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8CF6" w14:textId="77777777" w:rsidR="00F55366" w:rsidRPr="0097074B" w:rsidRDefault="00F55366" w:rsidP="00F55366">
      <w:pPr>
        <w:pStyle w:val="Bezproreda"/>
        <w:rPr>
          <w:rFonts w:ascii="Times New Roman" w:hAnsi="Times New Roman"/>
          <w:b/>
        </w:rPr>
      </w:pPr>
      <w:r w:rsidRPr="0097074B">
        <w:rPr>
          <w:rFonts w:ascii="Times New Roman" w:hAnsi="Times New Roman"/>
          <w:b/>
        </w:rPr>
        <w:t>Vodoopskrba i odvodnja Zagrebačke županije d.o.o.</w:t>
      </w:r>
    </w:p>
    <w:p w14:paraId="4F549CF2" w14:textId="151D4600" w:rsidR="00F55366" w:rsidRPr="0097074B" w:rsidRDefault="00405453" w:rsidP="00F55366">
      <w:pPr>
        <w:pStyle w:val="Bezproreda"/>
        <w:rPr>
          <w:rFonts w:ascii="Times New Roman" w:hAnsi="Times New Roman"/>
          <w:b/>
        </w:rPr>
      </w:pPr>
      <w:r w:rsidRPr="0097074B">
        <w:rPr>
          <w:rFonts w:ascii="Times New Roman" w:hAnsi="Times New Roman"/>
          <w:b/>
        </w:rPr>
        <w:t xml:space="preserve">Zagreb, </w:t>
      </w:r>
      <w:r w:rsidR="0097074B" w:rsidRPr="0097074B">
        <w:rPr>
          <w:rFonts w:ascii="Times New Roman" w:hAnsi="Times New Roman"/>
          <w:b/>
        </w:rPr>
        <w:t xml:space="preserve">Ulica Janka </w:t>
      </w:r>
      <w:proofErr w:type="spellStart"/>
      <w:r w:rsidR="0097074B" w:rsidRPr="0097074B">
        <w:rPr>
          <w:rFonts w:ascii="Times New Roman" w:hAnsi="Times New Roman"/>
          <w:b/>
        </w:rPr>
        <w:t>Rakuše</w:t>
      </w:r>
      <w:proofErr w:type="spellEnd"/>
      <w:r w:rsidR="0097074B" w:rsidRPr="0097074B">
        <w:rPr>
          <w:rFonts w:ascii="Times New Roman" w:hAnsi="Times New Roman"/>
          <w:b/>
        </w:rPr>
        <w:t xml:space="preserve"> 1</w:t>
      </w:r>
    </w:p>
    <w:p w14:paraId="41B9EE72" w14:textId="00B6D70D" w:rsidR="0097074B" w:rsidRDefault="0097074B" w:rsidP="00F5536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</w:p>
    <w:p w14:paraId="0F496ABE" w14:textId="37DC8C79" w:rsidR="0097074B" w:rsidRPr="0097074B" w:rsidRDefault="00D01C7D" w:rsidP="00F55366">
      <w:pPr>
        <w:pStyle w:val="Bezprore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</w:t>
      </w:r>
    </w:p>
    <w:p w14:paraId="6D370845" w14:textId="48A028C5" w:rsidR="00F55366" w:rsidRPr="0097074B" w:rsidRDefault="00405453" w:rsidP="00F55366">
      <w:pPr>
        <w:pStyle w:val="Bezproreda"/>
        <w:rPr>
          <w:rFonts w:ascii="Times New Roman" w:hAnsi="Times New Roman"/>
        </w:rPr>
      </w:pPr>
      <w:proofErr w:type="spellStart"/>
      <w:r w:rsidRPr="0097074B">
        <w:rPr>
          <w:rFonts w:ascii="Times New Roman" w:hAnsi="Times New Roman"/>
        </w:rPr>
        <w:t>URBROJ</w:t>
      </w:r>
      <w:proofErr w:type="spellEnd"/>
      <w:r w:rsidRPr="0097074B">
        <w:rPr>
          <w:rFonts w:ascii="Times New Roman" w:hAnsi="Times New Roman"/>
        </w:rPr>
        <w:t xml:space="preserve">: </w:t>
      </w:r>
    </w:p>
    <w:p w14:paraId="015938EB" w14:textId="492909DC" w:rsidR="00853584" w:rsidRPr="00C31B3C" w:rsidRDefault="00F55366" w:rsidP="0018410F">
      <w:pPr>
        <w:pStyle w:val="Bezproreda"/>
        <w:rPr>
          <w:rFonts w:ascii="Times New Roman" w:hAnsi="Times New Roman"/>
          <w:b/>
          <w:bCs/>
        </w:rPr>
      </w:pPr>
      <w:r w:rsidRPr="0097074B">
        <w:rPr>
          <w:rFonts w:ascii="Times New Roman" w:hAnsi="Times New Roman"/>
        </w:rPr>
        <w:t>Zagreb,</w:t>
      </w:r>
      <w:r w:rsidR="00384B9C" w:rsidRPr="0097074B">
        <w:rPr>
          <w:rFonts w:ascii="Times New Roman" w:hAnsi="Times New Roman"/>
        </w:rPr>
        <w:t xml:space="preserve"> </w:t>
      </w:r>
      <w:r w:rsidR="00D01C7D">
        <w:rPr>
          <w:rFonts w:ascii="Times New Roman" w:hAnsi="Times New Roman"/>
        </w:rPr>
        <w:t>_____2025</w:t>
      </w:r>
      <w:r w:rsidR="00384B9C" w:rsidRPr="0097074B">
        <w:rPr>
          <w:rFonts w:ascii="Times New Roman" w:hAnsi="Times New Roman"/>
        </w:rPr>
        <w:t>.</w:t>
      </w:r>
      <w:r w:rsidR="00D01C7D">
        <w:rPr>
          <w:rFonts w:ascii="Times New Roman" w:hAnsi="Times New Roman"/>
        </w:rPr>
        <w:tab/>
      </w:r>
      <w:r w:rsidR="00D01C7D">
        <w:rPr>
          <w:rFonts w:ascii="Times New Roman" w:hAnsi="Times New Roman"/>
        </w:rPr>
        <w:tab/>
      </w:r>
      <w:r w:rsidR="00D01C7D">
        <w:rPr>
          <w:rFonts w:ascii="Times New Roman" w:hAnsi="Times New Roman"/>
        </w:rPr>
        <w:tab/>
      </w:r>
      <w:r w:rsidR="00D01C7D">
        <w:rPr>
          <w:rFonts w:ascii="Times New Roman" w:hAnsi="Times New Roman"/>
        </w:rPr>
        <w:tab/>
      </w:r>
      <w:r w:rsidR="00D01C7D">
        <w:rPr>
          <w:rFonts w:ascii="Times New Roman" w:hAnsi="Times New Roman"/>
        </w:rPr>
        <w:tab/>
      </w:r>
      <w:r w:rsidR="00D01C7D" w:rsidRPr="00C31B3C">
        <w:rPr>
          <w:rFonts w:ascii="Times New Roman" w:hAnsi="Times New Roman"/>
          <w:b/>
          <w:bCs/>
        </w:rPr>
        <w:t xml:space="preserve">               </w:t>
      </w:r>
      <w:r w:rsidR="00C31B3C" w:rsidRPr="00C31B3C">
        <w:rPr>
          <w:rFonts w:ascii="Times New Roman" w:hAnsi="Times New Roman"/>
          <w:b/>
          <w:bCs/>
        </w:rPr>
        <w:t xml:space="preserve">      </w:t>
      </w:r>
      <w:r w:rsidR="00D01C7D" w:rsidRPr="00C31B3C">
        <w:rPr>
          <w:rFonts w:ascii="Times New Roman" w:hAnsi="Times New Roman"/>
          <w:b/>
          <w:bCs/>
        </w:rPr>
        <w:t xml:space="preserve"> NACRT </w:t>
      </w:r>
    </w:p>
    <w:p w14:paraId="02E2C14B" w14:textId="77777777" w:rsidR="0018410F" w:rsidRPr="0018410F" w:rsidRDefault="0018410F" w:rsidP="0018410F">
      <w:pPr>
        <w:pStyle w:val="Bezproreda"/>
        <w:rPr>
          <w:rFonts w:ascii="Times New Roman" w:hAnsi="Times New Roman"/>
        </w:rPr>
      </w:pPr>
    </w:p>
    <w:p w14:paraId="7431081F" w14:textId="7F0CB1B5" w:rsidR="00853584" w:rsidRPr="00DF6BF9" w:rsidRDefault="00853584" w:rsidP="00853584">
      <w:pPr>
        <w:tabs>
          <w:tab w:val="left" w:pos="5685"/>
        </w:tabs>
        <w:jc w:val="both"/>
        <w:rPr>
          <w:rFonts w:ascii="Times New Roman" w:hAnsi="Times New Roman"/>
        </w:rPr>
      </w:pPr>
      <w:r w:rsidRPr="00DF6BF9">
        <w:rPr>
          <w:rFonts w:ascii="Times New Roman" w:hAnsi="Times New Roman"/>
        </w:rPr>
        <w:t>Na temelju članka 23. stavak 1. točka 2. i članka</w:t>
      </w:r>
      <w:r w:rsidR="004D6417">
        <w:rPr>
          <w:rFonts w:ascii="Times New Roman" w:hAnsi="Times New Roman"/>
        </w:rPr>
        <w:t xml:space="preserve"> 41. st. 1.</w:t>
      </w:r>
      <w:r w:rsidR="00687FAF">
        <w:rPr>
          <w:rFonts w:ascii="Times New Roman" w:hAnsi="Times New Roman"/>
        </w:rPr>
        <w:t xml:space="preserve"> </w:t>
      </w:r>
      <w:r w:rsidRPr="00DF6BF9">
        <w:rPr>
          <w:rFonts w:ascii="Times New Roman" w:hAnsi="Times New Roman"/>
        </w:rPr>
        <w:t xml:space="preserve">Zakona o vodnim uslugama (Narodne novine, broj 66/19) i članka </w:t>
      </w:r>
      <w:r w:rsidR="00D005EB" w:rsidRPr="00DF6BF9">
        <w:rPr>
          <w:rFonts w:ascii="Times New Roman" w:hAnsi="Times New Roman"/>
        </w:rPr>
        <w:t>30</w:t>
      </w:r>
      <w:r w:rsidRPr="00DF6BF9">
        <w:rPr>
          <w:rFonts w:ascii="Times New Roman" w:hAnsi="Times New Roman"/>
        </w:rPr>
        <w:t xml:space="preserve">. Društvenog ugovora </w:t>
      </w:r>
      <w:r w:rsidR="00F576AB" w:rsidRPr="00DF6BF9">
        <w:rPr>
          <w:rFonts w:ascii="Times New Roman" w:hAnsi="Times New Roman"/>
        </w:rPr>
        <w:t>od 21. ožujka 2025.</w:t>
      </w:r>
      <w:r w:rsidRPr="00DF6BF9">
        <w:rPr>
          <w:rFonts w:ascii="Times New Roman" w:hAnsi="Times New Roman"/>
        </w:rPr>
        <w:t>,</w:t>
      </w:r>
      <w:r w:rsidR="00710932" w:rsidRPr="00DF6BF9">
        <w:rPr>
          <w:rFonts w:ascii="Times New Roman" w:hAnsi="Times New Roman"/>
        </w:rPr>
        <w:t xml:space="preserve"> </w:t>
      </w:r>
      <w:r w:rsidR="00710932" w:rsidRPr="004D6417">
        <w:rPr>
          <w:rFonts w:ascii="Times New Roman" w:hAnsi="Times New Roman"/>
        </w:rPr>
        <w:t xml:space="preserve">na prijedlog direktora Društva,  </w:t>
      </w:r>
      <w:r w:rsidRPr="004D6417">
        <w:rPr>
          <w:rFonts w:ascii="Times New Roman" w:hAnsi="Times New Roman"/>
        </w:rPr>
        <w:t xml:space="preserve"> </w:t>
      </w:r>
      <w:r w:rsidRPr="00DF6BF9">
        <w:rPr>
          <w:rFonts w:ascii="Times New Roman" w:hAnsi="Times New Roman"/>
        </w:rPr>
        <w:t>Skupština društva na ___sjednici održanoj ______________ godine donijela je sljedeću</w:t>
      </w:r>
    </w:p>
    <w:p w14:paraId="28CD1D5E" w14:textId="09DD6292" w:rsidR="003D0CCB" w:rsidRPr="00FC6331" w:rsidRDefault="00F55366" w:rsidP="003D0CCB">
      <w:pPr>
        <w:pStyle w:val="t-9-8"/>
        <w:jc w:val="center"/>
        <w:rPr>
          <w:b/>
          <w:color w:val="000000"/>
        </w:rPr>
      </w:pPr>
      <w:r w:rsidRPr="00FC6331">
        <w:rPr>
          <w:b/>
          <w:color w:val="000000"/>
        </w:rPr>
        <w:t>ODLUKU O CIJENI VODNIH USLUGA</w:t>
      </w:r>
    </w:p>
    <w:p w14:paraId="5119BF7A" w14:textId="74584B9D" w:rsidR="000C17C7" w:rsidRPr="00A96966" w:rsidRDefault="000C17C7" w:rsidP="000C17C7">
      <w:pPr>
        <w:pStyle w:val="t-9-8"/>
        <w:jc w:val="center"/>
        <w:rPr>
          <w:b/>
          <w:sz w:val="22"/>
          <w:szCs w:val="22"/>
        </w:rPr>
      </w:pPr>
      <w:r w:rsidRPr="00A96966">
        <w:rPr>
          <w:b/>
          <w:sz w:val="22"/>
          <w:szCs w:val="22"/>
        </w:rPr>
        <w:t>I</w:t>
      </w:r>
      <w:r w:rsidR="00FC6331" w:rsidRPr="00A96966">
        <w:rPr>
          <w:b/>
          <w:sz w:val="22"/>
          <w:szCs w:val="22"/>
        </w:rPr>
        <w:t>.</w:t>
      </w:r>
    </w:p>
    <w:p w14:paraId="63D3902C" w14:textId="195254E3" w:rsidR="000C17C7" w:rsidRPr="00875340" w:rsidRDefault="000C17C7" w:rsidP="00FC6331">
      <w:pPr>
        <w:pStyle w:val="Bezproreda"/>
        <w:jc w:val="both"/>
        <w:rPr>
          <w:rFonts w:ascii="Times New Roman" w:hAnsi="Times New Roman"/>
        </w:rPr>
      </w:pPr>
      <w:r w:rsidRPr="00875340">
        <w:rPr>
          <w:rFonts w:ascii="Times New Roman" w:hAnsi="Times New Roman"/>
        </w:rPr>
        <w:t>Ovom se Odlukom</w:t>
      </w:r>
      <w:r w:rsidRPr="00875340">
        <w:rPr>
          <w:rFonts w:ascii="Times New Roman" w:hAnsi="Times New Roman"/>
          <w:b/>
        </w:rPr>
        <w:t xml:space="preserve"> </w:t>
      </w:r>
      <w:r w:rsidRPr="00875340">
        <w:rPr>
          <w:rFonts w:ascii="Times New Roman" w:hAnsi="Times New Roman"/>
        </w:rPr>
        <w:t>određuju vrste vodnih usluga koje se pružaju na vodoopskrbnom području i području aglomeracij</w:t>
      </w:r>
      <w:r w:rsidR="00731588" w:rsidRPr="00875340">
        <w:rPr>
          <w:rFonts w:ascii="Times New Roman" w:hAnsi="Times New Roman"/>
        </w:rPr>
        <w:t>a</w:t>
      </w:r>
      <w:r w:rsidRPr="00875340">
        <w:rPr>
          <w:rFonts w:ascii="Times New Roman" w:hAnsi="Times New Roman"/>
        </w:rPr>
        <w:t>, visina cijene (tarifa vodne usluge), način obračuna i plaćanja uslug</w:t>
      </w:r>
      <w:r w:rsidR="00F72552" w:rsidRPr="00875340">
        <w:rPr>
          <w:rFonts w:ascii="Times New Roman" w:hAnsi="Times New Roman"/>
        </w:rPr>
        <w:t>a</w:t>
      </w:r>
      <w:r w:rsidRPr="00875340">
        <w:rPr>
          <w:rFonts w:ascii="Times New Roman" w:hAnsi="Times New Roman"/>
        </w:rPr>
        <w:t xml:space="preserve"> te iskaz javnih davanja koja se obračunavaju i naplaćuju uz cijenu usluge.</w:t>
      </w:r>
    </w:p>
    <w:p w14:paraId="482952BF" w14:textId="77777777" w:rsidR="00FC6331" w:rsidRPr="00875340" w:rsidRDefault="00FC6331" w:rsidP="00FC6331">
      <w:pPr>
        <w:pStyle w:val="Bezproreda"/>
        <w:jc w:val="both"/>
        <w:rPr>
          <w:rFonts w:ascii="Times New Roman" w:hAnsi="Times New Roman"/>
        </w:rPr>
      </w:pPr>
    </w:p>
    <w:p w14:paraId="785D2CF3" w14:textId="77777777" w:rsidR="00F55366" w:rsidRPr="00875340" w:rsidRDefault="00F55366" w:rsidP="00FC6331">
      <w:pPr>
        <w:pStyle w:val="Bezproreda"/>
        <w:jc w:val="center"/>
        <w:rPr>
          <w:rFonts w:ascii="Times New Roman" w:hAnsi="Times New Roman"/>
          <w:b/>
          <w:bCs/>
        </w:rPr>
      </w:pPr>
      <w:r w:rsidRPr="00875340">
        <w:rPr>
          <w:rFonts w:ascii="Times New Roman" w:hAnsi="Times New Roman"/>
          <w:b/>
          <w:bCs/>
        </w:rPr>
        <w:t>II</w:t>
      </w:r>
      <w:r w:rsidR="00791C8F" w:rsidRPr="00875340">
        <w:rPr>
          <w:rFonts w:ascii="Times New Roman" w:hAnsi="Times New Roman"/>
          <w:b/>
          <w:bCs/>
        </w:rPr>
        <w:t>.</w:t>
      </w:r>
    </w:p>
    <w:p w14:paraId="639B3779" w14:textId="77777777" w:rsidR="00FC6331" w:rsidRPr="00875340" w:rsidRDefault="00FC6331" w:rsidP="00FC6331">
      <w:pPr>
        <w:pStyle w:val="Bezproreda"/>
        <w:jc w:val="center"/>
        <w:rPr>
          <w:rFonts w:ascii="Times New Roman" w:hAnsi="Times New Roman"/>
          <w:b/>
          <w:bCs/>
        </w:rPr>
      </w:pPr>
    </w:p>
    <w:p w14:paraId="29925DCA" w14:textId="00332AEB" w:rsidR="00791C8F" w:rsidRPr="00875340" w:rsidRDefault="00791C8F" w:rsidP="00FC6331">
      <w:pPr>
        <w:pStyle w:val="Bezproreda"/>
        <w:jc w:val="both"/>
        <w:rPr>
          <w:rFonts w:ascii="Times New Roman" w:hAnsi="Times New Roman"/>
          <w:strike/>
        </w:rPr>
      </w:pPr>
      <w:r w:rsidRPr="00875340">
        <w:rPr>
          <w:rFonts w:ascii="Times New Roman" w:hAnsi="Times New Roman"/>
        </w:rPr>
        <w:t>Na vodoopskrbnom području isporučitelja</w:t>
      </w:r>
      <w:r w:rsidR="00DE7AE1" w:rsidRPr="00875340">
        <w:rPr>
          <w:rFonts w:ascii="Times New Roman" w:hAnsi="Times New Roman"/>
        </w:rPr>
        <w:t xml:space="preserve"> vodnih usluga</w:t>
      </w:r>
      <w:r w:rsidR="00042845" w:rsidRPr="00875340">
        <w:rPr>
          <w:rFonts w:ascii="Times New Roman" w:hAnsi="Times New Roman"/>
        </w:rPr>
        <w:t xml:space="preserve"> (u daljnjem tekstu isporučitelj)</w:t>
      </w:r>
      <w:r w:rsidRPr="00875340">
        <w:rPr>
          <w:rFonts w:ascii="Times New Roman" w:hAnsi="Times New Roman"/>
        </w:rPr>
        <w:t xml:space="preserve"> koje čini područje istočn</w:t>
      </w:r>
      <w:r w:rsidR="00CB3175" w:rsidRPr="00875340">
        <w:rPr>
          <w:rFonts w:ascii="Times New Roman" w:hAnsi="Times New Roman"/>
        </w:rPr>
        <w:t>og dijela</w:t>
      </w:r>
      <w:r w:rsidRPr="00875340">
        <w:rPr>
          <w:rFonts w:ascii="Times New Roman" w:hAnsi="Times New Roman"/>
        </w:rPr>
        <w:t xml:space="preserve"> Zagrebačke županije</w:t>
      </w:r>
      <w:r w:rsidR="00F10AB1" w:rsidRPr="00875340">
        <w:rPr>
          <w:rFonts w:ascii="Times New Roman" w:hAnsi="Times New Roman"/>
        </w:rPr>
        <w:t xml:space="preserve"> i </w:t>
      </w:r>
      <w:r w:rsidR="00CF16DE" w:rsidRPr="00875340">
        <w:rPr>
          <w:rFonts w:ascii="Times New Roman" w:hAnsi="Times New Roman"/>
        </w:rPr>
        <w:t>dijela Bjelovarsko-bilogorske županije</w:t>
      </w:r>
      <w:r w:rsidRPr="00875340">
        <w:rPr>
          <w:rFonts w:ascii="Times New Roman" w:hAnsi="Times New Roman"/>
        </w:rPr>
        <w:t>, vodne usluge javne vodoopskrbe pružaju se u sljedećim jedinicama lokalne samouprave: Grad Dugo Selo, Grad Ivanić-Grad, Grad Vrbovec, Grad Sv.</w:t>
      </w:r>
      <w:r w:rsidR="00FB4164" w:rsidRPr="00875340">
        <w:rPr>
          <w:rFonts w:ascii="Times New Roman" w:hAnsi="Times New Roman"/>
        </w:rPr>
        <w:t xml:space="preserve"> </w:t>
      </w:r>
      <w:r w:rsidRPr="00875340">
        <w:rPr>
          <w:rFonts w:ascii="Times New Roman" w:hAnsi="Times New Roman"/>
        </w:rPr>
        <w:t>Ivan Zelina, Općina Brckovljani, Općina Rugvica, Općina Kloštar Ivanić, Općina Križ, Općina Dubrava, Općina Gradec, Općina Rakovec</w:t>
      </w:r>
      <w:r w:rsidR="00977727" w:rsidRPr="00875340">
        <w:rPr>
          <w:rFonts w:ascii="Times New Roman" w:hAnsi="Times New Roman"/>
        </w:rPr>
        <w:t>, Općina Preseka, Općina Farkaševac,</w:t>
      </w:r>
      <w:r w:rsidRPr="00875340">
        <w:rPr>
          <w:rFonts w:ascii="Times New Roman" w:hAnsi="Times New Roman"/>
        </w:rPr>
        <w:t xml:space="preserve"> Općina Bedenica</w:t>
      </w:r>
      <w:r w:rsidR="00176477" w:rsidRPr="00875340">
        <w:rPr>
          <w:rFonts w:ascii="Times New Roman" w:hAnsi="Times New Roman"/>
        </w:rPr>
        <w:t xml:space="preserve"> i Grad Čazma</w:t>
      </w:r>
      <w:r w:rsidR="00CF16DE" w:rsidRPr="00875340">
        <w:rPr>
          <w:rFonts w:ascii="Times New Roman" w:hAnsi="Times New Roman"/>
        </w:rPr>
        <w:t>.</w:t>
      </w:r>
      <w:r w:rsidR="00176477" w:rsidRPr="00875340">
        <w:rPr>
          <w:rFonts w:ascii="Times New Roman" w:hAnsi="Times New Roman"/>
        </w:rPr>
        <w:t xml:space="preserve"> </w:t>
      </w:r>
    </w:p>
    <w:p w14:paraId="6F24DD6E" w14:textId="77777777" w:rsidR="00791C8F" w:rsidRPr="00875340" w:rsidRDefault="00791C8F" w:rsidP="00791C8F">
      <w:pPr>
        <w:pStyle w:val="t-9-8"/>
        <w:jc w:val="center"/>
        <w:rPr>
          <w:b/>
          <w:bCs/>
          <w:sz w:val="22"/>
          <w:szCs w:val="22"/>
        </w:rPr>
      </w:pPr>
      <w:r w:rsidRPr="00875340">
        <w:rPr>
          <w:b/>
          <w:bCs/>
          <w:sz w:val="22"/>
          <w:szCs w:val="22"/>
        </w:rPr>
        <w:t>III.</w:t>
      </w:r>
    </w:p>
    <w:p w14:paraId="744FB700" w14:textId="0C448B03" w:rsidR="00216205" w:rsidRPr="00875340" w:rsidRDefault="00791C8F" w:rsidP="00F55366">
      <w:pPr>
        <w:pStyle w:val="t-9-8"/>
        <w:jc w:val="both"/>
        <w:rPr>
          <w:strike/>
          <w:sz w:val="22"/>
          <w:szCs w:val="22"/>
        </w:rPr>
      </w:pPr>
      <w:r w:rsidRPr="00875340">
        <w:rPr>
          <w:sz w:val="22"/>
          <w:szCs w:val="22"/>
        </w:rPr>
        <w:t>Vodne usluge javne odvodnje bez usluge pročišćavanja otpadnih voda</w:t>
      </w:r>
      <w:r w:rsidR="00CA6377" w:rsidRPr="00875340">
        <w:rPr>
          <w:sz w:val="22"/>
          <w:szCs w:val="22"/>
        </w:rPr>
        <w:t xml:space="preserve"> i/ili</w:t>
      </w:r>
      <w:r w:rsidR="008D29F3" w:rsidRPr="00875340">
        <w:rPr>
          <w:sz w:val="22"/>
          <w:szCs w:val="22"/>
        </w:rPr>
        <w:t xml:space="preserve"> usluge crpljenja i odvoza otpadnih voda iz individualnih sustava odvodnje</w:t>
      </w:r>
      <w:r w:rsidRPr="00875340">
        <w:rPr>
          <w:sz w:val="22"/>
          <w:szCs w:val="22"/>
        </w:rPr>
        <w:t xml:space="preserve"> pružaju se u sljedećim jedinicama lokalne samouprave:</w:t>
      </w:r>
      <w:r w:rsidR="00216205" w:rsidRPr="00875340">
        <w:rPr>
          <w:sz w:val="22"/>
          <w:szCs w:val="22"/>
        </w:rPr>
        <w:t xml:space="preserve"> Grad Vrbovec, Grad Sv. Ivan Zelina,</w:t>
      </w:r>
      <w:r w:rsidR="004C33C5" w:rsidRPr="00875340">
        <w:rPr>
          <w:sz w:val="22"/>
          <w:szCs w:val="22"/>
        </w:rPr>
        <w:t xml:space="preserve"> Općina Bedenica,</w:t>
      </w:r>
      <w:r w:rsidR="000F08D7" w:rsidRPr="00875340">
        <w:rPr>
          <w:sz w:val="22"/>
          <w:szCs w:val="22"/>
        </w:rPr>
        <w:t xml:space="preserve"> Općina Dubrava, Općina Gradec, Općina Rakovec, Općina Preseka, Općina Farkaševac,</w:t>
      </w:r>
      <w:r w:rsidR="000F08D7" w:rsidRPr="00875340">
        <w:t xml:space="preserve"> </w:t>
      </w:r>
      <w:r w:rsidR="00216205" w:rsidRPr="00875340">
        <w:rPr>
          <w:sz w:val="22"/>
          <w:szCs w:val="22"/>
        </w:rPr>
        <w:t xml:space="preserve"> Općina Brckovljani</w:t>
      </w:r>
      <w:r w:rsidR="00E858F4" w:rsidRPr="00875340">
        <w:rPr>
          <w:sz w:val="22"/>
          <w:szCs w:val="22"/>
        </w:rPr>
        <w:t xml:space="preserve"> i</w:t>
      </w:r>
      <w:r w:rsidR="00216205" w:rsidRPr="00875340">
        <w:rPr>
          <w:sz w:val="22"/>
          <w:szCs w:val="22"/>
        </w:rPr>
        <w:t xml:space="preserve"> na dijelovima Grada Dugog Sela,</w:t>
      </w:r>
      <w:r w:rsidR="0033243E" w:rsidRPr="00875340">
        <w:rPr>
          <w:sz w:val="22"/>
          <w:szCs w:val="22"/>
        </w:rPr>
        <w:t xml:space="preserve"> Grada Čazme,</w:t>
      </w:r>
      <w:r w:rsidR="00216205" w:rsidRPr="00875340">
        <w:rPr>
          <w:sz w:val="22"/>
          <w:szCs w:val="22"/>
        </w:rPr>
        <w:t xml:space="preserve"> Općine Rugvica,</w:t>
      </w:r>
      <w:r w:rsidR="0033243E" w:rsidRPr="00875340">
        <w:rPr>
          <w:sz w:val="22"/>
          <w:szCs w:val="22"/>
        </w:rPr>
        <w:t xml:space="preserve"> Općine Brckovljani,</w:t>
      </w:r>
      <w:r w:rsidR="00216205" w:rsidRPr="00875340">
        <w:rPr>
          <w:sz w:val="22"/>
          <w:szCs w:val="22"/>
        </w:rPr>
        <w:t xml:space="preserve"> Općine Kloštar Ivanić i Općine Križ koji nisu spojeni na sustav pročišćavanja</w:t>
      </w:r>
      <w:r w:rsidR="004E1E1A" w:rsidRPr="00875340">
        <w:rPr>
          <w:sz w:val="22"/>
          <w:szCs w:val="22"/>
        </w:rPr>
        <w:t>.</w:t>
      </w:r>
    </w:p>
    <w:p w14:paraId="312C6686" w14:textId="77777777" w:rsidR="00791C8F" w:rsidRPr="00875340" w:rsidRDefault="00791C8F" w:rsidP="00791C8F">
      <w:pPr>
        <w:pStyle w:val="t-9-8"/>
        <w:jc w:val="center"/>
        <w:rPr>
          <w:b/>
          <w:bCs/>
          <w:sz w:val="22"/>
          <w:szCs w:val="22"/>
        </w:rPr>
      </w:pPr>
      <w:r w:rsidRPr="00875340">
        <w:rPr>
          <w:b/>
          <w:bCs/>
          <w:sz w:val="22"/>
          <w:szCs w:val="22"/>
        </w:rPr>
        <w:t>IV.</w:t>
      </w:r>
    </w:p>
    <w:p w14:paraId="0F65EF56" w14:textId="359EC425" w:rsidR="00BB332E" w:rsidRPr="00875340" w:rsidRDefault="00791C8F" w:rsidP="00BB332E">
      <w:pPr>
        <w:pStyle w:val="t-9-8"/>
        <w:jc w:val="both"/>
        <w:rPr>
          <w:strike/>
          <w:sz w:val="22"/>
          <w:szCs w:val="22"/>
        </w:rPr>
      </w:pPr>
      <w:bookmarkStart w:id="0" w:name="_Hlk499727434"/>
      <w:r w:rsidRPr="00875340">
        <w:rPr>
          <w:sz w:val="22"/>
          <w:szCs w:val="22"/>
        </w:rPr>
        <w:t>Na području aglomeracij</w:t>
      </w:r>
      <w:r w:rsidR="00254008" w:rsidRPr="00875340">
        <w:rPr>
          <w:sz w:val="22"/>
          <w:szCs w:val="22"/>
        </w:rPr>
        <w:t>a</w:t>
      </w:r>
      <w:r w:rsidRPr="00875340">
        <w:rPr>
          <w:sz w:val="22"/>
          <w:szCs w:val="22"/>
        </w:rPr>
        <w:t xml:space="preserve"> isporučitelja</w:t>
      </w:r>
      <w:r w:rsidR="001E1150" w:rsidRPr="00875340">
        <w:rPr>
          <w:sz w:val="22"/>
          <w:szCs w:val="22"/>
        </w:rPr>
        <w:t xml:space="preserve"> </w:t>
      </w:r>
      <w:r w:rsidRPr="00875340">
        <w:rPr>
          <w:sz w:val="22"/>
          <w:szCs w:val="22"/>
        </w:rPr>
        <w:t>vodne usluge javne odvodnje sa uslugom pročišćavanja otpadnih voda</w:t>
      </w:r>
      <w:r w:rsidR="00CB3175" w:rsidRPr="00875340">
        <w:rPr>
          <w:sz w:val="22"/>
          <w:szCs w:val="22"/>
        </w:rPr>
        <w:t xml:space="preserve"> </w:t>
      </w:r>
      <w:r w:rsidRPr="00875340">
        <w:rPr>
          <w:sz w:val="22"/>
          <w:szCs w:val="22"/>
        </w:rPr>
        <w:t xml:space="preserve">pružaju se u sljedećim jedinicama lokalne samouprave : </w:t>
      </w:r>
      <w:r w:rsidR="00216205" w:rsidRPr="00875340">
        <w:rPr>
          <w:sz w:val="22"/>
          <w:szCs w:val="22"/>
        </w:rPr>
        <w:t xml:space="preserve">dijelovi </w:t>
      </w:r>
      <w:r w:rsidRPr="00875340">
        <w:rPr>
          <w:sz w:val="22"/>
          <w:szCs w:val="22"/>
        </w:rPr>
        <w:t>Grad</w:t>
      </w:r>
      <w:r w:rsidR="00216205" w:rsidRPr="00875340">
        <w:rPr>
          <w:sz w:val="22"/>
          <w:szCs w:val="22"/>
        </w:rPr>
        <w:t>a</w:t>
      </w:r>
      <w:r w:rsidRPr="00875340">
        <w:rPr>
          <w:sz w:val="22"/>
          <w:szCs w:val="22"/>
        </w:rPr>
        <w:t xml:space="preserve"> </w:t>
      </w:r>
      <w:r w:rsidR="00A458C1" w:rsidRPr="00875340">
        <w:rPr>
          <w:sz w:val="22"/>
          <w:szCs w:val="22"/>
        </w:rPr>
        <w:t xml:space="preserve">Dugo Selo, Grada </w:t>
      </w:r>
      <w:r w:rsidR="00BB332E" w:rsidRPr="00875340">
        <w:rPr>
          <w:sz w:val="22"/>
          <w:szCs w:val="22"/>
        </w:rPr>
        <w:t>Ivanić-Grad</w:t>
      </w:r>
      <w:r w:rsidR="00216205" w:rsidRPr="00875340">
        <w:rPr>
          <w:sz w:val="22"/>
          <w:szCs w:val="22"/>
        </w:rPr>
        <w:t>a</w:t>
      </w:r>
      <w:r w:rsidR="00BB332E" w:rsidRPr="00875340">
        <w:rPr>
          <w:sz w:val="22"/>
          <w:szCs w:val="22"/>
        </w:rPr>
        <w:t xml:space="preserve">, </w:t>
      </w:r>
      <w:r w:rsidR="002637C2" w:rsidRPr="00875340">
        <w:rPr>
          <w:sz w:val="22"/>
          <w:szCs w:val="22"/>
        </w:rPr>
        <w:t xml:space="preserve">Općine Rugvica, Općine Brckovljani, </w:t>
      </w:r>
      <w:r w:rsidR="00BB332E" w:rsidRPr="00875340">
        <w:rPr>
          <w:sz w:val="22"/>
          <w:szCs w:val="22"/>
        </w:rPr>
        <w:t>Općin</w:t>
      </w:r>
      <w:r w:rsidR="00216205" w:rsidRPr="00875340">
        <w:rPr>
          <w:sz w:val="22"/>
          <w:szCs w:val="22"/>
        </w:rPr>
        <w:t>e</w:t>
      </w:r>
      <w:r w:rsidR="00BB332E" w:rsidRPr="00875340">
        <w:rPr>
          <w:sz w:val="22"/>
          <w:szCs w:val="22"/>
        </w:rPr>
        <w:t xml:space="preserve"> Križ </w:t>
      </w:r>
      <w:r w:rsidR="002637C2" w:rsidRPr="00875340">
        <w:rPr>
          <w:sz w:val="22"/>
          <w:szCs w:val="22"/>
        </w:rPr>
        <w:t>i</w:t>
      </w:r>
      <w:r w:rsidR="00BB332E" w:rsidRPr="00875340">
        <w:rPr>
          <w:sz w:val="22"/>
          <w:szCs w:val="22"/>
        </w:rPr>
        <w:t xml:space="preserve"> Općin</w:t>
      </w:r>
      <w:r w:rsidR="00216205" w:rsidRPr="00875340">
        <w:rPr>
          <w:sz w:val="22"/>
          <w:szCs w:val="22"/>
        </w:rPr>
        <w:t>e</w:t>
      </w:r>
      <w:r w:rsidR="00BB332E" w:rsidRPr="00875340">
        <w:rPr>
          <w:sz w:val="22"/>
          <w:szCs w:val="22"/>
        </w:rPr>
        <w:t xml:space="preserve"> Kloš</w:t>
      </w:r>
      <w:r w:rsidR="00CB4E4B">
        <w:rPr>
          <w:sz w:val="22"/>
          <w:szCs w:val="22"/>
        </w:rPr>
        <w:t>t</w:t>
      </w:r>
      <w:r w:rsidR="00BB332E" w:rsidRPr="00875340">
        <w:rPr>
          <w:sz w:val="22"/>
          <w:szCs w:val="22"/>
        </w:rPr>
        <w:t>ar Ivanić</w:t>
      </w:r>
      <w:r w:rsidR="00CF46AD" w:rsidRPr="00875340">
        <w:rPr>
          <w:sz w:val="22"/>
          <w:szCs w:val="22"/>
        </w:rPr>
        <w:t>.</w:t>
      </w:r>
      <w:r w:rsidR="00216205" w:rsidRPr="00875340">
        <w:rPr>
          <w:sz w:val="22"/>
          <w:szCs w:val="22"/>
        </w:rPr>
        <w:t xml:space="preserve"> </w:t>
      </w:r>
    </w:p>
    <w:bookmarkEnd w:id="0"/>
    <w:p w14:paraId="6668A3FF" w14:textId="6A6FAF70" w:rsidR="007C16E1" w:rsidRPr="00875340" w:rsidRDefault="007C16E1" w:rsidP="00F55366">
      <w:pPr>
        <w:pStyle w:val="t-9-8"/>
        <w:jc w:val="both"/>
        <w:rPr>
          <w:sz w:val="22"/>
          <w:szCs w:val="22"/>
        </w:rPr>
      </w:pPr>
      <w:r w:rsidRPr="00875340">
        <w:rPr>
          <w:sz w:val="22"/>
          <w:szCs w:val="22"/>
        </w:rPr>
        <w:t xml:space="preserve">Nakon završetka radova </w:t>
      </w:r>
      <w:r w:rsidR="00E6548A" w:rsidRPr="00875340">
        <w:rPr>
          <w:sz w:val="22"/>
          <w:szCs w:val="22"/>
        </w:rPr>
        <w:t xml:space="preserve">na projektima odvodnje </w:t>
      </w:r>
      <w:r w:rsidR="00011F5E" w:rsidRPr="00875340">
        <w:rPr>
          <w:sz w:val="22"/>
          <w:szCs w:val="22"/>
        </w:rPr>
        <w:t>u</w:t>
      </w:r>
      <w:r w:rsidR="00C34EDD" w:rsidRPr="00875340">
        <w:rPr>
          <w:sz w:val="22"/>
          <w:szCs w:val="22"/>
        </w:rPr>
        <w:t xml:space="preserve"> svim</w:t>
      </w:r>
      <w:r w:rsidR="00011F5E" w:rsidRPr="00875340">
        <w:rPr>
          <w:sz w:val="22"/>
          <w:szCs w:val="22"/>
        </w:rPr>
        <w:t xml:space="preserve"> jedinicama lokalne samouprave</w:t>
      </w:r>
      <w:r w:rsidR="00C34EDD" w:rsidRPr="00875340">
        <w:rPr>
          <w:sz w:val="22"/>
          <w:szCs w:val="22"/>
        </w:rPr>
        <w:t xml:space="preserve"> </w:t>
      </w:r>
      <w:r w:rsidR="00A04873" w:rsidRPr="00875340">
        <w:rPr>
          <w:sz w:val="22"/>
          <w:szCs w:val="22"/>
        </w:rPr>
        <w:t>za nove korisnike obavl</w:t>
      </w:r>
      <w:r w:rsidR="008164CF" w:rsidRPr="00875340">
        <w:rPr>
          <w:sz w:val="22"/>
          <w:szCs w:val="22"/>
        </w:rPr>
        <w:t>j</w:t>
      </w:r>
      <w:r w:rsidR="00A04873" w:rsidRPr="00875340">
        <w:rPr>
          <w:sz w:val="22"/>
          <w:szCs w:val="22"/>
        </w:rPr>
        <w:t xml:space="preserve">ati će se </w:t>
      </w:r>
      <w:r w:rsidR="001F4BA3" w:rsidRPr="00875340">
        <w:rPr>
          <w:sz w:val="22"/>
          <w:szCs w:val="22"/>
        </w:rPr>
        <w:t xml:space="preserve">vodne </w:t>
      </w:r>
      <w:r w:rsidR="00A04873" w:rsidRPr="00875340">
        <w:rPr>
          <w:sz w:val="22"/>
          <w:szCs w:val="22"/>
        </w:rPr>
        <w:t>usluge ja</w:t>
      </w:r>
      <w:r w:rsidR="008164CF" w:rsidRPr="00875340">
        <w:rPr>
          <w:sz w:val="22"/>
          <w:szCs w:val="22"/>
        </w:rPr>
        <w:t>v</w:t>
      </w:r>
      <w:r w:rsidR="00A04873" w:rsidRPr="00875340">
        <w:rPr>
          <w:sz w:val="22"/>
          <w:szCs w:val="22"/>
        </w:rPr>
        <w:t>ne odvodnje i usluga pročišćavanja otpadnih voda kada se steknu uvjeti za priključenje korisnika</w:t>
      </w:r>
      <w:r w:rsidR="008164CF" w:rsidRPr="00875340">
        <w:rPr>
          <w:sz w:val="22"/>
          <w:szCs w:val="22"/>
        </w:rPr>
        <w:t>.</w:t>
      </w:r>
    </w:p>
    <w:p w14:paraId="21F11609" w14:textId="64D3DB81" w:rsidR="00C97085" w:rsidRDefault="00DF62FB" w:rsidP="00254008">
      <w:pPr>
        <w:pStyle w:val="t-9-8"/>
        <w:jc w:val="center"/>
        <w:rPr>
          <w:b/>
          <w:bCs/>
          <w:color w:val="000000"/>
          <w:sz w:val="22"/>
          <w:szCs w:val="22"/>
        </w:rPr>
      </w:pPr>
      <w:r w:rsidRPr="00254008">
        <w:rPr>
          <w:b/>
          <w:bCs/>
          <w:color w:val="000000"/>
          <w:sz w:val="22"/>
          <w:szCs w:val="22"/>
        </w:rPr>
        <w:t>V</w:t>
      </w:r>
      <w:r w:rsidR="005B0DD5" w:rsidRPr="00254008">
        <w:rPr>
          <w:b/>
          <w:bCs/>
          <w:color w:val="000000"/>
          <w:sz w:val="22"/>
          <w:szCs w:val="22"/>
        </w:rPr>
        <w:t>.</w:t>
      </w:r>
    </w:p>
    <w:p w14:paraId="11B040EA" w14:textId="6C23C06C" w:rsidR="00CF46AD" w:rsidRPr="002E7406" w:rsidRDefault="00CF46AD" w:rsidP="002E7406">
      <w:pPr>
        <w:pStyle w:val="t-9-8"/>
        <w:jc w:val="both"/>
        <w:rPr>
          <w:color w:val="000000"/>
          <w:sz w:val="22"/>
          <w:szCs w:val="22"/>
        </w:rPr>
      </w:pPr>
      <w:r w:rsidRPr="002E7406">
        <w:rPr>
          <w:color w:val="000000"/>
          <w:sz w:val="22"/>
          <w:szCs w:val="22"/>
        </w:rPr>
        <w:t>Kategorije korisnika u smislu ove Odluke su kućanstvo i poslovni kori</w:t>
      </w:r>
      <w:r w:rsidR="002E7406" w:rsidRPr="002E7406">
        <w:rPr>
          <w:color w:val="000000"/>
          <w:sz w:val="22"/>
          <w:szCs w:val="22"/>
        </w:rPr>
        <w:t>snik.</w:t>
      </w:r>
    </w:p>
    <w:p w14:paraId="542AA88A" w14:textId="53FB9945" w:rsidR="002E7406" w:rsidRPr="002E7406" w:rsidRDefault="002E7406" w:rsidP="002E7406">
      <w:pPr>
        <w:pStyle w:val="t-9-8"/>
        <w:jc w:val="both"/>
        <w:rPr>
          <w:color w:val="000000"/>
          <w:sz w:val="22"/>
          <w:szCs w:val="22"/>
        </w:rPr>
      </w:pPr>
      <w:r w:rsidRPr="002E7406">
        <w:rPr>
          <w:color w:val="000000"/>
          <w:sz w:val="22"/>
          <w:szCs w:val="22"/>
        </w:rPr>
        <w:t>Kućanstvo je kategorija korisnika vodnih usluga koji je kao fizička osoba (nositelj kućanstva) prijavljen kod isporučitelja vodnih usluga kao obveznik plaćanja vodne usluge, a vodne usluge koristi za vlastite potrebe u stambenoj ili višestambenoj zgradi u kojoj stanuje sam ili zajednički s jednom ili više fizičkih osoba koje također koriste iste vodne usluge.</w:t>
      </w:r>
    </w:p>
    <w:p w14:paraId="3AD78B7B" w14:textId="76952411" w:rsidR="002E7406" w:rsidRPr="002E7406" w:rsidRDefault="002E7406" w:rsidP="002E7406">
      <w:pPr>
        <w:pStyle w:val="t-9-8"/>
        <w:jc w:val="both"/>
        <w:rPr>
          <w:color w:val="000000"/>
          <w:sz w:val="22"/>
          <w:szCs w:val="22"/>
        </w:rPr>
      </w:pPr>
      <w:r w:rsidRPr="002E7406">
        <w:rPr>
          <w:color w:val="000000"/>
          <w:sz w:val="22"/>
          <w:szCs w:val="22"/>
        </w:rPr>
        <w:t>Poslo</w:t>
      </w:r>
      <w:r>
        <w:rPr>
          <w:color w:val="000000"/>
          <w:sz w:val="22"/>
          <w:szCs w:val="22"/>
        </w:rPr>
        <w:t>v</w:t>
      </w:r>
      <w:r w:rsidRPr="002E7406">
        <w:rPr>
          <w:color w:val="000000"/>
          <w:sz w:val="22"/>
          <w:szCs w:val="22"/>
        </w:rPr>
        <w:t>ni korisnik je kategorija korisnika vodnih usluga koji nije kućanstvo.</w:t>
      </w:r>
    </w:p>
    <w:p w14:paraId="468565BA" w14:textId="07D0B7E6" w:rsidR="00BA03BA" w:rsidRPr="00057693" w:rsidRDefault="00153601" w:rsidP="00384B9C">
      <w:pPr>
        <w:pStyle w:val="t-9-8"/>
        <w:jc w:val="center"/>
        <w:rPr>
          <w:b/>
          <w:bCs/>
          <w:sz w:val="22"/>
          <w:szCs w:val="22"/>
        </w:rPr>
      </w:pPr>
      <w:r w:rsidRPr="00057693">
        <w:rPr>
          <w:b/>
          <w:bCs/>
          <w:sz w:val="22"/>
          <w:szCs w:val="22"/>
        </w:rPr>
        <w:lastRenderedPageBreak/>
        <w:t>VI.</w:t>
      </w:r>
    </w:p>
    <w:p w14:paraId="77BCE955" w14:textId="12D3797B" w:rsidR="00890C26" w:rsidRPr="00057693" w:rsidRDefault="00153601" w:rsidP="00557BF2">
      <w:pPr>
        <w:pStyle w:val="t-9-8"/>
        <w:jc w:val="both"/>
        <w:rPr>
          <w:sz w:val="22"/>
          <w:szCs w:val="22"/>
        </w:rPr>
      </w:pPr>
      <w:r w:rsidRPr="00057693">
        <w:rPr>
          <w:sz w:val="22"/>
          <w:szCs w:val="22"/>
        </w:rPr>
        <w:t xml:space="preserve">Tarifa vodnih usluga za kategoriju korisnika </w:t>
      </w:r>
      <w:r w:rsidRPr="00057693">
        <w:rPr>
          <w:b/>
          <w:bCs/>
          <w:sz w:val="22"/>
          <w:szCs w:val="22"/>
        </w:rPr>
        <w:t xml:space="preserve">kućanstvo </w:t>
      </w:r>
      <w:r w:rsidRPr="00057693">
        <w:rPr>
          <w:sz w:val="22"/>
          <w:szCs w:val="22"/>
        </w:rPr>
        <w:t>određuje se u visinama, bez uključenog poreza na dodanu vrijednost, kako slijedi: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680"/>
        <w:gridCol w:w="838"/>
        <w:gridCol w:w="1430"/>
      </w:tblGrid>
      <w:tr w:rsidR="00562973" w:rsidRPr="003625AB" w14:paraId="7ACCA659" w14:textId="77777777" w:rsidTr="006B540B">
        <w:tc>
          <w:tcPr>
            <w:tcW w:w="516" w:type="dxa"/>
          </w:tcPr>
          <w:p w14:paraId="2550689A" w14:textId="77777777" w:rsidR="00562973" w:rsidRPr="003625AB" w:rsidRDefault="00562973" w:rsidP="00562973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1.</w:t>
            </w:r>
          </w:p>
        </w:tc>
        <w:tc>
          <w:tcPr>
            <w:tcW w:w="6680" w:type="dxa"/>
          </w:tcPr>
          <w:p w14:paraId="18C9A634" w14:textId="1A280132" w:rsidR="00562973" w:rsidRPr="003625AB" w:rsidRDefault="00562973" w:rsidP="00562973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Osnovna cijena vodne usluge javne vodoopskrbe (varijabilna)</w:t>
            </w:r>
          </w:p>
        </w:tc>
        <w:tc>
          <w:tcPr>
            <w:tcW w:w="838" w:type="dxa"/>
            <w:vAlign w:val="center"/>
          </w:tcPr>
          <w:p w14:paraId="0AF9CC98" w14:textId="097814D9" w:rsidR="00562973" w:rsidRPr="003625AB" w:rsidRDefault="00C55541" w:rsidP="00562973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</w:tc>
        <w:tc>
          <w:tcPr>
            <w:tcW w:w="1430" w:type="dxa"/>
            <w:vAlign w:val="center"/>
          </w:tcPr>
          <w:p w14:paraId="2C2AA36F" w14:textId="3BA0F5D9" w:rsidR="00562973" w:rsidRPr="003625AB" w:rsidRDefault="008D5066" w:rsidP="00562973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866544">
              <w:rPr>
                <w:sz w:val="22"/>
                <w:szCs w:val="22"/>
              </w:rPr>
              <w:t>/m³</w:t>
            </w:r>
          </w:p>
        </w:tc>
      </w:tr>
      <w:tr w:rsidR="00866544" w:rsidRPr="003625AB" w14:paraId="77FA4A16" w14:textId="77777777" w:rsidTr="006B540B">
        <w:tc>
          <w:tcPr>
            <w:tcW w:w="516" w:type="dxa"/>
          </w:tcPr>
          <w:p w14:paraId="18169A0C" w14:textId="77777777" w:rsidR="00866544" w:rsidRPr="003625AB" w:rsidRDefault="00866544" w:rsidP="00866544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2.</w:t>
            </w:r>
          </w:p>
        </w:tc>
        <w:tc>
          <w:tcPr>
            <w:tcW w:w="6680" w:type="dxa"/>
          </w:tcPr>
          <w:p w14:paraId="36207F9F" w14:textId="2D944A2C" w:rsidR="00866544" w:rsidRPr="003625AB" w:rsidRDefault="00866544" w:rsidP="00866544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Osnovna cijena vodne usluge javne odvodnje (varijabilna)</w:t>
            </w:r>
          </w:p>
        </w:tc>
        <w:tc>
          <w:tcPr>
            <w:tcW w:w="838" w:type="dxa"/>
            <w:vAlign w:val="center"/>
          </w:tcPr>
          <w:p w14:paraId="17CCD89F" w14:textId="00667B1A" w:rsidR="00866544" w:rsidRPr="003625AB" w:rsidRDefault="00C55541" w:rsidP="0086654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0,41</w:t>
            </w:r>
          </w:p>
        </w:tc>
        <w:tc>
          <w:tcPr>
            <w:tcW w:w="1430" w:type="dxa"/>
            <w:vAlign w:val="center"/>
          </w:tcPr>
          <w:p w14:paraId="289F07C8" w14:textId="6C53D1CD" w:rsidR="00866544" w:rsidRPr="003625AB" w:rsidRDefault="008D5066" w:rsidP="0086654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866544">
              <w:rPr>
                <w:sz w:val="22"/>
                <w:szCs w:val="22"/>
              </w:rPr>
              <w:t>/m³</w:t>
            </w:r>
          </w:p>
        </w:tc>
      </w:tr>
      <w:tr w:rsidR="00866544" w:rsidRPr="003625AB" w14:paraId="5BF66716" w14:textId="77777777" w:rsidTr="006B540B">
        <w:tc>
          <w:tcPr>
            <w:tcW w:w="516" w:type="dxa"/>
          </w:tcPr>
          <w:p w14:paraId="57F9244E" w14:textId="77777777" w:rsidR="00866544" w:rsidRPr="003625AB" w:rsidRDefault="00866544" w:rsidP="00866544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3.</w:t>
            </w:r>
          </w:p>
        </w:tc>
        <w:tc>
          <w:tcPr>
            <w:tcW w:w="6680" w:type="dxa"/>
          </w:tcPr>
          <w:p w14:paraId="0BF296FC" w14:textId="76BC4E90" w:rsidR="00866544" w:rsidRPr="003625AB" w:rsidRDefault="00866544" w:rsidP="00866544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Osnovna cijena vodne usluge pročišćavanja otpadnih voda (varijabilna)</w:t>
            </w:r>
          </w:p>
        </w:tc>
        <w:tc>
          <w:tcPr>
            <w:tcW w:w="838" w:type="dxa"/>
            <w:vAlign w:val="center"/>
          </w:tcPr>
          <w:p w14:paraId="7497026F" w14:textId="1AE91E37" w:rsidR="00866544" w:rsidRPr="003625AB" w:rsidRDefault="00C55541" w:rsidP="0086654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430" w:type="dxa"/>
            <w:vAlign w:val="center"/>
          </w:tcPr>
          <w:p w14:paraId="604541B3" w14:textId="51447FE8" w:rsidR="00866544" w:rsidRPr="003625AB" w:rsidRDefault="008D5066" w:rsidP="0086654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866544">
              <w:rPr>
                <w:sz w:val="22"/>
                <w:szCs w:val="22"/>
              </w:rPr>
              <w:t>/m³</w:t>
            </w:r>
          </w:p>
        </w:tc>
      </w:tr>
      <w:tr w:rsidR="005C2A48" w:rsidRPr="003625AB" w14:paraId="3D4B4D0A" w14:textId="77777777" w:rsidTr="006B540B">
        <w:tc>
          <w:tcPr>
            <w:tcW w:w="516" w:type="dxa"/>
          </w:tcPr>
          <w:p w14:paraId="16DDA8E3" w14:textId="77777777" w:rsidR="005C2A48" w:rsidRPr="003625AB" w:rsidRDefault="005C2A48" w:rsidP="005C2A48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4.</w:t>
            </w:r>
          </w:p>
        </w:tc>
        <w:tc>
          <w:tcPr>
            <w:tcW w:w="6680" w:type="dxa"/>
          </w:tcPr>
          <w:p w14:paraId="50A4C389" w14:textId="3D388226" w:rsidR="005C2A48" w:rsidRPr="003625AB" w:rsidRDefault="005C2A48" w:rsidP="005C2A48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Cijena vodne usluge javne vodoopskrbe koju plaćaju socijalno ugroženi građani za količinu isporučene vode nužne za osnovne potrebe kućanstva</w:t>
            </w:r>
          </w:p>
        </w:tc>
        <w:tc>
          <w:tcPr>
            <w:tcW w:w="838" w:type="dxa"/>
            <w:vAlign w:val="center"/>
          </w:tcPr>
          <w:p w14:paraId="5BEE4C03" w14:textId="380FCD31" w:rsidR="005C2A48" w:rsidRPr="003625AB" w:rsidRDefault="00583D8E" w:rsidP="005C2A48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430" w:type="dxa"/>
            <w:vAlign w:val="center"/>
          </w:tcPr>
          <w:p w14:paraId="5FE708D9" w14:textId="11E88F22" w:rsidR="005C2A48" w:rsidRPr="003625AB" w:rsidRDefault="008D5066" w:rsidP="005C2A48">
            <w:pPr>
              <w:pStyle w:val="t-9-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</w:rPr>
              <w:t>€</w:t>
            </w:r>
            <w:r w:rsidR="005C2A48">
              <w:rPr>
                <w:sz w:val="22"/>
                <w:szCs w:val="22"/>
              </w:rPr>
              <w:t>/m³</w:t>
            </w:r>
          </w:p>
        </w:tc>
      </w:tr>
      <w:tr w:rsidR="005C2A48" w:rsidRPr="003625AB" w14:paraId="169D4935" w14:textId="77777777" w:rsidTr="006B540B">
        <w:tc>
          <w:tcPr>
            <w:tcW w:w="516" w:type="dxa"/>
          </w:tcPr>
          <w:p w14:paraId="789E3B2A" w14:textId="7EC205AB" w:rsidR="005C2A48" w:rsidRPr="003625AB" w:rsidRDefault="005C2A48" w:rsidP="005C2A48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680" w:type="dxa"/>
          </w:tcPr>
          <w:p w14:paraId="6950C027" w14:textId="77777777" w:rsidR="005C2A48" w:rsidRPr="003625AB" w:rsidRDefault="005C2A48" w:rsidP="005C2A48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Cijena vodne usluge javne odvodnje koju plaćaju socijalno ugroženi građani za količinu isporučene vode nužne za osnovne potrebe kućanstva</w:t>
            </w:r>
          </w:p>
        </w:tc>
        <w:tc>
          <w:tcPr>
            <w:tcW w:w="838" w:type="dxa"/>
            <w:vAlign w:val="center"/>
          </w:tcPr>
          <w:p w14:paraId="59E888C9" w14:textId="47019605" w:rsidR="005C2A48" w:rsidRPr="003625AB" w:rsidRDefault="00583D8E" w:rsidP="005C2A48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430" w:type="dxa"/>
            <w:vAlign w:val="center"/>
          </w:tcPr>
          <w:p w14:paraId="48D46115" w14:textId="025C7433" w:rsidR="005C2A48" w:rsidRPr="003625AB" w:rsidRDefault="008D5066" w:rsidP="005C2A48">
            <w:pPr>
              <w:pStyle w:val="t-9-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</w:rPr>
              <w:t>€</w:t>
            </w:r>
            <w:r w:rsidR="005C2A48">
              <w:rPr>
                <w:sz w:val="22"/>
                <w:szCs w:val="22"/>
              </w:rPr>
              <w:t>/m³</w:t>
            </w:r>
          </w:p>
        </w:tc>
      </w:tr>
      <w:tr w:rsidR="005C2A48" w:rsidRPr="003625AB" w14:paraId="6492E079" w14:textId="77777777" w:rsidTr="006B540B">
        <w:tc>
          <w:tcPr>
            <w:tcW w:w="516" w:type="dxa"/>
          </w:tcPr>
          <w:p w14:paraId="06E80042" w14:textId="77777777" w:rsidR="005C2A48" w:rsidRPr="003625AB" w:rsidRDefault="005C2A48" w:rsidP="005C2A48">
            <w:pPr>
              <w:pStyle w:val="t-9-8"/>
              <w:jc w:val="center"/>
              <w:rPr>
                <w:sz w:val="22"/>
                <w:szCs w:val="22"/>
              </w:rPr>
            </w:pPr>
          </w:p>
          <w:p w14:paraId="0D5E8566" w14:textId="33C884D0" w:rsidR="005C2A48" w:rsidRPr="003625AB" w:rsidRDefault="005C2A48" w:rsidP="005C2A48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25AB">
              <w:rPr>
                <w:sz w:val="22"/>
                <w:szCs w:val="22"/>
              </w:rPr>
              <w:t>.</w:t>
            </w:r>
          </w:p>
        </w:tc>
        <w:tc>
          <w:tcPr>
            <w:tcW w:w="6680" w:type="dxa"/>
          </w:tcPr>
          <w:p w14:paraId="7E304DFA" w14:textId="7252651C" w:rsidR="005C2A48" w:rsidRPr="003625AB" w:rsidRDefault="005C2A48" w:rsidP="005C2A48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 xml:space="preserve">Cijena vodne usluge pročišćavanja otpadnih voda koju plaćaju socijalno ugroženi građani za količinu isporučene vode nužne za osnovne potrebe kućanstva </w:t>
            </w:r>
          </w:p>
        </w:tc>
        <w:tc>
          <w:tcPr>
            <w:tcW w:w="838" w:type="dxa"/>
            <w:vAlign w:val="center"/>
          </w:tcPr>
          <w:p w14:paraId="1E2C6B4E" w14:textId="61E64215" w:rsidR="005C2A48" w:rsidRPr="003625AB" w:rsidRDefault="00583D8E" w:rsidP="005C2A48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  <w:tc>
          <w:tcPr>
            <w:tcW w:w="1430" w:type="dxa"/>
            <w:vAlign w:val="center"/>
          </w:tcPr>
          <w:p w14:paraId="291D5000" w14:textId="7CFB9A8C" w:rsidR="005C2A48" w:rsidRPr="003625AB" w:rsidRDefault="008D5066" w:rsidP="005C2A48">
            <w:pPr>
              <w:pStyle w:val="t-9-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</w:rPr>
              <w:t>€</w:t>
            </w:r>
            <w:r w:rsidR="005C2A48">
              <w:rPr>
                <w:sz w:val="22"/>
                <w:szCs w:val="22"/>
              </w:rPr>
              <w:t>/m³</w:t>
            </w:r>
          </w:p>
        </w:tc>
      </w:tr>
    </w:tbl>
    <w:p w14:paraId="74C767E1" w14:textId="3DD47D9A" w:rsidR="00F55366" w:rsidRPr="00057693" w:rsidRDefault="00AC3DD9" w:rsidP="00557BF2">
      <w:pPr>
        <w:pStyle w:val="t-9-8"/>
        <w:jc w:val="both"/>
        <w:rPr>
          <w:sz w:val="22"/>
          <w:szCs w:val="22"/>
        </w:rPr>
      </w:pPr>
      <w:r w:rsidRPr="00057693">
        <w:rPr>
          <w:sz w:val="22"/>
          <w:szCs w:val="22"/>
        </w:rPr>
        <w:t>T</w:t>
      </w:r>
      <w:r w:rsidR="008D1618" w:rsidRPr="00057693">
        <w:rPr>
          <w:sz w:val="22"/>
          <w:szCs w:val="22"/>
        </w:rPr>
        <w:t xml:space="preserve">arifa vodnih usluga za kategoriju korisnika </w:t>
      </w:r>
      <w:r w:rsidRPr="00057693">
        <w:rPr>
          <w:b/>
          <w:bCs/>
          <w:sz w:val="22"/>
          <w:szCs w:val="22"/>
        </w:rPr>
        <w:t>poslovni korisnik</w:t>
      </w:r>
      <w:r w:rsidR="008D1618" w:rsidRPr="00057693">
        <w:rPr>
          <w:b/>
          <w:bCs/>
          <w:sz w:val="22"/>
          <w:szCs w:val="22"/>
        </w:rPr>
        <w:t xml:space="preserve"> </w:t>
      </w:r>
      <w:r w:rsidR="008D1618" w:rsidRPr="00057693">
        <w:rPr>
          <w:sz w:val="22"/>
          <w:szCs w:val="22"/>
        </w:rPr>
        <w:t>određuje se u visinama, bez uključenog poreza na dodanu vrijednost, kako slijedi: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7117"/>
        <w:gridCol w:w="1041"/>
        <w:gridCol w:w="851"/>
      </w:tblGrid>
      <w:tr w:rsidR="007536B6" w:rsidRPr="003625AB" w14:paraId="7F220587" w14:textId="77777777" w:rsidTr="0004296B">
        <w:tc>
          <w:tcPr>
            <w:tcW w:w="455" w:type="dxa"/>
          </w:tcPr>
          <w:p w14:paraId="20E9269D" w14:textId="77777777" w:rsidR="007536B6" w:rsidRPr="003625AB" w:rsidRDefault="007536B6" w:rsidP="007536B6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1.</w:t>
            </w:r>
          </w:p>
        </w:tc>
        <w:tc>
          <w:tcPr>
            <w:tcW w:w="7117" w:type="dxa"/>
          </w:tcPr>
          <w:p w14:paraId="2B7B22E3" w14:textId="58C3C29F" w:rsidR="007536B6" w:rsidRPr="003625AB" w:rsidRDefault="007536B6" w:rsidP="007536B6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Osnovna cijena vodne usluge javne vodoopskrbe (varijabilna)</w:t>
            </w:r>
          </w:p>
        </w:tc>
        <w:tc>
          <w:tcPr>
            <w:tcW w:w="1041" w:type="dxa"/>
            <w:vAlign w:val="center"/>
          </w:tcPr>
          <w:p w14:paraId="2DF62DBE" w14:textId="7017A342" w:rsidR="007536B6" w:rsidRPr="003625AB" w:rsidRDefault="00583D8E" w:rsidP="007536B6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851" w:type="dxa"/>
            <w:vAlign w:val="center"/>
          </w:tcPr>
          <w:p w14:paraId="58458C3E" w14:textId="29B094CD" w:rsidR="007536B6" w:rsidRPr="003625AB" w:rsidRDefault="008D5066" w:rsidP="007536B6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7536B6">
              <w:rPr>
                <w:sz w:val="22"/>
                <w:szCs w:val="22"/>
              </w:rPr>
              <w:t>/m³</w:t>
            </w:r>
          </w:p>
        </w:tc>
      </w:tr>
      <w:tr w:rsidR="007536B6" w:rsidRPr="003625AB" w14:paraId="6B2CEFEC" w14:textId="77777777" w:rsidTr="0004296B">
        <w:tc>
          <w:tcPr>
            <w:tcW w:w="455" w:type="dxa"/>
          </w:tcPr>
          <w:p w14:paraId="573B1888" w14:textId="77777777" w:rsidR="007536B6" w:rsidRPr="003625AB" w:rsidRDefault="007536B6" w:rsidP="007536B6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2.</w:t>
            </w:r>
          </w:p>
        </w:tc>
        <w:tc>
          <w:tcPr>
            <w:tcW w:w="7117" w:type="dxa"/>
          </w:tcPr>
          <w:p w14:paraId="1129096D" w14:textId="60260433" w:rsidR="007536B6" w:rsidRPr="003625AB" w:rsidRDefault="007536B6" w:rsidP="007536B6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Osnovna cijena vodne usluge javne odvodnje (varijabilna)</w:t>
            </w:r>
          </w:p>
        </w:tc>
        <w:tc>
          <w:tcPr>
            <w:tcW w:w="1041" w:type="dxa"/>
            <w:vAlign w:val="center"/>
          </w:tcPr>
          <w:p w14:paraId="6E5B6347" w14:textId="635A4A77" w:rsidR="007536B6" w:rsidRPr="003625AB" w:rsidRDefault="00583D8E" w:rsidP="007536B6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851" w:type="dxa"/>
            <w:vAlign w:val="center"/>
          </w:tcPr>
          <w:p w14:paraId="42FC7BFA" w14:textId="3D1A1389" w:rsidR="007536B6" w:rsidRPr="003625AB" w:rsidRDefault="008D5066" w:rsidP="007536B6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7536B6">
              <w:rPr>
                <w:sz w:val="22"/>
                <w:szCs w:val="22"/>
              </w:rPr>
              <w:t>/m³</w:t>
            </w:r>
          </w:p>
        </w:tc>
      </w:tr>
      <w:tr w:rsidR="007536B6" w:rsidRPr="003625AB" w14:paraId="6BBFDE1B" w14:textId="77777777" w:rsidTr="0004296B">
        <w:tc>
          <w:tcPr>
            <w:tcW w:w="455" w:type="dxa"/>
          </w:tcPr>
          <w:p w14:paraId="35FD233A" w14:textId="77777777" w:rsidR="007536B6" w:rsidRPr="003625AB" w:rsidRDefault="007536B6" w:rsidP="007536B6">
            <w:pPr>
              <w:pStyle w:val="t-9-8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3.</w:t>
            </w:r>
          </w:p>
        </w:tc>
        <w:tc>
          <w:tcPr>
            <w:tcW w:w="7117" w:type="dxa"/>
          </w:tcPr>
          <w:p w14:paraId="4B3D3087" w14:textId="0AF06514" w:rsidR="007536B6" w:rsidRPr="003625AB" w:rsidRDefault="007536B6" w:rsidP="007536B6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Osnovna cijena vodne usluge pročišćavanja otpadnih voda (varijabilna)</w:t>
            </w:r>
          </w:p>
        </w:tc>
        <w:tc>
          <w:tcPr>
            <w:tcW w:w="1041" w:type="dxa"/>
            <w:vAlign w:val="center"/>
          </w:tcPr>
          <w:p w14:paraId="057B7753" w14:textId="608E22AF" w:rsidR="007536B6" w:rsidRPr="003625AB" w:rsidRDefault="00583D8E" w:rsidP="007536B6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0,95</w:t>
            </w:r>
          </w:p>
        </w:tc>
        <w:tc>
          <w:tcPr>
            <w:tcW w:w="851" w:type="dxa"/>
            <w:vAlign w:val="center"/>
          </w:tcPr>
          <w:p w14:paraId="6C9D5B2E" w14:textId="52CB2797" w:rsidR="007536B6" w:rsidRPr="003625AB" w:rsidRDefault="008D5066" w:rsidP="007536B6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7536B6">
              <w:rPr>
                <w:sz w:val="22"/>
                <w:szCs w:val="22"/>
              </w:rPr>
              <w:t>/m³</w:t>
            </w:r>
          </w:p>
        </w:tc>
      </w:tr>
    </w:tbl>
    <w:p w14:paraId="444C95D8" w14:textId="77777777" w:rsidR="00551F79" w:rsidRDefault="00551F79" w:rsidP="00F55366">
      <w:pPr>
        <w:rPr>
          <w:rFonts w:ascii="Times New Roman" w:hAnsi="Times New Roman"/>
        </w:rPr>
      </w:pPr>
    </w:p>
    <w:p w14:paraId="51D31023" w14:textId="1E7331DC" w:rsidR="007536B6" w:rsidRDefault="00183AA7" w:rsidP="00F553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Tarifa vodnih </w:t>
      </w:r>
      <w:r w:rsidR="007C2B48">
        <w:rPr>
          <w:rFonts w:ascii="Times New Roman" w:hAnsi="Times New Roman"/>
        </w:rPr>
        <w:t>usluga</w:t>
      </w:r>
      <w:r>
        <w:rPr>
          <w:rFonts w:ascii="Times New Roman" w:hAnsi="Times New Roman"/>
        </w:rPr>
        <w:t xml:space="preserve"> za sve kategorije </w:t>
      </w:r>
      <w:r w:rsidR="007C2B48">
        <w:rPr>
          <w:rFonts w:ascii="Times New Roman" w:hAnsi="Times New Roman"/>
        </w:rPr>
        <w:t>korisnika određuje se u visinama, bez uključenog poreza na dodanu vrijednost, kako slijedi: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680"/>
        <w:gridCol w:w="838"/>
        <w:gridCol w:w="1430"/>
      </w:tblGrid>
      <w:tr w:rsidR="009D6073" w:rsidRPr="003625AB" w14:paraId="5B9F98A9" w14:textId="77777777" w:rsidTr="00AE536F">
        <w:tc>
          <w:tcPr>
            <w:tcW w:w="516" w:type="dxa"/>
          </w:tcPr>
          <w:p w14:paraId="2EF9E99B" w14:textId="77777777" w:rsidR="009D6073" w:rsidRPr="003625AB" w:rsidRDefault="009D6073" w:rsidP="00AE536F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1.</w:t>
            </w:r>
          </w:p>
        </w:tc>
        <w:tc>
          <w:tcPr>
            <w:tcW w:w="6680" w:type="dxa"/>
          </w:tcPr>
          <w:p w14:paraId="4483A13F" w14:textId="705F6418" w:rsidR="009D6073" w:rsidRPr="003625AB" w:rsidRDefault="002E1AEA" w:rsidP="00AE536F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vodoopskrbe </w:t>
            </w:r>
            <w:r w:rsidR="00347E94">
              <w:rPr>
                <w:sz w:val="22"/>
                <w:szCs w:val="22"/>
              </w:rPr>
              <w:t>za priključke profila</w:t>
            </w:r>
            <w:r w:rsidR="00C120BB">
              <w:rPr>
                <w:sz w:val="22"/>
                <w:szCs w:val="22"/>
              </w:rPr>
              <w:t xml:space="preserve"> Ø </w:t>
            </w:r>
            <w:r w:rsidR="00CB67E2">
              <w:rPr>
                <w:sz w:val="22"/>
                <w:szCs w:val="22"/>
              </w:rPr>
              <w:t>15 -20 mm</w:t>
            </w:r>
          </w:p>
        </w:tc>
        <w:tc>
          <w:tcPr>
            <w:tcW w:w="838" w:type="dxa"/>
            <w:vAlign w:val="center"/>
          </w:tcPr>
          <w:p w14:paraId="08CDC1BC" w14:textId="3E286548" w:rsidR="009D6073" w:rsidRPr="003625AB" w:rsidRDefault="003152C5" w:rsidP="00AE536F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3,83</w:t>
            </w:r>
          </w:p>
        </w:tc>
        <w:tc>
          <w:tcPr>
            <w:tcW w:w="1430" w:type="dxa"/>
            <w:vAlign w:val="center"/>
          </w:tcPr>
          <w:p w14:paraId="588E0696" w14:textId="04684AB0" w:rsidR="009D6073" w:rsidRPr="003625AB" w:rsidRDefault="008D5066" w:rsidP="00AE536F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9D6073">
              <w:rPr>
                <w:sz w:val="22"/>
                <w:szCs w:val="22"/>
              </w:rPr>
              <w:t>/mjesečno</w:t>
            </w:r>
          </w:p>
        </w:tc>
      </w:tr>
      <w:tr w:rsidR="00C120BB" w:rsidRPr="003625AB" w14:paraId="458DEBE4" w14:textId="77777777" w:rsidTr="00AE536F">
        <w:tc>
          <w:tcPr>
            <w:tcW w:w="516" w:type="dxa"/>
          </w:tcPr>
          <w:p w14:paraId="14B06204" w14:textId="77777777" w:rsidR="00C120BB" w:rsidRPr="003625AB" w:rsidRDefault="00C120BB" w:rsidP="00C120BB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2.</w:t>
            </w:r>
          </w:p>
        </w:tc>
        <w:tc>
          <w:tcPr>
            <w:tcW w:w="6680" w:type="dxa"/>
          </w:tcPr>
          <w:p w14:paraId="4DACE607" w14:textId="55A8C27F" w:rsidR="00C120BB" w:rsidRPr="003625AB" w:rsidRDefault="00C120BB" w:rsidP="00C120BB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</w:t>
            </w:r>
            <w:r w:rsidR="00CB67E2">
              <w:rPr>
                <w:sz w:val="22"/>
                <w:szCs w:val="22"/>
              </w:rPr>
              <w:t xml:space="preserve"> 25 mm</w:t>
            </w:r>
          </w:p>
        </w:tc>
        <w:tc>
          <w:tcPr>
            <w:tcW w:w="838" w:type="dxa"/>
            <w:vAlign w:val="center"/>
          </w:tcPr>
          <w:p w14:paraId="7D018BAE" w14:textId="26EB5565" w:rsidR="00C120BB" w:rsidRPr="003625AB" w:rsidRDefault="003152C5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6,94</w:t>
            </w:r>
          </w:p>
        </w:tc>
        <w:tc>
          <w:tcPr>
            <w:tcW w:w="1430" w:type="dxa"/>
            <w:vAlign w:val="center"/>
          </w:tcPr>
          <w:p w14:paraId="3F589D0E" w14:textId="5C3129B1" w:rsidR="00C120BB" w:rsidRPr="003625AB" w:rsidRDefault="008D5066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120BB">
              <w:rPr>
                <w:sz w:val="22"/>
                <w:szCs w:val="22"/>
              </w:rPr>
              <w:t>/mjesečno</w:t>
            </w:r>
          </w:p>
        </w:tc>
      </w:tr>
      <w:tr w:rsidR="00C120BB" w:rsidRPr="003625AB" w14:paraId="57B0B753" w14:textId="77777777" w:rsidTr="00AE536F">
        <w:tc>
          <w:tcPr>
            <w:tcW w:w="516" w:type="dxa"/>
          </w:tcPr>
          <w:p w14:paraId="709F6071" w14:textId="77777777" w:rsidR="00C120BB" w:rsidRPr="003625AB" w:rsidRDefault="00C120BB" w:rsidP="00C120BB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3.</w:t>
            </w:r>
          </w:p>
        </w:tc>
        <w:tc>
          <w:tcPr>
            <w:tcW w:w="6680" w:type="dxa"/>
          </w:tcPr>
          <w:p w14:paraId="2D43CE5B" w14:textId="0AA8C9D9" w:rsidR="00C120BB" w:rsidRPr="003625AB" w:rsidRDefault="00C120BB" w:rsidP="00C120BB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</w:t>
            </w:r>
            <w:r w:rsidR="00CB67E2">
              <w:rPr>
                <w:sz w:val="22"/>
                <w:szCs w:val="22"/>
              </w:rPr>
              <w:t xml:space="preserve"> 30 mm</w:t>
            </w:r>
          </w:p>
        </w:tc>
        <w:tc>
          <w:tcPr>
            <w:tcW w:w="838" w:type="dxa"/>
            <w:vAlign w:val="center"/>
          </w:tcPr>
          <w:p w14:paraId="1D5043EA" w14:textId="4E016783" w:rsidR="00C120BB" w:rsidRPr="003625AB" w:rsidRDefault="003152C5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8,33</w:t>
            </w:r>
          </w:p>
        </w:tc>
        <w:tc>
          <w:tcPr>
            <w:tcW w:w="1430" w:type="dxa"/>
            <w:vAlign w:val="center"/>
          </w:tcPr>
          <w:p w14:paraId="2B4A2D18" w14:textId="7E7D29AE" w:rsidR="00C120BB" w:rsidRPr="003625AB" w:rsidRDefault="002523C6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120BB">
              <w:rPr>
                <w:sz w:val="22"/>
                <w:szCs w:val="22"/>
              </w:rPr>
              <w:t>/mjesečno</w:t>
            </w:r>
          </w:p>
        </w:tc>
      </w:tr>
      <w:tr w:rsidR="00C120BB" w:rsidRPr="003625AB" w14:paraId="2FDCDBA7" w14:textId="77777777" w:rsidTr="00AE536F">
        <w:tc>
          <w:tcPr>
            <w:tcW w:w="516" w:type="dxa"/>
          </w:tcPr>
          <w:p w14:paraId="3175E18A" w14:textId="77777777" w:rsidR="00C120BB" w:rsidRPr="003625AB" w:rsidRDefault="00C120BB" w:rsidP="00C120BB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4.</w:t>
            </w:r>
          </w:p>
        </w:tc>
        <w:tc>
          <w:tcPr>
            <w:tcW w:w="6680" w:type="dxa"/>
          </w:tcPr>
          <w:p w14:paraId="125A44AD" w14:textId="777B26DA" w:rsidR="00C120BB" w:rsidRPr="003625AB" w:rsidRDefault="00C120BB" w:rsidP="00C120BB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</w:t>
            </w:r>
            <w:r w:rsidR="00CB67E2">
              <w:rPr>
                <w:sz w:val="22"/>
                <w:szCs w:val="22"/>
              </w:rPr>
              <w:t xml:space="preserve"> 40 mm</w:t>
            </w:r>
          </w:p>
        </w:tc>
        <w:tc>
          <w:tcPr>
            <w:tcW w:w="838" w:type="dxa"/>
            <w:vAlign w:val="center"/>
          </w:tcPr>
          <w:p w14:paraId="2C0956A6" w14:textId="60E1ECB5" w:rsidR="00C120BB" w:rsidRPr="003625AB" w:rsidRDefault="003152C5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9,31</w:t>
            </w:r>
          </w:p>
        </w:tc>
        <w:tc>
          <w:tcPr>
            <w:tcW w:w="1430" w:type="dxa"/>
            <w:vAlign w:val="center"/>
          </w:tcPr>
          <w:p w14:paraId="7D4DE1D0" w14:textId="36DE24D3" w:rsidR="00C120BB" w:rsidRPr="003625AB" w:rsidRDefault="002523C6" w:rsidP="00C120BB">
            <w:pPr>
              <w:pStyle w:val="t-9-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</w:rPr>
              <w:t>€</w:t>
            </w:r>
            <w:r w:rsidR="00C120BB">
              <w:rPr>
                <w:sz w:val="22"/>
                <w:szCs w:val="22"/>
              </w:rPr>
              <w:t>/mjesečno</w:t>
            </w:r>
          </w:p>
        </w:tc>
      </w:tr>
      <w:tr w:rsidR="00C120BB" w:rsidRPr="003625AB" w14:paraId="631FA5D4" w14:textId="77777777" w:rsidTr="00AE536F">
        <w:tc>
          <w:tcPr>
            <w:tcW w:w="516" w:type="dxa"/>
          </w:tcPr>
          <w:p w14:paraId="46E36F82" w14:textId="77777777" w:rsidR="00C120BB" w:rsidRPr="003625AB" w:rsidRDefault="00C120BB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680" w:type="dxa"/>
          </w:tcPr>
          <w:p w14:paraId="1E399FE7" w14:textId="46342691" w:rsidR="00C120BB" w:rsidRPr="003625AB" w:rsidRDefault="00C120BB" w:rsidP="00C120BB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</w:t>
            </w:r>
            <w:r w:rsidR="00CB67E2">
              <w:rPr>
                <w:sz w:val="22"/>
                <w:szCs w:val="22"/>
              </w:rPr>
              <w:t xml:space="preserve"> 50 mm</w:t>
            </w:r>
          </w:p>
        </w:tc>
        <w:tc>
          <w:tcPr>
            <w:tcW w:w="838" w:type="dxa"/>
            <w:vAlign w:val="center"/>
          </w:tcPr>
          <w:p w14:paraId="23B813F2" w14:textId="55B40531" w:rsidR="00C120BB" w:rsidRPr="003625AB" w:rsidRDefault="003152C5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</w:t>
            </w:r>
          </w:p>
        </w:tc>
        <w:tc>
          <w:tcPr>
            <w:tcW w:w="1430" w:type="dxa"/>
            <w:vAlign w:val="center"/>
          </w:tcPr>
          <w:p w14:paraId="67E1F923" w14:textId="3B2F85C4" w:rsidR="00C120BB" w:rsidRPr="003625AB" w:rsidRDefault="002523C6" w:rsidP="00C120BB">
            <w:pPr>
              <w:pStyle w:val="t-9-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</w:rPr>
              <w:t>€</w:t>
            </w:r>
            <w:r w:rsidR="00C120BB">
              <w:rPr>
                <w:sz w:val="22"/>
                <w:szCs w:val="22"/>
              </w:rPr>
              <w:t>/mjesečno</w:t>
            </w:r>
          </w:p>
        </w:tc>
      </w:tr>
      <w:tr w:rsidR="00C120BB" w:rsidRPr="003625AB" w14:paraId="75F74D19" w14:textId="77777777" w:rsidTr="002E1AEA">
        <w:trPr>
          <w:trHeight w:val="239"/>
        </w:trPr>
        <w:tc>
          <w:tcPr>
            <w:tcW w:w="516" w:type="dxa"/>
          </w:tcPr>
          <w:p w14:paraId="692C8BF0" w14:textId="77777777" w:rsidR="00C120BB" w:rsidRPr="003625AB" w:rsidRDefault="00C120BB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25AB">
              <w:rPr>
                <w:sz w:val="22"/>
                <w:szCs w:val="22"/>
              </w:rPr>
              <w:t>.</w:t>
            </w:r>
          </w:p>
        </w:tc>
        <w:tc>
          <w:tcPr>
            <w:tcW w:w="6680" w:type="dxa"/>
          </w:tcPr>
          <w:p w14:paraId="6D017111" w14:textId="536C047D" w:rsidR="00C120BB" w:rsidRPr="003625AB" w:rsidRDefault="00C120BB" w:rsidP="00C120BB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</w:t>
            </w:r>
            <w:r w:rsidR="00CB67E2">
              <w:rPr>
                <w:sz w:val="22"/>
                <w:szCs w:val="22"/>
              </w:rPr>
              <w:t xml:space="preserve"> 80 mm</w:t>
            </w:r>
          </w:p>
        </w:tc>
        <w:tc>
          <w:tcPr>
            <w:tcW w:w="838" w:type="dxa"/>
            <w:vAlign w:val="center"/>
          </w:tcPr>
          <w:p w14:paraId="6B5B952E" w14:textId="58FB9B92" w:rsidR="00C120BB" w:rsidRPr="003625AB" w:rsidRDefault="003152C5" w:rsidP="00C120BB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13,86</w:t>
            </w:r>
          </w:p>
        </w:tc>
        <w:tc>
          <w:tcPr>
            <w:tcW w:w="1430" w:type="dxa"/>
            <w:vAlign w:val="center"/>
          </w:tcPr>
          <w:p w14:paraId="3376F73A" w14:textId="7B1D2F97" w:rsidR="00C120BB" w:rsidRPr="003625AB" w:rsidRDefault="002523C6" w:rsidP="00C120BB">
            <w:pPr>
              <w:pStyle w:val="t-9-8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</w:rPr>
              <w:t>€</w:t>
            </w:r>
            <w:r w:rsidR="00C120BB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3DD3373F" w14:textId="77777777" w:rsidTr="002E1AEA">
        <w:trPr>
          <w:trHeight w:val="239"/>
        </w:trPr>
        <w:tc>
          <w:tcPr>
            <w:tcW w:w="516" w:type="dxa"/>
          </w:tcPr>
          <w:p w14:paraId="00FD5CF5" w14:textId="4DBEF3F8" w:rsidR="00CB67E2" w:rsidRDefault="00E2140E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680" w:type="dxa"/>
          </w:tcPr>
          <w:p w14:paraId="12E3E4F2" w14:textId="7A969458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 100 mm</w:t>
            </w:r>
          </w:p>
        </w:tc>
        <w:tc>
          <w:tcPr>
            <w:tcW w:w="838" w:type="dxa"/>
            <w:vAlign w:val="center"/>
          </w:tcPr>
          <w:p w14:paraId="4BD2C565" w14:textId="167F6844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16,85</w:t>
            </w:r>
          </w:p>
        </w:tc>
        <w:tc>
          <w:tcPr>
            <w:tcW w:w="1430" w:type="dxa"/>
            <w:vAlign w:val="center"/>
          </w:tcPr>
          <w:p w14:paraId="6FEBA2D8" w14:textId="08BFA6F9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656398CC" w14:textId="77777777" w:rsidTr="002E1AEA">
        <w:trPr>
          <w:trHeight w:val="239"/>
        </w:trPr>
        <w:tc>
          <w:tcPr>
            <w:tcW w:w="516" w:type="dxa"/>
          </w:tcPr>
          <w:p w14:paraId="6AFB529C" w14:textId="3A32C3B9" w:rsidR="00CB67E2" w:rsidRDefault="00E2140E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680" w:type="dxa"/>
          </w:tcPr>
          <w:p w14:paraId="469D2BFF" w14:textId="4957B49F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Fiksni dio osnovne cijene vodnih usluga – javne vodoopskrbe za priključke profila Ø 150 - 200 mm</w:t>
            </w:r>
          </w:p>
        </w:tc>
        <w:tc>
          <w:tcPr>
            <w:tcW w:w="838" w:type="dxa"/>
            <w:vAlign w:val="center"/>
          </w:tcPr>
          <w:p w14:paraId="16ADC342" w14:textId="69B4B780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17,35</w:t>
            </w:r>
          </w:p>
        </w:tc>
        <w:tc>
          <w:tcPr>
            <w:tcW w:w="1430" w:type="dxa"/>
            <w:vAlign w:val="center"/>
          </w:tcPr>
          <w:p w14:paraId="23288ADA" w14:textId="3F588877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7E864BDA" w14:textId="77777777" w:rsidTr="002E1AEA">
        <w:trPr>
          <w:trHeight w:val="239"/>
        </w:trPr>
        <w:tc>
          <w:tcPr>
            <w:tcW w:w="516" w:type="dxa"/>
          </w:tcPr>
          <w:p w14:paraId="38E9AE84" w14:textId="75B479DB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680" w:type="dxa"/>
          </w:tcPr>
          <w:p w14:paraId="77D8C0B6" w14:textId="1AA0BB08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15 -20 mm</w:t>
            </w:r>
          </w:p>
        </w:tc>
        <w:tc>
          <w:tcPr>
            <w:tcW w:w="838" w:type="dxa"/>
            <w:vAlign w:val="center"/>
          </w:tcPr>
          <w:p w14:paraId="51660040" w14:textId="484C0399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1,10</w:t>
            </w:r>
          </w:p>
        </w:tc>
        <w:tc>
          <w:tcPr>
            <w:tcW w:w="1430" w:type="dxa"/>
            <w:vAlign w:val="center"/>
          </w:tcPr>
          <w:p w14:paraId="51247416" w14:textId="06C28AD3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097B5610" w14:textId="77777777" w:rsidTr="002E1AEA">
        <w:trPr>
          <w:trHeight w:val="239"/>
        </w:trPr>
        <w:tc>
          <w:tcPr>
            <w:tcW w:w="516" w:type="dxa"/>
          </w:tcPr>
          <w:p w14:paraId="0118DE90" w14:textId="35299F20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680" w:type="dxa"/>
          </w:tcPr>
          <w:p w14:paraId="321EF13C" w14:textId="64E82C8D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25 mm</w:t>
            </w:r>
          </w:p>
        </w:tc>
        <w:tc>
          <w:tcPr>
            <w:tcW w:w="838" w:type="dxa"/>
            <w:vAlign w:val="center"/>
          </w:tcPr>
          <w:p w14:paraId="68196A1B" w14:textId="737A4666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1,95</w:t>
            </w:r>
          </w:p>
        </w:tc>
        <w:tc>
          <w:tcPr>
            <w:tcW w:w="1430" w:type="dxa"/>
            <w:vAlign w:val="center"/>
          </w:tcPr>
          <w:p w14:paraId="320874F3" w14:textId="700419BB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7F306453" w14:textId="77777777" w:rsidTr="002E1AEA">
        <w:trPr>
          <w:trHeight w:val="239"/>
        </w:trPr>
        <w:tc>
          <w:tcPr>
            <w:tcW w:w="516" w:type="dxa"/>
          </w:tcPr>
          <w:p w14:paraId="5BA157BD" w14:textId="7E3EFDAB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680" w:type="dxa"/>
          </w:tcPr>
          <w:p w14:paraId="57AFC2C7" w14:textId="5B872909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30 mm</w:t>
            </w:r>
          </w:p>
        </w:tc>
        <w:tc>
          <w:tcPr>
            <w:tcW w:w="838" w:type="dxa"/>
            <w:vAlign w:val="center"/>
          </w:tcPr>
          <w:p w14:paraId="0CD03353" w14:textId="015508F0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2,61</w:t>
            </w:r>
          </w:p>
        </w:tc>
        <w:tc>
          <w:tcPr>
            <w:tcW w:w="1430" w:type="dxa"/>
            <w:vAlign w:val="center"/>
          </w:tcPr>
          <w:p w14:paraId="2A4DA144" w14:textId="0379638E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2D0F6443" w14:textId="77777777" w:rsidTr="002E1AEA">
        <w:trPr>
          <w:trHeight w:val="239"/>
        </w:trPr>
        <w:tc>
          <w:tcPr>
            <w:tcW w:w="516" w:type="dxa"/>
          </w:tcPr>
          <w:p w14:paraId="2ED5188E" w14:textId="771AB2DD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680" w:type="dxa"/>
          </w:tcPr>
          <w:p w14:paraId="401BBC6E" w14:textId="24AB927C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40 mm</w:t>
            </w:r>
          </w:p>
        </w:tc>
        <w:tc>
          <w:tcPr>
            <w:tcW w:w="838" w:type="dxa"/>
            <w:vAlign w:val="center"/>
          </w:tcPr>
          <w:p w14:paraId="03188E53" w14:textId="1EB4B2B9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2,64</w:t>
            </w:r>
          </w:p>
        </w:tc>
        <w:tc>
          <w:tcPr>
            <w:tcW w:w="1430" w:type="dxa"/>
            <w:vAlign w:val="center"/>
          </w:tcPr>
          <w:p w14:paraId="6018A8C5" w14:textId="2CE8CCFB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275A5C80" w14:textId="77777777" w:rsidTr="002E1AEA">
        <w:trPr>
          <w:trHeight w:val="239"/>
        </w:trPr>
        <w:tc>
          <w:tcPr>
            <w:tcW w:w="516" w:type="dxa"/>
          </w:tcPr>
          <w:p w14:paraId="42862EE3" w14:textId="5C730AFA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680" w:type="dxa"/>
          </w:tcPr>
          <w:p w14:paraId="30C19E6C" w14:textId="1FF69104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50 mm</w:t>
            </w:r>
          </w:p>
        </w:tc>
        <w:tc>
          <w:tcPr>
            <w:tcW w:w="838" w:type="dxa"/>
            <w:vAlign w:val="center"/>
          </w:tcPr>
          <w:p w14:paraId="0EE7548D" w14:textId="4F524D8D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3,28</w:t>
            </w:r>
          </w:p>
        </w:tc>
        <w:tc>
          <w:tcPr>
            <w:tcW w:w="1430" w:type="dxa"/>
            <w:vAlign w:val="center"/>
          </w:tcPr>
          <w:p w14:paraId="5BA36B5B" w14:textId="2655D49C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47060830" w14:textId="77777777" w:rsidTr="002E1AEA">
        <w:trPr>
          <w:trHeight w:val="239"/>
        </w:trPr>
        <w:tc>
          <w:tcPr>
            <w:tcW w:w="516" w:type="dxa"/>
          </w:tcPr>
          <w:p w14:paraId="509B5731" w14:textId="27242302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680" w:type="dxa"/>
          </w:tcPr>
          <w:p w14:paraId="726CD195" w14:textId="49E694E2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80 mm</w:t>
            </w:r>
          </w:p>
        </w:tc>
        <w:tc>
          <w:tcPr>
            <w:tcW w:w="838" w:type="dxa"/>
            <w:vAlign w:val="center"/>
          </w:tcPr>
          <w:p w14:paraId="53B138B7" w14:textId="0E87C676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  <w:tc>
          <w:tcPr>
            <w:tcW w:w="1430" w:type="dxa"/>
            <w:vAlign w:val="center"/>
          </w:tcPr>
          <w:p w14:paraId="50D99A6C" w14:textId="2F2DC75F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7A19165E" w14:textId="77777777" w:rsidTr="002E1AEA">
        <w:trPr>
          <w:trHeight w:val="239"/>
        </w:trPr>
        <w:tc>
          <w:tcPr>
            <w:tcW w:w="516" w:type="dxa"/>
          </w:tcPr>
          <w:p w14:paraId="4D74E2F1" w14:textId="6B3589C0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680" w:type="dxa"/>
          </w:tcPr>
          <w:p w14:paraId="183318A9" w14:textId="4DA3FFDF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100 mm</w:t>
            </w:r>
          </w:p>
        </w:tc>
        <w:tc>
          <w:tcPr>
            <w:tcW w:w="838" w:type="dxa"/>
            <w:vAlign w:val="center"/>
          </w:tcPr>
          <w:p w14:paraId="7B45CE74" w14:textId="524A4875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3,98</w:t>
            </w:r>
          </w:p>
        </w:tc>
        <w:tc>
          <w:tcPr>
            <w:tcW w:w="1430" w:type="dxa"/>
            <w:vAlign w:val="center"/>
          </w:tcPr>
          <w:p w14:paraId="400E27C9" w14:textId="2DAA7A6E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37314CEC" w14:textId="77777777" w:rsidTr="002E1AEA">
        <w:trPr>
          <w:trHeight w:val="239"/>
        </w:trPr>
        <w:tc>
          <w:tcPr>
            <w:tcW w:w="516" w:type="dxa"/>
          </w:tcPr>
          <w:p w14:paraId="2F7C17E0" w14:textId="74064A5C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6680" w:type="dxa"/>
          </w:tcPr>
          <w:p w14:paraId="46ACAC70" w14:textId="6008A9ED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javne </w:t>
            </w:r>
            <w:r w:rsidR="00E2140E">
              <w:rPr>
                <w:sz w:val="22"/>
                <w:szCs w:val="22"/>
              </w:rPr>
              <w:t>odvodnje</w:t>
            </w:r>
            <w:r>
              <w:rPr>
                <w:sz w:val="22"/>
                <w:szCs w:val="22"/>
              </w:rPr>
              <w:t xml:space="preserve"> za priključke profila Ø 150 - 200 mm</w:t>
            </w:r>
          </w:p>
        </w:tc>
        <w:tc>
          <w:tcPr>
            <w:tcW w:w="838" w:type="dxa"/>
            <w:vAlign w:val="center"/>
          </w:tcPr>
          <w:p w14:paraId="69602A23" w14:textId="7FD1921E" w:rsidR="00CB67E2" w:rsidRPr="003625AB" w:rsidRDefault="003152C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4,90</w:t>
            </w:r>
          </w:p>
        </w:tc>
        <w:tc>
          <w:tcPr>
            <w:tcW w:w="1430" w:type="dxa"/>
            <w:vAlign w:val="center"/>
          </w:tcPr>
          <w:p w14:paraId="293D7EAC" w14:textId="4BD8C050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7229D758" w14:textId="77777777" w:rsidTr="002E1AEA">
        <w:trPr>
          <w:trHeight w:val="239"/>
        </w:trPr>
        <w:tc>
          <w:tcPr>
            <w:tcW w:w="516" w:type="dxa"/>
          </w:tcPr>
          <w:p w14:paraId="4DCE0069" w14:textId="0392E89A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680" w:type="dxa"/>
          </w:tcPr>
          <w:p w14:paraId="72F2A6EA" w14:textId="4E5DF7B8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>usluge pročišćavanja</w:t>
            </w:r>
            <w:r>
              <w:rPr>
                <w:sz w:val="22"/>
                <w:szCs w:val="22"/>
              </w:rPr>
              <w:t xml:space="preserve"> za priključke profila Ø 15 -20 mm</w:t>
            </w:r>
          </w:p>
        </w:tc>
        <w:tc>
          <w:tcPr>
            <w:tcW w:w="838" w:type="dxa"/>
            <w:vAlign w:val="center"/>
          </w:tcPr>
          <w:p w14:paraId="61FA58FD" w14:textId="0E1D3254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  <w:tc>
          <w:tcPr>
            <w:tcW w:w="1430" w:type="dxa"/>
            <w:vAlign w:val="center"/>
          </w:tcPr>
          <w:p w14:paraId="5C34D706" w14:textId="20E33C34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1512E66C" w14:textId="77777777" w:rsidTr="002E1AEA">
        <w:trPr>
          <w:trHeight w:val="239"/>
        </w:trPr>
        <w:tc>
          <w:tcPr>
            <w:tcW w:w="516" w:type="dxa"/>
          </w:tcPr>
          <w:p w14:paraId="4A3746D3" w14:textId="60663873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680" w:type="dxa"/>
          </w:tcPr>
          <w:p w14:paraId="45A4F03B" w14:textId="42F039B0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25 mm</w:t>
            </w:r>
          </w:p>
        </w:tc>
        <w:tc>
          <w:tcPr>
            <w:tcW w:w="838" w:type="dxa"/>
            <w:vAlign w:val="center"/>
          </w:tcPr>
          <w:p w14:paraId="63A0F0A2" w14:textId="170E6787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4,41</w:t>
            </w:r>
          </w:p>
        </w:tc>
        <w:tc>
          <w:tcPr>
            <w:tcW w:w="1430" w:type="dxa"/>
            <w:vAlign w:val="center"/>
          </w:tcPr>
          <w:p w14:paraId="303C5197" w14:textId="2BE80304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2034BB63" w14:textId="77777777" w:rsidTr="002E1AEA">
        <w:trPr>
          <w:trHeight w:val="239"/>
        </w:trPr>
        <w:tc>
          <w:tcPr>
            <w:tcW w:w="516" w:type="dxa"/>
          </w:tcPr>
          <w:p w14:paraId="111E8B8A" w14:textId="4CD3955C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680" w:type="dxa"/>
          </w:tcPr>
          <w:p w14:paraId="5BDBD97D" w14:textId="3CA0224C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30 mm</w:t>
            </w:r>
          </w:p>
        </w:tc>
        <w:tc>
          <w:tcPr>
            <w:tcW w:w="838" w:type="dxa"/>
            <w:vAlign w:val="center"/>
          </w:tcPr>
          <w:p w14:paraId="1C337EA2" w14:textId="5F4B8217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5,38</w:t>
            </w:r>
          </w:p>
        </w:tc>
        <w:tc>
          <w:tcPr>
            <w:tcW w:w="1430" w:type="dxa"/>
            <w:vAlign w:val="center"/>
          </w:tcPr>
          <w:p w14:paraId="7E8DC7BE" w14:textId="60C07568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2F3A371C" w14:textId="77777777" w:rsidTr="002E1AEA">
        <w:trPr>
          <w:trHeight w:val="239"/>
        </w:trPr>
        <w:tc>
          <w:tcPr>
            <w:tcW w:w="516" w:type="dxa"/>
          </w:tcPr>
          <w:p w14:paraId="22058614" w14:textId="541DCD73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680" w:type="dxa"/>
          </w:tcPr>
          <w:p w14:paraId="48F5812F" w14:textId="3EB4B298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40 mm</w:t>
            </w:r>
          </w:p>
        </w:tc>
        <w:tc>
          <w:tcPr>
            <w:tcW w:w="838" w:type="dxa"/>
            <w:vAlign w:val="center"/>
          </w:tcPr>
          <w:p w14:paraId="0D69D2B3" w14:textId="5AA7F3F1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5,88</w:t>
            </w:r>
          </w:p>
        </w:tc>
        <w:tc>
          <w:tcPr>
            <w:tcW w:w="1430" w:type="dxa"/>
            <w:vAlign w:val="center"/>
          </w:tcPr>
          <w:p w14:paraId="2FC4E2B6" w14:textId="091BCB26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332B9A61" w14:textId="77777777" w:rsidTr="002E1AEA">
        <w:trPr>
          <w:trHeight w:val="239"/>
        </w:trPr>
        <w:tc>
          <w:tcPr>
            <w:tcW w:w="516" w:type="dxa"/>
          </w:tcPr>
          <w:p w14:paraId="67610297" w14:textId="37B6EA3F" w:rsidR="00CB67E2" w:rsidRDefault="008242AD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680" w:type="dxa"/>
          </w:tcPr>
          <w:p w14:paraId="0FAD3765" w14:textId="313BFB1D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50 mm</w:t>
            </w:r>
          </w:p>
        </w:tc>
        <w:tc>
          <w:tcPr>
            <w:tcW w:w="838" w:type="dxa"/>
            <w:vAlign w:val="center"/>
          </w:tcPr>
          <w:p w14:paraId="0332DDAF" w14:textId="28017ABE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7,32</w:t>
            </w:r>
          </w:p>
        </w:tc>
        <w:tc>
          <w:tcPr>
            <w:tcW w:w="1430" w:type="dxa"/>
            <w:vAlign w:val="center"/>
          </w:tcPr>
          <w:p w14:paraId="516F3AB2" w14:textId="66D04B21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72BC4FA0" w14:textId="77777777" w:rsidTr="002E1AEA">
        <w:trPr>
          <w:trHeight w:val="239"/>
        </w:trPr>
        <w:tc>
          <w:tcPr>
            <w:tcW w:w="516" w:type="dxa"/>
          </w:tcPr>
          <w:p w14:paraId="2E43AF60" w14:textId="0661E2D4" w:rsidR="00CB67E2" w:rsidRDefault="0028027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680" w:type="dxa"/>
          </w:tcPr>
          <w:p w14:paraId="75ABBD21" w14:textId="33DCC9A9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80 mm</w:t>
            </w:r>
          </w:p>
        </w:tc>
        <w:tc>
          <w:tcPr>
            <w:tcW w:w="838" w:type="dxa"/>
            <w:vAlign w:val="center"/>
          </w:tcPr>
          <w:p w14:paraId="58839139" w14:textId="1B6518AD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8,32</w:t>
            </w:r>
          </w:p>
        </w:tc>
        <w:tc>
          <w:tcPr>
            <w:tcW w:w="1430" w:type="dxa"/>
            <w:vAlign w:val="center"/>
          </w:tcPr>
          <w:p w14:paraId="4A6729D3" w14:textId="39EF0E2F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2571182B" w14:textId="77777777" w:rsidTr="002E1AEA">
        <w:trPr>
          <w:trHeight w:val="239"/>
        </w:trPr>
        <w:tc>
          <w:tcPr>
            <w:tcW w:w="516" w:type="dxa"/>
          </w:tcPr>
          <w:p w14:paraId="3D47B45F" w14:textId="09EFBAB7" w:rsidR="00CB67E2" w:rsidRDefault="0028027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680" w:type="dxa"/>
          </w:tcPr>
          <w:p w14:paraId="02DF751C" w14:textId="4F223ED8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100 mm</w:t>
            </w:r>
          </w:p>
        </w:tc>
        <w:tc>
          <w:tcPr>
            <w:tcW w:w="838" w:type="dxa"/>
            <w:vAlign w:val="center"/>
          </w:tcPr>
          <w:p w14:paraId="519C696B" w14:textId="494917C4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9,08</w:t>
            </w:r>
          </w:p>
        </w:tc>
        <w:tc>
          <w:tcPr>
            <w:tcW w:w="1430" w:type="dxa"/>
            <w:vAlign w:val="center"/>
          </w:tcPr>
          <w:p w14:paraId="78851B31" w14:textId="24591CE6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  <w:tr w:rsidR="00CB67E2" w:rsidRPr="003625AB" w14:paraId="6AF8E4D2" w14:textId="77777777" w:rsidTr="002E1AEA">
        <w:trPr>
          <w:trHeight w:val="239"/>
        </w:trPr>
        <w:tc>
          <w:tcPr>
            <w:tcW w:w="516" w:type="dxa"/>
          </w:tcPr>
          <w:p w14:paraId="7EB8FCB7" w14:textId="651C229B" w:rsidR="00CB67E2" w:rsidRDefault="00280275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680" w:type="dxa"/>
          </w:tcPr>
          <w:p w14:paraId="19C3E32E" w14:textId="5CAF8C2C" w:rsidR="00CB67E2" w:rsidRPr="003625AB" w:rsidRDefault="00CB67E2" w:rsidP="00CB67E2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Fiksni dio osnovne cijene vodnih usluga – </w:t>
            </w:r>
            <w:r w:rsidR="00546226">
              <w:rPr>
                <w:sz w:val="22"/>
                <w:szCs w:val="22"/>
              </w:rPr>
              <w:t xml:space="preserve">usluge pročišćavanja </w:t>
            </w:r>
            <w:r>
              <w:rPr>
                <w:sz w:val="22"/>
                <w:szCs w:val="22"/>
              </w:rPr>
              <w:t>za priključke profila Ø 150 - 200 mm</w:t>
            </w:r>
          </w:p>
        </w:tc>
        <w:tc>
          <w:tcPr>
            <w:tcW w:w="838" w:type="dxa"/>
            <w:vAlign w:val="center"/>
          </w:tcPr>
          <w:p w14:paraId="0AEF285E" w14:textId="12182938" w:rsidR="00CB67E2" w:rsidRPr="003625AB" w:rsidRDefault="00C55541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9,26</w:t>
            </w:r>
          </w:p>
        </w:tc>
        <w:tc>
          <w:tcPr>
            <w:tcW w:w="1430" w:type="dxa"/>
            <w:vAlign w:val="center"/>
          </w:tcPr>
          <w:p w14:paraId="13EC4AA9" w14:textId="232050B9" w:rsidR="00CB67E2" w:rsidRDefault="002523C6" w:rsidP="00CB67E2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CB67E2">
              <w:rPr>
                <w:sz w:val="22"/>
                <w:szCs w:val="22"/>
              </w:rPr>
              <w:t>/mjesečno</w:t>
            </w:r>
          </w:p>
        </w:tc>
      </w:tr>
    </w:tbl>
    <w:p w14:paraId="07356930" w14:textId="77777777" w:rsidR="009D6073" w:rsidRDefault="009D6073" w:rsidP="00F55366">
      <w:pPr>
        <w:rPr>
          <w:rFonts w:ascii="Times New Roman" w:hAnsi="Times New Roman"/>
        </w:rPr>
      </w:pPr>
    </w:p>
    <w:p w14:paraId="563562AB" w14:textId="0B6AC420" w:rsidR="00CB1541" w:rsidRDefault="00D20E4A" w:rsidP="002451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Tarifa vodne usluge pražnjenja </w:t>
      </w:r>
      <w:r w:rsidR="00774E22">
        <w:rPr>
          <w:rFonts w:ascii="Times New Roman" w:hAnsi="Times New Roman"/>
        </w:rPr>
        <w:t>i odvoza komunalnih otpadnih voda iz individualnih sustava odvodnje, bez uključenog poreza na dodanu vrijednost, određuje se kako slijedi</w:t>
      </w:r>
      <w:r w:rsidR="001A21D8">
        <w:rPr>
          <w:rFonts w:ascii="Times New Roman" w:hAnsi="Times New Roman"/>
        </w:rPr>
        <w:t>: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680"/>
        <w:gridCol w:w="838"/>
        <w:gridCol w:w="1430"/>
      </w:tblGrid>
      <w:tr w:rsidR="0060123D" w:rsidRPr="003625AB" w14:paraId="216EFA3A" w14:textId="77777777" w:rsidTr="00AE536F">
        <w:tc>
          <w:tcPr>
            <w:tcW w:w="516" w:type="dxa"/>
          </w:tcPr>
          <w:p w14:paraId="67ED714D" w14:textId="77777777" w:rsidR="0060123D" w:rsidRPr="003625AB" w:rsidRDefault="0060123D" w:rsidP="00AE536F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1.</w:t>
            </w:r>
          </w:p>
        </w:tc>
        <w:tc>
          <w:tcPr>
            <w:tcW w:w="6680" w:type="dxa"/>
          </w:tcPr>
          <w:p w14:paraId="1B207AA1" w14:textId="2501206A" w:rsidR="0060123D" w:rsidRPr="003625AB" w:rsidRDefault="007669B9" w:rsidP="00AE536F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Cijena usluge pražnjenja i odvoza komunalnih otpadnih voda</w:t>
            </w:r>
            <w:r w:rsidR="001E6694">
              <w:rPr>
                <w:sz w:val="22"/>
                <w:szCs w:val="22"/>
              </w:rPr>
              <w:t xml:space="preserve"> iz individualnih sustava odvodnje (od 1 do 10 km)</w:t>
            </w:r>
          </w:p>
        </w:tc>
        <w:tc>
          <w:tcPr>
            <w:tcW w:w="838" w:type="dxa"/>
            <w:vAlign w:val="center"/>
          </w:tcPr>
          <w:p w14:paraId="480D3C4B" w14:textId="72D643A6" w:rsidR="0060123D" w:rsidRPr="003625AB" w:rsidRDefault="00D36A06" w:rsidP="00AE536F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168,00</w:t>
            </w:r>
          </w:p>
        </w:tc>
        <w:tc>
          <w:tcPr>
            <w:tcW w:w="1430" w:type="dxa"/>
            <w:vAlign w:val="center"/>
          </w:tcPr>
          <w:p w14:paraId="3ECEDFDD" w14:textId="300DA683" w:rsidR="0060123D" w:rsidRPr="003625AB" w:rsidRDefault="002523C6" w:rsidP="00AE536F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60123D">
              <w:rPr>
                <w:sz w:val="22"/>
                <w:szCs w:val="22"/>
              </w:rPr>
              <w:t>/odvoz</w:t>
            </w:r>
          </w:p>
        </w:tc>
      </w:tr>
      <w:tr w:rsidR="001E6694" w:rsidRPr="003625AB" w14:paraId="3C7ACEC1" w14:textId="77777777" w:rsidTr="00AE536F">
        <w:tc>
          <w:tcPr>
            <w:tcW w:w="516" w:type="dxa"/>
          </w:tcPr>
          <w:p w14:paraId="39824DD9" w14:textId="77777777" w:rsidR="001E6694" w:rsidRPr="003625AB" w:rsidRDefault="001E6694" w:rsidP="001E6694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2.</w:t>
            </w:r>
          </w:p>
        </w:tc>
        <w:tc>
          <w:tcPr>
            <w:tcW w:w="6680" w:type="dxa"/>
          </w:tcPr>
          <w:p w14:paraId="56F1624F" w14:textId="32E88D91" w:rsidR="001E6694" w:rsidRPr="003625AB" w:rsidRDefault="001E6694" w:rsidP="001E6694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Cijena usluge pražnjenja i odvoza komunalnih otpadnih voda iz individualnih sustava odvodnje (11 do 20 km)</w:t>
            </w:r>
          </w:p>
        </w:tc>
        <w:tc>
          <w:tcPr>
            <w:tcW w:w="838" w:type="dxa"/>
            <w:vAlign w:val="center"/>
          </w:tcPr>
          <w:p w14:paraId="055560CC" w14:textId="0B96EF9C" w:rsidR="001E6694" w:rsidRPr="003625AB" w:rsidRDefault="00D36A06" w:rsidP="001E669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184,00</w:t>
            </w:r>
          </w:p>
        </w:tc>
        <w:tc>
          <w:tcPr>
            <w:tcW w:w="1430" w:type="dxa"/>
            <w:vAlign w:val="center"/>
          </w:tcPr>
          <w:p w14:paraId="376F1B65" w14:textId="4AFB2063" w:rsidR="001E6694" w:rsidRPr="003625AB" w:rsidRDefault="002523C6" w:rsidP="001E669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1E6694">
              <w:rPr>
                <w:sz w:val="22"/>
                <w:szCs w:val="22"/>
              </w:rPr>
              <w:t>/odvoz</w:t>
            </w:r>
          </w:p>
        </w:tc>
      </w:tr>
      <w:tr w:rsidR="001E6694" w:rsidRPr="003625AB" w14:paraId="101F95E5" w14:textId="77777777" w:rsidTr="00AE536F">
        <w:tc>
          <w:tcPr>
            <w:tcW w:w="516" w:type="dxa"/>
          </w:tcPr>
          <w:p w14:paraId="4E5A8C84" w14:textId="77777777" w:rsidR="001E6694" w:rsidRPr="003625AB" w:rsidRDefault="001E6694" w:rsidP="001E6694">
            <w:pPr>
              <w:pStyle w:val="t-9-8"/>
              <w:jc w:val="center"/>
              <w:rPr>
                <w:sz w:val="22"/>
                <w:szCs w:val="22"/>
              </w:rPr>
            </w:pPr>
            <w:r w:rsidRPr="003625AB">
              <w:rPr>
                <w:sz w:val="22"/>
                <w:szCs w:val="22"/>
              </w:rPr>
              <w:t>3.</w:t>
            </w:r>
          </w:p>
        </w:tc>
        <w:tc>
          <w:tcPr>
            <w:tcW w:w="6680" w:type="dxa"/>
          </w:tcPr>
          <w:p w14:paraId="02CD8BF5" w14:textId="4A34FC31" w:rsidR="001E6694" w:rsidRPr="003625AB" w:rsidRDefault="001E6694" w:rsidP="001E6694">
            <w:pPr>
              <w:pStyle w:val="t-9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Cijena usluge pražnjenja i odvoza komunalnih otpadnih voda iz individualnih sustava odvodnje (21 do 35 km)</w:t>
            </w:r>
          </w:p>
        </w:tc>
        <w:tc>
          <w:tcPr>
            <w:tcW w:w="838" w:type="dxa"/>
            <w:vAlign w:val="center"/>
          </w:tcPr>
          <w:p w14:paraId="227EEDFA" w14:textId="4A6FEC46" w:rsidR="001E6694" w:rsidRPr="003625AB" w:rsidRDefault="00D36A06" w:rsidP="001E669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208,00</w:t>
            </w:r>
          </w:p>
        </w:tc>
        <w:tc>
          <w:tcPr>
            <w:tcW w:w="1430" w:type="dxa"/>
            <w:vAlign w:val="center"/>
          </w:tcPr>
          <w:p w14:paraId="7A7C5D98" w14:textId="572AE08B" w:rsidR="001E6694" w:rsidRPr="003625AB" w:rsidRDefault="002523C6" w:rsidP="001E6694">
            <w:pPr>
              <w:pStyle w:val="t-9-8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€</w:t>
            </w:r>
            <w:r w:rsidR="001E6694">
              <w:rPr>
                <w:sz w:val="22"/>
                <w:szCs w:val="22"/>
              </w:rPr>
              <w:t>/odvoz</w:t>
            </w:r>
          </w:p>
        </w:tc>
      </w:tr>
    </w:tbl>
    <w:p w14:paraId="429D3817" w14:textId="77777777" w:rsidR="001C14FD" w:rsidRPr="0097074B" w:rsidRDefault="001C14FD" w:rsidP="00F55366">
      <w:pPr>
        <w:rPr>
          <w:rFonts w:ascii="Times New Roman" w:hAnsi="Times New Roman"/>
        </w:rPr>
      </w:pPr>
    </w:p>
    <w:p w14:paraId="5103695A" w14:textId="55E80CD1" w:rsidR="007549BB" w:rsidRPr="00254008" w:rsidRDefault="007549BB" w:rsidP="007549BB">
      <w:pPr>
        <w:jc w:val="center"/>
        <w:rPr>
          <w:rFonts w:ascii="Times New Roman" w:hAnsi="Times New Roman"/>
          <w:b/>
          <w:bCs/>
        </w:rPr>
      </w:pPr>
      <w:r w:rsidRPr="00254008">
        <w:rPr>
          <w:rFonts w:ascii="Times New Roman" w:hAnsi="Times New Roman"/>
          <w:b/>
          <w:bCs/>
        </w:rPr>
        <w:t>V</w:t>
      </w:r>
      <w:r w:rsidR="00153601">
        <w:rPr>
          <w:rFonts w:ascii="Times New Roman" w:hAnsi="Times New Roman"/>
          <w:b/>
          <w:bCs/>
        </w:rPr>
        <w:t>I</w:t>
      </w:r>
      <w:r w:rsidR="00DF62FB" w:rsidRPr="00254008">
        <w:rPr>
          <w:rFonts w:ascii="Times New Roman" w:hAnsi="Times New Roman"/>
          <w:b/>
          <w:bCs/>
        </w:rPr>
        <w:t>I</w:t>
      </w:r>
      <w:r w:rsidRPr="00254008">
        <w:rPr>
          <w:rFonts w:ascii="Times New Roman" w:hAnsi="Times New Roman"/>
          <w:b/>
          <w:bCs/>
        </w:rPr>
        <w:t>.</w:t>
      </w:r>
    </w:p>
    <w:p w14:paraId="0AED7E03" w14:textId="77777777" w:rsidR="001F6A8B" w:rsidRPr="00CD054B" w:rsidRDefault="001F6A8B" w:rsidP="001F6A8B">
      <w:pPr>
        <w:spacing w:after="0" w:line="237" w:lineRule="auto"/>
        <w:jc w:val="both"/>
        <w:rPr>
          <w:rFonts w:ascii="Times New Roman" w:eastAsia="Times New Roman" w:hAnsi="Times New Roman"/>
          <w:lang w:eastAsia="hr-HR"/>
        </w:rPr>
      </w:pPr>
      <w:r w:rsidRPr="00CD054B">
        <w:rPr>
          <w:rFonts w:ascii="Times New Roman" w:eastAsia="Times New Roman" w:hAnsi="Times New Roman"/>
          <w:lang w:eastAsia="hr-HR"/>
        </w:rPr>
        <w:t xml:space="preserve">Korisnicima vodnih usluga javne vodoopskrbe cijena vodne usluge javne vodoopskrbe obračunava se prema isporučenoj količini vode očitanoj na glavnom vodomjeru i to petnaestodnevno, jednom mjesečno, dvomjesečno, tromjesečno, odnosno minimum jednom godišnje ovisno o kategoriji korisnika usluga odnosno potrošnje, uz fiksni mjesečni iznos za održavanje sustava u skladu sa </w:t>
      </w:r>
      <w:r w:rsidR="00914E63" w:rsidRPr="00CD054B">
        <w:rPr>
          <w:rFonts w:ascii="Times New Roman" w:eastAsia="Times New Roman" w:hAnsi="Times New Roman"/>
          <w:lang w:eastAsia="hr-HR"/>
        </w:rPr>
        <w:t xml:space="preserve">ovom </w:t>
      </w:r>
      <w:r w:rsidRPr="00CD054B">
        <w:rPr>
          <w:rFonts w:ascii="Times New Roman" w:eastAsia="Times New Roman" w:hAnsi="Times New Roman"/>
          <w:lang w:eastAsia="hr-HR"/>
        </w:rPr>
        <w:t>Odlukom</w:t>
      </w:r>
      <w:r w:rsidR="0037541F" w:rsidRPr="00CD054B">
        <w:rPr>
          <w:rFonts w:ascii="Times New Roman" w:eastAsia="Times New Roman" w:hAnsi="Times New Roman"/>
          <w:lang w:eastAsia="hr-HR"/>
        </w:rPr>
        <w:t>.</w:t>
      </w:r>
    </w:p>
    <w:p w14:paraId="5407E42C" w14:textId="77777777" w:rsidR="001F6A8B" w:rsidRPr="00CD054B" w:rsidRDefault="001F6A8B" w:rsidP="001F6A8B">
      <w:pPr>
        <w:spacing w:after="0" w:line="237" w:lineRule="auto"/>
        <w:jc w:val="both"/>
        <w:rPr>
          <w:rFonts w:ascii="Times New Roman" w:eastAsia="Times New Roman" w:hAnsi="Times New Roman"/>
          <w:lang w:eastAsia="hr-HR"/>
        </w:rPr>
      </w:pPr>
    </w:p>
    <w:p w14:paraId="4DC956D5" w14:textId="77777777" w:rsidR="001F6A8B" w:rsidRPr="00CD054B" w:rsidRDefault="001F6A8B" w:rsidP="001F6A8B">
      <w:pPr>
        <w:spacing w:after="0" w:line="294" w:lineRule="exact"/>
        <w:jc w:val="both"/>
        <w:rPr>
          <w:rFonts w:ascii="Times New Roman" w:eastAsia="Times New Roman" w:hAnsi="Times New Roman"/>
          <w:lang w:eastAsia="hr-HR"/>
        </w:rPr>
      </w:pPr>
      <w:r w:rsidRPr="00CD054B">
        <w:rPr>
          <w:rFonts w:ascii="Times New Roman" w:eastAsia="Times New Roman" w:hAnsi="Times New Roman"/>
          <w:lang w:eastAsia="hr-HR"/>
        </w:rPr>
        <w:t>Isporučitelj usluge samostalno utvrđuje dinamiku očitanja za svaku kategoriju potrošnje odnosno korisnika usluga.</w:t>
      </w:r>
    </w:p>
    <w:p w14:paraId="401503F8" w14:textId="77777777" w:rsidR="001F6A8B" w:rsidRPr="00CD054B" w:rsidRDefault="001F6A8B" w:rsidP="001F6A8B">
      <w:pPr>
        <w:spacing w:after="0" w:line="278" w:lineRule="exact"/>
        <w:rPr>
          <w:rFonts w:ascii="Times New Roman" w:eastAsia="Times New Roman" w:hAnsi="Times New Roman"/>
          <w:lang w:eastAsia="hr-HR"/>
        </w:rPr>
      </w:pPr>
    </w:p>
    <w:p w14:paraId="01460BBA" w14:textId="77777777" w:rsidR="007549BB" w:rsidRPr="00CD054B" w:rsidRDefault="007549BB" w:rsidP="006E7555">
      <w:pPr>
        <w:pStyle w:val="Bezproreda"/>
        <w:rPr>
          <w:rFonts w:ascii="Times New Roman" w:hAnsi="Times New Roman"/>
        </w:rPr>
      </w:pPr>
      <w:r w:rsidRPr="00CD054B">
        <w:rPr>
          <w:rFonts w:ascii="Times New Roman" w:hAnsi="Times New Roman"/>
        </w:rPr>
        <w:t>Količina vode izražava se u jediničnom iznosu m</w:t>
      </w:r>
      <w:r w:rsidRPr="00CD054B">
        <w:rPr>
          <w:rFonts w:ascii="Times New Roman" w:hAnsi="Times New Roman"/>
          <w:vertAlign w:val="superscript"/>
        </w:rPr>
        <w:t>3</w:t>
      </w:r>
      <w:r w:rsidRPr="00CD054B">
        <w:rPr>
          <w:rFonts w:ascii="Times New Roman" w:hAnsi="Times New Roman"/>
        </w:rPr>
        <w:t xml:space="preserve"> (prostorni metar). </w:t>
      </w:r>
    </w:p>
    <w:p w14:paraId="773C8EBF" w14:textId="77777777" w:rsidR="006E7555" w:rsidRPr="00CD054B" w:rsidRDefault="006E7555" w:rsidP="006E7555">
      <w:pPr>
        <w:pStyle w:val="Bezproreda"/>
        <w:rPr>
          <w:rFonts w:ascii="Times New Roman" w:hAnsi="Times New Roman"/>
        </w:rPr>
      </w:pPr>
    </w:p>
    <w:p w14:paraId="693D2DB8" w14:textId="77777777" w:rsidR="007549BB" w:rsidRPr="00CD054B" w:rsidRDefault="007549BB" w:rsidP="007549BB">
      <w:pPr>
        <w:jc w:val="both"/>
        <w:rPr>
          <w:rFonts w:ascii="Times New Roman" w:hAnsi="Times New Roman"/>
        </w:rPr>
      </w:pPr>
      <w:r w:rsidRPr="00CD054B">
        <w:rPr>
          <w:rFonts w:ascii="Times New Roman" w:hAnsi="Times New Roman"/>
        </w:rPr>
        <w:t xml:space="preserve">Količina isporučene vode obračunava se na osnovi razlike između očitanog stanja na vodomjeru i stanja prethodnog očitanja. </w:t>
      </w:r>
    </w:p>
    <w:p w14:paraId="6B0FECA5" w14:textId="7CA79B64" w:rsidR="00D863C4" w:rsidRPr="00CD054B" w:rsidRDefault="007549BB" w:rsidP="007549BB">
      <w:pPr>
        <w:jc w:val="both"/>
        <w:rPr>
          <w:rFonts w:ascii="Times New Roman" w:hAnsi="Times New Roman"/>
        </w:rPr>
      </w:pPr>
      <w:r w:rsidRPr="00CD054B">
        <w:rPr>
          <w:rFonts w:ascii="Times New Roman" w:hAnsi="Times New Roman"/>
        </w:rPr>
        <w:t xml:space="preserve">Očitanje vodomjera obavlja se za </w:t>
      </w:r>
      <w:r w:rsidR="00507641" w:rsidRPr="00CD054B">
        <w:rPr>
          <w:rFonts w:ascii="Times New Roman" w:hAnsi="Times New Roman"/>
        </w:rPr>
        <w:t>kućanstva</w:t>
      </w:r>
      <w:r w:rsidRPr="00CD054B">
        <w:rPr>
          <w:rFonts w:ascii="Times New Roman" w:hAnsi="Times New Roman"/>
        </w:rPr>
        <w:t xml:space="preserve"> </w:t>
      </w:r>
      <w:r w:rsidR="00B164C6" w:rsidRPr="00CD054B">
        <w:rPr>
          <w:rFonts w:ascii="Times New Roman" w:hAnsi="Times New Roman"/>
        </w:rPr>
        <w:t>dvomjesečno</w:t>
      </w:r>
      <w:r w:rsidR="00557BF2" w:rsidRPr="00CD054B">
        <w:rPr>
          <w:rFonts w:ascii="Times New Roman" w:hAnsi="Times New Roman"/>
        </w:rPr>
        <w:t xml:space="preserve">, </w:t>
      </w:r>
      <w:r w:rsidR="00B76EEC" w:rsidRPr="00B76EEC">
        <w:rPr>
          <w:rStyle w:val="cf01"/>
          <w:rFonts w:ascii="Times New Roman" w:hAnsi="Times New Roman" w:cs="Times New Roman"/>
          <w:sz w:val="22"/>
          <w:szCs w:val="22"/>
        </w:rPr>
        <w:t xml:space="preserve">a za ostale korisnike mjesečno, </w:t>
      </w:r>
      <w:r w:rsidR="00557BF2" w:rsidRPr="00CD054B">
        <w:rPr>
          <w:rFonts w:ascii="Times New Roman" w:hAnsi="Times New Roman"/>
        </w:rPr>
        <w:t>a</w:t>
      </w:r>
      <w:r w:rsidRPr="00CD054B">
        <w:rPr>
          <w:rFonts w:ascii="Times New Roman" w:hAnsi="Times New Roman"/>
        </w:rPr>
        <w:t xml:space="preserve"> iznimno </w:t>
      </w:r>
      <w:r w:rsidR="00B164C6" w:rsidRPr="00CD054B">
        <w:rPr>
          <w:rFonts w:ascii="Times New Roman" w:hAnsi="Times New Roman"/>
        </w:rPr>
        <w:t>petnaestodnevno.</w:t>
      </w:r>
    </w:p>
    <w:p w14:paraId="5CF658FF" w14:textId="77777777" w:rsidR="00D863C4" w:rsidRPr="00CD054B" w:rsidRDefault="00D863C4" w:rsidP="007549BB">
      <w:pPr>
        <w:jc w:val="both"/>
        <w:rPr>
          <w:rFonts w:ascii="Times New Roman" w:hAnsi="Times New Roman"/>
        </w:rPr>
      </w:pPr>
      <w:r w:rsidRPr="00CD054B">
        <w:rPr>
          <w:rFonts w:ascii="Times New Roman" w:hAnsi="Times New Roman"/>
        </w:rPr>
        <w:t>Rok za plaćanje računa je do dana dospijeća naznačenog na računu.</w:t>
      </w:r>
    </w:p>
    <w:p w14:paraId="7DED985A" w14:textId="756045B9" w:rsidR="001C14FD" w:rsidRPr="00731588" w:rsidRDefault="00F55366" w:rsidP="001C14FD">
      <w:pPr>
        <w:jc w:val="center"/>
        <w:rPr>
          <w:rFonts w:ascii="Times New Roman" w:hAnsi="Times New Roman"/>
          <w:b/>
          <w:bCs/>
        </w:rPr>
      </w:pPr>
      <w:r w:rsidRPr="00B309B7">
        <w:rPr>
          <w:rFonts w:ascii="Times New Roman" w:hAnsi="Times New Roman"/>
          <w:b/>
          <w:bCs/>
        </w:rPr>
        <w:t>V</w:t>
      </w:r>
      <w:r w:rsidR="00DF62FB" w:rsidRPr="00B309B7">
        <w:rPr>
          <w:rFonts w:ascii="Times New Roman" w:hAnsi="Times New Roman"/>
          <w:b/>
          <w:bCs/>
        </w:rPr>
        <w:t>I</w:t>
      </w:r>
      <w:r w:rsidR="00153601" w:rsidRPr="00B309B7">
        <w:rPr>
          <w:rFonts w:ascii="Times New Roman" w:hAnsi="Times New Roman"/>
          <w:b/>
          <w:bCs/>
        </w:rPr>
        <w:t>I</w:t>
      </w:r>
      <w:r w:rsidR="00DF62FB" w:rsidRPr="00B309B7">
        <w:rPr>
          <w:rFonts w:ascii="Times New Roman" w:hAnsi="Times New Roman"/>
          <w:b/>
          <w:bCs/>
        </w:rPr>
        <w:t>I</w:t>
      </w:r>
      <w:r w:rsidR="005B0DD5" w:rsidRPr="00B309B7">
        <w:rPr>
          <w:rFonts w:ascii="Times New Roman" w:hAnsi="Times New Roman"/>
          <w:b/>
          <w:bCs/>
        </w:rPr>
        <w:t>.</w:t>
      </w:r>
    </w:p>
    <w:p w14:paraId="16327933" w14:textId="77777777" w:rsidR="0069783A" w:rsidRDefault="0069783A" w:rsidP="0069783A">
      <w:p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t>Korisnicima u stambenim zgradama, poslovnim zgradama i stambeno-poslovnim zgradama s više posebnih dijelova nekretnine potrošnja isporučene količine vode unutar zgrade (varijabilni dio osnovne cijene vodne usluge) obračunava se i za isto im se ispostavljaju računi mjesečno na jedan od slijedećih načina:</w:t>
      </w:r>
    </w:p>
    <w:p w14:paraId="3A2CF82B" w14:textId="77777777" w:rsidR="001C14FD" w:rsidRPr="0097074B" w:rsidRDefault="001C14FD" w:rsidP="0069783A">
      <w:p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</w:p>
    <w:p w14:paraId="29606761" w14:textId="69F0A5B3" w:rsidR="0069783A" w:rsidRPr="0097074B" w:rsidRDefault="0069783A" w:rsidP="0069783A">
      <w:pPr>
        <w:pStyle w:val="Odlomakpopisa"/>
        <w:numPr>
          <w:ilvl w:val="0"/>
          <w:numId w:val="4"/>
        </w:num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lastRenderedPageBreak/>
        <w:t>prema broju članova kućanstva</w:t>
      </w:r>
    </w:p>
    <w:p w14:paraId="726AC382" w14:textId="77777777" w:rsidR="0069783A" w:rsidRPr="0097074B" w:rsidRDefault="0069783A" w:rsidP="0069783A">
      <w:pPr>
        <w:pStyle w:val="Odlomakpopisa"/>
        <w:numPr>
          <w:ilvl w:val="0"/>
          <w:numId w:val="4"/>
        </w:num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t>prema očitanju na sekundarnom vodomjeru</w:t>
      </w:r>
    </w:p>
    <w:p w14:paraId="04DB592D" w14:textId="77777777" w:rsidR="0069783A" w:rsidRPr="0097074B" w:rsidRDefault="0069783A" w:rsidP="0069783A">
      <w:pPr>
        <w:pStyle w:val="Odlomakpopisa"/>
        <w:numPr>
          <w:ilvl w:val="0"/>
          <w:numId w:val="4"/>
        </w:num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t>prema međuvlasničkom ugovoru</w:t>
      </w:r>
    </w:p>
    <w:p w14:paraId="6DF8CC11" w14:textId="77777777" w:rsidR="0069783A" w:rsidRPr="0097074B" w:rsidRDefault="0069783A" w:rsidP="0069783A">
      <w:pPr>
        <w:pStyle w:val="Odlomakpopisa"/>
        <w:numPr>
          <w:ilvl w:val="0"/>
          <w:numId w:val="4"/>
        </w:num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t>kombinacijom gore navedenih načina.</w:t>
      </w:r>
    </w:p>
    <w:p w14:paraId="0224E3FE" w14:textId="77777777" w:rsidR="0069783A" w:rsidRPr="0097074B" w:rsidRDefault="0069783A" w:rsidP="0069783A">
      <w:p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</w:p>
    <w:p w14:paraId="5C4B49BC" w14:textId="77777777" w:rsidR="0069783A" w:rsidRPr="0097074B" w:rsidRDefault="0069783A" w:rsidP="0069783A">
      <w:p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t>Obračun i ispostava računa korisnicima vrši se temeljem očitanog stanja na glavnom vodomjeru kojim se mjeri potrošnja za cijelu zgradu.</w:t>
      </w:r>
    </w:p>
    <w:p w14:paraId="4F588F8F" w14:textId="77777777" w:rsidR="0069783A" w:rsidRPr="0097074B" w:rsidRDefault="0069783A" w:rsidP="0069783A">
      <w:p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</w:p>
    <w:p w14:paraId="13883EC3" w14:textId="77777777" w:rsidR="0069783A" w:rsidRPr="0097074B" w:rsidRDefault="0069783A" w:rsidP="0069783A">
      <w:pPr>
        <w:spacing w:after="0" w:line="234" w:lineRule="auto"/>
        <w:ind w:right="20"/>
        <w:jc w:val="both"/>
        <w:rPr>
          <w:rFonts w:ascii="Times New Roman" w:eastAsia="Times New Roman" w:hAnsi="Times New Roman"/>
        </w:rPr>
      </w:pPr>
      <w:r w:rsidRPr="0097074B">
        <w:rPr>
          <w:rFonts w:ascii="Times New Roman" w:eastAsia="Times New Roman" w:hAnsi="Times New Roman"/>
        </w:rPr>
        <w:t>Očitanje glavnog vodomjera vrši isporučitelj.</w:t>
      </w:r>
    </w:p>
    <w:p w14:paraId="6CDC8233" w14:textId="77777777" w:rsidR="0069783A" w:rsidRPr="0078433D" w:rsidRDefault="0069783A" w:rsidP="00601867">
      <w:pPr>
        <w:tabs>
          <w:tab w:val="left" w:pos="142"/>
        </w:tabs>
        <w:spacing w:after="0" w:line="234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16349EE8" w14:textId="77777777" w:rsidR="000316FB" w:rsidRPr="008C568A" w:rsidRDefault="00406598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  <w:r w:rsidRPr="008C568A">
        <w:rPr>
          <w:rFonts w:ascii="Times New Roman" w:eastAsiaTheme="minorHAnsi" w:hAnsi="Times New Roman"/>
          <w:noProof/>
        </w:rPr>
        <w:t>U višestambenim zgradama u kojima svi korisnici vodnih usluga imaju ugrađene sekundarne vodomjere, u skladu s uvjetima isporučitelja vodnih usluga, obračun potrošnje vodnih usluga za svakog korisnika obavlja se putem sekundarnih vodomjera i svakom se korisniku vodnih usluga fakturira stanje očitano na njegovom sekundarnom vodomjeru, a razlika stanja svih očitanih sekundarnih vodomjera u odnosu na očitano stanje na glavnom vodomjeru, obračunava se i fakturira na sve korisnike vodnih usluga jednako.</w:t>
      </w:r>
    </w:p>
    <w:p w14:paraId="34D9812E" w14:textId="77777777" w:rsidR="000316FB" w:rsidRPr="008C568A" w:rsidRDefault="000316FB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</w:p>
    <w:p w14:paraId="32D90914" w14:textId="7BC0F73B" w:rsidR="00406598" w:rsidRPr="008C568A" w:rsidRDefault="00406598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  <w:r w:rsidRPr="008C568A">
        <w:rPr>
          <w:rFonts w:ascii="Times New Roman" w:eastAsiaTheme="minorHAnsi" w:hAnsi="Times New Roman"/>
          <w:noProof/>
        </w:rPr>
        <w:t>Ukoliko korisnici vodnih usluga postignu drugačiji sporazum o obračunu razlike stanja sekundarnih vodomjera u odnosu na stanje glavnog vodomjera, razlika se može fakturirati razmjerno potrošnji svakog korisnika vodne usluge ili na teret zajedničke pričuve zgrade, ovisno o sporazumu koji je postignut od strane svih korisnika vodnih usluga.</w:t>
      </w:r>
    </w:p>
    <w:p w14:paraId="3ED48F6F" w14:textId="77777777" w:rsidR="000316FB" w:rsidRPr="008C568A" w:rsidRDefault="000316FB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</w:p>
    <w:p w14:paraId="24F11334" w14:textId="5FB85CFF" w:rsidR="00406598" w:rsidRPr="008C568A" w:rsidRDefault="00406598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  <w:r w:rsidRPr="008C568A">
        <w:rPr>
          <w:rFonts w:ascii="Times New Roman" w:eastAsiaTheme="minorHAnsi" w:hAnsi="Times New Roman"/>
          <w:noProof/>
        </w:rPr>
        <w:t>U višestambenim zgradama u kojima kontrolni vodomjer nema ugrađen niti jedan korisnik vodnih usluga, obračun potrošnje vodnih usluga svakom korisniku vodnih usluga utvrđuje se tako da se ukupni broj potrošnje vodnih usluga u m</w:t>
      </w:r>
      <w:r w:rsidRPr="008C568A">
        <w:rPr>
          <w:rFonts w:ascii="Times New Roman" w:eastAsiaTheme="minorHAnsi" w:hAnsi="Times New Roman"/>
          <w:noProof/>
          <w:vertAlign w:val="superscript"/>
        </w:rPr>
        <w:t>3</w:t>
      </w:r>
      <w:r w:rsidRPr="008C568A">
        <w:rPr>
          <w:rFonts w:ascii="Times New Roman" w:eastAsiaTheme="minorHAnsi" w:hAnsi="Times New Roman"/>
          <w:noProof/>
        </w:rPr>
        <w:t xml:space="preserve"> podijeli s ukupnim brojem članova kućanstva u svim stanovima u višestambenoj zgradi te tako dobiveni količnik pomnoži s brojem članova kućanstva pojedinog stana.</w:t>
      </w:r>
    </w:p>
    <w:p w14:paraId="331D9C66" w14:textId="77777777" w:rsidR="000316FB" w:rsidRPr="008C568A" w:rsidRDefault="000316FB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</w:p>
    <w:p w14:paraId="292A4F4F" w14:textId="248C3D6F" w:rsidR="00406598" w:rsidRPr="008C568A" w:rsidRDefault="00406598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  <w:r w:rsidRPr="008C568A">
        <w:rPr>
          <w:rFonts w:ascii="Times New Roman" w:eastAsiaTheme="minorHAnsi" w:hAnsi="Times New Roman"/>
          <w:noProof/>
        </w:rPr>
        <w:t>U višestambenoj zgradi u kojoj sekundarne vodomjere nemaju svi korisnici vodnih usluga, obračun potrošnje vodnih usluga svakom korisniku vodnih usluga vrši se tako da se od očitane potrošnje vodnih usluga u m</w:t>
      </w:r>
      <w:r w:rsidRPr="008C568A">
        <w:rPr>
          <w:rFonts w:ascii="Times New Roman" w:eastAsiaTheme="minorHAnsi" w:hAnsi="Times New Roman"/>
          <w:noProof/>
          <w:vertAlign w:val="superscript"/>
        </w:rPr>
        <w:t>3</w:t>
      </w:r>
      <w:r w:rsidRPr="008C568A">
        <w:rPr>
          <w:rFonts w:ascii="Times New Roman" w:eastAsiaTheme="minorHAnsi" w:hAnsi="Times New Roman"/>
          <w:noProof/>
        </w:rPr>
        <w:t xml:space="preserve"> na glavnom vodomjeru, najprije odbije zbroj potrošnje vodnih usluga u m</w:t>
      </w:r>
      <w:r w:rsidRPr="008C568A">
        <w:rPr>
          <w:rFonts w:ascii="Times New Roman" w:eastAsiaTheme="minorHAnsi" w:hAnsi="Times New Roman"/>
          <w:noProof/>
          <w:vertAlign w:val="superscript"/>
        </w:rPr>
        <w:t>3</w:t>
      </w:r>
      <w:r w:rsidRPr="008C568A">
        <w:rPr>
          <w:rFonts w:ascii="Times New Roman" w:eastAsiaTheme="minorHAnsi" w:hAnsi="Times New Roman"/>
          <w:noProof/>
        </w:rPr>
        <w:t xml:space="preserve"> na sekundarnim vodomjerima i svakom se korisniku vodnih usluga fakturira stanje očitano na njegovom sekundarnom vodomjeru, a ostatak se dijeli prema broju zasebnih uporabnih cjelina.</w:t>
      </w:r>
    </w:p>
    <w:p w14:paraId="6BB99DD0" w14:textId="77777777" w:rsidR="000316FB" w:rsidRPr="008C568A" w:rsidRDefault="000316FB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</w:p>
    <w:p w14:paraId="3FAE63BD" w14:textId="16879DB3" w:rsidR="00406598" w:rsidRPr="008C568A" w:rsidRDefault="00406598" w:rsidP="000316FB">
      <w:pPr>
        <w:tabs>
          <w:tab w:val="left" w:pos="0"/>
        </w:tabs>
        <w:spacing w:after="0" w:line="259" w:lineRule="auto"/>
        <w:jc w:val="both"/>
        <w:rPr>
          <w:rFonts w:ascii="Times New Roman" w:eastAsiaTheme="minorHAnsi" w:hAnsi="Times New Roman"/>
          <w:noProof/>
        </w:rPr>
      </w:pPr>
      <w:r w:rsidRPr="008C568A">
        <w:rPr>
          <w:rFonts w:ascii="Times New Roman" w:eastAsiaTheme="minorHAnsi" w:hAnsi="Times New Roman"/>
          <w:noProof/>
        </w:rPr>
        <w:t xml:space="preserve">Podatke o broju članova pojedinog kućanstva u višestambenim zgradama isporučitelju vodnih usluga dužni su dostaviti ovlašteni predstavnici suvlasnika zgrade, u pisanom obliku koji odgovaraju ujedno za točnost i pravodobnost tih podataka. Promjena broja osoba do 15 dana u mjesecu neće se uzimati u obzir pri obračunu potrošnje vodnih usluga za odgovarajući mjesec. </w:t>
      </w:r>
    </w:p>
    <w:p w14:paraId="25179992" w14:textId="77777777" w:rsidR="00BF6E84" w:rsidRPr="0078433D" w:rsidRDefault="00BF6E84" w:rsidP="00681929">
      <w:pPr>
        <w:pStyle w:val="Bezproreda"/>
        <w:jc w:val="both"/>
        <w:rPr>
          <w:rFonts w:ascii="Times New Roman" w:hAnsi="Times New Roman"/>
        </w:rPr>
      </w:pPr>
    </w:p>
    <w:p w14:paraId="18DAB074" w14:textId="7D6C05EE" w:rsidR="0069783A" w:rsidRPr="00731588" w:rsidRDefault="00153601" w:rsidP="002645EC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IX</w:t>
      </w:r>
      <w:r w:rsidR="0069783A" w:rsidRPr="00731588">
        <w:rPr>
          <w:rFonts w:ascii="Times New Roman" w:hAnsi="Times New Roman"/>
          <w:b/>
          <w:bCs/>
        </w:rPr>
        <w:t>.</w:t>
      </w:r>
    </w:p>
    <w:p w14:paraId="18B01F05" w14:textId="77777777" w:rsidR="0069783A" w:rsidRPr="0097074B" w:rsidRDefault="0069783A" w:rsidP="00681929">
      <w:pPr>
        <w:pStyle w:val="Bezproreda"/>
        <w:jc w:val="both"/>
        <w:rPr>
          <w:rFonts w:ascii="Times New Roman" w:hAnsi="Times New Roman"/>
        </w:rPr>
      </w:pPr>
    </w:p>
    <w:p w14:paraId="37A2C43B" w14:textId="77777777" w:rsidR="00F55366" w:rsidRPr="00CD054B" w:rsidRDefault="00F55366" w:rsidP="00681929">
      <w:pPr>
        <w:pStyle w:val="Bezproreda"/>
        <w:jc w:val="both"/>
        <w:rPr>
          <w:rFonts w:ascii="Times New Roman" w:hAnsi="Times New Roman"/>
        </w:rPr>
      </w:pPr>
      <w:r w:rsidRPr="00CD054B">
        <w:rPr>
          <w:rFonts w:ascii="Times New Roman" w:hAnsi="Times New Roman"/>
        </w:rPr>
        <w:t>Korisnicima</w:t>
      </w:r>
      <w:r w:rsidR="005F417F" w:rsidRPr="00CD054B">
        <w:rPr>
          <w:rFonts w:ascii="Times New Roman" w:hAnsi="Times New Roman"/>
        </w:rPr>
        <w:t xml:space="preserve"> vodn</w:t>
      </w:r>
      <w:r w:rsidR="00681929" w:rsidRPr="00CD054B">
        <w:rPr>
          <w:rFonts w:ascii="Times New Roman" w:hAnsi="Times New Roman"/>
        </w:rPr>
        <w:t>e</w:t>
      </w:r>
      <w:r w:rsidR="005F417F" w:rsidRPr="00CD054B">
        <w:rPr>
          <w:rFonts w:ascii="Times New Roman" w:hAnsi="Times New Roman"/>
        </w:rPr>
        <w:t xml:space="preserve"> uslug</w:t>
      </w:r>
      <w:r w:rsidR="00681929" w:rsidRPr="00CD054B">
        <w:rPr>
          <w:rFonts w:ascii="Times New Roman" w:hAnsi="Times New Roman"/>
        </w:rPr>
        <w:t>e</w:t>
      </w:r>
      <w:r w:rsidR="005F417F" w:rsidRPr="00CD054B">
        <w:rPr>
          <w:rFonts w:ascii="Times New Roman" w:hAnsi="Times New Roman"/>
        </w:rPr>
        <w:t xml:space="preserve"> javne odvodnje</w:t>
      </w:r>
      <w:r w:rsidRPr="00CD054B">
        <w:rPr>
          <w:rFonts w:ascii="Times New Roman" w:hAnsi="Times New Roman"/>
        </w:rPr>
        <w:t xml:space="preserve"> cijen</w:t>
      </w:r>
      <w:r w:rsidR="005F417F" w:rsidRPr="00CD054B">
        <w:rPr>
          <w:rFonts w:ascii="Times New Roman" w:hAnsi="Times New Roman"/>
        </w:rPr>
        <w:t>a vodne usluge javne odvodnje</w:t>
      </w:r>
      <w:r w:rsidRPr="00CD054B">
        <w:rPr>
          <w:rFonts w:ascii="Times New Roman" w:hAnsi="Times New Roman"/>
        </w:rPr>
        <w:t xml:space="preserve"> obračunava se prema isporučenoj količini vode očitanoj na glavnom vodomjeru za obračunsko razdoblje.</w:t>
      </w:r>
    </w:p>
    <w:p w14:paraId="7A4ED4DC" w14:textId="77777777" w:rsidR="005F417F" w:rsidRPr="0097074B" w:rsidRDefault="005F417F" w:rsidP="00B164C6">
      <w:pPr>
        <w:pStyle w:val="Bezproreda"/>
        <w:tabs>
          <w:tab w:val="left" w:pos="1612"/>
        </w:tabs>
        <w:rPr>
          <w:rFonts w:ascii="Times New Roman" w:hAnsi="Times New Roman"/>
          <w:b/>
        </w:rPr>
      </w:pPr>
    </w:p>
    <w:p w14:paraId="3D48FC6D" w14:textId="57BE431D" w:rsidR="00F55366" w:rsidRPr="005E4196" w:rsidRDefault="00F55366" w:rsidP="00681929">
      <w:pPr>
        <w:pStyle w:val="Bezproreda"/>
        <w:jc w:val="both"/>
        <w:rPr>
          <w:rFonts w:ascii="Times New Roman" w:hAnsi="Times New Roman"/>
        </w:rPr>
      </w:pPr>
      <w:r w:rsidRPr="0097074B">
        <w:rPr>
          <w:rFonts w:ascii="Times New Roman" w:hAnsi="Times New Roman"/>
        </w:rPr>
        <w:t>Korisnicima vodn</w:t>
      </w:r>
      <w:r w:rsidR="00681929" w:rsidRPr="0097074B">
        <w:rPr>
          <w:rFonts w:ascii="Times New Roman" w:hAnsi="Times New Roman"/>
        </w:rPr>
        <w:t>e usluge</w:t>
      </w:r>
      <w:r w:rsidRPr="0097074B">
        <w:rPr>
          <w:rFonts w:ascii="Times New Roman" w:hAnsi="Times New Roman"/>
        </w:rPr>
        <w:t xml:space="preserve"> javne odvodnje koji imaju i koriste ispravan mjerač protoka ispuštene </w:t>
      </w:r>
      <w:r w:rsidR="00681929" w:rsidRPr="0097074B">
        <w:rPr>
          <w:rFonts w:ascii="Times New Roman" w:hAnsi="Times New Roman"/>
        </w:rPr>
        <w:t xml:space="preserve">otpadne </w:t>
      </w:r>
      <w:r w:rsidRPr="0097074B">
        <w:rPr>
          <w:rFonts w:ascii="Times New Roman" w:hAnsi="Times New Roman"/>
        </w:rPr>
        <w:t xml:space="preserve">vode, neovisno o tome </w:t>
      </w:r>
      <w:r w:rsidRPr="005E4196">
        <w:rPr>
          <w:rFonts w:ascii="Times New Roman" w:hAnsi="Times New Roman"/>
        </w:rPr>
        <w:t>jesu li ili nisu priključeni na komunalne vodne građevine javne vodoopskrbe, cijena vodne usluge skupljanja</w:t>
      </w:r>
      <w:r w:rsidR="005F19AE" w:rsidRPr="005E4196">
        <w:rPr>
          <w:rFonts w:ascii="Times New Roman" w:hAnsi="Times New Roman"/>
        </w:rPr>
        <w:t xml:space="preserve"> komunalnih</w:t>
      </w:r>
      <w:r w:rsidR="00FA2E69" w:rsidRPr="005E4196">
        <w:rPr>
          <w:rFonts w:ascii="Times New Roman" w:hAnsi="Times New Roman"/>
        </w:rPr>
        <w:t xml:space="preserve"> </w:t>
      </w:r>
      <w:r w:rsidRPr="005E4196">
        <w:rPr>
          <w:rFonts w:ascii="Times New Roman" w:hAnsi="Times New Roman"/>
        </w:rPr>
        <w:t>otpadnih voda</w:t>
      </w:r>
      <w:r w:rsidR="00DA336D" w:rsidRPr="005E4196">
        <w:rPr>
          <w:rFonts w:ascii="Times New Roman" w:hAnsi="Times New Roman"/>
        </w:rPr>
        <w:t xml:space="preserve"> i pročišćavanja otpadnih voda</w:t>
      </w:r>
      <w:r w:rsidRPr="005E4196">
        <w:rPr>
          <w:rFonts w:ascii="Times New Roman" w:hAnsi="Times New Roman"/>
        </w:rPr>
        <w:t xml:space="preserve"> se naplaćuje prema količini (</w:t>
      </w:r>
      <w:r w:rsidR="00681929" w:rsidRPr="005E4196">
        <w:rPr>
          <w:rFonts w:ascii="Times New Roman" w:hAnsi="Times New Roman"/>
        </w:rPr>
        <w:t>metrima kubičnim</w:t>
      </w:r>
      <w:r w:rsidRPr="005E4196">
        <w:rPr>
          <w:rFonts w:ascii="Times New Roman" w:hAnsi="Times New Roman"/>
        </w:rPr>
        <w:t>) ispuštene otpadne vode izmjerenoj na mjeraču protoka</w:t>
      </w:r>
      <w:r w:rsidR="001F6B13" w:rsidRPr="005E4196">
        <w:rPr>
          <w:rFonts w:ascii="Times New Roman" w:hAnsi="Times New Roman"/>
        </w:rPr>
        <w:t xml:space="preserve"> mjesečno</w:t>
      </w:r>
      <w:r w:rsidRPr="005E4196">
        <w:rPr>
          <w:rFonts w:ascii="Times New Roman" w:hAnsi="Times New Roman"/>
        </w:rPr>
        <w:t>.</w:t>
      </w:r>
    </w:p>
    <w:p w14:paraId="3408A8DB" w14:textId="77777777" w:rsidR="005F417F" w:rsidRPr="005E4196" w:rsidRDefault="005F417F" w:rsidP="00681929">
      <w:pPr>
        <w:pStyle w:val="Bezproreda"/>
        <w:jc w:val="both"/>
        <w:rPr>
          <w:rFonts w:ascii="Times New Roman" w:hAnsi="Times New Roman"/>
        </w:rPr>
      </w:pPr>
    </w:p>
    <w:p w14:paraId="4B42A96F" w14:textId="28090EEB" w:rsidR="00681929" w:rsidRPr="005E4196" w:rsidRDefault="00681929" w:rsidP="00681929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  <w:r w:rsidRPr="005E4196">
        <w:rPr>
          <w:rFonts w:ascii="Times New Roman" w:eastAsia="Times New Roman" w:hAnsi="Times New Roman"/>
          <w:lang w:eastAsia="hr-HR"/>
        </w:rPr>
        <w:t xml:space="preserve">Korisnicima vodne usluge javne odvodnje koji nemaju ili ne koriste ispravan mjerač protoka ispuštene otpadne vode, a priključeni su na komunalne vodne građevine javne vodoopskrbe, cijena vodne usluge </w:t>
      </w:r>
      <w:r w:rsidR="00FA2E69" w:rsidRPr="005E4196">
        <w:rPr>
          <w:rFonts w:ascii="Times New Roman" w:eastAsia="Times New Roman" w:hAnsi="Times New Roman"/>
          <w:lang w:eastAsia="hr-HR"/>
        </w:rPr>
        <w:t xml:space="preserve">skupljanja </w:t>
      </w:r>
      <w:r w:rsidR="005F19AE" w:rsidRPr="005E4196">
        <w:rPr>
          <w:rFonts w:ascii="Times New Roman" w:eastAsia="Times New Roman" w:hAnsi="Times New Roman"/>
          <w:lang w:eastAsia="hr-HR"/>
        </w:rPr>
        <w:t xml:space="preserve">komunalnih </w:t>
      </w:r>
      <w:r w:rsidRPr="005E4196">
        <w:rPr>
          <w:rFonts w:ascii="Times New Roman" w:eastAsia="Times New Roman" w:hAnsi="Times New Roman"/>
          <w:lang w:eastAsia="hr-HR"/>
        </w:rPr>
        <w:t>otpadnih voda</w:t>
      </w:r>
      <w:r w:rsidR="00A174E2" w:rsidRPr="005E4196">
        <w:rPr>
          <w:rFonts w:ascii="Times New Roman" w:eastAsia="Times New Roman" w:hAnsi="Times New Roman"/>
          <w:lang w:eastAsia="hr-HR"/>
        </w:rPr>
        <w:t xml:space="preserve"> i pročišćavanja otpadnih voda</w:t>
      </w:r>
      <w:r w:rsidRPr="005E4196">
        <w:rPr>
          <w:rFonts w:ascii="Times New Roman" w:eastAsia="Times New Roman" w:hAnsi="Times New Roman"/>
          <w:lang w:eastAsia="hr-HR"/>
        </w:rPr>
        <w:t xml:space="preserve"> naplaćuje se prema isporučenoj količini vode na glavnom vodomjeru. </w:t>
      </w:r>
    </w:p>
    <w:p w14:paraId="576AD2ED" w14:textId="77777777" w:rsidR="00681929" w:rsidRPr="005E4196" w:rsidRDefault="00681929" w:rsidP="00681929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</w:p>
    <w:p w14:paraId="382AB281" w14:textId="2B64F97D" w:rsidR="00F55366" w:rsidRPr="005E4196" w:rsidRDefault="00F55366" w:rsidP="00681929">
      <w:pPr>
        <w:pStyle w:val="Bezproreda"/>
        <w:jc w:val="both"/>
        <w:rPr>
          <w:rFonts w:ascii="Times New Roman" w:hAnsi="Times New Roman"/>
        </w:rPr>
      </w:pPr>
      <w:r w:rsidRPr="005E4196">
        <w:rPr>
          <w:rFonts w:ascii="Times New Roman" w:hAnsi="Times New Roman"/>
        </w:rPr>
        <w:t>Korisnicima vodn</w:t>
      </w:r>
      <w:r w:rsidR="00681929" w:rsidRPr="005E4196">
        <w:rPr>
          <w:rFonts w:ascii="Times New Roman" w:hAnsi="Times New Roman"/>
        </w:rPr>
        <w:t>e</w:t>
      </w:r>
      <w:r w:rsidRPr="005E4196">
        <w:rPr>
          <w:rFonts w:ascii="Times New Roman" w:hAnsi="Times New Roman"/>
        </w:rPr>
        <w:t xml:space="preserve"> uslug</w:t>
      </w:r>
      <w:r w:rsidR="00681929" w:rsidRPr="005E4196">
        <w:rPr>
          <w:rFonts w:ascii="Times New Roman" w:hAnsi="Times New Roman"/>
        </w:rPr>
        <w:t>e</w:t>
      </w:r>
      <w:r w:rsidR="00AE43C0" w:rsidRPr="005E4196">
        <w:rPr>
          <w:rFonts w:ascii="Times New Roman" w:hAnsi="Times New Roman"/>
        </w:rPr>
        <w:t xml:space="preserve"> javne odvodnje iz </w:t>
      </w:r>
      <w:r w:rsidR="005B6FE0" w:rsidRPr="005E4196">
        <w:rPr>
          <w:rFonts w:ascii="Times New Roman" w:hAnsi="Times New Roman"/>
        </w:rPr>
        <w:t xml:space="preserve">prethodnog stavka </w:t>
      </w:r>
      <w:r w:rsidRPr="005E4196">
        <w:rPr>
          <w:rFonts w:ascii="Times New Roman" w:hAnsi="Times New Roman"/>
        </w:rPr>
        <w:t>kojima je Pravilnikom o obračunavanju i plaćanju naknade za zaštitu voda (</w:t>
      </w:r>
      <w:r w:rsidR="00681929" w:rsidRPr="005E4196">
        <w:rPr>
          <w:rFonts w:ascii="Times New Roman" w:eastAsia="Times New Roman" w:hAnsi="Times New Roman"/>
          <w:lang w:eastAsia="hr-HR"/>
        </w:rPr>
        <w:t xml:space="preserve">„Narodne novine“ </w:t>
      </w:r>
      <w:r w:rsidR="002659E9" w:rsidRPr="005E4196">
        <w:rPr>
          <w:rFonts w:ascii="Times New Roman" w:eastAsia="Times New Roman" w:hAnsi="Times New Roman"/>
          <w:lang w:eastAsia="hr-HR"/>
        </w:rPr>
        <w:t>48/19</w:t>
      </w:r>
      <w:r w:rsidR="00681929" w:rsidRPr="005E4196">
        <w:rPr>
          <w:rFonts w:ascii="Times New Roman" w:eastAsia="Times New Roman" w:hAnsi="Times New Roman"/>
          <w:lang w:eastAsia="hr-HR"/>
        </w:rPr>
        <w:t>) propisan fiksni gubitak, isti će se primijeniti na količine obračunate prema s</w:t>
      </w:r>
      <w:r w:rsidRPr="005E4196">
        <w:rPr>
          <w:rFonts w:ascii="Times New Roman" w:hAnsi="Times New Roman"/>
        </w:rPr>
        <w:t xml:space="preserve">tavku </w:t>
      </w:r>
      <w:r w:rsidR="009C7DF2" w:rsidRPr="005E4196">
        <w:rPr>
          <w:rFonts w:ascii="Times New Roman" w:hAnsi="Times New Roman"/>
        </w:rPr>
        <w:t>2</w:t>
      </w:r>
      <w:r w:rsidR="00721A32" w:rsidRPr="005E4196">
        <w:rPr>
          <w:rFonts w:ascii="Times New Roman" w:hAnsi="Times New Roman"/>
        </w:rPr>
        <w:t>.</w:t>
      </w:r>
      <w:r w:rsidR="009C7DF2" w:rsidRPr="005E4196">
        <w:rPr>
          <w:rFonts w:ascii="Times New Roman" w:hAnsi="Times New Roman"/>
        </w:rPr>
        <w:t xml:space="preserve"> i 3</w:t>
      </w:r>
      <w:r w:rsidRPr="005E4196">
        <w:rPr>
          <w:rFonts w:ascii="Times New Roman" w:hAnsi="Times New Roman"/>
        </w:rPr>
        <w:t>. ove točke.</w:t>
      </w:r>
    </w:p>
    <w:p w14:paraId="590EC1A0" w14:textId="77777777" w:rsidR="006A3119" w:rsidRPr="005E4196" w:rsidRDefault="006A3119" w:rsidP="006A3119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</w:p>
    <w:p w14:paraId="2626EAE6" w14:textId="5C0B060A" w:rsidR="006A3119" w:rsidRPr="00CD054B" w:rsidRDefault="006A3119" w:rsidP="006A3119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  <w:r w:rsidRPr="005E4196">
        <w:rPr>
          <w:rFonts w:ascii="Times New Roman" w:eastAsia="Times New Roman" w:hAnsi="Times New Roman"/>
          <w:lang w:eastAsia="hr-HR"/>
        </w:rPr>
        <w:t>Korisnicima vodne usluge javne odvodnje koji nemaju ili ne koriste ispravan mjerač protoka ispuštene vode, niti su priključeni na komunalne vodne građevine javne vodoopskrbe, cijena vodne usluge skupljanja</w:t>
      </w:r>
      <w:r w:rsidR="00D31FCC" w:rsidRPr="005E4196">
        <w:rPr>
          <w:rFonts w:ascii="Times New Roman" w:eastAsia="Times New Roman" w:hAnsi="Times New Roman"/>
          <w:lang w:eastAsia="hr-HR"/>
        </w:rPr>
        <w:t xml:space="preserve"> </w:t>
      </w:r>
      <w:r w:rsidR="00A825E6" w:rsidRPr="005E4196">
        <w:rPr>
          <w:rFonts w:ascii="Times New Roman" w:eastAsia="Times New Roman" w:hAnsi="Times New Roman"/>
          <w:lang w:eastAsia="hr-HR"/>
        </w:rPr>
        <w:t>komunalnih</w:t>
      </w:r>
      <w:r w:rsidR="00D31FCC" w:rsidRPr="005E4196">
        <w:rPr>
          <w:rFonts w:ascii="Times New Roman" w:eastAsia="Times New Roman" w:hAnsi="Times New Roman"/>
          <w:lang w:eastAsia="hr-HR"/>
        </w:rPr>
        <w:t xml:space="preserve"> </w:t>
      </w:r>
      <w:r w:rsidRPr="005E4196">
        <w:rPr>
          <w:rFonts w:ascii="Times New Roman" w:eastAsia="Times New Roman" w:hAnsi="Times New Roman"/>
          <w:lang w:eastAsia="hr-HR"/>
        </w:rPr>
        <w:t xml:space="preserve">otpadnih </w:t>
      </w:r>
      <w:r w:rsidRPr="00CD054B">
        <w:rPr>
          <w:rFonts w:ascii="Times New Roman" w:eastAsia="Times New Roman" w:hAnsi="Times New Roman"/>
          <w:lang w:eastAsia="hr-HR"/>
        </w:rPr>
        <w:t>voda, kao i cijena vodne usluge pročišćavanja otpadnih voda, gdje se ta usluga pruža, naplaćuje</w:t>
      </w:r>
      <w:r w:rsidR="001F3286" w:rsidRPr="00CD054B">
        <w:rPr>
          <w:rFonts w:ascii="Times New Roman" w:eastAsia="Times New Roman" w:hAnsi="Times New Roman"/>
          <w:lang w:eastAsia="hr-HR"/>
        </w:rPr>
        <w:t xml:space="preserve"> se</w:t>
      </w:r>
      <w:r w:rsidRPr="00CD054B">
        <w:rPr>
          <w:rFonts w:ascii="Times New Roman" w:eastAsia="Times New Roman" w:hAnsi="Times New Roman"/>
          <w:lang w:eastAsia="hr-HR"/>
        </w:rPr>
        <w:t xml:space="preserve"> </w:t>
      </w:r>
      <w:r w:rsidR="001F3286" w:rsidRPr="00CD054B">
        <w:rPr>
          <w:rFonts w:ascii="Times New Roman" w:eastAsia="Times New Roman" w:hAnsi="Times New Roman"/>
          <w:lang w:eastAsia="hr-HR"/>
        </w:rPr>
        <w:t xml:space="preserve">mjesečno u paušalnom iznosu </w:t>
      </w:r>
      <w:r w:rsidR="001F3286" w:rsidRPr="002A0788">
        <w:rPr>
          <w:rFonts w:ascii="Times New Roman" w:eastAsia="Times New Roman" w:hAnsi="Times New Roman"/>
          <w:lang w:eastAsia="hr-HR"/>
        </w:rPr>
        <w:t>potrošnje od 20</w:t>
      </w:r>
      <w:r w:rsidR="001F3286" w:rsidRPr="00CD054B">
        <w:rPr>
          <w:rFonts w:ascii="Times New Roman" w:eastAsia="Times New Roman" w:hAnsi="Times New Roman"/>
          <w:lang w:eastAsia="hr-HR"/>
        </w:rPr>
        <w:t xml:space="preserve"> m</w:t>
      </w:r>
      <w:r w:rsidR="001F3286" w:rsidRPr="00CD054B">
        <w:rPr>
          <w:rFonts w:ascii="Times New Roman" w:eastAsia="Times New Roman" w:hAnsi="Times New Roman"/>
          <w:vertAlign w:val="superscript"/>
          <w:lang w:eastAsia="hr-HR"/>
        </w:rPr>
        <w:t>3</w:t>
      </w:r>
      <w:r w:rsidR="001F3286" w:rsidRPr="00CD054B">
        <w:rPr>
          <w:rFonts w:ascii="Times New Roman" w:eastAsia="Times New Roman" w:hAnsi="Times New Roman"/>
          <w:lang w:eastAsia="hr-HR"/>
        </w:rPr>
        <w:t>.</w:t>
      </w:r>
    </w:p>
    <w:p w14:paraId="3E0E2FE1" w14:textId="77777777" w:rsidR="006A3119" w:rsidRPr="00CD054B" w:rsidRDefault="006A3119" w:rsidP="006A3119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</w:p>
    <w:p w14:paraId="414F98AA" w14:textId="288BCFC2" w:rsidR="00253D53" w:rsidRPr="005E4196" w:rsidRDefault="006A3119" w:rsidP="00B164C6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  <w:r w:rsidRPr="00CD054B">
        <w:rPr>
          <w:rFonts w:ascii="Times New Roman" w:eastAsia="Times New Roman" w:hAnsi="Times New Roman"/>
          <w:lang w:eastAsia="hr-HR"/>
        </w:rPr>
        <w:t xml:space="preserve">Svi ostali korisnici (osim korisnika iz kategorije </w:t>
      </w:r>
      <w:r w:rsidR="00833A18">
        <w:rPr>
          <w:rFonts w:ascii="Times New Roman" w:eastAsia="Times New Roman" w:hAnsi="Times New Roman"/>
          <w:lang w:eastAsia="hr-HR"/>
        </w:rPr>
        <w:t>kućanstva</w:t>
      </w:r>
      <w:r w:rsidRPr="00CD054B">
        <w:rPr>
          <w:rFonts w:ascii="Times New Roman" w:eastAsia="Times New Roman" w:hAnsi="Times New Roman"/>
          <w:lang w:eastAsia="hr-HR"/>
        </w:rPr>
        <w:t xml:space="preserve">) koji crpe vodu iz vlastitih zdenaca, bez obzira da li su priključeni na komunalne vodne građevine javne vodoopskrbe, dužni su na zdenac ugraditi ispravan mjerač protoka vode, a vodna usluga </w:t>
      </w:r>
      <w:r w:rsidRPr="005E4196">
        <w:rPr>
          <w:rFonts w:ascii="Times New Roman" w:eastAsia="Times New Roman" w:hAnsi="Times New Roman"/>
          <w:lang w:eastAsia="hr-HR"/>
        </w:rPr>
        <w:t>skupljanja</w:t>
      </w:r>
      <w:r w:rsidR="00D31FCC" w:rsidRPr="005E4196">
        <w:rPr>
          <w:rFonts w:ascii="Times New Roman" w:eastAsia="Times New Roman" w:hAnsi="Times New Roman"/>
          <w:lang w:eastAsia="hr-HR"/>
        </w:rPr>
        <w:t xml:space="preserve"> </w:t>
      </w:r>
      <w:r w:rsidR="00C445BF" w:rsidRPr="005E4196">
        <w:rPr>
          <w:rFonts w:ascii="Times New Roman" w:eastAsia="Times New Roman" w:hAnsi="Times New Roman"/>
          <w:lang w:eastAsia="hr-HR"/>
        </w:rPr>
        <w:t xml:space="preserve">komunalnih </w:t>
      </w:r>
      <w:r w:rsidRPr="005E4196">
        <w:rPr>
          <w:rFonts w:ascii="Times New Roman" w:eastAsia="Times New Roman" w:hAnsi="Times New Roman"/>
          <w:lang w:eastAsia="hr-HR"/>
        </w:rPr>
        <w:t>otpadnih voda kao i usluga pročišćavanja otpadnih voda, gdje se ta usluga pruža, obračunava se prema očitanju mjerača protoka vode iz zdenaca i cjeniku isporučitelja.</w:t>
      </w:r>
      <w:r w:rsidR="00253D53" w:rsidRPr="005E4196">
        <w:rPr>
          <w:rFonts w:ascii="Times New Roman" w:eastAsia="Times New Roman" w:hAnsi="Times New Roman"/>
          <w:lang w:eastAsia="hr-HR"/>
        </w:rPr>
        <w:t xml:space="preserve"> </w:t>
      </w:r>
    </w:p>
    <w:p w14:paraId="25A08801" w14:textId="77777777" w:rsidR="00253D53" w:rsidRPr="00CD054B" w:rsidRDefault="00253D53" w:rsidP="00B164C6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</w:p>
    <w:p w14:paraId="49C84E56" w14:textId="222CDEC7" w:rsidR="0018410F" w:rsidRDefault="00253D53" w:rsidP="00CB79ED">
      <w:pPr>
        <w:spacing w:after="0" w:line="279" w:lineRule="exact"/>
        <w:jc w:val="both"/>
        <w:rPr>
          <w:rFonts w:ascii="Times New Roman" w:eastAsia="Times New Roman" w:hAnsi="Times New Roman"/>
          <w:lang w:eastAsia="hr-HR"/>
        </w:rPr>
      </w:pPr>
      <w:r w:rsidRPr="00CD054B">
        <w:rPr>
          <w:rFonts w:ascii="Times New Roman" w:eastAsia="Times New Roman" w:hAnsi="Times New Roman"/>
          <w:lang w:eastAsia="hr-HR"/>
        </w:rPr>
        <w:t>Ukoliko ne postupe</w:t>
      </w:r>
      <w:r w:rsidR="009C7DF2" w:rsidRPr="00CD054B">
        <w:rPr>
          <w:rFonts w:ascii="Times New Roman" w:eastAsia="Times New Roman" w:hAnsi="Times New Roman"/>
          <w:lang w:eastAsia="hr-HR"/>
        </w:rPr>
        <w:t xml:space="preserve"> </w:t>
      </w:r>
      <w:r w:rsidRPr="00CD054B">
        <w:rPr>
          <w:rFonts w:ascii="Times New Roman" w:eastAsia="Times New Roman" w:hAnsi="Times New Roman"/>
          <w:lang w:eastAsia="hr-HR"/>
        </w:rPr>
        <w:t xml:space="preserve">u skladu sa prethodnim stavkom, cijena vodne usluge </w:t>
      </w:r>
      <w:r w:rsidRPr="005E4196">
        <w:rPr>
          <w:rFonts w:ascii="Times New Roman" w:eastAsia="Times New Roman" w:hAnsi="Times New Roman"/>
          <w:lang w:eastAsia="hr-HR"/>
        </w:rPr>
        <w:t>skupljanja</w:t>
      </w:r>
      <w:r w:rsidR="006E7369" w:rsidRPr="005E4196">
        <w:rPr>
          <w:rFonts w:ascii="Times New Roman" w:eastAsia="Times New Roman" w:hAnsi="Times New Roman"/>
          <w:lang w:eastAsia="hr-HR"/>
        </w:rPr>
        <w:t xml:space="preserve"> </w:t>
      </w:r>
      <w:r w:rsidR="00C445BF" w:rsidRPr="005E4196">
        <w:rPr>
          <w:rFonts w:ascii="Times New Roman" w:eastAsia="Times New Roman" w:hAnsi="Times New Roman"/>
          <w:lang w:eastAsia="hr-HR"/>
        </w:rPr>
        <w:t xml:space="preserve">komunalnih </w:t>
      </w:r>
      <w:r w:rsidRPr="00CD054B">
        <w:rPr>
          <w:rFonts w:ascii="Times New Roman" w:eastAsia="Times New Roman" w:hAnsi="Times New Roman"/>
          <w:lang w:eastAsia="hr-HR"/>
        </w:rPr>
        <w:t xml:space="preserve">otpadnih voda kao i usluga pročišćavanja otpadnih voda, gdje se ta usluga pruža, naplaćuje se mjesečno u paušalnom iznosu potrošnje od </w:t>
      </w:r>
      <w:r w:rsidRPr="002A0788">
        <w:rPr>
          <w:rFonts w:ascii="Times New Roman" w:eastAsia="Times New Roman" w:hAnsi="Times New Roman"/>
          <w:lang w:eastAsia="hr-HR"/>
        </w:rPr>
        <w:t>20 m</w:t>
      </w:r>
      <w:r w:rsidRPr="002A0788">
        <w:rPr>
          <w:rFonts w:ascii="Times New Roman" w:eastAsia="Times New Roman" w:hAnsi="Times New Roman"/>
          <w:vertAlign w:val="superscript"/>
          <w:lang w:eastAsia="hr-HR"/>
        </w:rPr>
        <w:t>3</w:t>
      </w:r>
      <w:r w:rsidRPr="002A0788">
        <w:rPr>
          <w:rFonts w:ascii="Times New Roman" w:eastAsia="Times New Roman" w:hAnsi="Times New Roman"/>
          <w:lang w:eastAsia="hr-HR"/>
        </w:rPr>
        <w:t>.</w:t>
      </w:r>
    </w:p>
    <w:p w14:paraId="63A4AC44" w14:textId="77777777" w:rsidR="005F19AE" w:rsidRDefault="005F19AE" w:rsidP="005F19AE">
      <w:pPr>
        <w:spacing w:after="0" w:line="259" w:lineRule="auto"/>
        <w:ind w:left="45"/>
        <w:jc w:val="both"/>
        <w:rPr>
          <w:rFonts w:asciiTheme="minorHAnsi" w:eastAsiaTheme="minorHAnsi" w:hAnsiTheme="minorHAnsi" w:cstheme="minorBidi"/>
          <w:noProof/>
        </w:rPr>
      </w:pPr>
    </w:p>
    <w:p w14:paraId="5EE54240" w14:textId="0D4A7912" w:rsidR="00F55366" w:rsidRPr="00731588" w:rsidRDefault="00DF62FB" w:rsidP="006A3119">
      <w:pPr>
        <w:pStyle w:val="Bezproreda"/>
        <w:jc w:val="center"/>
        <w:rPr>
          <w:rFonts w:ascii="Times New Roman" w:hAnsi="Times New Roman"/>
          <w:b/>
          <w:bCs/>
        </w:rPr>
      </w:pPr>
      <w:r w:rsidRPr="00731588">
        <w:rPr>
          <w:rFonts w:ascii="Times New Roman" w:hAnsi="Times New Roman"/>
          <w:b/>
          <w:bCs/>
        </w:rPr>
        <w:t>X</w:t>
      </w:r>
      <w:r w:rsidR="006A3119" w:rsidRPr="00731588">
        <w:rPr>
          <w:rFonts w:ascii="Times New Roman" w:hAnsi="Times New Roman"/>
          <w:b/>
          <w:bCs/>
        </w:rPr>
        <w:t>.</w:t>
      </w:r>
    </w:p>
    <w:p w14:paraId="1C2B73DC" w14:textId="77777777" w:rsidR="006A3119" w:rsidRPr="00903FE1" w:rsidRDefault="006A3119" w:rsidP="005F417F">
      <w:pPr>
        <w:pStyle w:val="Bezproreda"/>
        <w:rPr>
          <w:rFonts w:ascii="Times New Roman" w:hAnsi="Times New Roman"/>
        </w:rPr>
      </w:pPr>
    </w:p>
    <w:p w14:paraId="4A0873E5" w14:textId="764005BF" w:rsidR="0069783A" w:rsidRPr="00903FE1" w:rsidRDefault="0069783A" w:rsidP="0069783A">
      <w:pPr>
        <w:spacing w:after="0" w:line="0" w:lineRule="atLeast"/>
        <w:rPr>
          <w:rFonts w:ascii="Times New Roman" w:eastAsia="Times New Roman" w:hAnsi="Times New Roman"/>
          <w:lang w:eastAsia="hr-HR"/>
        </w:rPr>
      </w:pPr>
      <w:r w:rsidRPr="00903FE1">
        <w:rPr>
          <w:rFonts w:ascii="Times New Roman" w:eastAsia="Times New Roman" w:hAnsi="Times New Roman"/>
          <w:lang w:eastAsia="hr-HR"/>
        </w:rPr>
        <w:t xml:space="preserve">Količina vode nužna za osnovne potrebe kućanstva iznosi </w:t>
      </w:r>
      <w:r w:rsidR="00257F52" w:rsidRPr="00903FE1">
        <w:rPr>
          <w:rFonts w:ascii="Times New Roman" w:eastAsia="Times New Roman" w:hAnsi="Times New Roman"/>
          <w:lang w:eastAsia="hr-HR"/>
        </w:rPr>
        <w:t>70</w:t>
      </w:r>
      <w:r w:rsidRPr="00903FE1">
        <w:rPr>
          <w:rFonts w:ascii="Times New Roman" w:eastAsia="Times New Roman" w:hAnsi="Times New Roman"/>
          <w:lang w:eastAsia="hr-HR"/>
        </w:rPr>
        <w:t xml:space="preserve"> l dnevno po članu kućanstva.</w:t>
      </w:r>
    </w:p>
    <w:p w14:paraId="35BF6BA6" w14:textId="77777777" w:rsidR="006A3119" w:rsidRPr="00903FE1" w:rsidRDefault="006A3119" w:rsidP="008D32F2">
      <w:pPr>
        <w:pStyle w:val="Bezproreda"/>
        <w:jc w:val="both"/>
        <w:rPr>
          <w:rFonts w:ascii="Times New Roman" w:hAnsi="Times New Roman"/>
        </w:rPr>
      </w:pPr>
    </w:p>
    <w:p w14:paraId="0B91915B" w14:textId="15DBBDAF" w:rsidR="006A3119" w:rsidRPr="00903FE1" w:rsidRDefault="006A3119" w:rsidP="008D32F2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Za socijalno ugrožene građane </w:t>
      </w:r>
      <w:r w:rsidR="00253D53" w:rsidRPr="00903FE1">
        <w:rPr>
          <w:rFonts w:ascii="Times New Roman" w:hAnsi="Times New Roman"/>
        </w:rPr>
        <w:t>varijabilni</w:t>
      </w:r>
      <w:r w:rsidRPr="00903FE1">
        <w:rPr>
          <w:rFonts w:ascii="Times New Roman" w:hAnsi="Times New Roman"/>
        </w:rPr>
        <w:t xml:space="preserve"> dio osnovne cijene vodnih usluga iznosi 60% </w:t>
      </w:r>
      <w:r w:rsidR="00DF199A" w:rsidRPr="00903FE1">
        <w:rPr>
          <w:rFonts w:ascii="Times New Roman" w:hAnsi="Times New Roman"/>
        </w:rPr>
        <w:t xml:space="preserve">fiksnog i </w:t>
      </w:r>
      <w:r w:rsidR="00253D53" w:rsidRPr="00903FE1">
        <w:rPr>
          <w:rFonts w:ascii="Times New Roman" w:hAnsi="Times New Roman"/>
        </w:rPr>
        <w:t>varijabiln</w:t>
      </w:r>
      <w:r w:rsidRPr="00903FE1">
        <w:rPr>
          <w:rFonts w:ascii="Times New Roman" w:hAnsi="Times New Roman"/>
        </w:rPr>
        <w:t>og iznosa, ovisno o pruženoj usluzi.</w:t>
      </w:r>
    </w:p>
    <w:p w14:paraId="6A81FF90" w14:textId="77777777" w:rsidR="00253D53" w:rsidRPr="00903FE1" w:rsidRDefault="00253D53" w:rsidP="008D32F2">
      <w:pPr>
        <w:pStyle w:val="Bezproreda"/>
        <w:jc w:val="both"/>
        <w:rPr>
          <w:rFonts w:ascii="Times New Roman" w:hAnsi="Times New Roman"/>
        </w:rPr>
      </w:pPr>
    </w:p>
    <w:p w14:paraId="1836174C" w14:textId="77777777" w:rsidR="006A3119" w:rsidRPr="00903FE1" w:rsidRDefault="006A3119" w:rsidP="008D32F2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Pod socijalno ugroženim građanima smatraju se osobe koje svojim aktom utvrde jedinice lokalne samouprave. </w:t>
      </w:r>
    </w:p>
    <w:p w14:paraId="6E288C3C" w14:textId="77777777" w:rsidR="00253D53" w:rsidRPr="00903FE1" w:rsidRDefault="00253D53" w:rsidP="008D32F2">
      <w:pPr>
        <w:pStyle w:val="Bezproreda"/>
        <w:jc w:val="both"/>
        <w:rPr>
          <w:rFonts w:ascii="Times New Roman" w:hAnsi="Times New Roman"/>
        </w:rPr>
      </w:pPr>
    </w:p>
    <w:p w14:paraId="2498BA88" w14:textId="77777777" w:rsidR="006A3119" w:rsidRDefault="006A3119" w:rsidP="008D32F2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Popis socijalno ugroženih građana isporučitelju vodnih usluga dostavljaju jedinice lokalne samouprave. </w:t>
      </w:r>
    </w:p>
    <w:p w14:paraId="6EB008B9" w14:textId="77777777" w:rsidR="00C31B3C" w:rsidRDefault="00C31B3C" w:rsidP="008D32F2">
      <w:pPr>
        <w:pStyle w:val="Bezproreda"/>
        <w:jc w:val="both"/>
        <w:rPr>
          <w:rFonts w:ascii="Times New Roman" w:hAnsi="Times New Roman"/>
        </w:rPr>
      </w:pPr>
    </w:p>
    <w:p w14:paraId="280BF55A" w14:textId="511D5E1B" w:rsidR="00E5230D" w:rsidRPr="00903FE1" w:rsidRDefault="00604F64" w:rsidP="008D32F2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Razliku između osnovne cijene </w:t>
      </w:r>
      <w:r w:rsidR="00A420A3" w:rsidRPr="00903FE1">
        <w:rPr>
          <w:rFonts w:ascii="Times New Roman" w:hAnsi="Times New Roman"/>
        </w:rPr>
        <w:t xml:space="preserve">vodnih usluga i cijene vodnih usluga koju plaćaju </w:t>
      </w:r>
      <w:r w:rsidR="00B164C6" w:rsidRPr="00903FE1">
        <w:rPr>
          <w:rFonts w:ascii="Times New Roman" w:hAnsi="Times New Roman"/>
        </w:rPr>
        <w:t>socijalno ugrožen</w:t>
      </w:r>
      <w:r w:rsidR="00A420A3" w:rsidRPr="00903FE1">
        <w:rPr>
          <w:rFonts w:ascii="Times New Roman" w:hAnsi="Times New Roman"/>
        </w:rPr>
        <w:t>i</w:t>
      </w:r>
      <w:r w:rsidR="00B164C6" w:rsidRPr="00903FE1">
        <w:rPr>
          <w:rFonts w:ascii="Times New Roman" w:hAnsi="Times New Roman"/>
        </w:rPr>
        <w:t xml:space="preserve"> građan</w:t>
      </w:r>
      <w:r w:rsidR="00A420A3" w:rsidRPr="00903FE1">
        <w:rPr>
          <w:rFonts w:ascii="Times New Roman" w:hAnsi="Times New Roman"/>
        </w:rPr>
        <w:t>i</w:t>
      </w:r>
      <w:r w:rsidR="00B164C6" w:rsidRPr="00903FE1">
        <w:rPr>
          <w:rFonts w:ascii="Times New Roman" w:hAnsi="Times New Roman"/>
        </w:rPr>
        <w:t xml:space="preserve"> </w:t>
      </w:r>
      <w:r w:rsidR="00A420A3" w:rsidRPr="00903FE1">
        <w:rPr>
          <w:rFonts w:ascii="Times New Roman" w:hAnsi="Times New Roman"/>
        </w:rPr>
        <w:t>za količinu isporučene vode nužne za osnovne potrebe kućanstva plaća jedinica lokalne samouprave na čijem području korisnik</w:t>
      </w:r>
      <w:r w:rsidR="00B164C6" w:rsidRPr="00903FE1">
        <w:rPr>
          <w:rFonts w:ascii="Times New Roman" w:hAnsi="Times New Roman"/>
        </w:rPr>
        <w:t xml:space="preserve"> ima prebivalište</w:t>
      </w:r>
      <w:r w:rsidR="00A420A3" w:rsidRPr="00903FE1">
        <w:rPr>
          <w:rFonts w:ascii="Times New Roman" w:hAnsi="Times New Roman"/>
        </w:rPr>
        <w:t>/boravište, dok su ostale količine dužni platiti po redovnoj cijeni.</w:t>
      </w:r>
    </w:p>
    <w:p w14:paraId="2A8C5255" w14:textId="77777777" w:rsidR="00B164C6" w:rsidRPr="00903FE1" w:rsidRDefault="00B164C6" w:rsidP="008D32F2">
      <w:pPr>
        <w:pStyle w:val="Bezproreda"/>
        <w:jc w:val="both"/>
        <w:rPr>
          <w:rFonts w:ascii="Times New Roman" w:hAnsi="Times New Roman"/>
        </w:rPr>
      </w:pPr>
    </w:p>
    <w:p w14:paraId="643F41EC" w14:textId="6432C8A8" w:rsidR="00F55366" w:rsidRPr="00903FE1" w:rsidRDefault="00DF62FB" w:rsidP="005F417F">
      <w:pPr>
        <w:pStyle w:val="Bezproreda"/>
        <w:jc w:val="center"/>
        <w:rPr>
          <w:rFonts w:ascii="Times New Roman" w:hAnsi="Times New Roman"/>
          <w:b/>
          <w:bCs/>
        </w:rPr>
      </w:pPr>
      <w:r w:rsidRPr="00903FE1">
        <w:rPr>
          <w:rFonts w:ascii="Times New Roman" w:hAnsi="Times New Roman"/>
          <w:b/>
          <w:bCs/>
        </w:rPr>
        <w:t>X</w:t>
      </w:r>
      <w:r w:rsidR="00153601">
        <w:rPr>
          <w:rFonts w:ascii="Times New Roman" w:hAnsi="Times New Roman"/>
          <w:b/>
          <w:bCs/>
        </w:rPr>
        <w:t>I</w:t>
      </w:r>
      <w:r w:rsidR="005B0DD5" w:rsidRPr="00903FE1">
        <w:rPr>
          <w:rFonts w:ascii="Times New Roman" w:hAnsi="Times New Roman"/>
          <w:b/>
          <w:bCs/>
        </w:rPr>
        <w:t>.</w:t>
      </w:r>
    </w:p>
    <w:p w14:paraId="69D0D9AB" w14:textId="77777777" w:rsidR="005F417F" w:rsidRPr="00903FE1" w:rsidRDefault="005F417F" w:rsidP="00FF610B">
      <w:pPr>
        <w:pStyle w:val="Bezproreda"/>
        <w:jc w:val="both"/>
        <w:rPr>
          <w:rFonts w:ascii="Times New Roman" w:hAnsi="Times New Roman"/>
          <w:b/>
        </w:rPr>
      </w:pPr>
    </w:p>
    <w:p w14:paraId="0C3B5449" w14:textId="6220D8D6" w:rsidR="00F55366" w:rsidRDefault="00FF610B" w:rsidP="00FF610B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>Uz</w:t>
      </w:r>
      <w:r w:rsidR="00F55366" w:rsidRPr="00903FE1">
        <w:rPr>
          <w:rFonts w:ascii="Times New Roman" w:hAnsi="Times New Roman"/>
        </w:rPr>
        <w:t xml:space="preserve"> cijen</w:t>
      </w:r>
      <w:r w:rsidRPr="00903FE1">
        <w:rPr>
          <w:rFonts w:ascii="Times New Roman" w:hAnsi="Times New Roman"/>
        </w:rPr>
        <w:t>u</w:t>
      </w:r>
      <w:r w:rsidR="00F55366" w:rsidRPr="00903FE1">
        <w:rPr>
          <w:rFonts w:ascii="Times New Roman" w:hAnsi="Times New Roman"/>
        </w:rPr>
        <w:t xml:space="preserve"> vodnih usluga iz točke </w:t>
      </w:r>
      <w:r w:rsidR="00F81755" w:rsidRPr="00903FE1">
        <w:rPr>
          <w:rFonts w:ascii="Times New Roman" w:hAnsi="Times New Roman"/>
        </w:rPr>
        <w:t>V</w:t>
      </w:r>
      <w:r w:rsidR="00B30B1C">
        <w:rPr>
          <w:rFonts w:ascii="Times New Roman" w:hAnsi="Times New Roman"/>
        </w:rPr>
        <w:t>I</w:t>
      </w:r>
      <w:r w:rsidR="00F55366" w:rsidRPr="00903FE1">
        <w:rPr>
          <w:rFonts w:ascii="Times New Roman" w:hAnsi="Times New Roman"/>
        </w:rPr>
        <w:t xml:space="preserve">. ove Odluke, </w:t>
      </w:r>
      <w:r w:rsidRPr="00903FE1">
        <w:rPr>
          <w:rFonts w:ascii="Times New Roman" w:hAnsi="Times New Roman"/>
        </w:rPr>
        <w:t xml:space="preserve">svim korisnicima vodnih usluga </w:t>
      </w:r>
      <w:r w:rsidR="00F55366" w:rsidRPr="00903FE1">
        <w:rPr>
          <w:rFonts w:ascii="Times New Roman" w:hAnsi="Times New Roman"/>
        </w:rPr>
        <w:t xml:space="preserve">obračunava se porez na dodanu vrijednost, naknada za korištenje voda, naknada za zaštitu voda i naknada za razvoj, sukladno posebnim propisima i odlukama. </w:t>
      </w:r>
    </w:p>
    <w:p w14:paraId="5B1D1BDB" w14:textId="77777777" w:rsidR="00FF610B" w:rsidRPr="00903FE1" w:rsidRDefault="00FF610B" w:rsidP="00FF610B">
      <w:pPr>
        <w:pStyle w:val="Bezproreda"/>
        <w:jc w:val="both"/>
        <w:rPr>
          <w:rFonts w:ascii="Times New Roman" w:hAnsi="Times New Roman"/>
        </w:rPr>
      </w:pPr>
    </w:p>
    <w:p w14:paraId="06C28843" w14:textId="0B48C1FB" w:rsidR="00FF610B" w:rsidRPr="00903FE1" w:rsidRDefault="006E7555" w:rsidP="00A6711A">
      <w:pPr>
        <w:pStyle w:val="Bezproreda"/>
        <w:jc w:val="center"/>
        <w:rPr>
          <w:rFonts w:ascii="Times New Roman" w:hAnsi="Times New Roman"/>
          <w:b/>
          <w:bCs/>
        </w:rPr>
      </w:pPr>
      <w:r w:rsidRPr="00903FE1">
        <w:rPr>
          <w:rFonts w:ascii="Times New Roman" w:hAnsi="Times New Roman"/>
          <w:b/>
          <w:bCs/>
        </w:rPr>
        <w:t>X</w:t>
      </w:r>
      <w:r w:rsidR="00DF62FB" w:rsidRPr="00903FE1">
        <w:rPr>
          <w:rFonts w:ascii="Times New Roman" w:hAnsi="Times New Roman"/>
          <w:b/>
          <w:bCs/>
        </w:rPr>
        <w:t>I</w:t>
      </w:r>
      <w:r w:rsidR="00153601">
        <w:rPr>
          <w:rFonts w:ascii="Times New Roman" w:hAnsi="Times New Roman"/>
          <w:b/>
          <w:bCs/>
        </w:rPr>
        <w:t>I</w:t>
      </w:r>
      <w:r w:rsidR="00A6711A" w:rsidRPr="00903FE1">
        <w:rPr>
          <w:rFonts w:ascii="Times New Roman" w:hAnsi="Times New Roman"/>
          <w:b/>
          <w:bCs/>
        </w:rPr>
        <w:t>.</w:t>
      </w:r>
    </w:p>
    <w:p w14:paraId="6FF234CC" w14:textId="77777777" w:rsidR="00FF610B" w:rsidRPr="00903FE1" w:rsidRDefault="00FF610B" w:rsidP="00A6711A">
      <w:pPr>
        <w:pStyle w:val="Bezproreda"/>
        <w:jc w:val="both"/>
        <w:rPr>
          <w:rFonts w:ascii="Times New Roman" w:hAnsi="Times New Roman"/>
        </w:rPr>
      </w:pPr>
    </w:p>
    <w:p w14:paraId="39E07ABC" w14:textId="1B12CAE8" w:rsidR="00F55366" w:rsidRPr="00903FE1" w:rsidRDefault="00FF610B" w:rsidP="00A6711A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Isporučitelj </w:t>
      </w:r>
      <w:r w:rsidR="00A6711A" w:rsidRPr="00903FE1">
        <w:rPr>
          <w:rFonts w:ascii="Times New Roman" w:hAnsi="Times New Roman"/>
        </w:rPr>
        <w:t>će izraditi</w:t>
      </w:r>
      <w:r w:rsidRPr="00903FE1">
        <w:rPr>
          <w:rFonts w:ascii="Times New Roman" w:hAnsi="Times New Roman"/>
        </w:rPr>
        <w:t xml:space="preserve"> tabelu cijena vodnih usluga sukladno ovoj Odluci, zajedno s naknadama iz prethodne točke ove Odluke, po pojedinim </w:t>
      </w:r>
      <w:r w:rsidR="00A6711A" w:rsidRPr="00903FE1">
        <w:rPr>
          <w:rFonts w:ascii="Times New Roman" w:hAnsi="Times New Roman"/>
        </w:rPr>
        <w:t xml:space="preserve">jedinicama lokalne samouprave koju će zajedno s ovom Odlukom objaviti </w:t>
      </w:r>
      <w:r w:rsidRPr="00903FE1">
        <w:rPr>
          <w:rFonts w:ascii="Times New Roman" w:hAnsi="Times New Roman"/>
        </w:rPr>
        <w:t xml:space="preserve">na svojoj </w:t>
      </w:r>
      <w:r w:rsidR="00A85C9E" w:rsidRPr="00903FE1">
        <w:rPr>
          <w:rFonts w:ascii="Times New Roman" w:hAnsi="Times New Roman"/>
        </w:rPr>
        <w:t>mrežnoj</w:t>
      </w:r>
      <w:r w:rsidRPr="00903FE1">
        <w:rPr>
          <w:rFonts w:ascii="Times New Roman" w:hAnsi="Times New Roman"/>
        </w:rPr>
        <w:t xml:space="preserve"> stranici. </w:t>
      </w:r>
    </w:p>
    <w:p w14:paraId="73D14540" w14:textId="77777777" w:rsidR="00FF610B" w:rsidRPr="00903FE1" w:rsidRDefault="00FF610B" w:rsidP="005F417F">
      <w:pPr>
        <w:pStyle w:val="Bezproreda"/>
        <w:rPr>
          <w:rFonts w:ascii="Times New Roman" w:hAnsi="Times New Roman"/>
        </w:rPr>
      </w:pPr>
    </w:p>
    <w:p w14:paraId="3E5AA8FA" w14:textId="0B30F592" w:rsidR="00F55366" w:rsidRPr="00903FE1" w:rsidRDefault="005B0DD5" w:rsidP="005F417F">
      <w:pPr>
        <w:pStyle w:val="Bezproreda"/>
        <w:jc w:val="center"/>
        <w:rPr>
          <w:rFonts w:ascii="Times New Roman" w:hAnsi="Times New Roman"/>
          <w:b/>
          <w:bCs/>
        </w:rPr>
      </w:pPr>
      <w:r w:rsidRPr="00903FE1">
        <w:rPr>
          <w:rFonts w:ascii="Times New Roman" w:hAnsi="Times New Roman"/>
          <w:b/>
          <w:bCs/>
        </w:rPr>
        <w:t>X</w:t>
      </w:r>
      <w:r w:rsidR="00DF62FB" w:rsidRPr="00903FE1">
        <w:rPr>
          <w:rFonts w:ascii="Times New Roman" w:hAnsi="Times New Roman"/>
          <w:b/>
          <w:bCs/>
        </w:rPr>
        <w:t>I</w:t>
      </w:r>
      <w:r w:rsidR="007338A4">
        <w:rPr>
          <w:rFonts w:ascii="Times New Roman" w:hAnsi="Times New Roman"/>
          <w:b/>
          <w:bCs/>
        </w:rPr>
        <w:t>I</w:t>
      </w:r>
      <w:r w:rsidR="00DF62FB" w:rsidRPr="00903FE1">
        <w:rPr>
          <w:rFonts w:ascii="Times New Roman" w:hAnsi="Times New Roman"/>
          <w:b/>
          <w:bCs/>
        </w:rPr>
        <w:t>I</w:t>
      </w:r>
      <w:r w:rsidRPr="00903FE1">
        <w:rPr>
          <w:rFonts w:ascii="Times New Roman" w:hAnsi="Times New Roman"/>
          <w:b/>
          <w:bCs/>
        </w:rPr>
        <w:t>.</w:t>
      </w:r>
    </w:p>
    <w:p w14:paraId="5DCC7AF5" w14:textId="77777777" w:rsidR="0024426A" w:rsidRPr="00903FE1" w:rsidRDefault="0024426A" w:rsidP="005F417F">
      <w:pPr>
        <w:pStyle w:val="Bezproreda"/>
        <w:jc w:val="center"/>
        <w:rPr>
          <w:rFonts w:ascii="Times New Roman" w:hAnsi="Times New Roman"/>
          <w:b/>
          <w:bCs/>
        </w:rPr>
      </w:pPr>
    </w:p>
    <w:p w14:paraId="68EB16F3" w14:textId="69EC1E9B" w:rsidR="007338A4" w:rsidRPr="00903FE1" w:rsidRDefault="00CF4AF0" w:rsidP="00E54DAB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Ova Odluka stupa na snagu </w:t>
      </w:r>
      <w:r w:rsidR="00916C3D" w:rsidRPr="00903FE1">
        <w:rPr>
          <w:rFonts w:ascii="Times New Roman" w:hAnsi="Times New Roman"/>
        </w:rPr>
        <w:t>u roku od osam dana od objave u službenom listu jedinice područne (regionalne) samouprave, a primjenjivati će se od prvog sljedećeg mjeseca od dana objave u službenom listu jedinice područne (regionalne) samouprave.</w:t>
      </w:r>
    </w:p>
    <w:p w14:paraId="542D2147" w14:textId="777C7735" w:rsidR="007338A4" w:rsidRPr="00A2654A" w:rsidRDefault="00A2654A" w:rsidP="00A2654A">
      <w:pPr>
        <w:pStyle w:val="t-9-8"/>
        <w:jc w:val="center"/>
        <w:rPr>
          <w:b/>
          <w:sz w:val="22"/>
          <w:szCs w:val="22"/>
        </w:rPr>
      </w:pPr>
      <w:r w:rsidRPr="00A2654A">
        <w:rPr>
          <w:b/>
          <w:sz w:val="22"/>
          <w:szCs w:val="22"/>
        </w:rPr>
        <w:t>XIV.</w:t>
      </w:r>
    </w:p>
    <w:p w14:paraId="56F70C55" w14:textId="16184AD3" w:rsidR="005D65AF" w:rsidRDefault="005D65AF" w:rsidP="007338A4">
      <w:pPr>
        <w:pStyle w:val="t-9-8"/>
        <w:jc w:val="both"/>
        <w:rPr>
          <w:bCs/>
          <w:sz w:val="22"/>
          <w:szCs w:val="22"/>
        </w:rPr>
      </w:pPr>
      <w:r w:rsidRPr="007338A4">
        <w:rPr>
          <w:bCs/>
          <w:sz w:val="22"/>
          <w:szCs w:val="22"/>
        </w:rPr>
        <w:t>Ova Odluka</w:t>
      </w:r>
      <w:r w:rsidR="007338A4" w:rsidRPr="007338A4">
        <w:rPr>
          <w:bCs/>
          <w:sz w:val="22"/>
          <w:szCs w:val="22"/>
        </w:rPr>
        <w:t xml:space="preserve"> biti će na snazi do 31.</w:t>
      </w:r>
      <w:r w:rsidR="00B30B1C">
        <w:rPr>
          <w:bCs/>
          <w:sz w:val="22"/>
          <w:szCs w:val="22"/>
        </w:rPr>
        <w:t xml:space="preserve"> prosinca </w:t>
      </w:r>
      <w:r w:rsidR="007338A4" w:rsidRPr="007338A4">
        <w:rPr>
          <w:bCs/>
          <w:sz w:val="22"/>
          <w:szCs w:val="22"/>
        </w:rPr>
        <w:t>2028.</w:t>
      </w:r>
      <w:r w:rsidR="007338A4">
        <w:rPr>
          <w:bCs/>
          <w:sz w:val="22"/>
          <w:szCs w:val="22"/>
        </w:rPr>
        <w:t>.</w:t>
      </w:r>
    </w:p>
    <w:p w14:paraId="05B4DB97" w14:textId="77777777" w:rsidR="00601867" w:rsidRDefault="00601867" w:rsidP="007338A4">
      <w:pPr>
        <w:pStyle w:val="t-9-8"/>
        <w:jc w:val="both"/>
        <w:rPr>
          <w:bCs/>
          <w:sz w:val="22"/>
          <w:szCs w:val="22"/>
        </w:rPr>
      </w:pPr>
    </w:p>
    <w:p w14:paraId="18D15FAD" w14:textId="77777777" w:rsidR="00601867" w:rsidRPr="007338A4" w:rsidRDefault="00601867" w:rsidP="007338A4">
      <w:pPr>
        <w:pStyle w:val="t-9-8"/>
        <w:jc w:val="both"/>
        <w:rPr>
          <w:bCs/>
          <w:sz w:val="22"/>
          <w:szCs w:val="22"/>
        </w:rPr>
      </w:pPr>
    </w:p>
    <w:p w14:paraId="1DDD74E3" w14:textId="2A06ACCA" w:rsidR="00CF4AF0" w:rsidRPr="00903FE1" w:rsidRDefault="006D7667" w:rsidP="00CF4AF0">
      <w:pPr>
        <w:pStyle w:val="t-9-8"/>
        <w:jc w:val="center"/>
        <w:rPr>
          <w:b/>
          <w:sz w:val="22"/>
          <w:szCs w:val="22"/>
        </w:rPr>
      </w:pPr>
      <w:r w:rsidRPr="00903FE1">
        <w:rPr>
          <w:b/>
          <w:sz w:val="22"/>
          <w:szCs w:val="22"/>
        </w:rPr>
        <w:t>X</w:t>
      </w:r>
      <w:r w:rsidR="00A2654A">
        <w:rPr>
          <w:b/>
          <w:sz w:val="22"/>
          <w:szCs w:val="22"/>
        </w:rPr>
        <w:t>V</w:t>
      </w:r>
      <w:r w:rsidRPr="00903FE1">
        <w:rPr>
          <w:b/>
          <w:sz w:val="22"/>
          <w:szCs w:val="22"/>
        </w:rPr>
        <w:t>.</w:t>
      </w:r>
    </w:p>
    <w:p w14:paraId="67D98AE6" w14:textId="0B31317E" w:rsidR="00A2654A" w:rsidRDefault="00CF4AF0" w:rsidP="00CF4AF0">
      <w:pPr>
        <w:pStyle w:val="t-9-8"/>
        <w:jc w:val="both"/>
        <w:rPr>
          <w:rStyle w:val="normaltextrun"/>
          <w:sz w:val="22"/>
          <w:szCs w:val="22"/>
        </w:rPr>
      </w:pPr>
      <w:r w:rsidRPr="00903FE1">
        <w:rPr>
          <w:sz w:val="22"/>
          <w:szCs w:val="22"/>
        </w:rPr>
        <w:t>Danom stupanja na snagu ove Odluke</w:t>
      </w:r>
      <w:r w:rsidRPr="00903FE1">
        <w:rPr>
          <w:b/>
          <w:sz w:val="22"/>
          <w:szCs w:val="22"/>
        </w:rPr>
        <w:t xml:space="preserve"> </w:t>
      </w:r>
      <w:r w:rsidRPr="00903FE1">
        <w:rPr>
          <w:sz w:val="22"/>
          <w:szCs w:val="22"/>
        </w:rPr>
        <w:t xml:space="preserve">prestaje važiti </w:t>
      </w:r>
      <w:r w:rsidR="00C930A3" w:rsidRPr="00903FE1">
        <w:rPr>
          <w:rStyle w:val="normaltextrun"/>
          <w:sz w:val="22"/>
          <w:szCs w:val="22"/>
        </w:rPr>
        <w:t xml:space="preserve">Odluka o cijeni vodnih usluga </w:t>
      </w:r>
      <w:proofErr w:type="spellStart"/>
      <w:r w:rsidR="00C930A3" w:rsidRPr="00903FE1">
        <w:rPr>
          <w:rStyle w:val="normaltextrun"/>
          <w:sz w:val="22"/>
          <w:szCs w:val="22"/>
        </w:rPr>
        <w:t>URBROJ</w:t>
      </w:r>
      <w:proofErr w:type="spellEnd"/>
      <w:r w:rsidR="00766AD7">
        <w:rPr>
          <w:rStyle w:val="normaltextrun"/>
          <w:sz w:val="22"/>
          <w:szCs w:val="22"/>
        </w:rPr>
        <w:t>:</w:t>
      </w:r>
      <w:r w:rsidR="00C930A3" w:rsidRPr="00903FE1">
        <w:rPr>
          <w:rStyle w:val="normaltextrun"/>
          <w:sz w:val="22"/>
          <w:szCs w:val="22"/>
        </w:rPr>
        <w:t xml:space="preserve"> 238/164-17-4037-Z-TM od 29.</w:t>
      </w:r>
      <w:r w:rsidR="00B30B1C">
        <w:rPr>
          <w:rStyle w:val="normaltextrun"/>
          <w:sz w:val="22"/>
          <w:szCs w:val="22"/>
        </w:rPr>
        <w:t xml:space="preserve"> studeni </w:t>
      </w:r>
      <w:r w:rsidR="00C930A3" w:rsidRPr="00903FE1">
        <w:rPr>
          <w:rStyle w:val="normaltextrun"/>
          <w:sz w:val="22"/>
          <w:szCs w:val="22"/>
        </w:rPr>
        <w:t>2017.</w:t>
      </w:r>
      <w:r w:rsidR="00AD1201" w:rsidRPr="00903FE1">
        <w:rPr>
          <w:rStyle w:val="normaltextrun"/>
          <w:sz w:val="22"/>
          <w:szCs w:val="22"/>
        </w:rPr>
        <w:t>,</w:t>
      </w:r>
      <w:r w:rsidR="00C930A3" w:rsidRPr="00903FE1">
        <w:rPr>
          <w:rStyle w:val="normaltextrun"/>
          <w:sz w:val="22"/>
          <w:szCs w:val="22"/>
        </w:rPr>
        <w:t xml:space="preserve"> Odluka o izmjenama Odluke o cijen</w:t>
      </w:r>
      <w:r w:rsidR="00142DE9" w:rsidRPr="00903FE1">
        <w:rPr>
          <w:rStyle w:val="normaltextrun"/>
          <w:sz w:val="22"/>
          <w:szCs w:val="22"/>
        </w:rPr>
        <w:t>i</w:t>
      </w:r>
      <w:r w:rsidR="00C930A3" w:rsidRPr="00903FE1">
        <w:rPr>
          <w:rStyle w:val="normaltextrun"/>
          <w:sz w:val="22"/>
          <w:szCs w:val="22"/>
        </w:rPr>
        <w:t xml:space="preserve"> vodnih usluga </w:t>
      </w:r>
      <w:proofErr w:type="spellStart"/>
      <w:r w:rsidR="00C930A3" w:rsidRPr="00903FE1">
        <w:rPr>
          <w:rStyle w:val="normaltextrun"/>
          <w:sz w:val="22"/>
          <w:szCs w:val="22"/>
        </w:rPr>
        <w:t>URBROJ</w:t>
      </w:r>
      <w:proofErr w:type="spellEnd"/>
      <w:r w:rsidR="00C930A3" w:rsidRPr="00903FE1">
        <w:rPr>
          <w:rStyle w:val="normaltextrun"/>
          <w:sz w:val="22"/>
          <w:szCs w:val="22"/>
        </w:rPr>
        <w:t xml:space="preserve">: 238/164-19-828-Z-TM od 29. ožujka 2019. i </w:t>
      </w:r>
      <w:r w:rsidR="00AD1201" w:rsidRPr="00903FE1">
        <w:rPr>
          <w:rStyle w:val="normaltextrun"/>
          <w:sz w:val="22"/>
          <w:szCs w:val="22"/>
        </w:rPr>
        <w:t>O</w:t>
      </w:r>
      <w:r w:rsidR="00C930A3" w:rsidRPr="00903FE1">
        <w:rPr>
          <w:rStyle w:val="normaltextrun"/>
          <w:sz w:val="22"/>
          <w:szCs w:val="22"/>
        </w:rPr>
        <w:t>dluka</w:t>
      </w:r>
      <w:r w:rsidR="00AD1201" w:rsidRPr="00903FE1">
        <w:rPr>
          <w:rStyle w:val="normaltextrun"/>
          <w:sz w:val="22"/>
          <w:szCs w:val="22"/>
        </w:rPr>
        <w:t xml:space="preserve"> o cijeni vodnih usluga </w:t>
      </w:r>
      <w:r w:rsidR="006E662E" w:rsidRPr="00903FE1">
        <w:rPr>
          <w:rStyle w:val="normaltextrun"/>
          <w:sz w:val="22"/>
          <w:szCs w:val="22"/>
        </w:rPr>
        <w:t xml:space="preserve">pripojenog društva KOMUNALIJE VODOVOD d.o.o. </w:t>
      </w:r>
      <w:r w:rsidR="00C930A3" w:rsidRPr="00903FE1">
        <w:rPr>
          <w:rStyle w:val="normaltextrun"/>
          <w:sz w:val="22"/>
          <w:szCs w:val="22"/>
        </w:rPr>
        <w:t>Čazma</w:t>
      </w:r>
      <w:r w:rsidR="006E662E" w:rsidRPr="00903FE1">
        <w:rPr>
          <w:rStyle w:val="normaltextrun"/>
          <w:sz w:val="22"/>
          <w:szCs w:val="22"/>
        </w:rPr>
        <w:t xml:space="preserve">. </w:t>
      </w:r>
    </w:p>
    <w:p w14:paraId="1CCC2B12" w14:textId="640F62AB" w:rsidR="00FC659D" w:rsidRPr="00BF6E84" w:rsidRDefault="00BF6E84" w:rsidP="00BF6E84">
      <w:pPr>
        <w:pStyle w:val="t-9-8"/>
        <w:jc w:val="center"/>
        <w:rPr>
          <w:b/>
          <w:bCs/>
          <w:sz w:val="22"/>
          <w:szCs w:val="22"/>
        </w:rPr>
      </w:pPr>
      <w:r w:rsidRPr="00BF6E84">
        <w:rPr>
          <w:rStyle w:val="normaltextrun"/>
          <w:b/>
          <w:bCs/>
          <w:sz w:val="22"/>
          <w:szCs w:val="22"/>
        </w:rPr>
        <w:t>XVI.</w:t>
      </w:r>
    </w:p>
    <w:p w14:paraId="4C2E1DD2" w14:textId="13C6EDF0" w:rsidR="00294179" w:rsidRPr="00903FE1" w:rsidRDefault="00294179" w:rsidP="00FC659D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>Ova Odluka objaviti će se u službenom listu jedinice područne (regionalne) samouprave i u jednom</w:t>
      </w:r>
      <w:r w:rsidR="00FE6280" w:rsidRPr="00903FE1">
        <w:rPr>
          <w:rFonts w:ascii="Times New Roman" w:hAnsi="Times New Roman"/>
        </w:rPr>
        <w:t xml:space="preserve"> lokalnom mediju te na mrežnoj stranici isporučitelja vodne usluge </w:t>
      </w:r>
      <w:hyperlink r:id="rId8" w:history="1">
        <w:r w:rsidR="00FE6280" w:rsidRPr="00903FE1">
          <w:rPr>
            <w:rStyle w:val="Hiperveza"/>
            <w:rFonts w:ascii="Times New Roman" w:hAnsi="Times New Roman"/>
            <w:color w:val="auto"/>
          </w:rPr>
          <w:t>www.viozz.hr</w:t>
        </w:r>
      </w:hyperlink>
      <w:r w:rsidR="00FE6280" w:rsidRPr="00903FE1">
        <w:rPr>
          <w:rFonts w:ascii="Times New Roman" w:hAnsi="Times New Roman"/>
        </w:rPr>
        <w:t xml:space="preserve"> po stupanju na snagu</w:t>
      </w:r>
      <w:r w:rsidR="006D7667" w:rsidRPr="00903FE1">
        <w:rPr>
          <w:rFonts w:ascii="Times New Roman" w:hAnsi="Times New Roman"/>
        </w:rPr>
        <w:t xml:space="preserve"> putem koje će biti dostupna javnosti za cjelokupno vrijeme njezina važenja.</w:t>
      </w:r>
    </w:p>
    <w:p w14:paraId="598D11E7" w14:textId="77777777" w:rsidR="006D7667" w:rsidRPr="00903FE1" w:rsidRDefault="006D7667" w:rsidP="00FC659D">
      <w:pPr>
        <w:pStyle w:val="Bezproreda"/>
        <w:jc w:val="both"/>
        <w:rPr>
          <w:rFonts w:ascii="Times New Roman" w:hAnsi="Times New Roman"/>
        </w:rPr>
      </w:pPr>
    </w:p>
    <w:p w14:paraId="6EF682DF" w14:textId="3D491323" w:rsidR="006D7667" w:rsidRPr="00903FE1" w:rsidRDefault="001902FC" w:rsidP="006D7667">
      <w:pPr>
        <w:pStyle w:val="Bezproreda"/>
        <w:jc w:val="center"/>
        <w:rPr>
          <w:rFonts w:ascii="Times New Roman" w:hAnsi="Times New Roman"/>
          <w:b/>
          <w:bCs/>
        </w:rPr>
      </w:pPr>
      <w:r w:rsidRPr="00903FE1">
        <w:rPr>
          <w:rFonts w:ascii="Times New Roman" w:hAnsi="Times New Roman"/>
          <w:b/>
          <w:bCs/>
        </w:rPr>
        <w:t>XV</w:t>
      </w:r>
      <w:r w:rsidR="00A2654A">
        <w:rPr>
          <w:rFonts w:ascii="Times New Roman" w:hAnsi="Times New Roman"/>
          <w:b/>
          <w:bCs/>
        </w:rPr>
        <w:t>I</w:t>
      </w:r>
      <w:r w:rsidR="00BF6E84">
        <w:rPr>
          <w:rFonts w:ascii="Times New Roman" w:hAnsi="Times New Roman"/>
          <w:b/>
          <w:bCs/>
        </w:rPr>
        <w:t>I</w:t>
      </w:r>
      <w:r w:rsidRPr="00903FE1">
        <w:rPr>
          <w:rFonts w:ascii="Times New Roman" w:hAnsi="Times New Roman"/>
          <w:b/>
          <w:bCs/>
        </w:rPr>
        <w:t>.</w:t>
      </w:r>
    </w:p>
    <w:p w14:paraId="0500F2BB" w14:textId="77777777" w:rsidR="006D7667" w:rsidRPr="00903FE1" w:rsidRDefault="006D7667" w:rsidP="00FC659D">
      <w:pPr>
        <w:pStyle w:val="Bezproreda"/>
        <w:jc w:val="both"/>
        <w:rPr>
          <w:rFonts w:ascii="Times New Roman" w:hAnsi="Times New Roman"/>
        </w:rPr>
      </w:pPr>
    </w:p>
    <w:p w14:paraId="5F9D0563" w14:textId="521EA5F6" w:rsidR="00B84BFF" w:rsidRPr="00903FE1" w:rsidRDefault="00FC659D" w:rsidP="00FC659D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Ova Odluka se dostavlja Vijeću za vodne usluge u roku od </w:t>
      </w:r>
      <w:r w:rsidR="006B6AF9" w:rsidRPr="00903FE1">
        <w:rPr>
          <w:rFonts w:ascii="Times New Roman" w:hAnsi="Times New Roman"/>
        </w:rPr>
        <w:t>pet</w:t>
      </w:r>
      <w:r w:rsidRPr="00903FE1">
        <w:rPr>
          <w:rFonts w:ascii="Times New Roman" w:hAnsi="Times New Roman"/>
        </w:rPr>
        <w:t xml:space="preserve"> dana</w:t>
      </w:r>
      <w:r w:rsidR="00AB19E5" w:rsidRPr="00903FE1">
        <w:rPr>
          <w:rFonts w:ascii="Times New Roman" w:hAnsi="Times New Roman"/>
        </w:rPr>
        <w:t xml:space="preserve"> od</w:t>
      </w:r>
      <w:r w:rsidR="00D21A5B" w:rsidRPr="00903FE1">
        <w:rPr>
          <w:rFonts w:ascii="Times New Roman" w:hAnsi="Times New Roman"/>
        </w:rPr>
        <w:t xml:space="preserve"> dana objave Odluke u službenom listu </w:t>
      </w:r>
      <w:r w:rsidR="001902FC" w:rsidRPr="00903FE1">
        <w:rPr>
          <w:rFonts w:ascii="Times New Roman" w:hAnsi="Times New Roman"/>
        </w:rPr>
        <w:t>jedinice područne (regionalne) samouprave</w:t>
      </w:r>
    </w:p>
    <w:p w14:paraId="36AC83CA" w14:textId="77777777" w:rsidR="00B84BFF" w:rsidRPr="00903FE1" w:rsidRDefault="00B84BFF" w:rsidP="008813C9">
      <w:pPr>
        <w:pStyle w:val="Bezproreda"/>
        <w:rPr>
          <w:rFonts w:ascii="Times New Roman" w:hAnsi="Times New Roman"/>
        </w:rPr>
      </w:pPr>
    </w:p>
    <w:p w14:paraId="13489A47" w14:textId="77777777" w:rsidR="008813C9" w:rsidRPr="00903FE1" w:rsidRDefault="008813C9" w:rsidP="008813C9">
      <w:pPr>
        <w:pStyle w:val="Bezproreda"/>
        <w:rPr>
          <w:rFonts w:ascii="Times New Roman" w:hAnsi="Times New Roman"/>
        </w:rPr>
      </w:pPr>
    </w:p>
    <w:p w14:paraId="65B3B9E5" w14:textId="77777777" w:rsidR="00CF4ABF" w:rsidRPr="00903FE1" w:rsidRDefault="00CF4ABF" w:rsidP="00CF4ABF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6B6AF9" w:rsidRPr="00903FE1">
        <w:rPr>
          <w:rFonts w:ascii="Times New Roman" w:hAnsi="Times New Roman"/>
        </w:rPr>
        <w:t xml:space="preserve">PREDSJEDNIK </w:t>
      </w:r>
      <w:r w:rsidR="005266B3" w:rsidRPr="00903FE1">
        <w:rPr>
          <w:rFonts w:ascii="Times New Roman" w:hAnsi="Times New Roman"/>
        </w:rPr>
        <w:t>SKUPŠTINE:</w:t>
      </w:r>
    </w:p>
    <w:p w14:paraId="69B628A6" w14:textId="337196A0" w:rsidR="00EC3030" w:rsidRPr="00903FE1" w:rsidRDefault="00CF4ABF" w:rsidP="00CF4ABF">
      <w:pPr>
        <w:pStyle w:val="Bezproreda"/>
        <w:jc w:val="both"/>
        <w:rPr>
          <w:rFonts w:ascii="Times New Roman" w:hAnsi="Times New Roman"/>
        </w:rPr>
      </w:pPr>
      <w:r w:rsidRPr="00903FE1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C3030" w:rsidRPr="00903FE1">
        <w:rPr>
          <w:rFonts w:ascii="Times New Roman" w:hAnsi="Times New Roman"/>
        </w:rPr>
        <w:t xml:space="preserve"> </w:t>
      </w:r>
      <w:r w:rsidR="005266B3" w:rsidRPr="00903FE1">
        <w:rPr>
          <w:rFonts w:ascii="Times New Roman" w:hAnsi="Times New Roman"/>
        </w:rPr>
        <w:t xml:space="preserve">Nenad </w:t>
      </w:r>
      <w:proofErr w:type="spellStart"/>
      <w:r w:rsidR="005266B3" w:rsidRPr="00903FE1">
        <w:rPr>
          <w:rFonts w:ascii="Times New Roman" w:hAnsi="Times New Roman"/>
        </w:rPr>
        <w:t>Panian</w:t>
      </w:r>
      <w:proofErr w:type="spellEnd"/>
      <w:r w:rsidR="005266B3" w:rsidRPr="00903FE1">
        <w:rPr>
          <w:rFonts w:ascii="Times New Roman" w:hAnsi="Times New Roman"/>
        </w:rPr>
        <w:t xml:space="preserve">, </w:t>
      </w:r>
      <w:proofErr w:type="spellStart"/>
      <w:r w:rsidR="006B6AF9" w:rsidRPr="00903FE1">
        <w:rPr>
          <w:rFonts w:ascii="Times New Roman" w:hAnsi="Times New Roman"/>
        </w:rPr>
        <w:t>dr.</w:t>
      </w:r>
      <w:r w:rsidR="00EC3030" w:rsidRPr="00903FE1">
        <w:rPr>
          <w:rFonts w:ascii="Times New Roman" w:hAnsi="Times New Roman"/>
        </w:rPr>
        <w:t>med.dent</w:t>
      </w:r>
      <w:proofErr w:type="spellEnd"/>
      <w:r w:rsidR="00EC3030" w:rsidRPr="00903FE1">
        <w:rPr>
          <w:rFonts w:ascii="Times New Roman" w:hAnsi="Times New Roman"/>
        </w:rPr>
        <w:t>.</w:t>
      </w:r>
    </w:p>
    <w:p w14:paraId="13BF7716" w14:textId="77777777" w:rsidR="00D148DE" w:rsidRPr="00903FE1" w:rsidRDefault="00D148DE" w:rsidP="00D148DE">
      <w:pPr>
        <w:pStyle w:val="Bezproreda"/>
        <w:jc w:val="right"/>
        <w:rPr>
          <w:rFonts w:ascii="Times New Roman" w:hAnsi="Times New Roman"/>
        </w:rPr>
      </w:pPr>
    </w:p>
    <w:p w14:paraId="33483599" w14:textId="77777777" w:rsidR="00D148DE" w:rsidRPr="00903FE1" w:rsidRDefault="00D148DE" w:rsidP="005F417F">
      <w:pPr>
        <w:pStyle w:val="Bezproreda"/>
        <w:rPr>
          <w:rFonts w:ascii="Times New Roman" w:hAnsi="Times New Roman"/>
        </w:rPr>
      </w:pPr>
    </w:p>
    <w:p w14:paraId="29FBA3AF" w14:textId="77777777" w:rsidR="00890C26" w:rsidRPr="00903FE1" w:rsidRDefault="00890C26" w:rsidP="005F417F">
      <w:pPr>
        <w:pStyle w:val="Bezproreda"/>
        <w:rPr>
          <w:rFonts w:ascii="Times New Roman" w:hAnsi="Times New Roman"/>
        </w:rPr>
      </w:pPr>
    </w:p>
    <w:p w14:paraId="4BEE7109" w14:textId="77777777" w:rsidR="00890C26" w:rsidRPr="00903FE1" w:rsidRDefault="00890C26" w:rsidP="005F417F">
      <w:pPr>
        <w:pStyle w:val="Bezproreda"/>
        <w:rPr>
          <w:rFonts w:ascii="Times New Roman" w:hAnsi="Times New Roman"/>
        </w:rPr>
      </w:pPr>
    </w:p>
    <w:p w14:paraId="36E6434F" w14:textId="77777777" w:rsidR="00CF4ABF" w:rsidRPr="00903FE1" w:rsidRDefault="00CF4ABF" w:rsidP="00CF4ABF">
      <w:pPr>
        <w:pStyle w:val="Bezproreda"/>
        <w:ind w:left="720"/>
        <w:jc w:val="both"/>
        <w:rPr>
          <w:rFonts w:ascii="Times New Roman" w:hAnsi="Times New Roman"/>
        </w:rPr>
      </w:pPr>
    </w:p>
    <w:p w14:paraId="0ED60676" w14:textId="372EC089" w:rsidR="002320DA" w:rsidRPr="00EC3030" w:rsidRDefault="002320DA" w:rsidP="00CF4ABF">
      <w:pPr>
        <w:pStyle w:val="Bezproreda"/>
        <w:ind w:left="720"/>
        <w:jc w:val="both"/>
        <w:rPr>
          <w:rFonts w:ascii="Times New Roman" w:hAnsi="Times New Roman"/>
          <w:color w:val="00B050"/>
        </w:rPr>
      </w:pPr>
    </w:p>
    <w:sectPr w:rsidR="002320DA" w:rsidRPr="00EC3030" w:rsidSect="00AB7636">
      <w:footerReference w:type="even" r:id="rId9"/>
      <w:footerReference w:type="default" r:id="rId10"/>
      <w:pgSz w:w="11906" w:h="16838" w:code="9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698B" w14:textId="77777777" w:rsidR="00540DAD" w:rsidRDefault="00540DAD" w:rsidP="005F417F">
      <w:pPr>
        <w:spacing w:after="0" w:line="240" w:lineRule="auto"/>
      </w:pPr>
      <w:r>
        <w:separator/>
      </w:r>
    </w:p>
  </w:endnote>
  <w:endnote w:type="continuationSeparator" w:id="0">
    <w:p w14:paraId="19AE8885" w14:textId="77777777" w:rsidR="00540DAD" w:rsidRDefault="00540DAD" w:rsidP="005F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01C9" w14:textId="77777777" w:rsidR="00253D53" w:rsidRDefault="00253D53" w:rsidP="009C7DF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B5A4AC6" w14:textId="77777777" w:rsidR="00253D53" w:rsidRDefault="00253D53" w:rsidP="009C7DF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2ACB" w14:textId="77777777" w:rsidR="00253D53" w:rsidRDefault="00253D53" w:rsidP="009C7DF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C5FFE"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1E3A6AF7" w14:textId="77777777" w:rsidR="00253D53" w:rsidRDefault="00253D53" w:rsidP="009C7DF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26F7" w14:textId="77777777" w:rsidR="00540DAD" w:rsidRDefault="00540DAD" w:rsidP="005F417F">
      <w:pPr>
        <w:spacing w:after="0" w:line="240" w:lineRule="auto"/>
      </w:pPr>
      <w:r>
        <w:separator/>
      </w:r>
    </w:p>
  </w:footnote>
  <w:footnote w:type="continuationSeparator" w:id="0">
    <w:p w14:paraId="0DC07AB2" w14:textId="77777777" w:rsidR="00540DAD" w:rsidRDefault="00540DAD" w:rsidP="005F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49"/>
    <w:multiLevelType w:val="hybridMultilevel"/>
    <w:tmpl w:val="372046EA"/>
    <w:lvl w:ilvl="0" w:tplc="61AC60E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65DE"/>
    <w:multiLevelType w:val="hybridMultilevel"/>
    <w:tmpl w:val="A240FCCE"/>
    <w:lvl w:ilvl="0" w:tplc="1690E26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BAC"/>
    <w:multiLevelType w:val="hybridMultilevel"/>
    <w:tmpl w:val="B57E4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1C59"/>
    <w:multiLevelType w:val="hybridMultilevel"/>
    <w:tmpl w:val="5504F2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82127"/>
    <w:multiLevelType w:val="hybridMultilevel"/>
    <w:tmpl w:val="047C6224"/>
    <w:lvl w:ilvl="0" w:tplc="A498D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70A"/>
    <w:multiLevelType w:val="hybridMultilevel"/>
    <w:tmpl w:val="3AA2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23785"/>
    <w:multiLevelType w:val="hybridMultilevel"/>
    <w:tmpl w:val="4596F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95351">
    <w:abstractNumId w:val="6"/>
  </w:num>
  <w:num w:numId="2" w16cid:durableId="680666517">
    <w:abstractNumId w:val="0"/>
  </w:num>
  <w:num w:numId="3" w16cid:durableId="736241431">
    <w:abstractNumId w:val="1"/>
  </w:num>
  <w:num w:numId="4" w16cid:durableId="1756589048">
    <w:abstractNumId w:val="3"/>
  </w:num>
  <w:num w:numId="5" w16cid:durableId="1911503679">
    <w:abstractNumId w:val="5"/>
  </w:num>
  <w:num w:numId="6" w16cid:durableId="1104115190">
    <w:abstractNumId w:val="4"/>
  </w:num>
  <w:num w:numId="7" w16cid:durableId="120097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6D"/>
    <w:rsid w:val="00011F5E"/>
    <w:rsid w:val="000176F2"/>
    <w:rsid w:val="0002735C"/>
    <w:rsid w:val="000307AC"/>
    <w:rsid w:val="000316FB"/>
    <w:rsid w:val="00040620"/>
    <w:rsid w:val="00042845"/>
    <w:rsid w:val="0004296B"/>
    <w:rsid w:val="00044406"/>
    <w:rsid w:val="000467A7"/>
    <w:rsid w:val="00050DDD"/>
    <w:rsid w:val="00052701"/>
    <w:rsid w:val="00055C27"/>
    <w:rsid w:val="00057693"/>
    <w:rsid w:val="00067291"/>
    <w:rsid w:val="00092D32"/>
    <w:rsid w:val="000A3744"/>
    <w:rsid w:val="000A56B0"/>
    <w:rsid w:val="000B728B"/>
    <w:rsid w:val="000C17C7"/>
    <w:rsid w:val="000D21B4"/>
    <w:rsid w:val="000E2119"/>
    <w:rsid w:val="000E486A"/>
    <w:rsid w:val="000F08D7"/>
    <w:rsid w:val="000F7DEA"/>
    <w:rsid w:val="00123124"/>
    <w:rsid w:val="001237EA"/>
    <w:rsid w:val="00130110"/>
    <w:rsid w:val="00134A5D"/>
    <w:rsid w:val="00136CDB"/>
    <w:rsid w:val="00142DE9"/>
    <w:rsid w:val="00150EF5"/>
    <w:rsid w:val="00153601"/>
    <w:rsid w:val="001660A9"/>
    <w:rsid w:val="00176477"/>
    <w:rsid w:val="00183AA7"/>
    <w:rsid w:val="0018410F"/>
    <w:rsid w:val="00185933"/>
    <w:rsid w:val="00186112"/>
    <w:rsid w:val="00186930"/>
    <w:rsid w:val="001902FC"/>
    <w:rsid w:val="00194B18"/>
    <w:rsid w:val="001A21D8"/>
    <w:rsid w:val="001B2B6D"/>
    <w:rsid w:val="001C14FD"/>
    <w:rsid w:val="001C470D"/>
    <w:rsid w:val="001E1150"/>
    <w:rsid w:val="001E2237"/>
    <w:rsid w:val="001E6694"/>
    <w:rsid w:val="001F3286"/>
    <w:rsid w:val="001F4BA3"/>
    <w:rsid w:val="001F6A8B"/>
    <w:rsid w:val="001F6B13"/>
    <w:rsid w:val="00203943"/>
    <w:rsid w:val="00214879"/>
    <w:rsid w:val="00215572"/>
    <w:rsid w:val="00216205"/>
    <w:rsid w:val="002320DA"/>
    <w:rsid w:val="00233659"/>
    <w:rsid w:val="00240BD2"/>
    <w:rsid w:val="0024426A"/>
    <w:rsid w:val="00245178"/>
    <w:rsid w:val="002523C6"/>
    <w:rsid w:val="00253D53"/>
    <w:rsid w:val="00254008"/>
    <w:rsid w:val="002552EC"/>
    <w:rsid w:val="00257F52"/>
    <w:rsid w:val="00262E45"/>
    <w:rsid w:val="002637C2"/>
    <w:rsid w:val="002645EC"/>
    <w:rsid w:val="002659E9"/>
    <w:rsid w:val="00274F89"/>
    <w:rsid w:val="00280275"/>
    <w:rsid w:val="00280F49"/>
    <w:rsid w:val="00294179"/>
    <w:rsid w:val="002A0788"/>
    <w:rsid w:val="002B38D1"/>
    <w:rsid w:val="002C2EC0"/>
    <w:rsid w:val="002C493C"/>
    <w:rsid w:val="002C6E24"/>
    <w:rsid w:val="002E1AEA"/>
    <w:rsid w:val="002E55AF"/>
    <w:rsid w:val="002E7406"/>
    <w:rsid w:val="002F5768"/>
    <w:rsid w:val="002F5D9C"/>
    <w:rsid w:val="003152C5"/>
    <w:rsid w:val="003204E7"/>
    <w:rsid w:val="0033243E"/>
    <w:rsid w:val="00347E94"/>
    <w:rsid w:val="003625AB"/>
    <w:rsid w:val="003736ED"/>
    <w:rsid w:val="0037541F"/>
    <w:rsid w:val="00384B9C"/>
    <w:rsid w:val="00386110"/>
    <w:rsid w:val="003A48DB"/>
    <w:rsid w:val="003C15A6"/>
    <w:rsid w:val="003C70CC"/>
    <w:rsid w:val="003D0CCB"/>
    <w:rsid w:val="003E017D"/>
    <w:rsid w:val="003E437C"/>
    <w:rsid w:val="003F5844"/>
    <w:rsid w:val="00401D23"/>
    <w:rsid w:val="00405453"/>
    <w:rsid w:val="00406598"/>
    <w:rsid w:val="00414CC2"/>
    <w:rsid w:val="004242A0"/>
    <w:rsid w:val="004407AB"/>
    <w:rsid w:val="00445B0F"/>
    <w:rsid w:val="00452265"/>
    <w:rsid w:val="0045570C"/>
    <w:rsid w:val="004569A0"/>
    <w:rsid w:val="004632AC"/>
    <w:rsid w:val="004670CC"/>
    <w:rsid w:val="00484AB9"/>
    <w:rsid w:val="004B6290"/>
    <w:rsid w:val="004C33C5"/>
    <w:rsid w:val="004D6417"/>
    <w:rsid w:val="004E0305"/>
    <w:rsid w:val="004E1525"/>
    <w:rsid w:val="004E1CE3"/>
    <w:rsid w:val="004E1E1A"/>
    <w:rsid w:val="004F2324"/>
    <w:rsid w:val="004F465A"/>
    <w:rsid w:val="004F7448"/>
    <w:rsid w:val="005022ED"/>
    <w:rsid w:val="00507641"/>
    <w:rsid w:val="005177E8"/>
    <w:rsid w:val="005266B3"/>
    <w:rsid w:val="00540DAD"/>
    <w:rsid w:val="00546226"/>
    <w:rsid w:val="00551F79"/>
    <w:rsid w:val="00557BF2"/>
    <w:rsid w:val="00562973"/>
    <w:rsid w:val="00567925"/>
    <w:rsid w:val="00571091"/>
    <w:rsid w:val="00583D8E"/>
    <w:rsid w:val="005A3FE8"/>
    <w:rsid w:val="005A43AF"/>
    <w:rsid w:val="005B0DD5"/>
    <w:rsid w:val="005B40C2"/>
    <w:rsid w:val="005B6FE0"/>
    <w:rsid w:val="005C2A48"/>
    <w:rsid w:val="005C50DD"/>
    <w:rsid w:val="005C7520"/>
    <w:rsid w:val="005D1351"/>
    <w:rsid w:val="005D65AF"/>
    <w:rsid w:val="005D72A6"/>
    <w:rsid w:val="005E081D"/>
    <w:rsid w:val="005E3FA5"/>
    <w:rsid w:val="005E4196"/>
    <w:rsid w:val="005E5585"/>
    <w:rsid w:val="005F19AE"/>
    <w:rsid w:val="005F417F"/>
    <w:rsid w:val="005F4275"/>
    <w:rsid w:val="0060123D"/>
    <w:rsid w:val="00601867"/>
    <w:rsid w:val="00604F64"/>
    <w:rsid w:val="00620A1C"/>
    <w:rsid w:val="00633DDE"/>
    <w:rsid w:val="00642719"/>
    <w:rsid w:val="006537C0"/>
    <w:rsid w:val="006542F9"/>
    <w:rsid w:val="006555CC"/>
    <w:rsid w:val="00681929"/>
    <w:rsid w:val="00687FAF"/>
    <w:rsid w:val="00697758"/>
    <w:rsid w:val="0069783A"/>
    <w:rsid w:val="006A3119"/>
    <w:rsid w:val="006B540B"/>
    <w:rsid w:val="006B6AF9"/>
    <w:rsid w:val="006D7667"/>
    <w:rsid w:val="006E662E"/>
    <w:rsid w:val="006E7369"/>
    <w:rsid w:val="006E7555"/>
    <w:rsid w:val="006E7BFA"/>
    <w:rsid w:val="006F276B"/>
    <w:rsid w:val="006F363F"/>
    <w:rsid w:val="00707D2D"/>
    <w:rsid w:val="00710932"/>
    <w:rsid w:val="00721A32"/>
    <w:rsid w:val="00725918"/>
    <w:rsid w:val="00731588"/>
    <w:rsid w:val="00732440"/>
    <w:rsid w:val="007338A4"/>
    <w:rsid w:val="00742EC7"/>
    <w:rsid w:val="007435A4"/>
    <w:rsid w:val="007536B6"/>
    <w:rsid w:val="0075419E"/>
    <w:rsid w:val="007549BB"/>
    <w:rsid w:val="00766793"/>
    <w:rsid w:val="007669B9"/>
    <w:rsid w:val="00766AD7"/>
    <w:rsid w:val="00767B78"/>
    <w:rsid w:val="00774E22"/>
    <w:rsid w:val="007816CF"/>
    <w:rsid w:val="00781874"/>
    <w:rsid w:val="0078433D"/>
    <w:rsid w:val="00791C8F"/>
    <w:rsid w:val="00797DAA"/>
    <w:rsid w:val="007A4DA7"/>
    <w:rsid w:val="007C0BFC"/>
    <w:rsid w:val="007C16E1"/>
    <w:rsid w:val="007C1D29"/>
    <w:rsid w:val="007C2B48"/>
    <w:rsid w:val="007E52CF"/>
    <w:rsid w:val="007F08C4"/>
    <w:rsid w:val="007F10DF"/>
    <w:rsid w:val="007F37B3"/>
    <w:rsid w:val="00802B48"/>
    <w:rsid w:val="008164CF"/>
    <w:rsid w:val="008242AD"/>
    <w:rsid w:val="00833A18"/>
    <w:rsid w:val="00853584"/>
    <w:rsid w:val="00866544"/>
    <w:rsid w:val="00875340"/>
    <w:rsid w:val="008813C9"/>
    <w:rsid w:val="00890C26"/>
    <w:rsid w:val="008A25DA"/>
    <w:rsid w:val="008C2114"/>
    <w:rsid w:val="008C568A"/>
    <w:rsid w:val="008D1618"/>
    <w:rsid w:val="008D1AC3"/>
    <w:rsid w:val="008D29F3"/>
    <w:rsid w:val="008D2ED2"/>
    <w:rsid w:val="008D32F2"/>
    <w:rsid w:val="008D5066"/>
    <w:rsid w:val="008E12FD"/>
    <w:rsid w:val="008F1A6A"/>
    <w:rsid w:val="008F5989"/>
    <w:rsid w:val="00900ADB"/>
    <w:rsid w:val="00903FE1"/>
    <w:rsid w:val="00905142"/>
    <w:rsid w:val="00914E63"/>
    <w:rsid w:val="00916C3D"/>
    <w:rsid w:val="00916E3B"/>
    <w:rsid w:val="00920500"/>
    <w:rsid w:val="00924F25"/>
    <w:rsid w:val="009578E8"/>
    <w:rsid w:val="00967BDF"/>
    <w:rsid w:val="0097074B"/>
    <w:rsid w:val="00977727"/>
    <w:rsid w:val="0098155C"/>
    <w:rsid w:val="00996F54"/>
    <w:rsid w:val="009A4BD8"/>
    <w:rsid w:val="009A6D07"/>
    <w:rsid w:val="009B3D19"/>
    <w:rsid w:val="009C43C6"/>
    <w:rsid w:val="009C7DF2"/>
    <w:rsid w:val="009D22F0"/>
    <w:rsid w:val="009D6073"/>
    <w:rsid w:val="009E10EB"/>
    <w:rsid w:val="00A01703"/>
    <w:rsid w:val="00A04873"/>
    <w:rsid w:val="00A06845"/>
    <w:rsid w:val="00A174E2"/>
    <w:rsid w:val="00A2654A"/>
    <w:rsid w:val="00A335F5"/>
    <w:rsid w:val="00A3433B"/>
    <w:rsid w:val="00A35FB6"/>
    <w:rsid w:val="00A420A3"/>
    <w:rsid w:val="00A458C1"/>
    <w:rsid w:val="00A522E4"/>
    <w:rsid w:val="00A6711A"/>
    <w:rsid w:val="00A825E6"/>
    <w:rsid w:val="00A82E10"/>
    <w:rsid w:val="00A85C9E"/>
    <w:rsid w:val="00A94402"/>
    <w:rsid w:val="00A96966"/>
    <w:rsid w:val="00AB19E5"/>
    <w:rsid w:val="00AB7636"/>
    <w:rsid w:val="00AC3DD9"/>
    <w:rsid w:val="00AC5FFE"/>
    <w:rsid w:val="00AD1201"/>
    <w:rsid w:val="00AD5BD4"/>
    <w:rsid w:val="00AE43C0"/>
    <w:rsid w:val="00AE7AA7"/>
    <w:rsid w:val="00B07957"/>
    <w:rsid w:val="00B10282"/>
    <w:rsid w:val="00B1231C"/>
    <w:rsid w:val="00B164C6"/>
    <w:rsid w:val="00B267D8"/>
    <w:rsid w:val="00B309B7"/>
    <w:rsid w:val="00B30B1C"/>
    <w:rsid w:val="00B3177C"/>
    <w:rsid w:val="00B60C2F"/>
    <w:rsid w:val="00B6216F"/>
    <w:rsid w:val="00B76EEC"/>
    <w:rsid w:val="00B84BFF"/>
    <w:rsid w:val="00B9611C"/>
    <w:rsid w:val="00BA03BA"/>
    <w:rsid w:val="00BA472E"/>
    <w:rsid w:val="00BB332E"/>
    <w:rsid w:val="00BD3C46"/>
    <w:rsid w:val="00BE516F"/>
    <w:rsid w:val="00BF6E84"/>
    <w:rsid w:val="00C02CCE"/>
    <w:rsid w:val="00C037AB"/>
    <w:rsid w:val="00C114C2"/>
    <w:rsid w:val="00C120BB"/>
    <w:rsid w:val="00C2281D"/>
    <w:rsid w:val="00C30994"/>
    <w:rsid w:val="00C31B3C"/>
    <w:rsid w:val="00C34EDD"/>
    <w:rsid w:val="00C368D0"/>
    <w:rsid w:val="00C407FB"/>
    <w:rsid w:val="00C445BF"/>
    <w:rsid w:val="00C545C6"/>
    <w:rsid w:val="00C55541"/>
    <w:rsid w:val="00C57221"/>
    <w:rsid w:val="00C71E81"/>
    <w:rsid w:val="00C81F6E"/>
    <w:rsid w:val="00C930A3"/>
    <w:rsid w:val="00C97085"/>
    <w:rsid w:val="00CA6377"/>
    <w:rsid w:val="00CB1541"/>
    <w:rsid w:val="00CB3175"/>
    <w:rsid w:val="00CB4E4B"/>
    <w:rsid w:val="00CB67E2"/>
    <w:rsid w:val="00CB79ED"/>
    <w:rsid w:val="00CD054B"/>
    <w:rsid w:val="00CF09A2"/>
    <w:rsid w:val="00CF16DE"/>
    <w:rsid w:val="00CF46AD"/>
    <w:rsid w:val="00CF4ABF"/>
    <w:rsid w:val="00CF4AF0"/>
    <w:rsid w:val="00D005CA"/>
    <w:rsid w:val="00D005EB"/>
    <w:rsid w:val="00D01C7D"/>
    <w:rsid w:val="00D12E09"/>
    <w:rsid w:val="00D148DE"/>
    <w:rsid w:val="00D20E4A"/>
    <w:rsid w:val="00D21A5B"/>
    <w:rsid w:val="00D31FCC"/>
    <w:rsid w:val="00D32F68"/>
    <w:rsid w:val="00D33639"/>
    <w:rsid w:val="00D34E39"/>
    <w:rsid w:val="00D36A06"/>
    <w:rsid w:val="00D60DA0"/>
    <w:rsid w:val="00D64303"/>
    <w:rsid w:val="00D64508"/>
    <w:rsid w:val="00D66C8A"/>
    <w:rsid w:val="00D67D20"/>
    <w:rsid w:val="00D863C4"/>
    <w:rsid w:val="00DA3011"/>
    <w:rsid w:val="00DA336D"/>
    <w:rsid w:val="00DB0857"/>
    <w:rsid w:val="00DC010C"/>
    <w:rsid w:val="00DC2A62"/>
    <w:rsid w:val="00DC6878"/>
    <w:rsid w:val="00DE7AE1"/>
    <w:rsid w:val="00DF199A"/>
    <w:rsid w:val="00DF62FB"/>
    <w:rsid w:val="00DF6BF9"/>
    <w:rsid w:val="00E20BD3"/>
    <w:rsid w:val="00E2140E"/>
    <w:rsid w:val="00E21926"/>
    <w:rsid w:val="00E276EA"/>
    <w:rsid w:val="00E5230D"/>
    <w:rsid w:val="00E54DAB"/>
    <w:rsid w:val="00E621F2"/>
    <w:rsid w:val="00E643DA"/>
    <w:rsid w:val="00E6548A"/>
    <w:rsid w:val="00E705B9"/>
    <w:rsid w:val="00E71209"/>
    <w:rsid w:val="00E81FA6"/>
    <w:rsid w:val="00E858F4"/>
    <w:rsid w:val="00E9593D"/>
    <w:rsid w:val="00EB2F3A"/>
    <w:rsid w:val="00EB4284"/>
    <w:rsid w:val="00EB73F0"/>
    <w:rsid w:val="00EC3030"/>
    <w:rsid w:val="00EE19DE"/>
    <w:rsid w:val="00EE1F50"/>
    <w:rsid w:val="00F10AB1"/>
    <w:rsid w:val="00F2176D"/>
    <w:rsid w:val="00F23814"/>
    <w:rsid w:val="00F55366"/>
    <w:rsid w:val="00F576AB"/>
    <w:rsid w:val="00F615F8"/>
    <w:rsid w:val="00F72552"/>
    <w:rsid w:val="00F73E78"/>
    <w:rsid w:val="00F7547E"/>
    <w:rsid w:val="00F81755"/>
    <w:rsid w:val="00F85D02"/>
    <w:rsid w:val="00F9453E"/>
    <w:rsid w:val="00F96E40"/>
    <w:rsid w:val="00FA0D21"/>
    <w:rsid w:val="00FA1956"/>
    <w:rsid w:val="00FA2E69"/>
    <w:rsid w:val="00FB4164"/>
    <w:rsid w:val="00FC6331"/>
    <w:rsid w:val="00FC659D"/>
    <w:rsid w:val="00FD5413"/>
    <w:rsid w:val="00FE5C7E"/>
    <w:rsid w:val="00FE6280"/>
    <w:rsid w:val="00FF053E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88CF"/>
  <w15:chartTrackingRefBased/>
  <w15:docId w15:val="{79CB0000-F074-41BB-BDF8-3D5D09EF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F5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55366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F55366"/>
  </w:style>
  <w:style w:type="paragraph" w:customStyle="1" w:styleId="t-9-8">
    <w:name w:val="t-9-8"/>
    <w:basedOn w:val="Normal"/>
    <w:rsid w:val="00F55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rsid w:val="00F55366"/>
    <w:rPr>
      <w:color w:val="0000FF"/>
      <w:u w:val="single"/>
    </w:rPr>
  </w:style>
  <w:style w:type="paragraph" w:styleId="Bezproreda">
    <w:name w:val="No Spacing"/>
    <w:uiPriority w:val="1"/>
    <w:qFormat/>
    <w:rsid w:val="00F5536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5F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17F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99"/>
    <w:qFormat/>
    <w:rsid w:val="00DA30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5BD4"/>
    <w:rPr>
      <w:rFonts w:ascii="Segoe UI" w:eastAsia="Calibri" w:hAnsi="Segoe UI" w:cs="Segoe UI"/>
      <w:sz w:val="18"/>
      <w:szCs w:val="18"/>
    </w:rPr>
  </w:style>
  <w:style w:type="paragraph" w:customStyle="1" w:styleId="clanak-">
    <w:name w:val="clanak-"/>
    <w:basedOn w:val="Normal"/>
    <w:rsid w:val="00853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930A3"/>
  </w:style>
  <w:style w:type="character" w:styleId="Referencakomentara">
    <w:name w:val="annotation reference"/>
    <w:basedOn w:val="Zadanifontodlomka"/>
    <w:uiPriority w:val="99"/>
    <w:semiHidden/>
    <w:unhideWhenUsed/>
    <w:rsid w:val="00C71E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71E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71E8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1E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1E8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f01">
    <w:name w:val="cf01"/>
    <w:basedOn w:val="Zadanifontodlomka"/>
    <w:rsid w:val="00B76EE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6DA2-BCBA-4594-8C8E-4C6C63E5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Vozdecki</dc:creator>
  <cp:keywords/>
  <dc:description/>
  <cp:lastModifiedBy>Gordana Đurašina</cp:lastModifiedBy>
  <cp:revision>19</cp:revision>
  <cp:lastPrinted>2025-12-10T11:38:00Z</cp:lastPrinted>
  <dcterms:created xsi:type="dcterms:W3CDTF">2025-12-10T11:34:00Z</dcterms:created>
  <dcterms:modified xsi:type="dcterms:W3CDTF">2025-12-11T08:42:00Z</dcterms:modified>
</cp:coreProperties>
</file>