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E8" w:rsidRDefault="00B83253" w:rsidP="00B90C97">
      <w:pPr>
        <w:pStyle w:val="TOC1"/>
      </w:pPr>
      <w:r>
        <w:fldChar w:fldCharType="begin"/>
      </w:r>
      <w:r>
        <w:instrText xml:space="preserve"> INCLUDEPICTURE  "http://upload.wikimedia.org/wikipedia/hr/1/13/Zagreba%C4%8Dka_%C5%BEupanija_(grb).gif" \* MERGEFORMATINET </w:instrText>
      </w:r>
      <w:r>
        <w:fldChar w:fldCharType="separate"/>
      </w:r>
      <w:r w:rsidR="00F3475C">
        <w:fldChar w:fldCharType="begin"/>
      </w:r>
      <w:r w:rsidR="00F3475C">
        <w:instrText xml:space="preserve"> INCLUDEPICTURE  "http://upload.wikimedia.org/wikipedia/hr/1/13/Zagreba%C4%8Dka_%C5%BEupanija_(grb).gif" \* MERGEFORMATINET </w:instrText>
      </w:r>
      <w:r w:rsidR="00F3475C">
        <w:fldChar w:fldCharType="separate"/>
      </w:r>
      <w:r w:rsidR="008B1185">
        <w:fldChar w:fldCharType="begin"/>
      </w:r>
      <w:r w:rsidR="008B1185">
        <w:instrText xml:space="preserve"> INCLUDEPICTURE  "http://upload.wikimedia.org/wikipedia/hr/1/13/Zagreba%C4%8Dka_%C5%BEupanija_(grb).gif" \* MERGEFORMATINET </w:instrText>
      </w:r>
      <w:r w:rsidR="008B1185">
        <w:fldChar w:fldCharType="separate"/>
      </w:r>
      <w:r w:rsidR="007045F1">
        <w:fldChar w:fldCharType="begin"/>
      </w:r>
      <w:r w:rsidR="007045F1">
        <w:instrText xml:space="preserve"> INCLUDEPICTURE  "http://upload.wikimedia.org/wikipedia/hr/1/13/Zagreba%C4%8Dka_%C5%BEupanija_(grb).gif" \* MERGEFORMATINET </w:instrText>
      </w:r>
      <w:r w:rsidR="007045F1">
        <w:fldChar w:fldCharType="separate"/>
      </w:r>
      <w:r w:rsidR="000B1CD8">
        <w:fldChar w:fldCharType="begin"/>
      </w:r>
      <w:r w:rsidR="000B1CD8">
        <w:instrText xml:space="preserve"> INCLUDEPICTURE  "http://upload.wikimedia.org/wikipedia/hr/1/13/Zagreba%C4%8Dka_%C5%BEupanija_(grb).gif" \* MERGEFORMATINET </w:instrText>
      </w:r>
      <w:r w:rsidR="000B1CD8">
        <w:fldChar w:fldCharType="separate"/>
      </w:r>
      <w:r w:rsidR="002073C6">
        <w:fldChar w:fldCharType="begin"/>
      </w:r>
      <w:r w:rsidR="002073C6">
        <w:instrText xml:space="preserve"> INCLUDEPICTURE  "http://upload.wikimedia.org/wikipedia/hr/1/13/Zagreba%C4%8Dka_%C5%BEupanija_(grb).gif" \* MERGEFORMATINET </w:instrText>
      </w:r>
      <w:r w:rsidR="002073C6">
        <w:fldChar w:fldCharType="separate"/>
      </w:r>
      <w:r w:rsidR="0067714D">
        <w:fldChar w:fldCharType="begin"/>
      </w:r>
      <w:r w:rsidR="0067714D">
        <w:instrText xml:space="preserve"> INCLUDEPICTURE  "http://upload.wikimedia.org/wikipedia/hr/1/13/Zagreba%C4%8Dka_%C5%BEupanija_(grb).gif" \* MERGEFORMATINET </w:instrText>
      </w:r>
      <w:r w:rsidR="0067714D">
        <w:fldChar w:fldCharType="separate"/>
      </w:r>
      <w:r w:rsidR="00E51199">
        <w:fldChar w:fldCharType="begin"/>
      </w:r>
      <w:r w:rsidR="00E51199">
        <w:instrText xml:space="preserve"> INCLUDEPICTURE  "http://upload.wikimedia.org/wikipedia/hr/1/13/Zagreba%C4%8Dka_%C5%BEupanija_(grb).gif" \* MERGEFORMATINET </w:instrText>
      </w:r>
      <w:r w:rsidR="00E51199">
        <w:fldChar w:fldCharType="separate"/>
      </w:r>
      <w:r w:rsidR="003B6366">
        <w:fldChar w:fldCharType="begin"/>
      </w:r>
      <w:r w:rsidR="003B6366">
        <w:instrText xml:space="preserve"> INCLUDEPICTURE  "http://upload.wikimedia.org/wikipedia/hr/1/13/Zagreba%C4%8Dka_%C5%BEupanija_(grb).gif" \* MERGEFORMATINET </w:instrText>
      </w:r>
      <w:r w:rsidR="003B6366">
        <w:fldChar w:fldCharType="separate"/>
      </w:r>
      <w:r w:rsidR="003C0435">
        <w:fldChar w:fldCharType="begin"/>
      </w:r>
      <w:r w:rsidR="003C0435">
        <w:instrText xml:space="preserve"> INCLUDEPICTURE  "http://upload.wikimedia.org/wikipedia/hr/1/13/Zagreba%C4%8Dka_%C5%BEupanija_(grb).gif" \* MERGEFORMATINET </w:instrText>
      </w:r>
      <w:r w:rsidR="003C0435">
        <w:fldChar w:fldCharType="separate"/>
      </w:r>
      <w:r w:rsidR="006F42AC">
        <w:fldChar w:fldCharType="begin"/>
      </w:r>
      <w:r w:rsidR="006F42AC">
        <w:instrText xml:space="preserve"> INCLUDEPICTURE  "http://upload.wikimedia.org/wikipedia/hr/1/13/Zagreba%C4%8Dka_%C5%BEupanija_(grb).gif" \* MERGEFORMATINET </w:instrText>
      </w:r>
      <w:r w:rsidR="006F42AC">
        <w:fldChar w:fldCharType="separate"/>
      </w:r>
      <w:r w:rsidR="00A73958">
        <w:fldChar w:fldCharType="begin"/>
      </w:r>
      <w:r w:rsidR="00A73958">
        <w:instrText xml:space="preserve"> INCLUDEPICTURE  "http://upload.wikimedia.org/wikipedia/hr/1/13/Zagreba%C4%8Dka_%C5%BEupanija_(grb).gif" \* MERGEFORMATINET </w:instrText>
      </w:r>
      <w:r w:rsidR="00A73958">
        <w:fldChar w:fldCharType="separate"/>
      </w:r>
      <w:r w:rsidR="00AE4B54">
        <w:fldChar w:fldCharType="begin"/>
      </w:r>
      <w:r w:rsidR="00AE4B54">
        <w:instrText xml:space="preserve"> INCLUDEPICTURE  "http://upload.wikimedia.org/wikipedia/hr/1/13/Zagreba%C4%8Dka_%C5%BEupanija_(grb).gif" \* MERGEFORMATINET </w:instrText>
      </w:r>
      <w:r w:rsidR="00AE4B54">
        <w:fldChar w:fldCharType="separate"/>
      </w:r>
      <w:r w:rsidR="00DF32CB">
        <w:fldChar w:fldCharType="begin"/>
      </w:r>
      <w:r w:rsidR="00DF32CB">
        <w:instrText xml:space="preserve"> INCLUDEPICTURE  "http://upload.wikimedia.org/wikipedia/hr/1/13/Zagreba%C4%8Dka_%C5%BEupanija_(grb).gif" \* MERGEFORMATINET </w:instrText>
      </w:r>
      <w:r w:rsidR="00DF32CB">
        <w:fldChar w:fldCharType="separate"/>
      </w:r>
      <w:r w:rsidR="00D26FD7">
        <w:fldChar w:fldCharType="begin"/>
      </w:r>
      <w:r w:rsidR="00D26FD7">
        <w:instrText xml:space="preserve"> INCLUDEPICTURE  "http://upload.wikimedia.org/wikipedia/hr/1/13/Zagreba%C4%8Dka_%C5%BEupanija_(grb).gif" \* MERGEFORMATINET </w:instrText>
      </w:r>
      <w:r w:rsidR="00D26FD7">
        <w:fldChar w:fldCharType="separate"/>
      </w:r>
      <w:r w:rsidR="004177F3">
        <w:fldChar w:fldCharType="begin"/>
      </w:r>
      <w:r w:rsidR="004177F3">
        <w:instrText xml:space="preserve"> INCLUDEPICTURE  "http://upload.wikimedia.org/wikipedia/hr/1/13/Zagreba%C4%8Dka_%C5%BEupanija_(grb).gif" \* MERGEFORMATINET </w:instrText>
      </w:r>
      <w:r w:rsidR="004177F3">
        <w:fldChar w:fldCharType="separate"/>
      </w:r>
      <w:r w:rsidR="00150C64">
        <w:fldChar w:fldCharType="begin"/>
      </w:r>
      <w:r w:rsidR="00150C64">
        <w:instrText xml:space="preserve"> INCLUDEPICTURE  "http://upload.wikimedia.org/wikipedia/hr/1/13/Zagreba%C4%8Dka_%C5%BEupanija_(grb).gif" \* MERGEFORMATINET </w:instrText>
      </w:r>
      <w:r w:rsidR="00150C64">
        <w:fldChar w:fldCharType="separate"/>
      </w:r>
      <w:r w:rsidR="00322BFE">
        <w:fldChar w:fldCharType="begin"/>
      </w:r>
      <w:r w:rsidR="00322BFE">
        <w:instrText xml:space="preserve"> INCLUDEPICTURE  "http://upload.wikimedia.org/wikipedia/hr/1/13/Zagreba%C4%8Dka_%C5%BEupanija_(grb).gif" \* MERGEFORMATINET </w:instrText>
      </w:r>
      <w:r w:rsidR="00322BFE">
        <w:fldChar w:fldCharType="separate"/>
      </w:r>
      <w:r w:rsidR="00CD01A1">
        <w:fldChar w:fldCharType="begin"/>
      </w:r>
      <w:r w:rsidR="00CD01A1">
        <w:instrText xml:space="preserve"> INCLUDEPICTURE  "http://upload.wikimedia.org/wikipedia/hr/1/13/Zagreba%C4%8Dka_%C5%BEupanija_(grb).gif" \* MERGEFORMATINET </w:instrText>
      </w:r>
      <w:r w:rsidR="00CD01A1">
        <w:fldChar w:fldCharType="separate"/>
      </w:r>
      <w:r w:rsidR="000356C0">
        <w:fldChar w:fldCharType="begin"/>
      </w:r>
      <w:r w:rsidR="000356C0">
        <w:instrText xml:space="preserve"> INCLUDEPICTURE  "http://upload.wikimedia.org/wikipedia/hr/1/13/Zagreba%C4%8Dka_%C5%BEupanija_(grb).gif" \* MERGEFORMATINET </w:instrText>
      </w:r>
      <w:r w:rsidR="000356C0">
        <w:fldChar w:fldCharType="separate"/>
      </w:r>
      <w:r w:rsidR="005172F9">
        <w:fldChar w:fldCharType="begin"/>
      </w:r>
      <w:r w:rsidR="005172F9">
        <w:instrText xml:space="preserve"> INCLUDEPICTURE  "http://upload.wikimedia.org/wikipedia/hr/1/13/Zagreba%C4%8Dka_%C5%BEupanija_(grb).gif" \* MERGEFORMATINET </w:instrText>
      </w:r>
      <w:r w:rsidR="005172F9">
        <w:fldChar w:fldCharType="separate"/>
      </w:r>
      <w:r w:rsidR="00791F85">
        <w:fldChar w:fldCharType="begin"/>
      </w:r>
      <w:r w:rsidR="00791F85">
        <w:instrText xml:space="preserve"> INCLUDEPICTURE  "http://upload.wikimedia.org/wikipedia/hr/1/13/Zagreba%C4%8Dka_%C5%BEupanija_(grb).gif" \* MERGEFORMATINET </w:instrText>
      </w:r>
      <w:r w:rsidR="00791F85">
        <w:fldChar w:fldCharType="separate"/>
      </w:r>
      <w:r w:rsidR="00AE7A89">
        <w:fldChar w:fldCharType="begin"/>
      </w:r>
      <w:r w:rsidR="00AE7A89">
        <w:instrText xml:space="preserve"> </w:instrText>
      </w:r>
      <w:r w:rsidR="00AE7A89">
        <w:instrText>INCLUDEPICTURE  "http://upload.wikimedia.org/wikipedia/hr/1/13/Zagreba%C4%8Dka_</w:instrText>
      </w:r>
      <w:r w:rsidR="00AE7A89">
        <w:instrText>%C5%BEupanija_(grb).gif" \* MERGEFORMATINET</w:instrText>
      </w:r>
      <w:r w:rsidR="00AE7A89">
        <w:instrText xml:space="preserve"> </w:instrText>
      </w:r>
      <w:r w:rsidR="00AE7A89">
        <w:fldChar w:fldCharType="separate"/>
      </w:r>
      <w:r w:rsidR="00922F6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>
            <v:imagedata r:id="rId8" r:href="rId9"/>
          </v:shape>
        </w:pict>
      </w:r>
      <w:r w:rsidR="00AE7A89">
        <w:fldChar w:fldCharType="end"/>
      </w:r>
      <w:r w:rsidR="00791F85">
        <w:fldChar w:fldCharType="end"/>
      </w:r>
      <w:r w:rsidR="005172F9">
        <w:fldChar w:fldCharType="end"/>
      </w:r>
      <w:r w:rsidR="000356C0">
        <w:fldChar w:fldCharType="end"/>
      </w:r>
      <w:r w:rsidR="00CD01A1">
        <w:fldChar w:fldCharType="end"/>
      </w:r>
      <w:r w:rsidR="00322BFE">
        <w:fldChar w:fldCharType="end"/>
      </w:r>
      <w:r w:rsidR="00150C64">
        <w:fldChar w:fldCharType="end"/>
      </w:r>
      <w:r w:rsidR="004177F3">
        <w:fldChar w:fldCharType="end"/>
      </w:r>
      <w:r w:rsidR="00D26FD7">
        <w:fldChar w:fldCharType="end"/>
      </w:r>
      <w:r w:rsidR="00DF32CB">
        <w:fldChar w:fldCharType="end"/>
      </w:r>
      <w:r w:rsidR="00AE4B54">
        <w:fldChar w:fldCharType="end"/>
      </w:r>
      <w:r w:rsidR="00A73958">
        <w:fldChar w:fldCharType="end"/>
      </w:r>
      <w:r w:rsidR="006F42AC">
        <w:fldChar w:fldCharType="end"/>
      </w:r>
      <w:r w:rsidR="003C0435">
        <w:fldChar w:fldCharType="end"/>
      </w:r>
      <w:r w:rsidR="003B6366">
        <w:fldChar w:fldCharType="end"/>
      </w:r>
      <w:r w:rsidR="00E51199">
        <w:fldChar w:fldCharType="end"/>
      </w:r>
      <w:r w:rsidR="0067714D">
        <w:fldChar w:fldCharType="end"/>
      </w:r>
      <w:r w:rsidR="002073C6">
        <w:fldChar w:fldCharType="end"/>
      </w:r>
      <w:r w:rsidR="000B1CD8">
        <w:fldChar w:fldCharType="end"/>
      </w:r>
      <w:r w:rsidR="007045F1">
        <w:fldChar w:fldCharType="end"/>
      </w:r>
      <w:r w:rsidR="008B1185">
        <w:fldChar w:fldCharType="end"/>
      </w:r>
      <w:r w:rsidR="00F3475C">
        <w:fldChar w:fldCharType="end"/>
      </w:r>
      <w:r>
        <w:fldChar w:fldCharType="end"/>
      </w:r>
    </w:p>
    <w:p w:rsidR="007525E8" w:rsidRPr="00B90C97" w:rsidRDefault="00DC6A89" w:rsidP="00B90C97">
      <w:pPr>
        <w:pStyle w:val="TOC1"/>
      </w:pPr>
      <w:r w:rsidRPr="00B90C97">
        <w:t>VODOOPSKRBA I ODVODNJA ZAGREBAČKE ŽUPANIJE d.o.o.</w:t>
      </w:r>
    </w:p>
    <w:p w:rsidR="00DC6A89" w:rsidRDefault="00DC6A89" w:rsidP="00DC6A89">
      <w:r w:rsidRPr="00DC6A89">
        <w:t xml:space="preserve">Ulica grada </w:t>
      </w:r>
      <w:r>
        <w:t>Vukovara 72/V, Ured: Prilaz baruna Filipovića 15A, Zagreb</w:t>
      </w:r>
    </w:p>
    <w:p w:rsidR="00DC6A89" w:rsidRDefault="00DC6A89" w:rsidP="00DC6A89">
      <w:r>
        <w:t>OIB: 54189804734</w:t>
      </w:r>
    </w:p>
    <w:p w:rsidR="00922F6A" w:rsidRPr="00DC6A89" w:rsidRDefault="00922F6A" w:rsidP="00DC6A89">
      <w:proofErr w:type="spellStart"/>
      <w:r>
        <w:t>Ur</w:t>
      </w:r>
      <w:proofErr w:type="spellEnd"/>
      <w:r>
        <w:t>. broj: 388-5-1/AS/2016.</w:t>
      </w:r>
    </w:p>
    <w:p w:rsidR="007525E8" w:rsidRPr="00DC6A89" w:rsidRDefault="007525E8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B90C97" w:rsidRDefault="00DC6A89" w:rsidP="00DC6A89">
      <w:pPr>
        <w:pStyle w:val="NoSpacing"/>
        <w:jc w:val="center"/>
        <w:rPr>
          <w:b/>
          <w:sz w:val="48"/>
          <w:szCs w:val="48"/>
        </w:rPr>
      </w:pPr>
    </w:p>
    <w:p w:rsidR="00DC6A89" w:rsidRDefault="00DC6A89" w:rsidP="00DC6A89">
      <w:pPr>
        <w:pStyle w:val="NoSpacing"/>
        <w:jc w:val="center"/>
        <w:rPr>
          <w:b/>
          <w:sz w:val="48"/>
          <w:szCs w:val="48"/>
        </w:rPr>
      </w:pPr>
      <w:r w:rsidRPr="00B90C97">
        <w:rPr>
          <w:b/>
          <w:sz w:val="48"/>
          <w:szCs w:val="48"/>
        </w:rPr>
        <w:t>I Z V J E Š Ć E</w:t>
      </w:r>
      <w:r w:rsidR="00853BCE">
        <w:rPr>
          <w:b/>
          <w:sz w:val="48"/>
          <w:szCs w:val="48"/>
        </w:rPr>
        <w:t xml:space="preserve">  U P R A V E</w:t>
      </w:r>
    </w:p>
    <w:p w:rsidR="00853BCE" w:rsidRDefault="00853BCE" w:rsidP="00DC6A89">
      <w:pPr>
        <w:pStyle w:val="NoSpacing"/>
        <w:jc w:val="center"/>
        <w:rPr>
          <w:b/>
          <w:sz w:val="48"/>
          <w:szCs w:val="48"/>
        </w:rPr>
      </w:pPr>
    </w:p>
    <w:p w:rsidR="005172F9" w:rsidRDefault="005172F9" w:rsidP="00DC6A8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</w:t>
      </w:r>
    </w:p>
    <w:p w:rsidR="005172F9" w:rsidRDefault="005172F9" w:rsidP="00DC6A89">
      <w:pPr>
        <w:pStyle w:val="NoSpacing"/>
        <w:jc w:val="center"/>
        <w:rPr>
          <w:b/>
          <w:sz w:val="48"/>
          <w:szCs w:val="48"/>
        </w:rPr>
      </w:pPr>
    </w:p>
    <w:p w:rsidR="005172F9" w:rsidRPr="00B90C97" w:rsidRDefault="005172F9" w:rsidP="00DC6A89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 T A NJ U  D R U Š T V A</w:t>
      </w:r>
    </w:p>
    <w:p w:rsidR="00B90C97" w:rsidRPr="00DC6A89" w:rsidRDefault="00B90C97" w:rsidP="00DC6A89">
      <w:pPr>
        <w:pStyle w:val="NoSpacing"/>
        <w:jc w:val="center"/>
        <w:rPr>
          <w:b/>
          <w:sz w:val="40"/>
          <w:szCs w:val="40"/>
        </w:rPr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Pr="00DC6A89" w:rsidRDefault="00DC6A89" w:rsidP="00DC6A89">
      <w:pPr>
        <w:pStyle w:val="NoSpacing"/>
      </w:pPr>
    </w:p>
    <w:p w:rsidR="00DC6A89" w:rsidRDefault="00DC6A89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B90C97" w:rsidRDefault="00B90C97" w:rsidP="00DC6A89">
      <w:pPr>
        <w:pStyle w:val="NoSpacing"/>
      </w:pPr>
    </w:p>
    <w:p w:rsidR="005172F9" w:rsidRDefault="005172F9" w:rsidP="00DC6A89">
      <w:pPr>
        <w:pStyle w:val="NoSpacing"/>
      </w:pPr>
    </w:p>
    <w:p w:rsidR="00B90C97" w:rsidRPr="00DC6A89" w:rsidRDefault="00B90C97" w:rsidP="00B90C97">
      <w:pPr>
        <w:pStyle w:val="NoSpacing"/>
        <w:jc w:val="center"/>
      </w:pPr>
      <w:r>
        <w:t xml:space="preserve">Zagreb, </w:t>
      </w:r>
      <w:r w:rsidR="00922F6A">
        <w:t>lipanj</w:t>
      </w:r>
      <w:bookmarkStart w:id="0" w:name="_GoBack"/>
      <w:bookmarkEnd w:id="0"/>
      <w:r w:rsidR="00A73958">
        <w:t xml:space="preserve"> 2016</w:t>
      </w:r>
      <w:r>
        <w:t>.</w:t>
      </w:r>
    </w:p>
    <w:p w:rsidR="00DC6A89" w:rsidRPr="00DC6A89" w:rsidRDefault="00DC6A89" w:rsidP="00DC6A89"/>
    <w:p w:rsidR="00B94A20" w:rsidRDefault="00B90C97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6076162" w:history="1">
        <w:r w:rsidR="00B94A20" w:rsidRPr="00272326">
          <w:rPr>
            <w:rStyle w:val="Hyperlink"/>
            <w:noProof/>
          </w:rPr>
          <w:t>I. UVOD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_Toc446076162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3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hyperlink w:anchor="_Toc446076163" w:history="1">
        <w:r w:rsidR="00B94A20" w:rsidRPr="00272326">
          <w:rPr>
            <w:rStyle w:val="Hyperlink"/>
            <w:noProof/>
          </w:rPr>
          <w:t>II. PREDMET POSLOVANJA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_Toc446076163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3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hyperlink w:anchor="_Toc446076164" w:history="1">
        <w:r w:rsidR="00B94A20" w:rsidRPr="00272326">
          <w:rPr>
            <w:rStyle w:val="Hyperlink"/>
            <w:noProof/>
          </w:rPr>
          <w:t>III. OSNOVNE POSTAVKE PLANA POSLOVANJA ZA 2015. GODINU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_Toc446076164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3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65" w:history="1">
        <w:r w:rsidR="00B94A20" w:rsidRPr="00272326">
          <w:rPr>
            <w:rStyle w:val="Hyperlink"/>
            <w:noProof/>
          </w:rPr>
          <w:t>III. 1. VODOCRPILIŠTE KOSNICA, I. FAZA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_Toc446076165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4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66" w:history="1">
        <w:r w:rsidR="00B94A20" w:rsidRPr="00272326">
          <w:rPr>
            <w:rStyle w:val="Hyperlink"/>
            <w:noProof/>
          </w:rPr>
          <w:t>III. 2. MAGISTRALNI CJEVOVODI I PRECRPNA STANICA IVANIĆ GRAD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_Toc446076166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5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67" w:history="1">
        <w:r w:rsidR="00B94A20" w:rsidRPr="00272326">
          <w:rPr>
            <w:rStyle w:val="Hyperlink"/>
            <w:noProof/>
          </w:rPr>
          <w:t>2.1. SESVETSKI KRALJEVEC – IVANIĆ GRAD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_Toc446076167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6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68" w:history="1">
        <w:r w:rsidR="00B94A20" w:rsidRPr="00272326">
          <w:rPr>
            <w:rStyle w:val="Hyperlink"/>
            <w:noProof/>
          </w:rPr>
          <w:t>2.2. PRECRPNA STANICA U IVANIĆ GRADU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_Toc446076168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7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69" w:history="1">
        <w:r w:rsidR="00B94A20" w:rsidRPr="00272326">
          <w:rPr>
            <w:rStyle w:val="Hyperlink"/>
            <w:noProof/>
          </w:rPr>
          <w:t>2.3. SESVETSKI KRALJEVEC – BOŽJAKOVINA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_Toc446076169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7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0" w:history="1">
        <w:r w:rsidR="00B94A20" w:rsidRPr="00272326">
          <w:rPr>
            <w:rStyle w:val="Hyperlink"/>
            <w:noProof/>
          </w:rPr>
          <w:t>2.4. VS“CERJE“ – VS“VUKOVJE“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_Toc446076170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8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3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1" w:history="1">
        <w:r w:rsidR="00B94A20" w:rsidRPr="00272326">
          <w:rPr>
            <w:rStyle w:val="Hyperlink"/>
            <w:noProof/>
          </w:rPr>
          <w:t>2.5. KOSNICA – CERJE, I. ETAPA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_Toc446076171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8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2" w:history="1">
        <w:r w:rsidR="00B94A20" w:rsidRPr="00272326">
          <w:rPr>
            <w:rStyle w:val="Hyperlink"/>
            <w:noProof/>
          </w:rPr>
          <w:t>III. 3. PROJEKT „REGIONALNI VODOOPSKRBNI SUSTAV ZAGREBAČKE ŽUPANIJE – ZAGREB ISTOK“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_Toc446076172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9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3" w:history="1">
        <w:r w:rsidR="00B94A20" w:rsidRPr="00272326">
          <w:rPr>
            <w:rStyle w:val="Hyperlink"/>
            <w:noProof/>
          </w:rPr>
          <w:t>III. 4. SANACIJA DEVASTIRANIH POVRŠINA U II. I III. VODOZAŠTITNOJ ZONI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_Toc446076173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11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4" w:history="1">
        <w:r w:rsidR="00B94A20" w:rsidRPr="00272326">
          <w:rPr>
            <w:rStyle w:val="Hyperlink"/>
            <w:noProof/>
          </w:rPr>
          <w:t>III. 5. VODOVOD PRIBIĆ – TLAČNI CJEVOVOD CS PUŠKAROV JARAK – VS OKRUG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_Toc446076174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11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5" w:history="1">
        <w:r w:rsidR="00B94A20" w:rsidRPr="00272326">
          <w:rPr>
            <w:rStyle w:val="Hyperlink"/>
            <w:noProof/>
          </w:rPr>
          <w:t>III. 6. UREDSKA OPREMA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_Toc446076175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12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hyperlink w:anchor="_Toc446076176" w:history="1">
        <w:r w:rsidR="00B94A20" w:rsidRPr="00272326">
          <w:rPr>
            <w:rStyle w:val="Hyperlink"/>
            <w:noProof/>
          </w:rPr>
          <w:t>IV. JAVNA I BAGATELNA NABAVA U 2015. GODINI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_Toc446076176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12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7" w:history="1">
        <w:r w:rsidR="00B94A20" w:rsidRPr="00272326">
          <w:rPr>
            <w:rStyle w:val="Hyperlink"/>
            <w:noProof/>
          </w:rPr>
          <w:t>IV. 1. OPĆENITO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_Toc446076177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12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8" w:history="1">
        <w:r w:rsidR="00B94A20" w:rsidRPr="00272326">
          <w:rPr>
            <w:rStyle w:val="Hyperlink"/>
            <w:noProof/>
          </w:rPr>
          <w:t>IV. 2. JAVNA NABAVA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_Toc446076178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12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79" w:history="1">
        <w:r w:rsidR="00B94A20" w:rsidRPr="00272326">
          <w:rPr>
            <w:rStyle w:val="Hyperlink"/>
            <w:noProof/>
          </w:rPr>
          <w:t>IV. 3. BAGATELNA NABAVA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_Toc446076179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12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hyperlink w:anchor="_Toc446076180" w:history="1">
        <w:r w:rsidR="00B94A20" w:rsidRPr="00272326">
          <w:rPr>
            <w:rStyle w:val="Hyperlink"/>
            <w:noProof/>
          </w:rPr>
          <w:t>V. UGOVORI O SUFINANCIRANJU SKLOPLJENI S  HRVATSKIM VODAMA U 2015. GODINI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_Toc446076180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14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2"/>
        <w:tabs>
          <w:tab w:val="right" w:leader="dot" w:pos="9062"/>
        </w:tabs>
        <w:rPr>
          <w:rFonts w:asciiTheme="minorHAnsi" w:eastAsiaTheme="minorEastAsia" w:hAnsiTheme="minorHAnsi"/>
          <w:noProof/>
          <w:lang w:eastAsia="hr-HR"/>
        </w:rPr>
      </w:pPr>
      <w:hyperlink w:anchor="_Toc446076181" w:history="1">
        <w:r w:rsidR="00B94A20" w:rsidRPr="00272326">
          <w:rPr>
            <w:rStyle w:val="Hyperlink"/>
            <w:noProof/>
          </w:rPr>
          <w:t>VI. REALIZACIJA PLANA FINANCIJSKIH PRIHODA I RASHODA U 2015. GODINI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_Toc446076181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16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hyperlink w:anchor="_Toc446076182" w:history="1">
        <w:r w:rsidR="00B94A20" w:rsidRPr="00272326">
          <w:rPr>
            <w:rStyle w:val="Hyperlink"/>
            <w:noProof/>
          </w:rPr>
          <w:t>VII. REALIZACIJA PLANA KADROVA U 2015. GODINI.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_Toc446076182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17</w:t>
        </w:r>
        <w:r w:rsidR="00B94A20">
          <w:rPr>
            <w:noProof/>
            <w:webHidden/>
          </w:rPr>
          <w:fldChar w:fldCharType="end"/>
        </w:r>
      </w:hyperlink>
    </w:p>
    <w:p w:rsidR="00B94A20" w:rsidRDefault="00AE7A89">
      <w:pPr>
        <w:pStyle w:val="TOC1"/>
        <w:rPr>
          <w:rFonts w:asciiTheme="minorHAnsi" w:eastAsiaTheme="minorEastAsia" w:hAnsiTheme="minorHAnsi"/>
          <w:b w:val="0"/>
          <w:noProof/>
          <w:lang w:eastAsia="hr-HR"/>
        </w:rPr>
      </w:pPr>
      <w:hyperlink w:anchor="_Toc446076183" w:history="1">
        <w:r w:rsidR="00B94A20" w:rsidRPr="00272326">
          <w:rPr>
            <w:rStyle w:val="Hyperlink"/>
            <w:noProof/>
          </w:rPr>
          <w:t>VIII. ZAKLJUČAK</w:t>
        </w:r>
        <w:r w:rsidR="00B94A20">
          <w:rPr>
            <w:noProof/>
            <w:webHidden/>
          </w:rPr>
          <w:tab/>
        </w:r>
        <w:r w:rsidR="00B94A20">
          <w:rPr>
            <w:noProof/>
            <w:webHidden/>
          </w:rPr>
          <w:fldChar w:fldCharType="begin"/>
        </w:r>
        <w:r w:rsidR="00B94A20">
          <w:rPr>
            <w:noProof/>
            <w:webHidden/>
          </w:rPr>
          <w:instrText xml:space="preserve"> PAGEREF _Toc446076183 \h </w:instrText>
        </w:r>
        <w:r w:rsidR="00B94A20">
          <w:rPr>
            <w:noProof/>
            <w:webHidden/>
          </w:rPr>
        </w:r>
        <w:r w:rsidR="00B94A20">
          <w:rPr>
            <w:noProof/>
            <w:webHidden/>
          </w:rPr>
          <w:fldChar w:fldCharType="separate"/>
        </w:r>
        <w:r w:rsidR="004C192B">
          <w:rPr>
            <w:noProof/>
            <w:webHidden/>
          </w:rPr>
          <w:t>17</w:t>
        </w:r>
        <w:r w:rsidR="00B94A20">
          <w:rPr>
            <w:noProof/>
            <w:webHidden/>
          </w:rPr>
          <w:fldChar w:fldCharType="end"/>
        </w:r>
      </w:hyperlink>
    </w:p>
    <w:p w:rsidR="00B90C97" w:rsidRDefault="00B90C97" w:rsidP="007525E8">
      <w:pPr>
        <w:pStyle w:val="Heading1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fldChar w:fldCharType="end"/>
      </w:r>
    </w:p>
    <w:p w:rsidR="00B90C97" w:rsidRDefault="00B90C97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Default="00CC355A" w:rsidP="00B90C97">
      <w:pPr>
        <w:pStyle w:val="NoSpacing"/>
      </w:pPr>
    </w:p>
    <w:p w:rsidR="00CC355A" w:rsidRPr="00B90C97" w:rsidRDefault="00CC355A" w:rsidP="00B90C97">
      <w:pPr>
        <w:pStyle w:val="NoSpacing"/>
      </w:pPr>
    </w:p>
    <w:p w:rsidR="009D08C9" w:rsidRDefault="00C74365" w:rsidP="007525E8">
      <w:pPr>
        <w:pStyle w:val="Heading1"/>
      </w:pPr>
      <w:bookmarkStart w:id="1" w:name="_Toc446076162"/>
      <w:r>
        <w:t xml:space="preserve">I. </w:t>
      </w:r>
      <w:r w:rsidR="008D633A" w:rsidRPr="00716B5A">
        <w:t>UVOD</w:t>
      </w:r>
      <w:bookmarkEnd w:id="1"/>
    </w:p>
    <w:p w:rsidR="00C33059" w:rsidRDefault="00C33059" w:rsidP="00C33059">
      <w:pPr>
        <w:pStyle w:val="NoSpacing"/>
      </w:pPr>
    </w:p>
    <w:p w:rsidR="00C33059" w:rsidRDefault="00C33059" w:rsidP="00C33059">
      <w:pPr>
        <w:pStyle w:val="NoSpacing"/>
        <w:spacing w:line="276" w:lineRule="auto"/>
        <w:jc w:val="both"/>
      </w:pPr>
      <w:r>
        <w:t>Vodoopskrba i odvodnja Zagrebačke županije d.o.o. je društvo s ograničenom odgovornošću osnovano 2007. godine na temelju „Studije opr</w:t>
      </w:r>
      <w:r w:rsidR="005172F9">
        <w:t xml:space="preserve">avdanosti osnivanja regionalne </w:t>
      </w:r>
      <w:r>
        <w:t>vodoopskrbne tvrtke Zagrebačke županije“</w:t>
      </w:r>
      <w:r>
        <w:rPr>
          <w:rStyle w:val="FootnoteReference"/>
        </w:rPr>
        <w:footnoteReference w:id="1"/>
      </w:r>
      <w:r w:rsidR="00915FBD">
        <w:t>.</w:t>
      </w:r>
    </w:p>
    <w:p w:rsidR="00C33059" w:rsidRDefault="00C33059" w:rsidP="00C33059">
      <w:pPr>
        <w:pStyle w:val="NoSpacing"/>
        <w:spacing w:line="276" w:lineRule="auto"/>
        <w:jc w:val="both"/>
      </w:pPr>
    </w:p>
    <w:p w:rsidR="00C33059" w:rsidRDefault="00C33059" w:rsidP="00C33059">
      <w:pPr>
        <w:pStyle w:val="NoSpacing"/>
        <w:spacing w:line="276" w:lineRule="auto"/>
        <w:jc w:val="both"/>
      </w:pPr>
      <w:r>
        <w:t>Osnivač i jedini član Društva je Zagrebačka županija. Temeljni kapital iznosi 1.000.000,00 kuna i uplaćen je u cijelosti. Društvo je upisano u sudski registar Trgovačkog suda u Zagrebu, MBS: 080631487, OIB: 54189804734, MB: 02307731, broj poslovnog računa HR7223400091110307784 otvoren kod Privredne banke Zagreb. Sjedište je na adresi Ulica grada Vukovara 72/V, a Društvo djeluje na adresi Prilaz baruna Filipovića 15a, Zagreb.</w:t>
      </w:r>
    </w:p>
    <w:p w:rsidR="00C33059" w:rsidRDefault="00C33059" w:rsidP="00C33059">
      <w:pPr>
        <w:pStyle w:val="NoSpacing"/>
        <w:spacing w:line="276" w:lineRule="auto"/>
        <w:jc w:val="both"/>
      </w:pPr>
    </w:p>
    <w:p w:rsidR="00C33059" w:rsidRDefault="00C33059" w:rsidP="00C33059">
      <w:pPr>
        <w:pStyle w:val="NoSpacing"/>
        <w:spacing w:line="276" w:lineRule="auto"/>
        <w:jc w:val="both"/>
      </w:pPr>
      <w:r>
        <w:t xml:space="preserve">Sadržaj djelatnosti Društva se temelji na </w:t>
      </w:r>
      <w:proofErr w:type="spellStart"/>
      <w:r>
        <w:t>novelaciji</w:t>
      </w:r>
      <w:proofErr w:type="spellEnd"/>
      <w:r>
        <w:t xml:space="preserve"> Studije „Osnovne postavke koncepcije razvitka vodoopskrbe n</w:t>
      </w:r>
      <w:r w:rsidR="005172F9">
        <w:t>a području Zagrebačke županije“</w:t>
      </w:r>
      <w:r>
        <w:rPr>
          <w:rStyle w:val="FootnoteReference"/>
        </w:rPr>
        <w:footnoteReference w:id="2"/>
      </w:r>
      <w:r w:rsidR="005172F9">
        <w:t xml:space="preserve"> koju je prihvatila Županijska skupština Zagrebačke županije u listopadu 2007. godine.</w:t>
      </w:r>
    </w:p>
    <w:p w:rsidR="00C33059" w:rsidRDefault="00C33059" w:rsidP="00C33059">
      <w:pPr>
        <w:pStyle w:val="NoSpacing"/>
        <w:spacing w:line="276" w:lineRule="auto"/>
        <w:jc w:val="both"/>
      </w:pPr>
    </w:p>
    <w:p w:rsidR="00C33059" w:rsidRPr="00C33059" w:rsidRDefault="00C1750D" w:rsidP="00C33059">
      <w:pPr>
        <w:pStyle w:val="NoSpacing"/>
        <w:spacing w:line="276" w:lineRule="auto"/>
        <w:jc w:val="both"/>
      </w:pPr>
      <w:r>
        <w:t xml:space="preserve">Vodoopskrba i odvodnja Zagrebačke županije d.o.o. nositelj je projekta „Regionalni vodoopskrbni sustav Zagrebačke županije – Zagreb istok“ u dijelu koji obuhvaća pripremu dokumentacije za izgradnju vodocrpilišta </w:t>
      </w:r>
      <w:proofErr w:type="spellStart"/>
      <w:r>
        <w:t>Kosnica</w:t>
      </w:r>
      <w:proofErr w:type="spellEnd"/>
      <w:r>
        <w:t xml:space="preserve">, I. faza i osnovnog dobavnog sustava (magistralni cjevovodi: Sesvetski </w:t>
      </w:r>
      <w:proofErr w:type="spellStart"/>
      <w:r>
        <w:t>Kraljevec</w:t>
      </w:r>
      <w:proofErr w:type="spellEnd"/>
      <w:r>
        <w:t xml:space="preserve">-Ivanić Grad; Sesvetski </w:t>
      </w:r>
      <w:proofErr w:type="spellStart"/>
      <w:r>
        <w:t>Kraljevec-Božjakovina</w:t>
      </w:r>
      <w:proofErr w:type="spellEnd"/>
      <w:r>
        <w:t>; VS“Cerje“-</w:t>
      </w:r>
      <w:proofErr w:type="spellStart"/>
      <w:r>
        <w:t>VS“Vukovje</w:t>
      </w:r>
      <w:proofErr w:type="spellEnd"/>
      <w:r>
        <w:t xml:space="preserve">“; </w:t>
      </w:r>
      <w:proofErr w:type="spellStart"/>
      <w:r>
        <w:t>Kosnica</w:t>
      </w:r>
      <w:proofErr w:type="spellEnd"/>
      <w:r>
        <w:t xml:space="preserve">-Cerje, </w:t>
      </w:r>
      <w:proofErr w:type="spellStart"/>
      <w:r>
        <w:t>I.etapa</w:t>
      </w:r>
      <w:proofErr w:type="spellEnd"/>
      <w:r>
        <w:t xml:space="preserve">; </w:t>
      </w:r>
      <w:proofErr w:type="spellStart"/>
      <w:r>
        <w:t>precrpna</w:t>
      </w:r>
      <w:proofErr w:type="spellEnd"/>
      <w:r>
        <w:t xml:space="preserve"> stanica Ivanić Grad). U projekt su uključeni i gradovi Dugo Selo, Ivanić Grad, Sveti Ivan Zelina i Vrbovec te općine </w:t>
      </w:r>
      <w:proofErr w:type="spellStart"/>
      <w:r>
        <w:t>Brckovljani</w:t>
      </w:r>
      <w:proofErr w:type="spellEnd"/>
      <w:r>
        <w:t xml:space="preserve">, </w:t>
      </w:r>
      <w:proofErr w:type="spellStart"/>
      <w:r>
        <w:t>Rugvica</w:t>
      </w:r>
      <w:proofErr w:type="spellEnd"/>
      <w:r>
        <w:t xml:space="preserve">, Kloštar Ivanić, Križ, </w:t>
      </w:r>
      <w:proofErr w:type="spellStart"/>
      <w:r>
        <w:t>Bedenica</w:t>
      </w:r>
      <w:proofErr w:type="spellEnd"/>
      <w:r>
        <w:t xml:space="preserve">, Dubrava, </w:t>
      </w:r>
      <w:proofErr w:type="spellStart"/>
      <w:r>
        <w:t>Farkaševac</w:t>
      </w:r>
      <w:proofErr w:type="spellEnd"/>
      <w:r>
        <w:t xml:space="preserve">, Gradec, </w:t>
      </w:r>
      <w:proofErr w:type="spellStart"/>
      <w:r>
        <w:t>Preseka</w:t>
      </w:r>
      <w:proofErr w:type="spellEnd"/>
      <w:r>
        <w:t xml:space="preserve"> i Rakovec. Navedeni gradovi i općine su uključeni u projekt putem tvrtki koje obavljaju djelatnost vodoopskrbe i odvodnje na tim područjima (Dukom d.o.o. za vodoopskrbu i odvodnju; Vodoopskrba i odvodnja Ivanić Grad d.o.o.; Odvodnja Ivanić Grad d.o.o., Vodovod Zelina d.o.o. i Vodoopskrba i odvodnja Vrbovec d.o.o.).</w:t>
      </w:r>
    </w:p>
    <w:p w:rsidR="008D633A" w:rsidRDefault="00C74365" w:rsidP="00716B5A">
      <w:pPr>
        <w:pStyle w:val="Heading1"/>
      </w:pPr>
      <w:bookmarkStart w:id="2" w:name="_Toc446076163"/>
      <w:r>
        <w:t xml:space="preserve">II. </w:t>
      </w:r>
      <w:r w:rsidR="008D633A" w:rsidRPr="00716B5A">
        <w:t>PREDMET POSLOVANJA</w:t>
      </w:r>
      <w:bookmarkEnd w:id="2"/>
    </w:p>
    <w:p w:rsidR="00C1750D" w:rsidRDefault="00C1750D" w:rsidP="00C1750D">
      <w:pPr>
        <w:pStyle w:val="NoSpacing"/>
      </w:pPr>
    </w:p>
    <w:p w:rsidR="00C1750D" w:rsidRDefault="00C1750D" w:rsidP="00C1750D">
      <w:pPr>
        <w:pStyle w:val="NoSpacing"/>
        <w:spacing w:line="276" w:lineRule="auto"/>
        <w:jc w:val="both"/>
      </w:pPr>
      <w:r>
        <w:t>Predmet poslovanja određen je Izjavom o osnivanju društva s ograničenom odgovornošću „Vodoopskrba i odvodnja Zagrebačke županije d.o.o.“ (pročišćeni tekst od 19. ožujka 2014. godine). Predmet poslovanja je usklađen s odredbama Zakona o vodama (NN, br. 153/09, 63/11, 130/11, 56/13 i 14/14).</w:t>
      </w:r>
    </w:p>
    <w:p w:rsidR="00C1750D" w:rsidRDefault="00C1750D" w:rsidP="00C1750D">
      <w:pPr>
        <w:pStyle w:val="NoSpacing"/>
        <w:spacing w:line="276" w:lineRule="auto"/>
        <w:jc w:val="both"/>
      </w:pPr>
    </w:p>
    <w:p w:rsidR="00C1750D" w:rsidRDefault="00C1750D" w:rsidP="00C1750D">
      <w:pPr>
        <w:pStyle w:val="NoSpacing"/>
        <w:spacing w:line="276" w:lineRule="auto"/>
        <w:jc w:val="both"/>
      </w:pPr>
      <w:r>
        <w:t>Predmet poslovanja čine slijedeće djelatnosti:</w:t>
      </w:r>
    </w:p>
    <w:p w:rsidR="00C1750D" w:rsidRDefault="00C1750D" w:rsidP="00C1750D">
      <w:pPr>
        <w:pStyle w:val="NoSpacing"/>
        <w:numPr>
          <w:ilvl w:val="0"/>
          <w:numId w:val="2"/>
        </w:numPr>
        <w:spacing w:line="276" w:lineRule="auto"/>
        <w:jc w:val="both"/>
      </w:pPr>
      <w:r>
        <w:t>djelatnost javne vodoopskrbe i</w:t>
      </w:r>
    </w:p>
    <w:p w:rsidR="00C1750D" w:rsidRPr="00C1750D" w:rsidRDefault="00C1750D" w:rsidP="00C1750D">
      <w:pPr>
        <w:pStyle w:val="NoSpacing"/>
        <w:numPr>
          <w:ilvl w:val="0"/>
          <w:numId w:val="2"/>
        </w:numPr>
        <w:spacing w:line="276" w:lineRule="auto"/>
        <w:jc w:val="both"/>
      </w:pPr>
      <w:r>
        <w:t>djelatnost javne odvodnje.</w:t>
      </w:r>
    </w:p>
    <w:p w:rsidR="00A76D38" w:rsidRDefault="00A76D38" w:rsidP="00A86813">
      <w:pPr>
        <w:pStyle w:val="NoSpacing"/>
        <w:spacing w:line="276" w:lineRule="auto"/>
        <w:jc w:val="both"/>
      </w:pPr>
    </w:p>
    <w:p w:rsidR="008D633A" w:rsidRDefault="00C74365" w:rsidP="00716B5A">
      <w:pPr>
        <w:pStyle w:val="Heading1"/>
      </w:pPr>
      <w:bookmarkStart w:id="3" w:name="_Toc446076164"/>
      <w:r>
        <w:t>III. OSNOVNE POSTAVKE PLANA POSLOVANJA ZA 2015. GODINU</w:t>
      </w:r>
      <w:bookmarkEnd w:id="3"/>
    </w:p>
    <w:p w:rsidR="001C3533" w:rsidRDefault="001C3533" w:rsidP="001C3533">
      <w:pPr>
        <w:pStyle w:val="NoSpacing"/>
      </w:pPr>
    </w:p>
    <w:p w:rsidR="00C74365" w:rsidRDefault="00C74365" w:rsidP="001C3533">
      <w:pPr>
        <w:pStyle w:val="NoSpacing"/>
        <w:spacing w:line="276" w:lineRule="auto"/>
        <w:jc w:val="both"/>
      </w:pPr>
      <w:r>
        <w:t>Plan poslovanja Vodoopskrbe i odvodnje Zagrebačke županije za 2015. godinu usvojen je n</w:t>
      </w:r>
      <w:r w:rsidR="001C3533">
        <w:t xml:space="preserve">a sjednici Skupštine Društva </w:t>
      </w:r>
      <w:r>
        <w:t xml:space="preserve">dana </w:t>
      </w:r>
      <w:r w:rsidR="001C3533">
        <w:t xml:space="preserve">19. </w:t>
      </w:r>
      <w:r>
        <w:t>2. 2015. godine.</w:t>
      </w:r>
    </w:p>
    <w:p w:rsidR="003E68F5" w:rsidRDefault="003E68F5" w:rsidP="001C3533">
      <w:pPr>
        <w:pStyle w:val="NoSpacing"/>
        <w:spacing w:line="276" w:lineRule="auto"/>
        <w:jc w:val="both"/>
      </w:pPr>
      <w:r>
        <w:t xml:space="preserve">Planom poslovanja Vodoopskrbe i odvodnje Zagrebačke županije utvrđuje se plan aktivnosti Društva u </w:t>
      </w:r>
      <w:r w:rsidR="00C74365">
        <w:t xml:space="preserve">poslovnoj </w:t>
      </w:r>
      <w:r>
        <w:t>2015. godini kao i izvori financijskih prihoda za (su)financiranje investicija. Izvori financijskih prihoda Vodoopskrbe i odvodnje Zagrebačke županije su Proračun Zagrebačke županije i Plan upravljanja vodama Hrvatskih voda.</w:t>
      </w:r>
    </w:p>
    <w:p w:rsidR="003016F8" w:rsidRDefault="003016F8" w:rsidP="001C3533">
      <w:pPr>
        <w:pStyle w:val="NoSpacing"/>
        <w:spacing w:line="276" w:lineRule="auto"/>
        <w:jc w:val="both"/>
      </w:pPr>
    </w:p>
    <w:p w:rsidR="003E68F5" w:rsidRDefault="00C74365" w:rsidP="001C3533">
      <w:pPr>
        <w:pStyle w:val="NoSpacing"/>
        <w:spacing w:line="276" w:lineRule="auto"/>
        <w:jc w:val="both"/>
      </w:pPr>
      <w:r>
        <w:lastRenderedPageBreak/>
        <w:t xml:space="preserve">U Proračunu Zagrebačke županije za 2015. godinu osigurana </w:t>
      </w:r>
      <w:r w:rsidR="00C34387">
        <w:t xml:space="preserve">su bila </w:t>
      </w:r>
      <w:r>
        <w:t xml:space="preserve">sredstva u iznosu od 4.500.000,00 kuna u cilju realizacije projekta „Regionalni vodoopskrbni sustav Zagrebačke županije – Zagreb istok“. </w:t>
      </w:r>
      <w:r w:rsidR="003E68F5">
        <w:t xml:space="preserve">Rebalansom </w:t>
      </w:r>
      <w:r>
        <w:t xml:space="preserve">proračuna sredstva su </w:t>
      </w:r>
      <w:r w:rsidR="00C34387">
        <w:t>smanjena</w:t>
      </w:r>
      <w:r w:rsidR="003E68F5">
        <w:t xml:space="preserve"> na 4.000.000,00</w:t>
      </w:r>
      <w:r>
        <w:t xml:space="preserve"> kn, a potom su ponovno </w:t>
      </w:r>
      <w:r w:rsidR="003E68F5">
        <w:t>preraspodjelom sredstava</w:t>
      </w:r>
      <w:r w:rsidR="00C34387">
        <w:t xml:space="preserve"> smanjena </w:t>
      </w:r>
      <w:r w:rsidR="003E68F5">
        <w:t xml:space="preserve"> na konačni iznos od 3.800.000,00 kn.</w:t>
      </w:r>
    </w:p>
    <w:p w:rsidR="003E68F5" w:rsidRDefault="003E68F5" w:rsidP="001C3533">
      <w:pPr>
        <w:pStyle w:val="NoSpacing"/>
        <w:spacing w:line="276" w:lineRule="auto"/>
        <w:jc w:val="both"/>
      </w:pPr>
    </w:p>
    <w:p w:rsidR="003E68F5" w:rsidRDefault="003016F8" w:rsidP="001C3533">
      <w:pPr>
        <w:pStyle w:val="NoSpacing"/>
        <w:spacing w:line="276" w:lineRule="auto"/>
        <w:jc w:val="both"/>
      </w:pPr>
      <w:r>
        <w:t>Financijska sredstva Hrvatskih voda utvrđena su u slijedećim dokumentima:</w:t>
      </w:r>
    </w:p>
    <w:p w:rsidR="003016F8" w:rsidRDefault="003016F8" w:rsidP="003016F8">
      <w:pPr>
        <w:pStyle w:val="NoSpacing"/>
        <w:numPr>
          <w:ilvl w:val="0"/>
          <w:numId w:val="11"/>
        </w:numPr>
        <w:spacing w:line="276" w:lineRule="auto"/>
        <w:jc w:val="both"/>
      </w:pPr>
      <w:r>
        <w:t>Plan upravljanja vodama za 2015. godinu,</w:t>
      </w:r>
    </w:p>
    <w:p w:rsidR="003016F8" w:rsidRDefault="003016F8" w:rsidP="003016F8">
      <w:pPr>
        <w:pStyle w:val="NoSpacing"/>
        <w:numPr>
          <w:ilvl w:val="0"/>
          <w:numId w:val="11"/>
        </w:numPr>
        <w:spacing w:line="276" w:lineRule="auto"/>
        <w:jc w:val="both"/>
      </w:pPr>
      <w:r>
        <w:t>Odluka o izvršenju Plana upravljanja vodama za 2015. godinu,</w:t>
      </w:r>
    </w:p>
    <w:p w:rsidR="003016F8" w:rsidRDefault="003016F8" w:rsidP="003016F8">
      <w:pPr>
        <w:pStyle w:val="NoSpacing"/>
        <w:numPr>
          <w:ilvl w:val="0"/>
          <w:numId w:val="11"/>
        </w:numPr>
        <w:spacing w:line="276" w:lineRule="auto"/>
        <w:jc w:val="both"/>
      </w:pPr>
      <w:r>
        <w:t>Prve izmjene i dopune plana upravljanja vodama za 2015. godinu,</w:t>
      </w:r>
    </w:p>
    <w:p w:rsidR="003016F8" w:rsidRDefault="003016F8" w:rsidP="003016F8">
      <w:pPr>
        <w:pStyle w:val="NoSpacing"/>
        <w:numPr>
          <w:ilvl w:val="0"/>
          <w:numId w:val="11"/>
        </w:numPr>
        <w:spacing w:line="276" w:lineRule="auto"/>
        <w:jc w:val="both"/>
      </w:pPr>
      <w:r>
        <w:t>Prva preraspodjela Plana upravljanja vodama za 2015. godinu.</w:t>
      </w:r>
    </w:p>
    <w:p w:rsidR="003016F8" w:rsidRDefault="003016F8" w:rsidP="003016F8">
      <w:pPr>
        <w:pStyle w:val="NoSpacing"/>
        <w:spacing w:line="276" w:lineRule="auto"/>
        <w:jc w:val="both"/>
      </w:pPr>
    </w:p>
    <w:p w:rsidR="00C34387" w:rsidRDefault="003016F8" w:rsidP="003016F8">
      <w:pPr>
        <w:pStyle w:val="NoSpacing"/>
        <w:spacing w:line="276" w:lineRule="auto"/>
        <w:jc w:val="both"/>
      </w:pPr>
      <w:r>
        <w:t xml:space="preserve">Sukladno rebalansu Proračuna Zagrebačke županije i izmjenama i dopunama Plana upravljanja vodama tijekom godine </w:t>
      </w:r>
      <w:r w:rsidR="00C74365">
        <w:t xml:space="preserve">nužno je bilo izraditi </w:t>
      </w:r>
      <w:r w:rsidR="00C34387">
        <w:t xml:space="preserve">izmjene </w:t>
      </w:r>
      <w:r w:rsidR="00C74365">
        <w:t>i dopune (rebalans) Plana poslovanja</w:t>
      </w:r>
      <w:r w:rsidR="00C34387">
        <w:t>. Prvi rebalans Plana poslovanja usvojen je na sjednici Skupštine Društva dana 19.11.2015.g., a Drugi rebalans je usvojen na sjednici Skupštine Društva dana 29.12.2015. godine.</w:t>
      </w:r>
    </w:p>
    <w:p w:rsidR="004F1471" w:rsidRDefault="004F1471" w:rsidP="001C3533">
      <w:pPr>
        <w:pStyle w:val="NoSpacing"/>
        <w:spacing w:line="276" w:lineRule="auto"/>
        <w:jc w:val="both"/>
      </w:pPr>
      <w:r>
        <w:t>Planom poslovanja i pripadajućim rebalansima utvrđene su smjernice u radu Društva tijekom 2015. godine kao i plan prihoda i rashoda financijskih sredstava u 2015. godini.</w:t>
      </w:r>
    </w:p>
    <w:p w:rsidR="004F1471" w:rsidRDefault="004F1471" w:rsidP="001C3533">
      <w:pPr>
        <w:pStyle w:val="NoSpacing"/>
        <w:spacing w:line="276" w:lineRule="auto"/>
        <w:jc w:val="both"/>
      </w:pPr>
    </w:p>
    <w:p w:rsidR="004F1471" w:rsidRDefault="004F1471" w:rsidP="001C3533">
      <w:pPr>
        <w:pStyle w:val="NoSpacing"/>
        <w:spacing w:line="276" w:lineRule="auto"/>
        <w:jc w:val="both"/>
      </w:pPr>
      <w:r>
        <w:t xml:space="preserve">U Izvješću </w:t>
      </w:r>
      <w:r w:rsidR="00C34387">
        <w:t>Uprave o stanju Društva</w:t>
      </w:r>
      <w:r>
        <w:t xml:space="preserve"> daje se </w:t>
      </w:r>
      <w:r w:rsidR="00C34387">
        <w:t>pregled</w:t>
      </w:r>
      <w:r>
        <w:t xml:space="preserve"> svih poslovnih aktivnosti Društva </w:t>
      </w:r>
      <w:r w:rsidR="00C34387">
        <w:t xml:space="preserve">i njihova realizacija </w:t>
      </w:r>
      <w:r>
        <w:t>u</w:t>
      </w:r>
      <w:r w:rsidR="00C34387">
        <w:t xml:space="preserve"> poslovnoj</w:t>
      </w:r>
      <w:r>
        <w:t xml:space="preserve"> 2015. godini.</w:t>
      </w:r>
    </w:p>
    <w:p w:rsidR="004F1471" w:rsidRPr="001C3533" w:rsidRDefault="004F1471" w:rsidP="001C3533">
      <w:pPr>
        <w:pStyle w:val="NoSpacing"/>
        <w:spacing w:line="276" w:lineRule="auto"/>
        <w:jc w:val="both"/>
      </w:pPr>
    </w:p>
    <w:p w:rsidR="00716B5A" w:rsidRDefault="00C34387" w:rsidP="007525E8">
      <w:pPr>
        <w:pStyle w:val="Heading2"/>
      </w:pPr>
      <w:bookmarkStart w:id="4" w:name="_Toc446076165"/>
      <w:r>
        <w:t xml:space="preserve">III. 1. </w:t>
      </w:r>
      <w:r w:rsidR="00716B5A">
        <w:t>VODOCRPILIŠTE KOSNICA, I. FAZA</w:t>
      </w:r>
      <w:bookmarkEnd w:id="4"/>
    </w:p>
    <w:p w:rsidR="00351E0F" w:rsidRDefault="00351E0F" w:rsidP="00351E0F">
      <w:pPr>
        <w:pStyle w:val="NoSpacing"/>
      </w:pPr>
    </w:p>
    <w:p w:rsidR="003016F8" w:rsidRDefault="003016F8" w:rsidP="00146374">
      <w:pPr>
        <w:pStyle w:val="NoSpacing"/>
        <w:spacing w:line="276" w:lineRule="auto"/>
        <w:jc w:val="both"/>
      </w:pPr>
      <w:r>
        <w:t xml:space="preserve">Vodocrpilište </w:t>
      </w:r>
      <w:proofErr w:type="spellStart"/>
      <w:r>
        <w:t>Kosnica</w:t>
      </w:r>
      <w:proofErr w:type="spellEnd"/>
      <w:r>
        <w:t xml:space="preserve">, I. faza je složena građevina za koju su temeljem Načelne dozvole iz 2004. godine izdane građevinske dozvole za sastavne dijelove složene građevine kako slijedi: </w:t>
      </w:r>
    </w:p>
    <w:p w:rsidR="003016F8" w:rsidRPr="004F6A1B" w:rsidRDefault="003016F8" w:rsidP="003016F8">
      <w:pPr>
        <w:pStyle w:val="NoSpacing"/>
        <w:numPr>
          <w:ilvl w:val="0"/>
          <w:numId w:val="13"/>
        </w:numPr>
        <w:spacing w:line="276" w:lineRule="auto"/>
        <w:jc w:val="both"/>
        <w:rPr>
          <w:i/>
        </w:rPr>
      </w:pPr>
      <w:r w:rsidRPr="004F6A1B">
        <w:rPr>
          <w:i/>
        </w:rPr>
        <w:t>Ograda i vanjsko uređenje parcele crpilišta</w:t>
      </w:r>
    </w:p>
    <w:p w:rsidR="003016F8" w:rsidRPr="004F6A1B" w:rsidRDefault="003016F8" w:rsidP="003016F8">
      <w:pPr>
        <w:pStyle w:val="NoSpacing"/>
        <w:numPr>
          <w:ilvl w:val="0"/>
          <w:numId w:val="13"/>
        </w:numPr>
        <w:spacing w:line="276" w:lineRule="auto"/>
        <w:jc w:val="both"/>
        <w:rPr>
          <w:i/>
        </w:rPr>
      </w:pPr>
      <w:r w:rsidRPr="004F6A1B">
        <w:rPr>
          <w:i/>
        </w:rPr>
        <w:t>Prometnice, platoi i odvodnja crpilišta</w:t>
      </w:r>
    </w:p>
    <w:p w:rsidR="003016F8" w:rsidRPr="004F6A1B" w:rsidRDefault="003016F8" w:rsidP="003016F8">
      <w:pPr>
        <w:pStyle w:val="NoSpacing"/>
        <w:numPr>
          <w:ilvl w:val="0"/>
          <w:numId w:val="13"/>
        </w:numPr>
        <w:spacing w:line="276" w:lineRule="auto"/>
        <w:jc w:val="both"/>
        <w:rPr>
          <w:i/>
        </w:rPr>
      </w:pPr>
      <w:r w:rsidRPr="004F6A1B">
        <w:rPr>
          <w:i/>
        </w:rPr>
        <w:t>Objekti crpilišta</w:t>
      </w:r>
    </w:p>
    <w:p w:rsidR="003016F8" w:rsidRPr="004F6A1B" w:rsidRDefault="003016F8" w:rsidP="003016F8">
      <w:pPr>
        <w:pStyle w:val="NoSpacing"/>
        <w:numPr>
          <w:ilvl w:val="0"/>
          <w:numId w:val="13"/>
        </w:numPr>
        <w:spacing w:line="276" w:lineRule="auto"/>
        <w:jc w:val="both"/>
        <w:rPr>
          <w:i/>
        </w:rPr>
      </w:pPr>
      <w:r w:rsidRPr="004F6A1B">
        <w:rPr>
          <w:i/>
        </w:rPr>
        <w:t>Cjevovodi i strojarska oprema crpilišta</w:t>
      </w:r>
    </w:p>
    <w:p w:rsidR="003016F8" w:rsidRPr="004F6A1B" w:rsidRDefault="003016F8" w:rsidP="003016F8">
      <w:pPr>
        <w:pStyle w:val="NoSpacing"/>
        <w:numPr>
          <w:ilvl w:val="0"/>
          <w:numId w:val="13"/>
        </w:numPr>
        <w:spacing w:line="276" w:lineRule="auto"/>
        <w:jc w:val="both"/>
        <w:rPr>
          <w:i/>
        </w:rPr>
      </w:pPr>
      <w:r w:rsidRPr="004F6A1B">
        <w:rPr>
          <w:i/>
        </w:rPr>
        <w:t>Elektroinstalacije, sustavi zaštite, mjerenja, signalizacija i upravljanje crpilištem.</w:t>
      </w:r>
    </w:p>
    <w:p w:rsidR="004F6A1B" w:rsidRDefault="004F6A1B" w:rsidP="004F6A1B">
      <w:pPr>
        <w:pStyle w:val="NoSpacing"/>
        <w:spacing w:line="276" w:lineRule="auto"/>
        <w:jc w:val="both"/>
      </w:pPr>
      <w:r>
        <w:t xml:space="preserve">Uz navedeno, izdane su i građevinske dozvole za izgradnju priključaka na vodocrpilištu </w:t>
      </w:r>
      <w:proofErr w:type="spellStart"/>
      <w:r>
        <w:t>Kosnica</w:t>
      </w:r>
      <w:proofErr w:type="spellEnd"/>
      <w:r>
        <w:t>, i to:</w:t>
      </w:r>
    </w:p>
    <w:p w:rsidR="004F6A1B" w:rsidRPr="004F6A1B" w:rsidRDefault="004F6A1B" w:rsidP="004F6A1B">
      <w:pPr>
        <w:pStyle w:val="NoSpacing"/>
        <w:numPr>
          <w:ilvl w:val="0"/>
          <w:numId w:val="14"/>
        </w:numPr>
        <w:spacing w:line="276" w:lineRule="auto"/>
        <w:jc w:val="both"/>
        <w:rPr>
          <w:i/>
        </w:rPr>
      </w:pPr>
      <w:r w:rsidRPr="004F6A1B">
        <w:rPr>
          <w:i/>
        </w:rPr>
        <w:t>Odvodnja crpilišta</w:t>
      </w:r>
    </w:p>
    <w:p w:rsidR="004F6A1B" w:rsidRPr="004F6A1B" w:rsidRDefault="004F6A1B" w:rsidP="004F6A1B">
      <w:pPr>
        <w:pStyle w:val="NoSpacing"/>
        <w:numPr>
          <w:ilvl w:val="0"/>
          <w:numId w:val="14"/>
        </w:numPr>
        <w:spacing w:line="276" w:lineRule="auto"/>
        <w:jc w:val="both"/>
        <w:rPr>
          <w:i/>
        </w:rPr>
      </w:pPr>
      <w:r w:rsidRPr="004F6A1B">
        <w:rPr>
          <w:i/>
        </w:rPr>
        <w:t>Telefonski priključak</w:t>
      </w:r>
    </w:p>
    <w:p w:rsidR="004F6A1B" w:rsidRDefault="004F6A1B" w:rsidP="004F6A1B">
      <w:pPr>
        <w:pStyle w:val="NoSpacing"/>
        <w:numPr>
          <w:ilvl w:val="0"/>
          <w:numId w:val="14"/>
        </w:numPr>
        <w:spacing w:line="276" w:lineRule="auto"/>
        <w:jc w:val="both"/>
        <w:rPr>
          <w:i/>
        </w:rPr>
      </w:pPr>
      <w:r w:rsidRPr="004F6A1B">
        <w:rPr>
          <w:i/>
        </w:rPr>
        <w:t>Nova (ulazna) transformatorska stanica na ulazu u vodocrpilište.</w:t>
      </w:r>
    </w:p>
    <w:p w:rsidR="00B448BF" w:rsidRDefault="004F6A1B" w:rsidP="004F6A1B">
      <w:pPr>
        <w:pStyle w:val="NoSpacing"/>
        <w:spacing w:line="276" w:lineRule="auto"/>
        <w:jc w:val="both"/>
      </w:pPr>
      <w:r>
        <w:t xml:space="preserve">Početkom ožujka </w:t>
      </w:r>
      <w:r w:rsidR="00B448BF">
        <w:t xml:space="preserve">Vodoopskrba i odvodnja Zagrebačke županije d.o.o. </w:t>
      </w:r>
      <w:r w:rsidR="005D5071">
        <w:t xml:space="preserve">je </w:t>
      </w:r>
      <w:r w:rsidR="00B448BF">
        <w:t xml:space="preserve">dostavila Ministarstvu graditeljstva i prostornog uređenja </w:t>
      </w:r>
      <w:r w:rsidR="005D5071">
        <w:t>prijave</w:t>
      </w:r>
      <w:r w:rsidR="00B448BF">
        <w:t xml:space="preserve"> početka građenja za izgradnju priključaka vodocrpilišta: Odvodnju crpilišta; Telefonski priključak; Nova (ulazna) transformatorska stanica na ulazu u vodocrpilište. Prijave početka građenja podnesene su temeljem odredbe čl. 131. Za</w:t>
      </w:r>
      <w:r w:rsidR="005D5071">
        <w:t>kona o gradnji (NN, br. 153/13), a izvedeni su pripremni radovi.</w:t>
      </w:r>
    </w:p>
    <w:p w:rsidR="005D5071" w:rsidRDefault="005D5071" w:rsidP="004F6A1B">
      <w:pPr>
        <w:pStyle w:val="NoSpacing"/>
        <w:spacing w:line="276" w:lineRule="auto"/>
        <w:jc w:val="both"/>
      </w:pPr>
      <w:r>
        <w:t xml:space="preserve">Prije početak radova izrađeni su elaborati </w:t>
      </w:r>
      <w:proofErr w:type="spellStart"/>
      <w:r>
        <w:t>iskolčenja</w:t>
      </w:r>
      <w:proofErr w:type="spellEnd"/>
      <w:r>
        <w:t xml:space="preserve"> sukladno izdanim građevinskim dozvolama.</w:t>
      </w:r>
    </w:p>
    <w:p w:rsidR="00666DBA" w:rsidRDefault="00666DBA" w:rsidP="009839E4">
      <w:pPr>
        <w:pStyle w:val="NoSpacing"/>
        <w:spacing w:line="276" w:lineRule="auto"/>
        <w:jc w:val="both"/>
      </w:pPr>
    </w:p>
    <w:p w:rsidR="005D5071" w:rsidRDefault="00666DBA" w:rsidP="009839E4">
      <w:pPr>
        <w:pStyle w:val="NoSpacing"/>
        <w:spacing w:line="276" w:lineRule="auto"/>
        <w:jc w:val="both"/>
      </w:pPr>
      <w:r>
        <w:t>Na temelju sklopljenog Ugovora o koncesiji za zahvaćanje voda za potrebe javne vodoopskrbe</w:t>
      </w:r>
      <w:r w:rsidR="006E0E0F">
        <w:t xml:space="preserve"> na vodocrpilištu </w:t>
      </w:r>
      <w:proofErr w:type="spellStart"/>
      <w:r w:rsidR="006E0E0F">
        <w:t>Kosnica</w:t>
      </w:r>
      <w:proofErr w:type="spellEnd"/>
      <w:r w:rsidR="006E0E0F">
        <w:t xml:space="preserve"> i sukladno Vodopravnim uvjetima, koji su sastavni dio navedenog Ugovora, krajem ožujka je pokrenut postupak nabave bagatelne vrijednosti za predmet nabave: Usluge monitoringa kvalitete vode za piće na vodocrpilištu </w:t>
      </w:r>
      <w:proofErr w:type="spellStart"/>
      <w:r w:rsidR="006E0E0F">
        <w:t>Kosnica</w:t>
      </w:r>
      <w:proofErr w:type="spellEnd"/>
      <w:r w:rsidR="006E0E0F">
        <w:t>, evidencijskog broja nabave: BN-3/2015</w:t>
      </w:r>
      <w:r w:rsidR="005D5071">
        <w:t>.</w:t>
      </w:r>
    </w:p>
    <w:p w:rsidR="006E0E0F" w:rsidRDefault="006E0E0F" w:rsidP="009839E4">
      <w:pPr>
        <w:pStyle w:val="NoSpacing"/>
        <w:spacing w:line="276" w:lineRule="auto"/>
        <w:jc w:val="both"/>
      </w:pPr>
      <w:r>
        <w:t xml:space="preserve">Ugovor o uslugama obavljanja monitoringa kvalitete vode za piće na vodocrpilištu </w:t>
      </w:r>
      <w:proofErr w:type="spellStart"/>
      <w:r>
        <w:t>Kosnica</w:t>
      </w:r>
      <w:proofErr w:type="spellEnd"/>
      <w:r>
        <w:t xml:space="preserve">, I. faza sklopljen je </w:t>
      </w:r>
      <w:r w:rsidR="00F770E2">
        <w:t>sa Zavodom za javno zdravstvo Zagrebačke županije</w:t>
      </w:r>
      <w:r w:rsidR="005D5071">
        <w:t xml:space="preserve">. Ugovorom o uslugama predviđena je provedba 12 </w:t>
      </w:r>
      <w:r>
        <w:t xml:space="preserve">velikih (tzv. A) analiza i 42 male (tzv. B) analize. </w:t>
      </w:r>
      <w:r w:rsidR="005D5071">
        <w:t xml:space="preserve">Sve ugovorene analize provedene su u roku, a početkom siječnja 2016. godine izrađen je završni izvještaj o svim provedenim analizama kvalitete vode za piće na vodocrpilištu </w:t>
      </w:r>
      <w:proofErr w:type="spellStart"/>
      <w:r w:rsidR="005D5071">
        <w:t>Kosnica</w:t>
      </w:r>
      <w:proofErr w:type="spellEnd"/>
      <w:r w:rsidR="005D5071">
        <w:t xml:space="preserve">. </w:t>
      </w:r>
      <w:r w:rsidR="0014703E">
        <w:t xml:space="preserve">U </w:t>
      </w:r>
      <w:r w:rsidR="0014703E">
        <w:lastRenderedPageBreak/>
        <w:t xml:space="preserve">Završnom izvještaju navedeno je da su u ispitanim uzorcima sve izmjerene vrijednosti fizikalno kemijskih pokazatelja bile sukladne MDK vrijednostima propisanim u Pravilniku o parametrima sukladnosti i metodama analize vode za ljudsku potrošnju (NN, br. 125/13, 141/13, 128/15). Također </w:t>
      </w:r>
      <w:r w:rsidR="005D5071">
        <w:t>je</w:t>
      </w:r>
      <w:r w:rsidR="0014703E">
        <w:t xml:space="preserve"> </w:t>
      </w:r>
      <w:r w:rsidR="005D5071">
        <w:t>potvrđeno</w:t>
      </w:r>
      <w:r w:rsidR="0014703E">
        <w:t xml:space="preserve"> da su rezultati mikrobioloških ispitivanja bili zadovoljavajući</w:t>
      </w:r>
      <w:r w:rsidR="004864E7">
        <w:t>,</w:t>
      </w:r>
      <w:r w:rsidR="0014703E">
        <w:t xml:space="preserve"> odnosno da niti u jednom uzorku nisu nađene bakterije </w:t>
      </w:r>
      <w:proofErr w:type="spellStart"/>
      <w:r w:rsidR="0014703E">
        <w:t>E.coli</w:t>
      </w:r>
      <w:proofErr w:type="spellEnd"/>
      <w:r w:rsidR="0014703E">
        <w:t xml:space="preserve"> koje su pokazatelj fekalnog zagađenja, a </w:t>
      </w:r>
      <w:proofErr w:type="spellStart"/>
      <w:r w:rsidR="0014703E">
        <w:t>Enterokoki</w:t>
      </w:r>
      <w:proofErr w:type="spellEnd"/>
      <w:r w:rsidR="0014703E">
        <w:t xml:space="preserve"> su pronađeni u samo jednom uzorku.</w:t>
      </w:r>
      <w:r w:rsidR="00A94EF2">
        <w:t xml:space="preserve"> Zaključno se </w:t>
      </w:r>
      <w:r w:rsidR="005D5071">
        <w:t xml:space="preserve">u Završnom izvještaju </w:t>
      </w:r>
      <w:r w:rsidR="00A94EF2">
        <w:t xml:space="preserve">navodi da je zdravstvena ispravnost vode za ljudsku potrošnju iz vodocrpilišta </w:t>
      </w:r>
      <w:proofErr w:type="spellStart"/>
      <w:r w:rsidR="00A94EF2">
        <w:t>Kosnica</w:t>
      </w:r>
      <w:proofErr w:type="spellEnd"/>
      <w:r w:rsidR="00A94EF2">
        <w:t xml:space="preserve"> </w:t>
      </w:r>
      <w:r w:rsidR="005D5071">
        <w:t>tijekom 2015. godine zadovoljavajuća.</w:t>
      </w:r>
    </w:p>
    <w:p w:rsidR="007C64CE" w:rsidRDefault="007C64CE" w:rsidP="00146374">
      <w:pPr>
        <w:pStyle w:val="NoSpacing"/>
        <w:spacing w:line="276" w:lineRule="auto"/>
        <w:jc w:val="both"/>
      </w:pPr>
    </w:p>
    <w:p w:rsidR="003245DB" w:rsidRDefault="003245DB" w:rsidP="00146374">
      <w:pPr>
        <w:pStyle w:val="NoSpacing"/>
        <w:spacing w:line="276" w:lineRule="auto"/>
        <w:jc w:val="both"/>
      </w:pPr>
      <w:r>
        <w:t xml:space="preserve">Oko I. zone zaštite vodocrpilišta </w:t>
      </w:r>
      <w:proofErr w:type="spellStart"/>
      <w:r>
        <w:t>Kosnica</w:t>
      </w:r>
      <w:proofErr w:type="spellEnd"/>
      <w:r>
        <w:t xml:space="preserve"> postavljena je ograda u dužini od cca 2 km koja je osigurana sustavom tehničke zaštite i povezana sa zaštitarskom službom. Zaštitarska služba prati rad sustava tehničke zaštite i prilikom aktivacije alarma upućuje interventnu ekipu na teren, a sve u svrhu zaštite vodocrpilišta i sprečavanja devastacije navedenog područja i krađa o</w:t>
      </w:r>
      <w:r w:rsidR="00D63F40">
        <w:t xml:space="preserve">gradnih panela. </w:t>
      </w:r>
      <w:r w:rsidR="005D5071">
        <w:t>Tijekom poslovne 2015. godine</w:t>
      </w:r>
      <w:r>
        <w:t xml:space="preserve"> zaštitarska služba</w:t>
      </w:r>
      <w:r w:rsidR="005D5071">
        <w:t xml:space="preserve"> je </w:t>
      </w:r>
      <w:r>
        <w:t xml:space="preserve"> intervenirala </w:t>
      </w:r>
      <w:r w:rsidR="00D06E64">
        <w:t>77</w:t>
      </w:r>
      <w:r>
        <w:t xml:space="preserve"> puta po zaprimljenoj dojavi i aktivaciji alarma.</w:t>
      </w:r>
      <w:r w:rsidR="00D06E64">
        <w:t xml:space="preserve"> </w:t>
      </w:r>
    </w:p>
    <w:p w:rsidR="003245DB" w:rsidRDefault="003245DB" w:rsidP="00146374">
      <w:pPr>
        <w:pStyle w:val="NoSpacing"/>
        <w:spacing w:line="276" w:lineRule="auto"/>
        <w:jc w:val="both"/>
      </w:pPr>
    </w:p>
    <w:p w:rsidR="00112A9C" w:rsidRPr="002E54E3" w:rsidRDefault="004A6E09" w:rsidP="008165BE">
      <w:pPr>
        <w:pStyle w:val="NoSpacing"/>
        <w:spacing w:line="276" w:lineRule="auto"/>
        <w:jc w:val="both"/>
        <w:rPr>
          <w:i/>
        </w:rPr>
      </w:pPr>
      <w:r>
        <w:t xml:space="preserve">Sredinom svibnja </w:t>
      </w:r>
      <w:r w:rsidR="005D5071">
        <w:t xml:space="preserve">2015. godine je </w:t>
      </w:r>
      <w:r>
        <w:t xml:space="preserve">pokrenut postupak nabave bagatelne vrijednosti za nabavu usluga izrade </w:t>
      </w:r>
      <w:proofErr w:type="spellStart"/>
      <w:r>
        <w:t>novelacije</w:t>
      </w:r>
      <w:proofErr w:type="spellEnd"/>
      <w:r>
        <w:t xml:space="preserve"> elaborata zaštitnih zona vodocrpilišta </w:t>
      </w:r>
      <w:proofErr w:type="spellStart"/>
      <w:r>
        <w:t>Kosnica</w:t>
      </w:r>
      <w:proofErr w:type="spellEnd"/>
      <w:r>
        <w:t xml:space="preserve"> radi usklađenja Odluke o utvrđivanju zona sanitarne zaštite izvorišta vode za piće s Pravilnikom o uvjetima za utvrđivanje zona sanitarne zaštite</w:t>
      </w:r>
      <w:r w:rsidR="002E54E3">
        <w:t>, evidencijski broj nabave: BN-7/2015</w:t>
      </w:r>
      <w:r>
        <w:t xml:space="preserve">. Ugovor </w:t>
      </w:r>
      <w:r w:rsidR="002E54E3">
        <w:t xml:space="preserve">o uslugama </w:t>
      </w:r>
      <w:r>
        <w:t xml:space="preserve">je sklopljen s Rudarsko-geološko-naftnim fakultetom Sveučilišta u Zagrebu. </w:t>
      </w:r>
      <w:r w:rsidR="002E54E3">
        <w:t>Početkom listopada je izrađen nacrt elaborata na koji je zatraženo obvezujuće mišljenje Hrvatskih voda.</w:t>
      </w:r>
      <w:r>
        <w:t xml:space="preserve"> </w:t>
      </w:r>
      <w:r w:rsidR="008165BE">
        <w:t xml:space="preserve">Po dostavi pozitivnog mišljenja od strane Hrvatskih voda izrađen je konačni tekst elaborata o zonama zaštite na vodocrpilištu </w:t>
      </w:r>
      <w:proofErr w:type="spellStart"/>
      <w:r w:rsidR="008165BE">
        <w:t>Kosnica</w:t>
      </w:r>
      <w:proofErr w:type="spellEnd"/>
      <w:r w:rsidR="008165BE">
        <w:t xml:space="preserve">. </w:t>
      </w:r>
      <w:r w:rsidR="00112A9C">
        <w:t xml:space="preserve">Dana 26.11.2015.g. Vodoopskrba i odvodnja Zagrebačke županije uputila je dopis Gradu Velika Gorica </w:t>
      </w:r>
      <w:r w:rsidR="002E54E3">
        <w:t>i zatražila</w:t>
      </w:r>
      <w:r w:rsidR="00112A9C">
        <w:t xml:space="preserve"> imenovanje povjerenstva i pokretanje postupka donošenja odluke o zaštiti izvorišta </w:t>
      </w:r>
      <w:proofErr w:type="spellStart"/>
      <w:r w:rsidR="00112A9C">
        <w:t>Kosnica</w:t>
      </w:r>
      <w:proofErr w:type="spellEnd"/>
      <w:r w:rsidR="00112A9C">
        <w:t>, I. faza, sve sukladno odredbi čl. 7. Pravilnika o uvjetima za utvrđivanje zona sanitarne zaštite izvorišta (NN, br. 66/11, 47/13).</w:t>
      </w:r>
      <w:r w:rsidR="003C798E">
        <w:t xml:space="preserve"> </w:t>
      </w:r>
    </w:p>
    <w:p w:rsidR="002E54E3" w:rsidRDefault="002E54E3" w:rsidP="002E54E3">
      <w:pPr>
        <w:pStyle w:val="NoSpacing"/>
        <w:spacing w:line="276" w:lineRule="auto"/>
        <w:jc w:val="both"/>
      </w:pPr>
      <w:r>
        <w:t xml:space="preserve">Usluge izrade elaborata o zonama zaštite na vodocrpilištu </w:t>
      </w:r>
      <w:proofErr w:type="spellStart"/>
      <w:r>
        <w:t>Kosnica</w:t>
      </w:r>
      <w:proofErr w:type="spellEnd"/>
      <w:r>
        <w:t xml:space="preserve"> sufinancirale su Hrvatske vode u visini od 80%.</w:t>
      </w:r>
    </w:p>
    <w:p w:rsidR="00281C6C" w:rsidRDefault="00281C6C" w:rsidP="00D03E1D">
      <w:pPr>
        <w:pStyle w:val="NoSpacing"/>
        <w:spacing w:line="276" w:lineRule="auto"/>
        <w:jc w:val="both"/>
      </w:pPr>
    </w:p>
    <w:p w:rsidR="005A4301" w:rsidRDefault="00281C6C" w:rsidP="00D03E1D">
      <w:pPr>
        <w:pStyle w:val="NoSpacing"/>
        <w:spacing w:line="276" w:lineRule="auto"/>
        <w:jc w:val="both"/>
      </w:pPr>
      <w:r>
        <w:t xml:space="preserve">Nakon sastanaka </w:t>
      </w:r>
      <w:r w:rsidR="004D198B">
        <w:t xml:space="preserve">održanih krajem </w:t>
      </w:r>
      <w:r w:rsidR="003C798E">
        <w:t xml:space="preserve">2014. godine </w:t>
      </w:r>
      <w:r>
        <w:t xml:space="preserve">na kojima su se </w:t>
      </w:r>
      <w:r w:rsidR="003C798E">
        <w:t xml:space="preserve">predstavnici Grada Zagreba i tvrtke Vodoopskrba i odvodnja d.o.o. </w:t>
      </w:r>
      <w:r>
        <w:t xml:space="preserve"> očitovali da Grad Zagreb nema potreba za vodom iz vodocrpilišt</w:t>
      </w:r>
      <w:r w:rsidR="00A22425">
        <w:t xml:space="preserve">a </w:t>
      </w:r>
      <w:proofErr w:type="spellStart"/>
      <w:r w:rsidR="00A22425">
        <w:t>Kosnica</w:t>
      </w:r>
      <w:proofErr w:type="spellEnd"/>
      <w:r w:rsidR="00A22425">
        <w:t>, dogovoreno je da se P</w:t>
      </w:r>
      <w:r>
        <w:t xml:space="preserve">rojekt regionalnog vodoopskrbnog sustava Zagrebačke županije – Zagreb istok nastavi, ali samo za potrebe vodoopskrbe istočnog dijela Zagrebačke županije. Sukladno tome, </w:t>
      </w:r>
      <w:r w:rsidR="002E54E3">
        <w:t>na sastancima P</w:t>
      </w:r>
      <w:r w:rsidR="003C798E">
        <w:t xml:space="preserve">rojektnog tima </w:t>
      </w:r>
      <w:r w:rsidR="002E54E3">
        <w:t xml:space="preserve">zaduženog za praćenje i provedbu Projekta regionalnog vodoopskrbnog sustava Zagrebačke županije – Zagreb istok </w:t>
      </w:r>
      <w:r w:rsidR="003C798E">
        <w:t xml:space="preserve">dogovoreno je da </w:t>
      </w:r>
      <w:r w:rsidR="00A22425">
        <w:t xml:space="preserve">se izradi projektni zadatak za </w:t>
      </w:r>
      <w:r w:rsidR="003C798E">
        <w:t xml:space="preserve">izradu idejnog i glavnog projekta vodocrpilišta </w:t>
      </w:r>
      <w:proofErr w:type="spellStart"/>
      <w:r w:rsidR="003C798E">
        <w:t>Kosnica</w:t>
      </w:r>
      <w:proofErr w:type="spellEnd"/>
      <w:r w:rsidR="003C798E">
        <w:t xml:space="preserve"> kojim se predviđa smanjenje </w:t>
      </w:r>
      <w:r>
        <w:t>kapaciteta vod</w:t>
      </w:r>
      <w:r w:rsidR="003C798E">
        <w:t xml:space="preserve">ocrpilišta s 900 l/s na 450 l/s. </w:t>
      </w:r>
      <w:r w:rsidR="002E54E3">
        <w:t xml:space="preserve">Početkom lipnja je izrađen </w:t>
      </w:r>
      <w:r w:rsidR="003C798E">
        <w:t xml:space="preserve">Projektni zadatak za izradu Idejnog i Glavnog projekta vodocrpilišta </w:t>
      </w:r>
      <w:proofErr w:type="spellStart"/>
      <w:r w:rsidR="003C798E">
        <w:t>Kosnica</w:t>
      </w:r>
      <w:proofErr w:type="spellEnd"/>
      <w:r w:rsidR="003C798E">
        <w:t xml:space="preserve"> </w:t>
      </w:r>
      <w:r w:rsidR="002E54E3">
        <w:t xml:space="preserve">i na isti je ishođena suglasnost Hrvatskih voda. Početkom srpnja je izrađen i prijedlog dokumentacije za nadmetanje za provedbu otvorenog postupka javne nabave. Predmetni postupak ipak </w:t>
      </w:r>
      <w:r w:rsidR="003C798E">
        <w:t xml:space="preserve">nije pokrenut do kraja 2015. godine </w:t>
      </w:r>
      <w:r w:rsidR="002E54E3">
        <w:t>jer</w:t>
      </w:r>
      <w:r w:rsidR="003C798E">
        <w:t xml:space="preserve"> je na sastancima Projektnog tima </w:t>
      </w:r>
      <w:r w:rsidR="002E54E3">
        <w:t xml:space="preserve">na kraju </w:t>
      </w:r>
      <w:r w:rsidR="003C798E">
        <w:t xml:space="preserve">odlučeno da će se </w:t>
      </w:r>
      <w:r w:rsidR="002E54E3">
        <w:t>postupak</w:t>
      </w:r>
      <w:r w:rsidR="003C798E">
        <w:t xml:space="preserve"> pokrenuti nakon što budu poznati rezultati Studije izvodljivosti za projekt regionalnog vodoopskrbnog sustava Zagrebačke županije – Zagreb istok.</w:t>
      </w:r>
    </w:p>
    <w:p w:rsidR="00D64453" w:rsidRDefault="00D64453" w:rsidP="00D03E1D">
      <w:pPr>
        <w:pStyle w:val="NoSpacing"/>
        <w:spacing w:line="276" w:lineRule="auto"/>
        <w:jc w:val="both"/>
      </w:pPr>
    </w:p>
    <w:p w:rsidR="00E05F28" w:rsidRDefault="00E05F28" w:rsidP="00D03E1D">
      <w:pPr>
        <w:pStyle w:val="NoSpacing"/>
        <w:spacing w:line="276" w:lineRule="auto"/>
        <w:jc w:val="both"/>
      </w:pPr>
      <w:r>
        <w:t xml:space="preserve">Budući da Zakon o gradnji ne predviđa mogućnost produženja roka važenja građevinske dozvole, početkom prosinca 2015. godine Ministarstvu graditeljstva i prostornog uređenja podnesene su prijave početka građenja </w:t>
      </w:r>
      <w:r w:rsidR="002E54E3">
        <w:t xml:space="preserve">i </w:t>
      </w:r>
      <w:r>
        <w:t xml:space="preserve">za sastavne dijelove složene građevine vodocrpilišta </w:t>
      </w:r>
      <w:proofErr w:type="spellStart"/>
      <w:r>
        <w:t>Kosnica</w:t>
      </w:r>
      <w:proofErr w:type="spellEnd"/>
      <w:r>
        <w:t>: Objekti crpilišta; Cjevovodi i strojarska oprema crpilišta; Elektroinstalacije, sustavi zaštite, mjerenja, signalizacija i upravljanje crpilištem.</w:t>
      </w:r>
    </w:p>
    <w:p w:rsidR="007C64CE" w:rsidRPr="00351E0F" w:rsidRDefault="007C64CE" w:rsidP="00146374">
      <w:pPr>
        <w:pStyle w:val="NoSpacing"/>
        <w:spacing w:line="276" w:lineRule="auto"/>
        <w:jc w:val="both"/>
      </w:pPr>
    </w:p>
    <w:p w:rsidR="00716B5A" w:rsidRDefault="00C34387" w:rsidP="007525E8">
      <w:pPr>
        <w:pStyle w:val="Heading2"/>
      </w:pPr>
      <w:bookmarkStart w:id="5" w:name="_Toc446076166"/>
      <w:r>
        <w:t xml:space="preserve">III. 2. </w:t>
      </w:r>
      <w:r w:rsidR="00716B5A">
        <w:t xml:space="preserve">MAGISTRALNI CJEVOVODI </w:t>
      </w:r>
      <w:r w:rsidR="005A4301">
        <w:t>I PRECRPNA STANICA IVANIĆ GRAD</w:t>
      </w:r>
      <w:bookmarkEnd w:id="5"/>
    </w:p>
    <w:p w:rsidR="003A3A8D" w:rsidRDefault="003A3A8D" w:rsidP="003A3A8D">
      <w:pPr>
        <w:pStyle w:val="NoSpacing"/>
      </w:pPr>
    </w:p>
    <w:p w:rsidR="003A3A8D" w:rsidRPr="00B9694A" w:rsidRDefault="00D85492" w:rsidP="00D85492">
      <w:pPr>
        <w:pStyle w:val="Heading3"/>
      </w:pPr>
      <w:bookmarkStart w:id="6" w:name="_Toc446076167"/>
      <w:r>
        <w:lastRenderedPageBreak/>
        <w:t xml:space="preserve">2.1. </w:t>
      </w:r>
      <w:r w:rsidR="00BA6AD1" w:rsidRPr="00B9694A">
        <w:t>SESVETSKI KRALJEVEC – IVANIĆ GRAD</w:t>
      </w:r>
      <w:bookmarkEnd w:id="6"/>
    </w:p>
    <w:p w:rsidR="002E54E3" w:rsidRDefault="002E54E3" w:rsidP="002E54E3">
      <w:pPr>
        <w:pStyle w:val="NoSpacing"/>
        <w:spacing w:line="276" w:lineRule="auto"/>
        <w:jc w:val="both"/>
      </w:pPr>
      <w:r>
        <w:t xml:space="preserve">Radovi na izgradnji magistralnog vodoopskrbnog cjevovoda započeli su u lipnju 2013. godine, a do kraja 2014. godine </w:t>
      </w:r>
      <w:r w:rsidR="00CD68BF">
        <w:t xml:space="preserve">izvedeni su radovi na polaganju magistralnog vodoopskrbnog cjevovoda </w:t>
      </w:r>
      <w:r>
        <w:t xml:space="preserve">u ukupnom iznosu od </w:t>
      </w:r>
      <w:r w:rsidR="00CD68BF">
        <w:t xml:space="preserve">21.279.919,75 kn bez PDV-a (izvedeno je 19 778 m´ cjevovoda). U navedenom razdoblju </w:t>
      </w:r>
      <w:r w:rsidR="009A5E50">
        <w:t>izvršene</w:t>
      </w:r>
      <w:r w:rsidR="00CD68BF">
        <w:t xml:space="preserve"> su i usluge stručnog nadzora s poslovima tehničkog savjetovanja u ukupnom iznosu od 235.441,17 kn bez PDV-a.</w:t>
      </w:r>
    </w:p>
    <w:p w:rsidR="002E54E3" w:rsidRDefault="002E54E3" w:rsidP="003A3A8D">
      <w:pPr>
        <w:pStyle w:val="NoSpacing"/>
        <w:spacing w:line="276" w:lineRule="auto"/>
        <w:jc w:val="both"/>
      </w:pPr>
    </w:p>
    <w:p w:rsidR="00EF7A0B" w:rsidRDefault="002B1639" w:rsidP="003A3A8D">
      <w:pPr>
        <w:pStyle w:val="NoSpacing"/>
        <w:spacing w:line="276" w:lineRule="auto"/>
        <w:jc w:val="both"/>
      </w:pPr>
      <w:r>
        <w:t xml:space="preserve">Radovi </w:t>
      </w:r>
      <w:r w:rsidR="00CD68BF">
        <w:t>su nastavljeni</w:t>
      </w:r>
      <w:r w:rsidR="00D748D8">
        <w:t xml:space="preserve"> </w:t>
      </w:r>
      <w:r w:rsidR="00CD68BF">
        <w:t xml:space="preserve">i </w:t>
      </w:r>
      <w:r w:rsidR="00D748D8">
        <w:t xml:space="preserve">u 2015. godini. </w:t>
      </w:r>
    </w:p>
    <w:p w:rsidR="00BA6AD1" w:rsidRDefault="00CD68BF" w:rsidP="003A3A8D">
      <w:pPr>
        <w:pStyle w:val="NoSpacing"/>
        <w:spacing w:line="276" w:lineRule="auto"/>
        <w:jc w:val="both"/>
      </w:pPr>
      <w:r>
        <w:t>Izgradnju</w:t>
      </w:r>
      <w:r w:rsidR="00D748D8">
        <w:t xml:space="preserve"> magistralnog vodoopskrbnog cjevovoda Sesvetski </w:t>
      </w:r>
      <w:proofErr w:type="spellStart"/>
      <w:r w:rsidR="00D748D8">
        <w:t>Kraljevec</w:t>
      </w:r>
      <w:proofErr w:type="spellEnd"/>
      <w:r w:rsidR="00D748D8">
        <w:t xml:space="preserve"> </w:t>
      </w:r>
      <w:r>
        <w:t xml:space="preserve">– Ivanić Grad i izgradnju </w:t>
      </w:r>
      <w:proofErr w:type="spellStart"/>
      <w:r w:rsidR="00D748D8">
        <w:t>precrpne</w:t>
      </w:r>
      <w:proofErr w:type="spellEnd"/>
      <w:r w:rsidR="00D748D8">
        <w:t xml:space="preserve"> stanice u Ivanić Gradu sufinancirale su Hrvatske vode u visini od 90% temeljem </w:t>
      </w:r>
      <w:r w:rsidR="001B7B72">
        <w:t>sklopljenog</w:t>
      </w:r>
      <w:r w:rsidR="00D748D8">
        <w:t xml:space="preserve"> Ugovora i pripadajućih dodataka kako slijedi:</w:t>
      </w:r>
    </w:p>
    <w:p w:rsidR="00CD68BF" w:rsidRPr="00CD68BF" w:rsidRDefault="00CD68BF" w:rsidP="00CD68BF">
      <w:pPr>
        <w:pStyle w:val="NoSpacing"/>
        <w:numPr>
          <w:ilvl w:val="1"/>
          <w:numId w:val="13"/>
        </w:numPr>
        <w:spacing w:line="276" w:lineRule="auto"/>
        <w:ind w:left="851" w:hanging="284"/>
        <w:jc w:val="both"/>
        <w:rPr>
          <w:i/>
        </w:rPr>
      </w:pPr>
      <w:r w:rsidRPr="00CD68BF">
        <w:rPr>
          <w:i/>
        </w:rPr>
        <w:t>Ugovor o sufinanciranju sklopljen 24.2.2015.g. na iznos od 11.762.222,22 kn (HV = 10.586.000,00 kn),</w:t>
      </w:r>
    </w:p>
    <w:p w:rsidR="002D4E9E" w:rsidRPr="00CD68BF" w:rsidRDefault="00CD68BF" w:rsidP="00CD68BF">
      <w:pPr>
        <w:pStyle w:val="NoSpacing"/>
        <w:numPr>
          <w:ilvl w:val="1"/>
          <w:numId w:val="13"/>
        </w:numPr>
        <w:spacing w:line="276" w:lineRule="auto"/>
        <w:ind w:left="851" w:hanging="284"/>
        <w:jc w:val="both"/>
        <w:rPr>
          <w:i/>
        </w:rPr>
      </w:pPr>
      <w:r w:rsidRPr="00CD68BF">
        <w:rPr>
          <w:i/>
        </w:rPr>
        <w:t>Privi dodatak Ugovoru sklopljen 14.7.2015.g. na iznos od 12.517.777,78 kn (HV = 11.266.000,00 kn),</w:t>
      </w:r>
    </w:p>
    <w:p w:rsidR="00CD68BF" w:rsidRPr="00CD68BF" w:rsidRDefault="00CD68BF" w:rsidP="00CD68BF">
      <w:pPr>
        <w:pStyle w:val="NoSpacing"/>
        <w:numPr>
          <w:ilvl w:val="1"/>
          <w:numId w:val="13"/>
        </w:numPr>
        <w:spacing w:line="276" w:lineRule="auto"/>
        <w:ind w:left="851" w:hanging="284"/>
        <w:jc w:val="both"/>
        <w:rPr>
          <w:i/>
        </w:rPr>
      </w:pPr>
      <w:r w:rsidRPr="00CD68BF">
        <w:rPr>
          <w:i/>
        </w:rPr>
        <w:t>Drugi dodatak Ugovoru sklopljen 25.11.2015.g. na iznos od 14.558.888,89 kn (HV = 13.103.000,00 kn),</w:t>
      </w:r>
    </w:p>
    <w:p w:rsidR="00CD68BF" w:rsidRPr="00CD68BF" w:rsidRDefault="00CD68BF" w:rsidP="00CD68BF">
      <w:pPr>
        <w:pStyle w:val="NoSpacing"/>
        <w:numPr>
          <w:ilvl w:val="1"/>
          <w:numId w:val="13"/>
        </w:numPr>
        <w:spacing w:line="276" w:lineRule="auto"/>
        <w:ind w:left="851" w:hanging="284"/>
        <w:jc w:val="both"/>
        <w:rPr>
          <w:i/>
        </w:rPr>
      </w:pPr>
      <w:r w:rsidRPr="00CD68BF">
        <w:rPr>
          <w:i/>
        </w:rPr>
        <w:t>Treći dodatak Ugovoru sklopljen 24.12.2015.g. na iznos od 14.060.000,00 kn (HV = 12.654.000,00 kn).</w:t>
      </w:r>
    </w:p>
    <w:p w:rsidR="00732347" w:rsidRDefault="00732347" w:rsidP="003A3A8D">
      <w:pPr>
        <w:pStyle w:val="NoSpacing"/>
        <w:spacing w:line="276" w:lineRule="auto"/>
        <w:jc w:val="both"/>
      </w:pPr>
    </w:p>
    <w:p w:rsidR="00EB456C" w:rsidRDefault="000356C0" w:rsidP="003A3A8D">
      <w:pPr>
        <w:pStyle w:val="NoSpacing"/>
        <w:spacing w:line="276" w:lineRule="auto"/>
        <w:jc w:val="both"/>
      </w:pPr>
      <w:r>
        <w:t xml:space="preserve">U </w:t>
      </w:r>
      <w:r w:rsidR="00CD68BF">
        <w:t xml:space="preserve">2015. godini </w:t>
      </w:r>
      <w:r w:rsidR="009A5E50">
        <w:t>su izvedeni</w:t>
      </w:r>
      <w:r w:rsidR="00CD68BF">
        <w:t xml:space="preserve"> radovi</w:t>
      </w:r>
      <w:r w:rsidR="00EB456C">
        <w:t xml:space="preserve"> na izgradnji magistralnog vodoopskrbnog cjevovoda Sesvetski </w:t>
      </w:r>
      <w:proofErr w:type="spellStart"/>
      <w:r w:rsidR="00EB456C">
        <w:t>Kraljevec</w:t>
      </w:r>
      <w:proofErr w:type="spellEnd"/>
      <w:r w:rsidR="00EB456C">
        <w:t xml:space="preserve"> – Ivanić Grad </w:t>
      </w:r>
      <w:r w:rsidR="00EB456C" w:rsidRPr="00CD68BF">
        <w:t>u ukupnom iznosu od 11.426.845,99 kn bez PDV-a</w:t>
      </w:r>
      <w:r w:rsidR="00EB456C">
        <w:t xml:space="preserve"> </w:t>
      </w:r>
      <w:r w:rsidR="009A5E50">
        <w:t>i izvršene su usluge stručnog nadzora s poslovima tehničkog savjetovanja u ukupnom iznosu od 126.426,62 kn bez PDV-a.</w:t>
      </w:r>
    </w:p>
    <w:p w:rsidR="00A55033" w:rsidRDefault="00A55033" w:rsidP="00A55033">
      <w:pPr>
        <w:pStyle w:val="NoSpacing"/>
        <w:spacing w:line="276" w:lineRule="auto"/>
        <w:jc w:val="both"/>
        <w:rPr>
          <w:i/>
        </w:rPr>
      </w:pPr>
    </w:p>
    <w:p w:rsidR="00A55033" w:rsidRDefault="00A55033" w:rsidP="00A55033">
      <w:pPr>
        <w:pStyle w:val="NoSpacing"/>
        <w:spacing w:line="276" w:lineRule="auto"/>
        <w:jc w:val="both"/>
      </w:pPr>
      <w:r>
        <w:t>Do kraja 2015. godine izvedeni su radovi na polaganju magistralnog vodoopskrbnog cjevovoda u ukupnoj dužini (DN ≈ 25 132 m´), a preostalo je izvesti radove na ispitivanju, dezinfekciji i ispiranju cjevovoda što se planira provesti u prvom tromjesečju 2016. godine.</w:t>
      </w:r>
      <w:r w:rsidR="0025762E">
        <w:t xml:space="preserve"> Sukladno izvješćima stručnog nadzora, radovi nad izgradnjom magistralnog vodoopskrbnog cjevovoda izvodili su se u zadovoljavajućoj kvaliteti.</w:t>
      </w:r>
    </w:p>
    <w:p w:rsidR="0025762E" w:rsidRDefault="0025762E" w:rsidP="00A55033">
      <w:pPr>
        <w:pStyle w:val="NoSpacing"/>
        <w:spacing w:line="276" w:lineRule="auto"/>
        <w:jc w:val="both"/>
      </w:pPr>
    </w:p>
    <w:p w:rsidR="00537C38" w:rsidRDefault="00537C38" w:rsidP="00A55033">
      <w:pPr>
        <w:pStyle w:val="NoSpacing"/>
        <w:spacing w:line="276" w:lineRule="auto"/>
        <w:jc w:val="both"/>
      </w:pPr>
      <w:r>
        <w:t>Sukladno Rješenju o izmje</w:t>
      </w:r>
      <w:r w:rsidR="009A5E50">
        <w:t xml:space="preserve">ni i dopuni lokacijske dozvole za magistralni cjevovod Sesvetski </w:t>
      </w:r>
      <w:proofErr w:type="spellStart"/>
      <w:r w:rsidR="009A5E50">
        <w:t>Kraljevec</w:t>
      </w:r>
      <w:proofErr w:type="spellEnd"/>
      <w:r w:rsidR="009A5E50">
        <w:t>-Ivanić Grad</w:t>
      </w:r>
      <w:r>
        <w:t xml:space="preserve"> sklopljen je Ugovor o zasnivanju prava služnosti u svrhu izgradnje i održavanja magistralnog vodoopskrbnog cjevovoda Sesvetski </w:t>
      </w:r>
      <w:proofErr w:type="spellStart"/>
      <w:r>
        <w:t>Kraljevec</w:t>
      </w:r>
      <w:proofErr w:type="spellEnd"/>
      <w:r>
        <w:t xml:space="preserve"> – Ivanić Grad na </w:t>
      </w:r>
      <w:proofErr w:type="spellStart"/>
      <w:r>
        <w:t>čkbr</w:t>
      </w:r>
      <w:proofErr w:type="spellEnd"/>
      <w:r>
        <w:t xml:space="preserve">. 1936/1, k.o. Ježevo s tvrtkom INA d.d., Zagreb, koja je vlasnik predmetne nekretnine. </w:t>
      </w:r>
    </w:p>
    <w:p w:rsidR="009A5E50" w:rsidRDefault="009A5E50" w:rsidP="00A55033">
      <w:pPr>
        <w:pStyle w:val="NoSpacing"/>
        <w:spacing w:line="276" w:lineRule="auto"/>
        <w:jc w:val="both"/>
      </w:pPr>
    </w:p>
    <w:p w:rsidR="00537C38" w:rsidRDefault="00537C38" w:rsidP="00A55033">
      <w:pPr>
        <w:pStyle w:val="NoSpacing"/>
        <w:spacing w:line="276" w:lineRule="auto"/>
        <w:jc w:val="both"/>
      </w:pPr>
      <w:r>
        <w:t xml:space="preserve">U prosincu je </w:t>
      </w:r>
      <w:r w:rsidR="009A5E50">
        <w:t xml:space="preserve">sklopljen </w:t>
      </w:r>
      <w:r w:rsidR="00A66B1E">
        <w:t xml:space="preserve">Ugovor o isporuci pitke vode između Vodoopskrbe i odvodnje d.o.o. Zagreb, kao Isporučitelja, i Vodoopskrbe i odvodnje Zagrebačke županije d.o.o., kao Naručitelja. Predmet ugovora su uvjeti i način isporuke pitke vode iz vodoopskrbnog sustava </w:t>
      </w:r>
      <w:r w:rsidR="000947EC">
        <w:t xml:space="preserve">Vodoopskrbe i odvodnje d.o.o. Zagreb za potrebe Vodoopskrbe i odvodnje Zagrebačke županije na distributivnom području istočnog dijela Zagrebačke županije putem magistralnog vodoopskrbnog cjevovoda Sesvetski </w:t>
      </w:r>
      <w:proofErr w:type="spellStart"/>
      <w:r w:rsidR="000947EC">
        <w:t>Kraljevec</w:t>
      </w:r>
      <w:proofErr w:type="spellEnd"/>
      <w:r w:rsidR="000947EC">
        <w:t xml:space="preserve"> – Ivanić Grad.</w:t>
      </w:r>
    </w:p>
    <w:p w:rsidR="000947EC" w:rsidRDefault="000947EC" w:rsidP="00A55033">
      <w:pPr>
        <w:pStyle w:val="NoSpacing"/>
        <w:spacing w:line="276" w:lineRule="auto"/>
        <w:jc w:val="both"/>
      </w:pPr>
      <w:r>
        <w:t>Ugovorom o isporuci pitke vode utvrđeno je da će isporučena voda biti preuzeta od strane Vodoopskrbe i odvodnje Zagrebačke županije u vodomjernom oknu na početku vodoopskrbnog cjevovoda Se</w:t>
      </w:r>
      <w:r w:rsidR="009A5E50">
        <w:t xml:space="preserve">svetski </w:t>
      </w:r>
      <w:proofErr w:type="spellStart"/>
      <w:r w:rsidR="009A5E50">
        <w:t>Kraljevec</w:t>
      </w:r>
      <w:proofErr w:type="spellEnd"/>
      <w:r w:rsidR="009A5E50">
        <w:t xml:space="preserve"> – Ivanić Grad. </w:t>
      </w:r>
      <w:r>
        <w:t xml:space="preserve">Ugovorom je definirano da će se obračun i plaćanje isporučenih količina pitke vode vršiti prema mjesečnim računima koje će Vodoopskrba i odvodnja d.o.o. Zagreb ispostavljati temeljem stanja potrošnje očitanom na vodomjeru </w:t>
      </w:r>
      <w:r w:rsidR="009A5E50">
        <w:t>i to</w:t>
      </w:r>
      <w:r>
        <w:t xml:space="preserve"> po cijeni od 2,53 kn/m³.</w:t>
      </w:r>
    </w:p>
    <w:p w:rsidR="000947EC" w:rsidRDefault="000947EC" w:rsidP="00A55033">
      <w:pPr>
        <w:pStyle w:val="NoSpacing"/>
        <w:spacing w:line="276" w:lineRule="auto"/>
        <w:jc w:val="both"/>
      </w:pPr>
    </w:p>
    <w:p w:rsidR="00A55033" w:rsidRPr="00A55033" w:rsidRDefault="009A5E50" w:rsidP="00A55033">
      <w:pPr>
        <w:pStyle w:val="NoSpacing"/>
        <w:spacing w:line="276" w:lineRule="auto"/>
        <w:jc w:val="both"/>
      </w:pPr>
      <w:r>
        <w:t>Temeljem</w:t>
      </w:r>
      <w:r w:rsidR="000947EC">
        <w:t xml:space="preserve"> Ugovora o isporuci pitke vode sklopljen je i Ugovor o ugradnji vodomjera dana 14.12.2015. godine između Vodoopskrbe i odvodnje d.o.o. Zagreb i Vodoopskrbe i odvodnje Zagrebačke županije. Predmetnim Ugovorom Vodoopskrba i odvodnja d.o.o. Zagreb se </w:t>
      </w:r>
      <w:r>
        <w:t>obvezala</w:t>
      </w:r>
      <w:r w:rsidR="000947EC">
        <w:t xml:space="preserve"> provesti postupak nabave i ugradnje vodomjera u odgovarajuće vodomjerno okno koje se nalazi na </w:t>
      </w:r>
      <w:proofErr w:type="spellStart"/>
      <w:r w:rsidR="000947EC">
        <w:t>čkbr</w:t>
      </w:r>
      <w:proofErr w:type="spellEnd"/>
      <w:r w:rsidR="000947EC">
        <w:t xml:space="preserve">. 4682, k.o. </w:t>
      </w:r>
      <w:proofErr w:type="spellStart"/>
      <w:r w:rsidR="000947EC">
        <w:t>Hruščica</w:t>
      </w:r>
      <w:proofErr w:type="spellEnd"/>
      <w:r w:rsidR="000947EC">
        <w:t xml:space="preserve">. </w:t>
      </w:r>
    </w:p>
    <w:p w:rsidR="00E97321" w:rsidRDefault="00E97321" w:rsidP="003A3A8D">
      <w:pPr>
        <w:pStyle w:val="NoSpacing"/>
        <w:spacing w:line="276" w:lineRule="auto"/>
        <w:jc w:val="both"/>
      </w:pPr>
    </w:p>
    <w:p w:rsidR="000356C0" w:rsidRDefault="000356C0" w:rsidP="003A3A8D">
      <w:pPr>
        <w:pStyle w:val="NoSpacing"/>
        <w:spacing w:line="276" w:lineRule="auto"/>
        <w:jc w:val="both"/>
      </w:pPr>
    </w:p>
    <w:p w:rsidR="000356C0" w:rsidRDefault="000356C0" w:rsidP="003A3A8D">
      <w:pPr>
        <w:pStyle w:val="NoSpacing"/>
        <w:spacing w:line="276" w:lineRule="auto"/>
        <w:jc w:val="both"/>
      </w:pPr>
    </w:p>
    <w:p w:rsidR="000356C0" w:rsidRDefault="000356C0" w:rsidP="003A3A8D">
      <w:pPr>
        <w:pStyle w:val="NoSpacing"/>
        <w:spacing w:line="276" w:lineRule="auto"/>
        <w:jc w:val="both"/>
      </w:pPr>
    </w:p>
    <w:p w:rsidR="000356C0" w:rsidRDefault="000356C0" w:rsidP="003A3A8D">
      <w:pPr>
        <w:pStyle w:val="NoSpacing"/>
        <w:spacing w:line="276" w:lineRule="auto"/>
        <w:jc w:val="both"/>
      </w:pPr>
    </w:p>
    <w:p w:rsidR="000356C0" w:rsidRDefault="000356C0" w:rsidP="003A3A8D">
      <w:pPr>
        <w:pStyle w:val="NoSpacing"/>
        <w:spacing w:line="276" w:lineRule="auto"/>
        <w:jc w:val="both"/>
      </w:pPr>
    </w:p>
    <w:p w:rsidR="00E97321" w:rsidRDefault="00E97321" w:rsidP="003A3A8D">
      <w:pPr>
        <w:pStyle w:val="NoSpacing"/>
        <w:spacing w:line="276" w:lineRule="auto"/>
        <w:jc w:val="both"/>
      </w:pPr>
    </w:p>
    <w:p w:rsidR="00BA6AD1" w:rsidRPr="0069320C" w:rsidRDefault="00D85492" w:rsidP="00D85492">
      <w:pPr>
        <w:pStyle w:val="Heading3"/>
      </w:pPr>
      <w:bookmarkStart w:id="7" w:name="_Toc446076168"/>
      <w:r>
        <w:t xml:space="preserve">2.2. </w:t>
      </w:r>
      <w:r w:rsidR="00BA6AD1" w:rsidRPr="0069320C">
        <w:t>PRECRPNA STANICA U IVANIĆ GRADU</w:t>
      </w:r>
      <w:bookmarkEnd w:id="7"/>
    </w:p>
    <w:p w:rsidR="009A5E50" w:rsidRDefault="00AE4B54" w:rsidP="003A3A8D">
      <w:pPr>
        <w:pStyle w:val="NoSpacing"/>
        <w:spacing w:line="276" w:lineRule="auto"/>
        <w:jc w:val="both"/>
      </w:pPr>
      <w:r>
        <w:t xml:space="preserve">Radovi na izgradnji </w:t>
      </w:r>
      <w:proofErr w:type="spellStart"/>
      <w:r>
        <w:t>precrpne</w:t>
      </w:r>
      <w:proofErr w:type="spellEnd"/>
      <w:r>
        <w:t xml:space="preserve"> stanice u Ivanić Gradu započeli su u srpnju 2014. godine</w:t>
      </w:r>
      <w:r w:rsidR="0069320C">
        <w:t xml:space="preserve">.  </w:t>
      </w:r>
      <w:r w:rsidR="009A5E50">
        <w:t xml:space="preserve">Do kraja 2014. godine izvedeni su radovi u ukupnom iznosu od 868.916,27 kn bez PDV-a i izvršene usluge stručnog nadzora u ukupnom iznosu od 14.774,75 kn bez PDV-a. </w:t>
      </w:r>
    </w:p>
    <w:p w:rsidR="0069320C" w:rsidRDefault="0069320C" w:rsidP="003A3A8D">
      <w:pPr>
        <w:pStyle w:val="NoSpacing"/>
        <w:spacing w:line="276" w:lineRule="auto"/>
        <w:jc w:val="both"/>
      </w:pPr>
      <w:r>
        <w:t xml:space="preserve">Radove </w:t>
      </w:r>
      <w:r w:rsidR="009A5E50">
        <w:t xml:space="preserve">na izgradnji </w:t>
      </w:r>
      <w:proofErr w:type="spellStart"/>
      <w:r w:rsidR="009A5E50">
        <w:t>precrpne</w:t>
      </w:r>
      <w:proofErr w:type="spellEnd"/>
      <w:r w:rsidR="009A5E50">
        <w:t xml:space="preserve"> stanice u Ivanić Gradu sufinanciraju</w:t>
      </w:r>
      <w:r>
        <w:t xml:space="preserve"> Hrvatske vode u visini od 90% temeljem Ugovora o sufinanciranju građenja vodnih građevina na području regionalnog vodoopskrbnog sustava Zagrebačke županije (Vodoopskrbno područje Ivanić Grad)</w:t>
      </w:r>
      <w:r w:rsidR="009A5E50">
        <w:t>.</w:t>
      </w:r>
    </w:p>
    <w:p w:rsidR="00764BBE" w:rsidRDefault="00764BBE" w:rsidP="003A3A8D">
      <w:pPr>
        <w:pStyle w:val="NoSpacing"/>
        <w:spacing w:line="276" w:lineRule="auto"/>
        <w:jc w:val="both"/>
      </w:pPr>
    </w:p>
    <w:p w:rsidR="00ED3CC0" w:rsidRDefault="009A5E50" w:rsidP="003A3A8D">
      <w:pPr>
        <w:pStyle w:val="NoSpacing"/>
        <w:spacing w:line="276" w:lineRule="auto"/>
        <w:jc w:val="both"/>
      </w:pPr>
      <w:r>
        <w:t xml:space="preserve">Radovi su nastavljeni i tijekom 2015. godine, odnosno do kraja godine </w:t>
      </w:r>
      <w:r w:rsidR="004211C7">
        <w:t xml:space="preserve">su </w:t>
      </w:r>
      <w:r>
        <w:t xml:space="preserve">izvedeni svi radovi i ispostavljena je okončana situacija. Ukupna vrijednost izvedenih radova u 2015. godini je iznosila 1.990.482,01 kn bez PDV-a, a ukupna vrijednost izvršenih usluga je iznosila </w:t>
      </w:r>
      <w:r w:rsidR="004211C7">
        <w:t>34.589,75 kn bez PDV-a.</w:t>
      </w:r>
      <w:r>
        <w:t xml:space="preserve"> </w:t>
      </w:r>
    </w:p>
    <w:p w:rsidR="00507F90" w:rsidRDefault="00507F90" w:rsidP="003A3A8D">
      <w:pPr>
        <w:pStyle w:val="NoSpacing"/>
        <w:spacing w:line="276" w:lineRule="auto"/>
        <w:jc w:val="both"/>
      </w:pPr>
    </w:p>
    <w:p w:rsidR="00507F90" w:rsidRDefault="00507F90" w:rsidP="003A3A8D">
      <w:pPr>
        <w:pStyle w:val="NoSpacing"/>
        <w:spacing w:line="276" w:lineRule="auto"/>
        <w:jc w:val="both"/>
      </w:pPr>
      <w:r>
        <w:t xml:space="preserve">Ugovor o izvođenju radova na izgradnji </w:t>
      </w:r>
      <w:proofErr w:type="spellStart"/>
      <w:r>
        <w:t>precrpne</w:t>
      </w:r>
      <w:proofErr w:type="spellEnd"/>
      <w:r>
        <w:t xml:space="preserve"> stanice Ivanić Grad sklopljen je na iznos od 2.903.794,09 kn bez PDV-a, a Izvoditelju radova </w:t>
      </w:r>
      <w:r w:rsidR="00776C07">
        <w:t>je isplaćeno ukupno 2.859.398,28 kn bez PDV-a koliko iznosi i ukupna vrijednost izvedenih radova po okončanoj situaciji.</w:t>
      </w:r>
    </w:p>
    <w:p w:rsidR="00776C07" w:rsidRDefault="00776C07" w:rsidP="00776C07">
      <w:pPr>
        <w:pStyle w:val="NoSpacing"/>
        <w:spacing w:line="276" w:lineRule="auto"/>
        <w:jc w:val="both"/>
        <w:rPr>
          <w:i/>
        </w:rPr>
      </w:pPr>
    </w:p>
    <w:p w:rsidR="00776C07" w:rsidRDefault="00776C07" w:rsidP="00776C07">
      <w:pPr>
        <w:pStyle w:val="NoSpacing"/>
        <w:spacing w:line="276" w:lineRule="auto"/>
        <w:jc w:val="both"/>
      </w:pPr>
      <w:r>
        <w:t xml:space="preserve">Ugovor o uslugama stručnog nadzora nad radovima na izgradnji </w:t>
      </w:r>
      <w:proofErr w:type="spellStart"/>
      <w:r>
        <w:t>precrpne</w:t>
      </w:r>
      <w:proofErr w:type="spellEnd"/>
      <w:r>
        <w:t xml:space="preserve"> stanice Ivanić Grad sklopljen je na iznos od 49.364,50 kn bez PDV-a koliko iznosi  i ukupna vrijednost izvršenih usluga po okončanoj situaciji.</w:t>
      </w:r>
    </w:p>
    <w:p w:rsidR="00776C07" w:rsidRDefault="00776C07" w:rsidP="00776C07">
      <w:pPr>
        <w:pStyle w:val="NoSpacing"/>
        <w:spacing w:line="276" w:lineRule="auto"/>
        <w:jc w:val="both"/>
      </w:pPr>
    </w:p>
    <w:p w:rsidR="00776C07" w:rsidRDefault="00776C07" w:rsidP="00776C07">
      <w:pPr>
        <w:pStyle w:val="NoSpacing"/>
        <w:spacing w:line="276" w:lineRule="auto"/>
        <w:jc w:val="both"/>
      </w:pPr>
      <w:r>
        <w:t xml:space="preserve">Projektantski nadzor nad izgradnjom </w:t>
      </w:r>
      <w:proofErr w:type="spellStart"/>
      <w:r>
        <w:t>precrpne</w:t>
      </w:r>
      <w:proofErr w:type="spellEnd"/>
      <w:r>
        <w:t xml:space="preserve"> stanice Ivanić Grad obavljala je tvrtka </w:t>
      </w:r>
      <w:proofErr w:type="spellStart"/>
      <w:r>
        <w:t>Dippold</w:t>
      </w:r>
      <w:proofErr w:type="spellEnd"/>
      <w:r>
        <w:t xml:space="preserve"> &amp; </w:t>
      </w:r>
      <w:proofErr w:type="spellStart"/>
      <w:r>
        <w:t>Gerold</w:t>
      </w:r>
      <w:proofErr w:type="spellEnd"/>
      <w:r>
        <w:t xml:space="preserve"> </w:t>
      </w:r>
      <w:proofErr w:type="spellStart"/>
      <w:r>
        <w:t>Hidroprojekt</w:t>
      </w:r>
      <w:proofErr w:type="spellEnd"/>
      <w:r>
        <w:t xml:space="preserve"> 91 d.o.o. temeljem Ugovora o uslugama sklopljenog u srpnju 2014. godine</w:t>
      </w:r>
      <w:r w:rsidR="004211C7">
        <w:t xml:space="preserve">. </w:t>
      </w:r>
      <w:r>
        <w:t xml:space="preserve"> </w:t>
      </w:r>
      <w:r w:rsidR="004211C7">
        <w:t>U prosincu</w:t>
      </w:r>
      <w:r w:rsidR="00693D49">
        <w:t xml:space="preserve"> je ispostavljena Okončana situacija </w:t>
      </w:r>
      <w:r w:rsidR="004211C7">
        <w:t xml:space="preserve">za usluge projektantskog nadzora </w:t>
      </w:r>
      <w:r w:rsidR="00693D49">
        <w:t>na iznos od 13.860,00 kn bez PDV-a.</w:t>
      </w:r>
    </w:p>
    <w:p w:rsidR="00C04A12" w:rsidRDefault="00C04A12" w:rsidP="00776C07">
      <w:pPr>
        <w:pStyle w:val="NoSpacing"/>
        <w:spacing w:line="276" w:lineRule="auto"/>
        <w:jc w:val="both"/>
      </w:pPr>
    </w:p>
    <w:p w:rsidR="00C04A12" w:rsidRDefault="00C04A12" w:rsidP="00776C07">
      <w:pPr>
        <w:pStyle w:val="NoSpacing"/>
        <w:spacing w:line="276" w:lineRule="auto"/>
        <w:jc w:val="both"/>
      </w:pPr>
      <w:r>
        <w:t xml:space="preserve">Dana 26.11.2015. godine putem sustava e-dozvola podnesen je Zahtjev za izdavanje uporabne dozvole za građevinu: </w:t>
      </w:r>
      <w:proofErr w:type="spellStart"/>
      <w:r>
        <w:t>Precrpna</w:t>
      </w:r>
      <w:proofErr w:type="spellEnd"/>
      <w:r>
        <w:t xml:space="preserve"> stanica u Ivanić Gradu.</w:t>
      </w:r>
    </w:p>
    <w:p w:rsidR="00C04A12" w:rsidRDefault="00C04A12" w:rsidP="00776C07">
      <w:pPr>
        <w:pStyle w:val="NoSpacing"/>
        <w:spacing w:line="276" w:lineRule="auto"/>
        <w:jc w:val="both"/>
      </w:pPr>
      <w:r>
        <w:t>Tehnički pregled građevine je održan 15.12.2015. godine</w:t>
      </w:r>
      <w:r w:rsidR="004211C7">
        <w:t>. Na tehničkom pregledu</w:t>
      </w:r>
      <w:r>
        <w:t xml:space="preserve"> je utvrđeno da je </w:t>
      </w:r>
      <w:proofErr w:type="spellStart"/>
      <w:r w:rsidR="004211C7">
        <w:t>precrpna</w:t>
      </w:r>
      <w:proofErr w:type="spellEnd"/>
      <w:r w:rsidR="004211C7">
        <w:t xml:space="preserve"> stanica</w:t>
      </w:r>
      <w:r>
        <w:t xml:space="preserve"> izgrađena u skladu s izvršnim aktom za građenje u pogledu ispunjavanja temeljnih zahtjeva za građevinu, lokacijskih uvjeta i drugih uvjeta određenih aktom za građenje.</w:t>
      </w:r>
    </w:p>
    <w:p w:rsidR="00C04A12" w:rsidRPr="00776C07" w:rsidRDefault="00C04A12" w:rsidP="00776C07">
      <w:pPr>
        <w:pStyle w:val="NoSpacing"/>
        <w:spacing w:line="276" w:lineRule="auto"/>
        <w:jc w:val="both"/>
      </w:pPr>
      <w:r>
        <w:t xml:space="preserve">Dana 23.12.2015. godine Zagrebačka županija, Upravni odjel za prostorno uređenje, gradnju i zaštitu okoliša, Odsjek za prostorno uređenje i gradnju, Ispostava Ivanić Grad izdao je </w:t>
      </w:r>
      <w:r w:rsidRPr="004211C7">
        <w:rPr>
          <w:b/>
        </w:rPr>
        <w:t>Uporabnu dozvolu</w:t>
      </w:r>
      <w:r>
        <w:t xml:space="preserve"> za izgrađenu građevinu, infrastrukturne namjene </w:t>
      </w:r>
      <w:proofErr w:type="spellStart"/>
      <w:r>
        <w:t>vodnogospodarskog</w:t>
      </w:r>
      <w:proofErr w:type="spellEnd"/>
      <w:r>
        <w:t xml:space="preserve"> sustava </w:t>
      </w:r>
      <w:r w:rsidR="002D6FE3">
        <w:t xml:space="preserve">– </w:t>
      </w:r>
      <w:proofErr w:type="spellStart"/>
      <w:r w:rsidR="002D6FE3">
        <w:t>Precrpna</w:t>
      </w:r>
      <w:proofErr w:type="spellEnd"/>
      <w:r w:rsidR="002D6FE3">
        <w:t xml:space="preserve"> stanica Ivanić Grad, Kloštar Ivanić, 3. skupina. </w:t>
      </w:r>
    </w:p>
    <w:p w:rsidR="00764BBE" w:rsidRDefault="00764BBE" w:rsidP="003A3A8D">
      <w:pPr>
        <w:pStyle w:val="NoSpacing"/>
        <w:spacing w:line="276" w:lineRule="auto"/>
        <w:jc w:val="both"/>
      </w:pPr>
    </w:p>
    <w:p w:rsidR="00BA6AD1" w:rsidRPr="00FE3B3B" w:rsidRDefault="004211C7" w:rsidP="004211C7">
      <w:pPr>
        <w:pStyle w:val="Heading3"/>
      </w:pPr>
      <w:bookmarkStart w:id="8" w:name="_Toc446076169"/>
      <w:r>
        <w:t xml:space="preserve">2.3. </w:t>
      </w:r>
      <w:r w:rsidR="00BA6AD1" w:rsidRPr="00FE3B3B">
        <w:t>SESVETSKI KRALJEVEC – BOŽJAKOVINA</w:t>
      </w:r>
      <w:bookmarkEnd w:id="8"/>
    </w:p>
    <w:p w:rsidR="002C5B8E" w:rsidRDefault="00FE3B3B" w:rsidP="003A3A8D">
      <w:pPr>
        <w:pStyle w:val="NoSpacing"/>
        <w:spacing w:line="276" w:lineRule="auto"/>
        <w:jc w:val="both"/>
      </w:pPr>
      <w:r>
        <w:t xml:space="preserve">Početkom lipnja </w:t>
      </w:r>
      <w:r w:rsidR="004211C7">
        <w:t>je pokrenut</w:t>
      </w:r>
      <w:r>
        <w:t xml:space="preserve"> postupak nabave bagatelne vrijednosti za pravne usluge na rješavanju imovinsko-pravnih odnosa na trasi magistralnog cjevovoda Sesvetski </w:t>
      </w:r>
      <w:proofErr w:type="spellStart"/>
      <w:r>
        <w:t>Kraljevec</w:t>
      </w:r>
      <w:proofErr w:type="spellEnd"/>
      <w:r>
        <w:t xml:space="preserve"> – </w:t>
      </w:r>
      <w:proofErr w:type="spellStart"/>
      <w:r>
        <w:t>Božjakovina</w:t>
      </w:r>
      <w:proofErr w:type="spellEnd"/>
      <w:r w:rsidR="004211C7">
        <w:t>, evidencijski broj nabave: BN-8/2015</w:t>
      </w:r>
      <w:r>
        <w:t xml:space="preserve">. Ukupan broj čestica za koje je potrebno riješiti imovinsko-pravne odnose </w:t>
      </w:r>
      <w:r w:rsidR="004211C7">
        <w:t>iznosi 34</w:t>
      </w:r>
      <w:r>
        <w:t xml:space="preserve">. </w:t>
      </w:r>
    </w:p>
    <w:p w:rsidR="00FE3B3B" w:rsidRDefault="00FE3B3B" w:rsidP="003A3A8D">
      <w:pPr>
        <w:pStyle w:val="NoSpacing"/>
        <w:spacing w:line="276" w:lineRule="auto"/>
        <w:jc w:val="both"/>
      </w:pPr>
    </w:p>
    <w:p w:rsidR="00480AC1" w:rsidRPr="004211C7" w:rsidRDefault="004211C7" w:rsidP="003A3A8D">
      <w:pPr>
        <w:pStyle w:val="NoSpacing"/>
        <w:spacing w:line="276" w:lineRule="auto"/>
        <w:jc w:val="both"/>
      </w:pPr>
      <w:r>
        <w:t xml:space="preserve">U 2015. godini u postupku rješavanja imovinsko-pravnih odnosa na trasi budućeg magistralnog cjevovoda </w:t>
      </w:r>
      <w:r w:rsidR="00480AC1">
        <w:t xml:space="preserve"> </w:t>
      </w:r>
      <w:r>
        <w:t xml:space="preserve">Sesvetski </w:t>
      </w:r>
      <w:proofErr w:type="spellStart"/>
      <w:r>
        <w:t>Kraljevec</w:t>
      </w:r>
      <w:proofErr w:type="spellEnd"/>
      <w:r>
        <w:t xml:space="preserve"> – </w:t>
      </w:r>
      <w:proofErr w:type="spellStart"/>
      <w:r>
        <w:t>Božjakovina</w:t>
      </w:r>
      <w:proofErr w:type="spellEnd"/>
      <w:r>
        <w:t xml:space="preserve"> </w:t>
      </w:r>
      <w:r w:rsidR="00480AC1">
        <w:t xml:space="preserve">sklopljeno je četrnaest ugovora o zasnivanju prava služnosti s fizičkim osobama. </w:t>
      </w:r>
      <w:r>
        <w:t xml:space="preserve">Na temelju sklopljenih ugovora o zasnivanju prava stvarne služnosti </w:t>
      </w:r>
      <w:r w:rsidR="00480AC1">
        <w:t xml:space="preserve">fizičkim osobama </w:t>
      </w:r>
      <w:r>
        <w:t xml:space="preserve">je </w:t>
      </w:r>
      <w:r w:rsidR="00480AC1">
        <w:t xml:space="preserve">isplaćena </w:t>
      </w:r>
      <w:r w:rsidR="00480AC1" w:rsidRPr="004211C7">
        <w:t>naknada za umanjenje vrijednosti zemljišta u iznosu od 218.781,60 kn bez PDV-a.</w:t>
      </w:r>
    </w:p>
    <w:p w:rsidR="00480AC1" w:rsidRDefault="00480AC1" w:rsidP="003A3A8D">
      <w:pPr>
        <w:pStyle w:val="NoSpacing"/>
        <w:spacing w:line="276" w:lineRule="auto"/>
        <w:jc w:val="both"/>
      </w:pPr>
      <w:r>
        <w:t xml:space="preserve">Preostalo je riješiti još devet čestica koje su u vlasništvu fizičkih osoba. Za navedene čestice podnesen je nadležnom Uredu državne uprave </w:t>
      </w:r>
      <w:r w:rsidR="004211C7">
        <w:t>Prijedlog</w:t>
      </w:r>
      <w:r>
        <w:t xml:space="preserve"> za pokretanje postupka nepotpunog izvlaštenja sukladno Zakonu o izvlaštenju. Za potrebe isplate naknade za izvlaštenu nekretninu sklopljen je s Privrednom bankom Zagreb d.d. </w:t>
      </w:r>
      <w:r>
        <w:lastRenderedPageBreak/>
        <w:t>Ugovor o oročenom novčanom depozitu</w:t>
      </w:r>
      <w:r w:rsidR="004211C7">
        <w:t xml:space="preserve"> </w:t>
      </w:r>
      <w:r>
        <w:t>na iznos od 230.000,00 kn, a kojim se osiguravaju posebna sredstva za davanje naknade za izvlaštenu nekretninu  i sredstva za snošenj</w:t>
      </w:r>
      <w:r w:rsidR="004211C7">
        <w:t>e troškova postupka izvlaštenja.</w:t>
      </w:r>
    </w:p>
    <w:p w:rsidR="00A52563" w:rsidRDefault="00A52563" w:rsidP="00795E34">
      <w:pPr>
        <w:pStyle w:val="NoSpacing"/>
        <w:spacing w:line="276" w:lineRule="auto"/>
        <w:jc w:val="both"/>
      </w:pPr>
    </w:p>
    <w:p w:rsidR="0044111D" w:rsidRDefault="004C62B0" w:rsidP="00795E34">
      <w:pPr>
        <w:pStyle w:val="NoSpacing"/>
        <w:spacing w:line="276" w:lineRule="auto"/>
        <w:jc w:val="both"/>
      </w:pPr>
      <w:r>
        <w:t xml:space="preserve">Krajem srpnja </w:t>
      </w:r>
      <w:r w:rsidR="004211C7">
        <w:t>je</w:t>
      </w:r>
      <w:r>
        <w:t xml:space="preserve"> </w:t>
      </w:r>
      <w:r w:rsidR="004211C7">
        <w:t>pokrenut i postupak</w:t>
      </w:r>
      <w:r>
        <w:t xml:space="preserve"> nabave bagatelne vrijednosti za predmet nabave: „Usluge izrade idejnog i glavnog projekta vodoopskrbnog cjevovoda od spoja postojećeg cjevovoda od </w:t>
      </w:r>
      <w:proofErr w:type="spellStart"/>
      <w:r>
        <w:t>nodularnog</w:t>
      </w:r>
      <w:proofErr w:type="spellEnd"/>
      <w:r>
        <w:t xml:space="preserve"> lijeva DN 500 mm „</w:t>
      </w:r>
      <w:proofErr w:type="spellStart"/>
      <w:r>
        <w:t>Božjakovina</w:t>
      </w:r>
      <w:proofErr w:type="spellEnd"/>
      <w:r>
        <w:t xml:space="preserve"> – Vrbovec“ i projektiranog cjevovoda DN 600 mm „Sesvetski </w:t>
      </w:r>
      <w:proofErr w:type="spellStart"/>
      <w:r>
        <w:t>Kraljevec</w:t>
      </w:r>
      <w:proofErr w:type="spellEnd"/>
      <w:r>
        <w:t xml:space="preserve"> – </w:t>
      </w:r>
      <w:proofErr w:type="spellStart"/>
      <w:r>
        <w:t>Božjakovina</w:t>
      </w:r>
      <w:proofErr w:type="spellEnd"/>
      <w:r>
        <w:t xml:space="preserve">“ do projektiranog cjevovoda DN 300 mm u produžetku Bjelovarske ceste kod benzinske stanice u </w:t>
      </w:r>
      <w:proofErr w:type="spellStart"/>
      <w:r>
        <w:t>Božjakovini</w:t>
      </w:r>
      <w:proofErr w:type="spellEnd"/>
      <w:r>
        <w:t>“, evidencijskog broja nabave: BN-9/2015</w:t>
      </w:r>
      <w:r w:rsidR="004211C7">
        <w:t xml:space="preserve">. </w:t>
      </w:r>
      <w:r>
        <w:t xml:space="preserve">Dužina trase predmetnog vodoopskrbnog </w:t>
      </w:r>
      <w:r w:rsidR="004211C7">
        <w:t xml:space="preserve">spojnog cjevovoda iznosi cca 450 m´. </w:t>
      </w:r>
      <w:r w:rsidR="0044111D">
        <w:t xml:space="preserve">Do kraja </w:t>
      </w:r>
      <w:r w:rsidR="004211C7">
        <w:t>poslovne godine</w:t>
      </w:r>
      <w:r w:rsidR="0044111D">
        <w:t xml:space="preserve"> izrađen je Idejni projekt i predan je Zahtjev z</w:t>
      </w:r>
      <w:r w:rsidR="004211C7">
        <w:t>a izdavanje lokacijske dozvole nadležnom javnopravnom tijelu.</w:t>
      </w:r>
    </w:p>
    <w:p w:rsidR="00795E34" w:rsidRDefault="00795E34" w:rsidP="003A3A8D">
      <w:pPr>
        <w:pStyle w:val="NoSpacing"/>
        <w:spacing w:line="276" w:lineRule="auto"/>
        <w:jc w:val="both"/>
      </w:pPr>
    </w:p>
    <w:p w:rsidR="00BA6AD1" w:rsidRPr="009201D8" w:rsidRDefault="004211C7" w:rsidP="004211C7">
      <w:pPr>
        <w:pStyle w:val="Heading3"/>
      </w:pPr>
      <w:bookmarkStart w:id="9" w:name="_Toc446076170"/>
      <w:r>
        <w:t xml:space="preserve">2.4. </w:t>
      </w:r>
      <w:r w:rsidR="00BA6AD1" w:rsidRPr="009201D8">
        <w:t>VS“CERJE“ – VS“VUKOVJE“</w:t>
      </w:r>
      <w:bookmarkEnd w:id="9"/>
    </w:p>
    <w:p w:rsidR="00A52563" w:rsidRDefault="009201D8" w:rsidP="004211C7">
      <w:pPr>
        <w:pStyle w:val="NoSpacing"/>
        <w:spacing w:line="276" w:lineRule="auto"/>
        <w:jc w:val="both"/>
      </w:pPr>
      <w:r>
        <w:t xml:space="preserve">Na trasi </w:t>
      </w:r>
      <w:r w:rsidR="004211C7">
        <w:t xml:space="preserve">budućeg </w:t>
      </w:r>
      <w:r>
        <w:t xml:space="preserve">magistralnog </w:t>
      </w:r>
      <w:r w:rsidR="004211C7">
        <w:t xml:space="preserve">vodoopskrbnog </w:t>
      </w:r>
      <w:r>
        <w:t xml:space="preserve">cjevovoda </w:t>
      </w:r>
      <w:proofErr w:type="spellStart"/>
      <w:r>
        <w:t>VS“Cerje</w:t>
      </w:r>
      <w:proofErr w:type="spellEnd"/>
      <w:r>
        <w:t xml:space="preserve">“ – </w:t>
      </w:r>
      <w:proofErr w:type="spellStart"/>
      <w:r>
        <w:t>VS“Vukovje</w:t>
      </w:r>
      <w:proofErr w:type="spellEnd"/>
      <w:r>
        <w:t xml:space="preserve">“ </w:t>
      </w:r>
      <w:r w:rsidR="004211C7">
        <w:t>tijekom 2015. godine</w:t>
      </w:r>
      <w:r w:rsidR="00DF32CB">
        <w:t xml:space="preserve"> rješavali su se preostali imovinsko-pravni</w:t>
      </w:r>
      <w:r>
        <w:t xml:space="preserve"> odnos</w:t>
      </w:r>
      <w:r w:rsidR="00DF32CB">
        <w:t>i</w:t>
      </w:r>
      <w:r>
        <w:t xml:space="preserve"> na </w:t>
      </w:r>
      <w:r w:rsidR="00DF32CB">
        <w:t xml:space="preserve">česticama u vlasništvu fizičkih osoba za koje se </w:t>
      </w:r>
      <w:r w:rsidR="00BD5D4C">
        <w:t>vode</w:t>
      </w:r>
      <w:r w:rsidR="00DF32CB">
        <w:t xml:space="preserve"> postupci nepotpunog izvlaštenja pred nadležnim Uredom državne uprave</w:t>
      </w:r>
      <w:r>
        <w:t>.</w:t>
      </w:r>
    </w:p>
    <w:p w:rsidR="00A52563" w:rsidRDefault="00A52563" w:rsidP="00A52563">
      <w:pPr>
        <w:pStyle w:val="NoSpacing"/>
        <w:spacing w:line="276" w:lineRule="auto"/>
        <w:jc w:val="both"/>
      </w:pPr>
    </w:p>
    <w:p w:rsidR="009201D8" w:rsidRDefault="00754607" w:rsidP="003A3A8D">
      <w:pPr>
        <w:pStyle w:val="NoSpacing"/>
        <w:spacing w:line="276" w:lineRule="auto"/>
        <w:jc w:val="both"/>
      </w:pPr>
      <w:r>
        <w:t xml:space="preserve">Početkom veljače </w:t>
      </w:r>
      <w:r w:rsidR="000A4256">
        <w:t>je podnesen</w:t>
      </w:r>
      <w:r>
        <w:t xml:space="preserve"> Zahtjev za izdavanje građevinske dozvole za izgradnju magistralnog cjevovoda </w:t>
      </w:r>
      <w:proofErr w:type="spellStart"/>
      <w:r>
        <w:t>VS“Cerje</w:t>
      </w:r>
      <w:proofErr w:type="spellEnd"/>
      <w:r>
        <w:t xml:space="preserve">“ – </w:t>
      </w:r>
      <w:proofErr w:type="spellStart"/>
      <w:r>
        <w:t>VS“Vukovje</w:t>
      </w:r>
      <w:proofErr w:type="spellEnd"/>
      <w:r w:rsidR="000A4256">
        <w:t xml:space="preserve">“, a za </w:t>
      </w:r>
      <w:r>
        <w:t xml:space="preserve">potrebe ishođenja </w:t>
      </w:r>
      <w:r w:rsidR="000A4256">
        <w:t xml:space="preserve">predmetne </w:t>
      </w:r>
      <w:r>
        <w:t xml:space="preserve">građevinske dozvole prema odredbama Zakona o gradnji (NN, br. 153/13) sredinom ožujka je proveden postupak nabave bagatelne vrijednosti za nabavu usluga izrade i ovjere geodetske podloge za magistralni cjevovod </w:t>
      </w:r>
      <w:proofErr w:type="spellStart"/>
      <w:r>
        <w:t>VS“Cerje</w:t>
      </w:r>
      <w:proofErr w:type="spellEnd"/>
      <w:r>
        <w:t xml:space="preserve">“ – </w:t>
      </w:r>
      <w:proofErr w:type="spellStart"/>
      <w:r>
        <w:t>VS“Vukovje</w:t>
      </w:r>
      <w:proofErr w:type="spellEnd"/>
      <w:r>
        <w:t xml:space="preserve">“. </w:t>
      </w:r>
      <w:r w:rsidR="00430443">
        <w:t xml:space="preserve">Početkom lipnja izrađeni su elaborati geodetske podloge i isti su ovjereni od strane Gradskog ureda za katastar i geodetske poslove u Sesvetama (za k.o. Sesvetski </w:t>
      </w:r>
      <w:proofErr w:type="spellStart"/>
      <w:r w:rsidR="00430443">
        <w:t>Kraljevec</w:t>
      </w:r>
      <w:proofErr w:type="spellEnd"/>
      <w:r w:rsidR="00430443">
        <w:t xml:space="preserve">, </w:t>
      </w:r>
      <w:proofErr w:type="spellStart"/>
      <w:r w:rsidR="00430443">
        <w:t>Lužan</w:t>
      </w:r>
      <w:proofErr w:type="spellEnd"/>
      <w:r w:rsidR="00430443">
        <w:t xml:space="preserve"> i </w:t>
      </w:r>
      <w:proofErr w:type="spellStart"/>
      <w:r w:rsidR="00430443">
        <w:t>Šašinovec</w:t>
      </w:r>
      <w:proofErr w:type="spellEnd"/>
      <w:r w:rsidR="00430443">
        <w:t xml:space="preserve">) i od strane Područnog ureda za katastar Zagreb, Odjel za katastar nekretnina Sveti Ivan Zelina (za k.o. Helena, </w:t>
      </w:r>
      <w:proofErr w:type="spellStart"/>
      <w:r w:rsidR="00430443">
        <w:t>Hrnjannec</w:t>
      </w:r>
      <w:proofErr w:type="spellEnd"/>
      <w:r w:rsidR="00430443">
        <w:t xml:space="preserve">, </w:t>
      </w:r>
      <w:proofErr w:type="spellStart"/>
      <w:r w:rsidR="00430443">
        <w:t>Laktec</w:t>
      </w:r>
      <w:proofErr w:type="spellEnd"/>
      <w:r w:rsidR="00430443">
        <w:t xml:space="preserve">, </w:t>
      </w:r>
      <w:proofErr w:type="spellStart"/>
      <w:r w:rsidR="00430443">
        <w:t>Paukovec</w:t>
      </w:r>
      <w:proofErr w:type="spellEnd"/>
      <w:r w:rsidR="00430443">
        <w:t xml:space="preserve"> i </w:t>
      </w:r>
      <w:proofErr w:type="spellStart"/>
      <w:r w:rsidR="00430443">
        <w:t>Blaževdol</w:t>
      </w:r>
      <w:proofErr w:type="spellEnd"/>
      <w:r w:rsidR="00430443">
        <w:t>).</w:t>
      </w:r>
      <w:r w:rsidR="00A52563">
        <w:t xml:space="preserve"> </w:t>
      </w:r>
    </w:p>
    <w:p w:rsidR="000A4256" w:rsidRDefault="00D26FD7" w:rsidP="003A3A8D">
      <w:pPr>
        <w:pStyle w:val="NoSpacing"/>
        <w:spacing w:line="276" w:lineRule="auto"/>
        <w:jc w:val="both"/>
      </w:pPr>
      <w:r>
        <w:t>U postupku ishođenja građevinske dozvole izrađena</w:t>
      </w:r>
      <w:r w:rsidR="000F1083">
        <w:t xml:space="preserve"> je </w:t>
      </w:r>
      <w:r w:rsidR="000A4256">
        <w:t xml:space="preserve">i </w:t>
      </w:r>
      <w:r w:rsidR="000F1083">
        <w:t xml:space="preserve">kontrola glavnog projekta u pogledu mehaničke otpornosti i stabilnosti i sastavljeno je Izvješće o provedenoj kontroli. Kontrolu glavnog projekta izvršila je tvrtka Smagra d.o.o., ovlašteni </w:t>
      </w:r>
      <w:proofErr w:type="spellStart"/>
      <w:r w:rsidR="000F1083">
        <w:t>revident</w:t>
      </w:r>
      <w:proofErr w:type="spellEnd"/>
      <w:r w:rsidR="000F1083">
        <w:t xml:space="preserve"> Miljenko </w:t>
      </w:r>
      <w:proofErr w:type="spellStart"/>
      <w:r w:rsidR="000F1083">
        <w:t>Srkoč</w:t>
      </w:r>
      <w:proofErr w:type="spellEnd"/>
      <w:r w:rsidR="000F1083">
        <w:t>.</w:t>
      </w:r>
      <w:r>
        <w:t xml:space="preserve"> </w:t>
      </w:r>
    </w:p>
    <w:p w:rsidR="000A4256" w:rsidRDefault="000A4256" w:rsidP="003A3A8D">
      <w:pPr>
        <w:pStyle w:val="NoSpacing"/>
        <w:spacing w:line="276" w:lineRule="auto"/>
        <w:jc w:val="both"/>
      </w:pPr>
    </w:p>
    <w:p w:rsidR="009F2D6B" w:rsidRDefault="00F363F3" w:rsidP="003A3A8D">
      <w:pPr>
        <w:pStyle w:val="NoSpacing"/>
        <w:spacing w:line="276" w:lineRule="auto"/>
        <w:jc w:val="both"/>
      </w:pPr>
      <w:r>
        <w:t xml:space="preserve">Dana 28.12.2015. godine Ministarstvo graditeljstva i prostornog uređenja donijelo je Rješenje kojim se odbija zahtjev za izdavanje građevinske dozvole </w:t>
      </w:r>
      <w:r w:rsidR="00114349">
        <w:t>jer</w:t>
      </w:r>
      <w:r>
        <w:t xml:space="preserve"> nije u potpunosti dokazan pravni interes za sve katastarske čestice preko kojih predmetni cjevovod prolazi prikazan na situaciji građevine iz glavnog projekta sukladno čl. 109. Zakona o gradnji (NN, br. 153/13). </w:t>
      </w:r>
    </w:p>
    <w:p w:rsidR="000F1083" w:rsidRPr="009201D8" w:rsidRDefault="000F1083" w:rsidP="003A3A8D">
      <w:pPr>
        <w:pStyle w:val="NoSpacing"/>
        <w:spacing w:line="276" w:lineRule="auto"/>
        <w:jc w:val="both"/>
      </w:pPr>
    </w:p>
    <w:p w:rsidR="00BA6AD1" w:rsidRPr="008056F7" w:rsidRDefault="00036A03" w:rsidP="00036A03">
      <w:pPr>
        <w:pStyle w:val="Heading3"/>
      </w:pPr>
      <w:bookmarkStart w:id="10" w:name="_Toc446076171"/>
      <w:r>
        <w:t xml:space="preserve">2.5. </w:t>
      </w:r>
      <w:r w:rsidR="00BA6AD1" w:rsidRPr="008056F7">
        <w:t>KOSNICA – CERJE, I. ETAPA</w:t>
      </w:r>
      <w:bookmarkEnd w:id="10"/>
    </w:p>
    <w:p w:rsidR="009F2D6B" w:rsidRDefault="00036A03" w:rsidP="003A3A8D">
      <w:pPr>
        <w:pStyle w:val="NoSpacing"/>
        <w:spacing w:line="276" w:lineRule="auto"/>
        <w:jc w:val="both"/>
      </w:pPr>
      <w:r>
        <w:t>Krajem 2014.</w:t>
      </w:r>
      <w:r w:rsidR="00A30467">
        <w:t xml:space="preserve"> godine</w:t>
      </w:r>
      <w:r w:rsidR="008056F7">
        <w:t xml:space="preserve"> </w:t>
      </w:r>
      <w:r>
        <w:t xml:space="preserve">je </w:t>
      </w:r>
      <w:r w:rsidR="008056F7">
        <w:t xml:space="preserve">podnesen Zahtjev za izdavanje lokacijske dozvole za zahvat u prostoru: „Prijelaz magistralnog cjevovoda </w:t>
      </w:r>
      <w:proofErr w:type="spellStart"/>
      <w:r w:rsidR="008056F7">
        <w:t>Kosnica</w:t>
      </w:r>
      <w:proofErr w:type="spellEnd"/>
      <w:r w:rsidR="008056F7">
        <w:t>-Cerje, IB etape preko rijeke</w:t>
      </w:r>
      <w:r w:rsidR="00A30467">
        <w:t xml:space="preserve"> Save kod </w:t>
      </w:r>
      <w:proofErr w:type="spellStart"/>
      <w:r w:rsidR="00A30467">
        <w:t>Drenja</w:t>
      </w:r>
      <w:proofErr w:type="spellEnd"/>
      <w:r w:rsidR="00A30467">
        <w:t xml:space="preserve"> </w:t>
      </w:r>
      <w:proofErr w:type="spellStart"/>
      <w:r w:rsidR="00A30467">
        <w:t>Ščitarjevskog</w:t>
      </w:r>
      <w:proofErr w:type="spellEnd"/>
      <w:r w:rsidR="00A30467">
        <w:t>“ sukladno Idejnom projektu koji je izradila tvrtka Vodoprivredno-projektni biro d.d..</w:t>
      </w:r>
    </w:p>
    <w:p w:rsidR="008056F7" w:rsidRDefault="00A30467" w:rsidP="003A3A8D">
      <w:pPr>
        <w:pStyle w:val="NoSpacing"/>
        <w:spacing w:line="276" w:lineRule="auto"/>
        <w:jc w:val="both"/>
      </w:pPr>
      <w:r>
        <w:t xml:space="preserve">U lipnju 2015. godine </w:t>
      </w:r>
      <w:r w:rsidR="00036A03">
        <w:t xml:space="preserve">je </w:t>
      </w:r>
      <w:r>
        <w:t>održan Javni uvid u spis predmeta za izdavan</w:t>
      </w:r>
      <w:r w:rsidR="00036A03">
        <w:t xml:space="preserve">je predmetne lokacijske dozvole, a u srpnju je </w:t>
      </w:r>
      <w:r w:rsidR="008056F7">
        <w:t xml:space="preserve">Ministarstvo graditeljstva i prostornog uređenja </w:t>
      </w:r>
      <w:r w:rsidR="00036A03">
        <w:t>Rješenjem odbacilo</w:t>
      </w:r>
      <w:r w:rsidR="008056F7">
        <w:t xml:space="preserve"> zahtjev za izdavanjem lokacijske dozvole</w:t>
      </w:r>
      <w:r w:rsidR="00F054F5">
        <w:t>.</w:t>
      </w:r>
    </w:p>
    <w:p w:rsidR="00AF55E2" w:rsidRDefault="00AF55E2" w:rsidP="003A3A8D">
      <w:pPr>
        <w:pStyle w:val="NoSpacing"/>
        <w:spacing w:line="276" w:lineRule="auto"/>
        <w:jc w:val="both"/>
      </w:pPr>
    </w:p>
    <w:p w:rsidR="00F054F5" w:rsidRDefault="00AF55E2" w:rsidP="003A3A8D">
      <w:pPr>
        <w:pStyle w:val="NoSpacing"/>
        <w:spacing w:line="276" w:lineRule="auto"/>
        <w:jc w:val="both"/>
      </w:pPr>
      <w:r>
        <w:t xml:space="preserve">U ožujku 2015. godine Izrađivač Studije izvodljivosti za projekt „Regionalni vodoopskrbni sustav Zagrebačke županije – Zagreb istok“ (Zajednica Izvršitelja: </w:t>
      </w:r>
      <w:proofErr w:type="spellStart"/>
      <w:r>
        <w:t>Hidroinženiring</w:t>
      </w:r>
      <w:proofErr w:type="spellEnd"/>
      <w:r>
        <w:t xml:space="preserve"> d.o.o. i </w:t>
      </w:r>
      <w:proofErr w:type="spellStart"/>
      <w:r>
        <w:t>Dippold</w:t>
      </w:r>
      <w:proofErr w:type="spellEnd"/>
      <w:r>
        <w:t xml:space="preserve"> &amp; </w:t>
      </w:r>
      <w:proofErr w:type="spellStart"/>
      <w:r>
        <w:t>Gerold</w:t>
      </w:r>
      <w:proofErr w:type="spellEnd"/>
      <w:r>
        <w:t xml:space="preserve"> </w:t>
      </w:r>
      <w:proofErr w:type="spellStart"/>
      <w:r>
        <w:t>Hidroprojekt</w:t>
      </w:r>
      <w:proofErr w:type="spellEnd"/>
      <w:r>
        <w:t xml:space="preserve"> 91 d.o.o.) izradili su tzv. Osvrt na tehničko rješenje crpilišta </w:t>
      </w:r>
      <w:proofErr w:type="spellStart"/>
      <w:r>
        <w:t>Kosnica</w:t>
      </w:r>
      <w:proofErr w:type="spellEnd"/>
      <w:r>
        <w:t xml:space="preserve">“. Predmetnim dokumentom </w:t>
      </w:r>
      <w:r w:rsidR="00036A03">
        <w:t>predloženo je</w:t>
      </w:r>
      <w:r>
        <w:t xml:space="preserve"> se, između ostalog, da se usvoji tehničko rješenje vodocrpilišta </w:t>
      </w:r>
      <w:proofErr w:type="spellStart"/>
      <w:r>
        <w:t>Kosnica</w:t>
      </w:r>
      <w:proofErr w:type="spellEnd"/>
      <w:r>
        <w:t xml:space="preserve"> (Q ≈ 450 l/s) kao i da se dimenzije magistralnog cjevovoda </w:t>
      </w:r>
      <w:proofErr w:type="spellStart"/>
      <w:r>
        <w:t>Kosnica</w:t>
      </w:r>
      <w:proofErr w:type="spellEnd"/>
      <w:r>
        <w:t xml:space="preserve"> – Cerje, </w:t>
      </w:r>
      <w:proofErr w:type="spellStart"/>
      <w:r>
        <w:t>I.etapa</w:t>
      </w:r>
      <w:proofErr w:type="spellEnd"/>
      <w:r>
        <w:t xml:space="preserve"> razmotre sa DN 800 mm, a što </w:t>
      </w:r>
      <w:r w:rsidR="00036A03">
        <w:t>znači</w:t>
      </w:r>
      <w:r>
        <w:t xml:space="preserve"> potrebu </w:t>
      </w:r>
      <w:proofErr w:type="spellStart"/>
      <w:r>
        <w:t>novelacije</w:t>
      </w:r>
      <w:proofErr w:type="spellEnd"/>
      <w:r>
        <w:t xml:space="preserve"> (izmjene i dopune) tehničke dokumentacije vodocrpilišta</w:t>
      </w:r>
      <w:r w:rsidR="00036A03">
        <w:t xml:space="preserve"> </w:t>
      </w:r>
      <w:proofErr w:type="spellStart"/>
      <w:r w:rsidR="00036A03">
        <w:t>Kosnica</w:t>
      </w:r>
      <w:proofErr w:type="spellEnd"/>
      <w:r>
        <w:t xml:space="preserve"> i magistralnog </w:t>
      </w:r>
      <w:r w:rsidR="00036A03">
        <w:t xml:space="preserve">vodoopskrbnog </w:t>
      </w:r>
      <w:r>
        <w:t>cjevo</w:t>
      </w:r>
      <w:r w:rsidR="00036A03">
        <w:t xml:space="preserve">voda </w:t>
      </w:r>
      <w:proofErr w:type="spellStart"/>
      <w:r w:rsidR="00036A03">
        <w:t>Kosnica</w:t>
      </w:r>
      <w:proofErr w:type="spellEnd"/>
      <w:r w:rsidR="00036A03">
        <w:t xml:space="preserve"> – Cerje, I. etapa.</w:t>
      </w:r>
    </w:p>
    <w:p w:rsidR="002E0E45" w:rsidRDefault="00AF55E2" w:rsidP="003A3A8D">
      <w:pPr>
        <w:pStyle w:val="NoSpacing"/>
        <w:spacing w:line="276" w:lineRule="auto"/>
        <w:jc w:val="both"/>
      </w:pPr>
      <w:r>
        <w:t xml:space="preserve">Sukladno navedenom, </w:t>
      </w:r>
      <w:r w:rsidR="00B45913">
        <w:t xml:space="preserve"> na sastancima P</w:t>
      </w:r>
      <w:r w:rsidR="004D198B">
        <w:t xml:space="preserve">rojektnog tima </w:t>
      </w:r>
      <w:r w:rsidR="008550AB">
        <w:t>odlučeno</w:t>
      </w:r>
      <w:r w:rsidR="004D198B">
        <w:t xml:space="preserve"> je da će se za spojni cjevovod </w:t>
      </w:r>
      <w:proofErr w:type="spellStart"/>
      <w:r w:rsidR="004D198B">
        <w:t>Kosnica</w:t>
      </w:r>
      <w:proofErr w:type="spellEnd"/>
      <w:r w:rsidR="004D198B">
        <w:t xml:space="preserve"> – Cerje izradi</w:t>
      </w:r>
      <w:r w:rsidR="00036A03">
        <w:t>ti novi idejni i glavni projekt</w:t>
      </w:r>
      <w:r w:rsidR="004D198B">
        <w:t xml:space="preserve"> i ishoditi potrebne dozvole </w:t>
      </w:r>
      <w:r w:rsidR="008550AB">
        <w:t>zbog potrebe smanjenja profila cjevovoda s DN 100</w:t>
      </w:r>
      <w:r w:rsidR="00036A03">
        <w:t>0 mm na DN 800 mm. Na sastanku P</w:t>
      </w:r>
      <w:r w:rsidR="008550AB">
        <w:t xml:space="preserve">rojektnog tima održanom u lipnju usvojen je Projektni zadatak: projektne podloge </w:t>
      </w:r>
      <w:r w:rsidR="008550AB">
        <w:lastRenderedPageBreak/>
        <w:t xml:space="preserve">i projektna dokumentacija za izgradnju magistralnog vodoopskrbnog cjevovoda </w:t>
      </w:r>
      <w:proofErr w:type="spellStart"/>
      <w:r w:rsidR="008550AB">
        <w:t>Kosnica</w:t>
      </w:r>
      <w:proofErr w:type="spellEnd"/>
      <w:r w:rsidR="008550AB">
        <w:t xml:space="preserve"> – Cerje (</w:t>
      </w:r>
      <w:proofErr w:type="spellStart"/>
      <w:r w:rsidR="008550AB">
        <w:t>Hruščica</w:t>
      </w:r>
      <w:proofErr w:type="spellEnd"/>
      <w:r w:rsidR="008550AB">
        <w:t>).</w:t>
      </w:r>
      <w:r w:rsidR="00281C6C">
        <w:t xml:space="preserve"> </w:t>
      </w:r>
      <w:r w:rsidR="00036A03">
        <w:t xml:space="preserve">Postupak javne nabave za usluge izrade izmjene i dopune projektne dokumentacije vodoopskrbnog cjevovoda </w:t>
      </w:r>
      <w:proofErr w:type="spellStart"/>
      <w:r w:rsidR="00036A03">
        <w:t>Kosnica</w:t>
      </w:r>
      <w:proofErr w:type="spellEnd"/>
      <w:r w:rsidR="00036A03">
        <w:t>-Cerje, I. etapa (</w:t>
      </w:r>
      <w:proofErr w:type="spellStart"/>
      <w:r w:rsidR="00036A03">
        <w:t>Hruščica</w:t>
      </w:r>
      <w:proofErr w:type="spellEnd"/>
      <w:r w:rsidR="00036A03">
        <w:t>) nije pokrenut do kraja 2015. godine jer je odlučeno da će se isti pokrenuti nakon što budu poznati rezultati Studije izvodljivosti izrađene prema zahtjevima novog Operativnog programa (OPKK 2014.-2020.).</w:t>
      </w:r>
    </w:p>
    <w:p w:rsidR="00F054F5" w:rsidRDefault="00F054F5" w:rsidP="003A3A8D">
      <w:pPr>
        <w:pStyle w:val="NoSpacing"/>
        <w:spacing w:line="276" w:lineRule="auto"/>
        <w:jc w:val="both"/>
      </w:pPr>
    </w:p>
    <w:p w:rsidR="008056F7" w:rsidRPr="003A3A8D" w:rsidRDefault="008056F7" w:rsidP="003A3A8D">
      <w:pPr>
        <w:pStyle w:val="NoSpacing"/>
        <w:spacing w:line="276" w:lineRule="auto"/>
        <w:jc w:val="both"/>
      </w:pPr>
    </w:p>
    <w:p w:rsidR="00716B5A" w:rsidRDefault="0048296C" w:rsidP="007525E8">
      <w:pPr>
        <w:pStyle w:val="Heading2"/>
      </w:pPr>
      <w:bookmarkStart w:id="11" w:name="_Toc446076172"/>
      <w:r>
        <w:t xml:space="preserve">III. 3. </w:t>
      </w:r>
      <w:r w:rsidR="00716B5A">
        <w:t>PROJEKT „REGIONALNI VODOOPSKRBNI SUSTAV ZAGREBAČKE ŽUPANIJE – ZAGREB ISTOK“</w:t>
      </w:r>
      <w:bookmarkEnd w:id="11"/>
    </w:p>
    <w:p w:rsidR="00B06A18" w:rsidRPr="00B06A18" w:rsidRDefault="00B06A18" w:rsidP="00B06A18">
      <w:pPr>
        <w:pStyle w:val="NoSpacing"/>
      </w:pPr>
    </w:p>
    <w:p w:rsidR="008550AB" w:rsidRDefault="002211E8" w:rsidP="008550AB">
      <w:pPr>
        <w:pStyle w:val="NoSpacing"/>
        <w:spacing w:line="276" w:lineRule="auto"/>
        <w:jc w:val="both"/>
      </w:pPr>
      <w:r>
        <w:t xml:space="preserve">Za praćenje i provedbu projekta regionalnog vodoopskrbnog sustava Zagrebačke županije – Zagreb istok </w:t>
      </w:r>
      <w:r w:rsidR="00B45913">
        <w:t>zadužen je Projektni tim u kojem se nalaze predstavnici Vodoopskrbe i odvodnje Zagrebačke županije, Hrvatskih voda i Zagrebačke županije.</w:t>
      </w:r>
      <w:r w:rsidR="00A00C59">
        <w:t xml:space="preserve"> Tijekom 2015. godine Projektni tim je održao ukupno 29 radnih sastanaka na kojima je raspravljao o pitanjima važnim za provedbu i prijavu Projekta regionalnog vodoopskrbnog sustava Zagrebačke županije – Zagreb istok za sufinanciranje iz fondova Europske unije.</w:t>
      </w:r>
    </w:p>
    <w:p w:rsidR="00A00C59" w:rsidRDefault="00A00C59" w:rsidP="00A54FE7">
      <w:pPr>
        <w:pStyle w:val="NoSpacing"/>
        <w:spacing w:line="276" w:lineRule="auto"/>
        <w:jc w:val="both"/>
      </w:pPr>
    </w:p>
    <w:p w:rsidR="001F3E10" w:rsidRDefault="00161FA5" w:rsidP="00A54FE7">
      <w:pPr>
        <w:pStyle w:val="NoSpacing"/>
        <w:spacing w:line="276" w:lineRule="auto"/>
        <w:jc w:val="both"/>
      </w:pPr>
      <w:r>
        <w:t>Početkom veljače 2015. godine</w:t>
      </w:r>
      <w:r w:rsidR="00A00C59">
        <w:t>, a na temelju postupka javne nabave provedenog krajem 2014. godine,</w:t>
      </w:r>
      <w:r>
        <w:t xml:space="preserve"> sklopljen je Ugovor o uslugama izrade dokumentacije za nadmetanje za nabavu usluga i opreme te ustupanje radova na provedbi projekta „Regionalni vodoopskrbni sustav Zagrebačke županije – Zagreb istok“ </w:t>
      </w:r>
      <w:r w:rsidR="00A00C59">
        <w:t>sa Zajednicom izvršitelja</w:t>
      </w:r>
      <w:r>
        <w:t xml:space="preserve">: </w:t>
      </w:r>
      <w:proofErr w:type="spellStart"/>
      <w:r>
        <w:t>Kaprojekt</w:t>
      </w:r>
      <w:proofErr w:type="spellEnd"/>
      <w:r>
        <w:t xml:space="preserve"> d.o.o., SL. </w:t>
      </w:r>
      <w:proofErr w:type="spellStart"/>
      <w:r>
        <w:t>Consult</w:t>
      </w:r>
      <w:proofErr w:type="spellEnd"/>
      <w:r>
        <w:t xml:space="preserve"> d.o.o. i Eko-mlaz.dm d.o.o.</w:t>
      </w:r>
      <w:r w:rsidR="00037CB6">
        <w:t>.</w:t>
      </w:r>
      <w:r>
        <w:t xml:space="preserve"> </w:t>
      </w:r>
      <w:r w:rsidR="000A4CFC">
        <w:t xml:space="preserve">U </w:t>
      </w:r>
      <w:r w:rsidR="00037CB6">
        <w:t>2015. godini izvršene su usluge na izradi dokumentacija za nadmetanje za nabavu usluga i opreme te ustupanje radova na provedbi Projekta regionalnog vodoopskrbnog sustava Zagrebačke županije – Zagreb istok</w:t>
      </w:r>
      <w:r w:rsidR="001F3E10">
        <w:t xml:space="preserve"> </w:t>
      </w:r>
      <w:r w:rsidR="00037CB6" w:rsidRPr="00037CB6">
        <w:t>u ukupnom iznosu od 564.290,00 kn bez PDV-a.</w:t>
      </w:r>
    </w:p>
    <w:p w:rsidR="001F3E10" w:rsidRDefault="001F3E10" w:rsidP="001F3E10">
      <w:pPr>
        <w:pStyle w:val="NoSpacing"/>
        <w:spacing w:line="276" w:lineRule="auto"/>
        <w:jc w:val="both"/>
      </w:pPr>
      <w:r>
        <w:t>Usluge izrade dokumentacije za nadmetanje sufinanciraju Hrvatske vode u visini od 90% temeljem Ugovora o sufinanciranju studijske i projektne dokumentacije za EU projekt na području regionalnog vodoopskrbnog sustava Zagrebačke županije – Zagreb istok</w:t>
      </w:r>
    </w:p>
    <w:p w:rsidR="00161FA5" w:rsidRDefault="00161FA5" w:rsidP="00A54FE7">
      <w:pPr>
        <w:pStyle w:val="NoSpacing"/>
        <w:spacing w:line="276" w:lineRule="auto"/>
        <w:jc w:val="both"/>
      </w:pPr>
    </w:p>
    <w:p w:rsidR="004F0DF6" w:rsidRDefault="004F0DF6" w:rsidP="004F0DF6">
      <w:pPr>
        <w:pStyle w:val="NoSpacing"/>
        <w:spacing w:line="276" w:lineRule="auto"/>
        <w:jc w:val="both"/>
      </w:pPr>
      <w:r>
        <w:t xml:space="preserve">Vodoopskrba i odvodnja Zagrebačke županije d.o.o. </w:t>
      </w:r>
      <w:r w:rsidR="00037CB6">
        <w:t>je</w:t>
      </w:r>
      <w:r>
        <w:t xml:space="preserve"> početkom veljače </w:t>
      </w:r>
      <w:r w:rsidR="00037CB6">
        <w:t xml:space="preserve">predala </w:t>
      </w:r>
      <w:r>
        <w:t xml:space="preserve">Zahtjev Ministarstvu gospodarstva </w:t>
      </w:r>
      <w:r w:rsidR="00037CB6">
        <w:t>i zatražila</w:t>
      </w:r>
      <w:r>
        <w:t xml:space="preserve"> uvrštenje projekta „Regionalni vodoopskrbni sustav Zagrebačke županije – Zagreb istok“ na Listu strateških projekata sukladno Zakonu o strateškim investicijskim projektima republike Hrvatske (NN, br. 153/13 i 152/14).  Ministarstvo go</w:t>
      </w:r>
      <w:r w:rsidR="000A4CFC">
        <w:t>spodarstva je Zaključkom od 11.</w:t>
      </w:r>
      <w:r>
        <w:t xml:space="preserve">5.2015.g. zatražilo dopunu prijave odnosno dostavu </w:t>
      </w:r>
      <w:r w:rsidR="00037CB6">
        <w:t xml:space="preserve">sve </w:t>
      </w:r>
      <w:r>
        <w:t>postojeće dokumentacije. Sva tražena dokumentacija je dostavljena u roku, a do kraja prosinca 2015.g. Ministarstvo gospodarstva se nije očitovalo na predmetni zahtjev.</w:t>
      </w:r>
    </w:p>
    <w:p w:rsidR="004F0DF6" w:rsidRDefault="004F0DF6" w:rsidP="00A54FE7">
      <w:pPr>
        <w:pStyle w:val="NoSpacing"/>
        <w:spacing w:line="276" w:lineRule="auto"/>
        <w:jc w:val="both"/>
      </w:pPr>
    </w:p>
    <w:p w:rsidR="00037CB6" w:rsidRDefault="009A5268" w:rsidP="00037CB6">
      <w:pPr>
        <w:pStyle w:val="NoSpacing"/>
        <w:spacing w:line="276" w:lineRule="auto"/>
        <w:jc w:val="both"/>
      </w:pPr>
      <w:r>
        <w:t>Početkom ožujka pokrenut je postupak nabave bagatelne vrijednosti za nabavu usluga izrade Studije konsolidacije tvrtki za vodoopskrbu i odvodnju u obuhvatu projekta „Regionalni vodoopskrbni sustav Zagrebačke županije – Zagreb istok“</w:t>
      </w:r>
      <w:r w:rsidR="00037CB6">
        <w:t>, evidencijski broj nabave: BN-1/2015. Do kraja lipnja izrađena je radna verzija Studije konsolidacije tvrtki i dostavljena Vodoopskrbi i odvodnji na očitovanje. Završetak odnosno izrada konačne verzije Studije vezana je uz izradu Izmjene i dopune Studije izvodljivosti i Aplikacije za Projekt regionalnog vodoopskrbnog sustava Zagrebačke županije – Zagreb istok.</w:t>
      </w:r>
    </w:p>
    <w:p w:rsidR="00037CB6" w:rsidRDefault="00037CB6" w:rsidP="00037CB6">
      <w:pPr>
        <w:pStyle w:val="NoSpacing"/>
        <w:spacing w:line="276" w:lineRule="auto"/>
        <w:jc w:val="both"/>
      </w:pPr>
    </w:p>
    <w:p w:rsidR="004F0DF6" w:rsidRDefault="00037CB6" w:rsidP="004F0DF6">
      <w:pPr>
        <w:pStyle w:val="NoSpacing"/>
        <w:spacing w:line="276" w:lineRule="auto"/>
        <w:jc w:val="both"/>
      </w:pPr>
      <w:r>
        <w:t xml:space="preserve">U </w:t>
      </w:r>
      <w:r w:rsidR="004F0DF6">
        <w:t xml:space="preserve">Ministarstvo poljoprivrede </w:t>
      </w:r>
      <w:r>
        <w:t xml:space="preserve">je početkom ožujka </w:t>
      </w:r>
      <w:r w:rsidR="004F0DF6">
        <w:t>poslan dopis kojim se traži informacija o udjelima sufinanciranja nacionalne komponente za završetak financijskog dijela Studije izvodljivosti.</w:t>
      </w:r>
    </w:p>
    <w:p w:rsidR="004F0DF6" w:rsidRPr="004F0DF6" w:rsidRDefault="004F0DF6" w:rsidP="004F0DF6">
      <w:pPr>
        <w:pStyle w:val="NoSpacing"/>
        <w:spacing w:line="276" w:lineRule="auto"/>
        <w:jc w:val="both"/>
        <w:rPr>
          <w:b/>
        </w:rPr>
      </w:pPr>
      <w:r>
        <w:t>Ministarstvo poljoprivrede, Uprava vodnog gospod</w:t>
      </w:r>
      <w:r w:rsidRPr="00037CB6">
        <w:t xml:space="preserve">arstva </w:t>
      </w:r>
      <w:r w:rsidR="00037CB6" w:rsidRPr="00037CB6">
        <w:t>je dostavilo odgovor u svibnju i</w:t>
      </w:r>
      <w:r w:rsidRPr="00037CB6">
        <w:t xml:space="preserve"> u </w:t>
      </w:r>
      <w:r w:rsidR="00037CB6" w:rsidRPr="00037CB6">
        <w:t>njemu</w:t>
      </w:r>
      <w:r w:rsidRPr="00037CB6">
        <w:t xml:space="preserve"> se navodi da udio sufinanciranja jedinica lokalne samouprave koje su sudionici u Projektu „RVS Zagrebačke županije – Zagreb istok“ (sve razvrstane u III</w:t>
      </w:r>
      <w:r w:rsidR="000A4CFC" w:rsidRPr="00037CB6">
        <w:t>.</w:t>
      </w:r>
      <w:r w:rsidRPr="00037CB6">
        <w:t xml:space="preserve"> skupinu prema indeksu razvijenosti) iznosi 20% nacionalne komponente, 40% Državni proračun RH i 40% Hrvatske vode</w:t>
      </w:r>
      <w:r w:rsidRPr="004F0DF6">
        <w:rPr>
          <w:b/>
        </w:rPr>
        <w:t>.</w:t>
      </w:r>
    </w:p>
    <w:p w:rsidR="004F0DF6" w:rsidRDefault="004F0DF6" w:rsidP="00A54FE7">
      <w:pPr>
        <w:pStyle w:val="NoSpacing"/>
        <w:spacing w:line="276" w:lineRule="auto"/>
        <w:jc w:val="both"/>
      </w:pPr>
    </w:p>
    <w:p w:rsidR="00AC0BC9" w:rsidRDefault="00037CB6" w:rsidP="00A54FE7">
      <w:pPr>
        <w:pStyle w:val="NoSpacing"/>
        <w:spacing w:line="276" w:lineRule="auto"/>
        <w:jc w:val="both"/>
      </w:pPr>
      <w:r>
        <w:lastRenderedPageBreak/>
        <w:t>Vodoopskrba i odvodnja Zagrebačke županije je krajem travnja pokrenula</w:t>
      </w:r>
      <w:r w:rsidR="0053707C">
        <w:t xml:space="preserve"> postupak nabave bagatelne vrijednosti za nabavu usluga izrade tehničkog rješenj</w:t>
      </w:r>
      <w:r>
        <w:t>a</w:t>
      </w:r>
      <w:r w:rsidR="0053707C">
        <w:t xml:space="preserve"> nadzorno upravljačkog sustava regionalnog vodoopskrbnog sustava Zagrebačke županije-Zagreb istok</w:t>
      </w:r>
      <w:r>
        <w:t>, evidencijski broj nabave: BN- 4/2015</w:t>
      </w:r>
      <w:r w:rsidR="0053707C">
        <w:t xml:space="preserve">. </w:t>
      </w:r>
      <w:r>
        <w:t xml:space="preserve">Ugovor o uslugama izrade tehničkog rješenja je sklopljen u lipnju, a do kraja 2015. godine izrađen je prijedlog varijantnih rješenja i Idejni projekt nadzor upravljačkog sustava Projekta regionalnog vodoopskrbnog sustava Zagrebačke županije – Zagreb istok. </w:t>
      </w:r>
      <w:r w:rsidR="00326738">
        <w:t xml:space="preserve">U Hrvatskim vodama je u studenom </w:t>
      </w:r>
      <w:r w:rsidR="00AC0BC9">
        <w:t xml:space="preserve"> održana i prezentacija komunikacijskih rješenja u okviru nadzorno-upravljačkog sustava.</w:t>
      </w:r>
    </w:p>
    <w:p w:rsidR="00AC0BC9" w:rsidRDefault="00AC0BC9" w:rsidP="00AC0BC9">
      <w:pPr>
        <w:pStyle w:val="NoSpacing"/>
        <w:spacing w:line="276" w:lineRule="auto"/>
        <w:jc w:val="both"/>
      </w:pPr>
      <w:r>
        <w:t>Usluge izrade tehničkog rješenja nadzorno-upravljačkog sustava sufinanciraju Hrvatske vode u visini od 90%.</w:t>
      </w:r>
    </w:p>
    <w:p w:rsidR="00F07CE4" w:rsidRDefault="00F07CE4" w:rsidP="00A54FE7">
      <w:pPr>
        <w:pStyle w:val="NoSpacing"/>
        <w:spacing w:line="276" w:lineRule="auto"/>
        <w:jc w:val="both"/>
      </w:pPr>
    </w:p>
    <w:p w:rsidR="00326738" w:rsidRDefault="007876AB" w:rsidP="00326738">
      <w:pPr>
        <w:pStyle w:val="NoSpacing"/>
        <w:spacing w:line="276" w:lineRule="auto"/>
        <w:jc w:val="both"/>
      </w:pPr>
      <w:r>
        <w:t xml:space="preserve">Početkom svibnja </w:t>
      </w:r>
      <w:r w:rsidR="00326738">
        <w:t xml:space="preserve">je </w:t>
      </w:r>
      <w:r>
        <w:t>pokrenut postupak nabave bagatelne vrijednosti za izradu elaborata</w:t>
      </w:r>
      <w:r w:rsidR="00F07CE4">
        <w:t xml:space="preserve"> </w:t>
      </w:r>
      <w:r>
        <w:t>tehničke</w:t>
      </w:r>
      <w:r w:rsidR="00F07CE4">
        <w:t xml:space="preserve"> </w:t>
      </w:r>
      <w:r>
        <w:t>podloge</w:t>
      </w:r>
      <w:r w:rsidR="00F07CE4">
        <w:t xml:space="preserve"> za postizanje sporazuma o zajedničkom korištenju vodoopskrbnih objekata</w:t>
      </w:r>
      <w:r w:rsidR="00C84F80">
        <w:t>,</w:t>
      </w:r>
      <w:r w:rsidR="00F07CE4">
        <w:t xml:space="preserve"> cjevovoda „</w:t>
      </w:r>
      <w:proofErr w:type="spellStart"/>
      <w:r w:rsidR="00F07CE4">
        <w:t>Kosnica</w:t>
      </w:r>
      <w:proofErr w:type="spellEnd"/>
      <w:r w:rsidR="00F07CE4">
        <w:t>-Cerje“ (II. i III. etapa) i vodospremnika „Cerje“</w:t>
      </w:r>
      <w:r w:rsidR="00C84F80">
        <w:t xml:space="preserve">, koji su u nadležnosti Vodoopskrbe i odvodnje d.o.o. Zagreb. Navedeni objekti su predviđeni i projektirani, ne samo za potrebe vodoopskrbe Grada Zagreba, već i za korištenje u rješavanju pitanja vodoopskrbe istočnih dijelova Zagrebačke županije. Budući da je krajem 2014.g. Grad Zagreb izjavio da nema potreba za vodom iz vodocrpilišta </w:t>
      </w:r>
      <w:proofErr w:type="spellStart"/>
      <w:r w:rsidR="00C84F80">
        <w:t>Kosnica</w:t>
      </w:r>
      <w:proofErr w:type="spellEnd"/>
      <w:r w:rsidR="00C84F80">
        <w:t>, dogovoreno je da se novim Sporazumom o korištenju vodoopskrbnih objekata riješi pitanje zajedničkog korištenja dijelova vodoopskrbnog sustava za potrebe vodoopskrbe istočnih dijelova Grada Zagreba i Zagrebačke županije.</w:t>
      </w:r>
      <w:r w:rsidR="00326738">
        <w:t xml:space="preserve"> Elaborat tehničke podloge za postizanje sporazuma o zajedničkom korištenju vodoopskrbnih objekata, cjevovoda </w:t>
      </w:r>
      <w:proofErr w:type="spellStart"/>
      <w:r w:rsidR="00326738">
        <w:t>Kosnica</w:t>
      </w:r>
      <w:proofErr w:type="spellEnd"/>
      <w:r w:rsidR="00326738">
        <w:t xml:space="preserve">-Cerje (II i III etapa) i vodospremnika Cerje izradila je tvrtka </w:t>
      </w:r>
      <w:proofErr w:type="spellStart"/>
      <w:r w:rsidR="00326738">
        <w:t>Dippold</w:t>
      </w:r>
      <w:proofErr w:type="spellEnd"/>
      <w:r w:rsidR="00326738">
        <w:t xml:space="preserve"> &amp; </w:t>
      </w:r>
      <w:proofErr w:type="spellStart"/>
      <w:r w:rsidR="00326738">
        <w:t>Gerold</w:t>
      </w:r>
      <w:proofErr w:type="spellEnd"/>
      <w:r w:rsidR="00326738">
        <w:t xml:space="preserve"> </w:t>
      </w:r>
      <w:proofErr w:type="spellStart"/>
      <w:r w:rsidR="00326738">
        <w:t>Hidroprojekt</w:t>
      </w:r>
      <w:proofErr w:type="spellEnd"/>
      <w:r w:rsidR="00326738">
        <w:t xml:space="preserve"> 91 d.o.o. i navedeni je dokument podloga za izradu Sporazuma.</w:t>
      </w:r>
    </w:p>
    <w:p w:rsidR="00F07CE4" w:rsidRDefault="00F07CE4" w:rsidP="00A54FE7">
      <w:pPr>
        <w:pStyle w:val="NoSpacing"/>
        <w:spacing w:line="276" w:lineRule="auto"/>
        <w:jc w:val="both"/>
      </w:pPr>
    </w:p>
    <w:p w:rsidR="00C84F80" w:rsidRDefault="00C84F80" w:rsidP="00A54FE7">
      <w:pPr>
        <w:pStyle w:val="NoSpacing"/>
        <w:spacing w:line="276" w:lineRule="auto"/>
        <w:jc w:val="both"/>
      </w:pPr>
      <w:r>
        <w:t>S</w:t>
      </w:r>
      <w:r w:rsidR="007876AB">
        <w:t xml:space="preserve">ukladno navedenom, </w:t>
      </w:r>
      <w:r>
        <w:t xml:space="preserve">na inicijativu Vodoopskrbe i odvodnje Zagrebačke županije d.o.o., </w:t>
      </w:r>
      <w:r w:rsidR="00F35BC4">
        <w:t>održan</w:t>
      </w:r>
      <w:r>
        <w:t xml:space="preserve"> je sastanak s predstavnicima Vodoopskrbe i odvodnje d.o.o. Zagreb na kojem se raspravljalo o zajedničkom korištenju dijelova vodoopskrbnog sustava kao i o spajanju magistralnog cjevovoda Sesvetski </w:t>
      </w:r>
      <w:proofErr w:type="spellStart"/>
      <w:r>
        <w:t>Kraljevec</w:t>
      </w:r>
      <w:proofErr w:type="spellEnd"/>
      <w:r>
        <w:t xml:space="preserve">-Ivanić Grad na postojeći cjevovod </w:t>
      </w:r>
      <w:proofErr w:type="spellStart"/>
      <w:r>
        <w:t>Kosnica</w:t>
      </w:r>
      <w:proofErr w:type="spellEnd"/>
      <w:r>
        <w:t xml:space="preserve">-VS Cerje te </w:t>
      </w:r>
      <w:r w:rsidR="000A4CFC">
        <w:t xml:space="preserve">o </w:t>
      </w:r>
      <w:r>
        <w:t>načinu isporuke vode putem istog cjevovoda.</w:t>
      </w:r>
    </w:p>
    <w:p w:rsidR="007876AB" w:rsidRDefault="007876AB" w:rsidP="00A54FE7">
      <w:pPr>
        <w:pStyle w:val="NoSpacing"/>
        <w:spacing w:line="276" w:lineRule="auto"/>
        <w:jc w:val="both"/>
      </w:pPr>
      <w:r w:rsidRPr="00326738">
        <w:t>Sporazum o zajedničkom korištenju dijelova vodoopskrbnog sustava za potrebe vodoopskrbe istočnog dijela Grada Zagreba i Zagrebačke županije</w:t>
      </w:r>
      <w:r w:rsidR="000A4CFC" w:rsidRPr="00326738">
        <w:t xml:space="preserve"> </w:t>
      </w:r>
      <w:r w:rsidR="000A4CFC">
        <w:t>sklopljen je dana 21.</w:t>
      </w:r>
      <w:r>
        <w:t>9.2015. godine između Vodoopskrbe i odvodnje d.o.o. Zagreb i Vodoopskrbe i odvodnje Zagrebačke županije. Predmetnim Sporazumom stavljen je van snage Sporazum o poslovno-tehničkoj suradnji</w:t>
      </w:r>
      <w:r w:rsidR="00537886">
        <w:t xml:space="preserve"> koji je bio</w:t>
      </w:r>
      <w:r>
        <w:t xml:space="preserve"> sklopljen u kolovozu 2012. godine.</w:t>
      </w:r>
    </w:p>
    <w:p w:rsidR="00537886" w:rsidRDefault="00537886" w:rsidP="00A54FE7">
      <w:pPr>
        <w:pStyle w:val="NoSpacing"/>
        <w:spacing w:line="276" w:lineRule="auto"/>
        <w:jc w:val="both"/>
      </w:pPr>
    </w:p>
    <w:p w:rsidR="00916F12" w:rsidRPr="00326738" w:rsidRDefault="000A4CFC" w:rsidP="00A54FE7">
      <w:pPr>
        <w:pStyle w:val="NoSpacing"/>
        <w:spacing w:line="276" w:lineRule="auto"/>
        <w:jc w:val="both"/>
      </w:pPr>
      <w:r>
        <w:t xml:space="preserve">Dana </w:t>
      </w:r>
      <w:r w:rsidR="00A72FDD">
        <w:t xml:space="preserve">2.10.2015.g. Hrvatske vode, kao Komisionar, uputile su dopis Izrađivaču Studije izvodljivosti – tvrtki </w:t>
      </w:r>
      <w:proofErr w:type="spellStart"/>
      <w:r w:rsidR="00A72FDD">
        <w:t>Hidroinženiring</w:t>
      </w:r>
      <w:proofErr w:type="spellEnd"/>
      <w:r w:rsidR="00A72FDD">
        <w:t xml:space="preserve"> d.o.o. dopis; Klasa: 325-03/11-05/6, </w:t>
      </w:r>
      <w:proofErr w:type="spellStart"/>
      <w:r w:rsidR="00A72FDD">
        <w:t>Urbroj</w:t>
      </w:r>
      <w:proofErr w:type="spellEnd"/>
      <w:r w:rsidR="00A72FDD">
        <w:t xml:space="preserve">: 374-25-10-15-23, pod nazivom „Ugovor o izradi Studije izvodljivosti i Aplikacije za prijavu projekta regionalnog vodoopskrbnog sustava Zagrebačke županije – Zagreb istok za sufinanciranje iz EU fondova od 01. travnja 2011. godine te pripadajući dodaci; očitovanje i zahtjev za dostavom dokumentacije“. </w:t>
      </w:r>
      <w:r w:rsidR="0024757F">
        <w:t xml:space="preserve">Navedenim dopisom utvrđeno je da Izrađivač Studije izvodljivosti </w:t>
      </w:r>
      <w:r w:rsidR="0024757F" w:rsidRPr="00326738">
        <w:t xml:space="preserve">nije ispunio ugovorne obveze u cijelosti niti je ispunio svoje obveze prema dodatnim uputama koje je primio od strane ovlaštenika Naručitelja i Komisionara sukladno ugovornim odredbama niti je predao Naručitelju/Komisionaru dokumentaciju koju je izradio.  </w:t>
      </w:r>
    </w:p>
    <w:p w:rsidR="00406E09" w:rsidRDefault="0024757F" w:rsidP="00A54FE7">
      <w:pPr>
        <w:pStyle w:val="NoSpacing"/>
        <w:spacing w:line="276" w:lineRule="auto"/>
        <w:jc w:val="both"/>
      </w:pPr>
      <w:r>
        <w:t>Sukladno tome, Izrađivaču Studije je dan rok od osam dana da dostavi svu izrađenu dokumentaciju uz napomenu da Naručitelj i Komisionar zadržavaju pravo na potraživanje naknade štete koja je nastala postupanjem Izvršitelja. Dopisom je ujedno potvrđeno da je Okončana situacija broj: 036-PJ1-1-2014 od 16. prosinca 2014. godine u cijelosti osporena zbog neispunjenja obveza sukladno odredbama Ugovora.</w:t>
      </w:r>
      <w:r w:rsidR="00A56139">
        <w:t xml:space="preserve"> Navedeni dopis zaprimljen je od strane </w:t>
      </w:r>
      <w:proofErr w:type="spellStart"/>
      <w:r w:rsidR="00A56139">
        <w:t>Hidroinženiring</w:t>
      </w:r>
      <w:proofErr w:type="spellEnd"/>
      <w:r w:rsidR="00A56139">
        <w:t xml:space="preserve"> d.o.o. dana 12.10.2015. godine. </w:t>
      </w:r>
    </w:p>
    <w:p w:rsidR="0024757F" w:rsidRDefault="00A56139" w:rsidP="00A54FE7">
      <w:pPr>
        <w:pStyle w:val="NoSpacing"/>
        <w:spacing w:line="276" w:lineRule="auto"/>
        <w:jc w:val="both"/>
      </w:pPr>
      <w:r>
        <w:t xml:space="preserve">Budući da tvrtka </w:t>
      </w:r>
      <w:proofErr w:type="spellStart"/>
      <w:r>
        <w:t>Hidroinženiring</w:t>
      </w:r>
      <w:proofErr w:type="spellEnd"/>
      <w:r>
        <w:t xml:space="preserve"> d.o.o. nije postupila sukladno gore navedenom dopisu, Vodoopskrba i odvodnja Zagrebačke županije o tome je pisanim putem obavijestila Hrvatske vode.</w:t>
      </w:r>
    </w:p>
    <w:p w:rsidR="00A56139" w:rsidRDefault="00A56139" w:rsidP="00A54FE7">
      <w:pPr>
        <w:pStyle w:val="NoSpacing"/>
        <w:spacing w:line="276" w:lineRule="auto"/>
        <w:jc w:val="both"/>
      </w:pPr>
    </w:p>
    <w:p w:rsidR="00A56139" w:rsidRPr="00326738" w:rsidRDefault="00A56139" w:rsidP="00A54FE7">
      <w:pPr>
        <w:pStyle w:val="NoSpacing"/>
        <w:spacing w:line="276" w:lineRule="auto"/>
        <w:jc w:val="both"/>
      </w:pPr>
      <w:r>
        <w:t xml:space="preserve">U listopadu 2015. godine </w:t>
      </w:r>
      <w:r w:rsidR="00326738">
        <w:t>Vodoopskrba i odvodnja Zagrebačke županije je izradila</w:t>
      </w:r>
      <w:r>
        <w:t xml:space="preserve"> Projektni zadatak za izradu Izmjena i dopuna Studije izvodljivosti i Aplikacije za prijavu projekta regionalnog vodoopskrbnog sustava Zagrebačke županije – Zagreb istok za sufinanciranje iz EU fondova prema zahtjevima Operativnog programa „Konkurentnost i kohezija“ 2014. – 2020. Predmetni Projektni zadatak usvojen je od strane Projektnog tima nakon </w:t>
      </w:r>
      <w:r>
        <w:lastRenderedPageBreak/>
        <w:t xml:space="preserve">čega je Vodoopskrba i odvodnja Zagrebačke županije pokrenula otvoreni postupak javne nabave i objavila Poziv na nadmetanje u Elektroničkom oglasniku javne nabave. </w:t>
      </w:r>
      <w:r w:rsidRPr="00326738">
        <w:t>Ugovor o uslugama izrade izmjene i dopune Studije izvodljivosti i Aplikacije za prijavu projekta regionalnog vodoopskrbnog sustava Zagrebačke župani</w:t>
      </w:r>
      <w:r w:rsidR="000A4CFC" w:rsidRPr="00326738">
        <w:t xml:space="preserve">je – Zagreb istok sklopljen je </w:t>
      </w:r>
      <w:r w:rsidRPr="00326738">
        <w:t>2.12.2015. godine</w:t>
      </w:r>
      <w:r w:rsidR="00326738">
        <w:t xml:space="preserve"> sa zajednicom ponuditelja: SL </w:t>
      </w:r>
      <w:proofErr w:type="spellStart"/>
      <w:r w:rsidR="00326738">
        <w:t>Consult</w:t>
      </w:r>
      <w:proofErr w:type="spellEnd"/>
      <w:r w:rsidR="00326738">
        <w:t xml:space="preserve"> d.o.o. i Eko-mlaz.dm d.o.o.</w:t>
      </w:r>
      <w:r w:rsidRPr="00326738">
        <w:t>.</w:t>
      </w:r>
      <w:r w:rsidR="001F5BDA" w:rsidRPr="00326738">
        <w:t xml:space="preserve"> Krajnji rok ispunjenja usluga iznosi četiri mjeseca od dana sklapanja Ugovora.</w:t>
      </w:r>
    </w:p>
    <w:p w:rsidR="001F5BDA" w:rsidRDefault="001F5BDA" w:rsidP="00A54FE7">
      <w:pPr>
        <w:pStyle w:val="NoSpacing"/>
        <w:spacing w:line="276" w:lineRule="auto"/>
        <w:jc w:val="both"/>
      </w:pPr>
    </w:p>
    <w:p w:rsidR="0024757F" w:rsidRDefault="00572E20" w:rsidP="00A54FE7">
      <w:pPr>
        <w:pStyle w:val="NoSpacing"/>
        <w:spacing w:line="276" w:lineRule="auto"/>
        <w:jc w:val="both"/>
      </w:pPr>
      <w:r>
        <w:t>Krajem studenog 2015. godine pokrenut je postupak nabave bagatelne vrijednosti na nabavu usluga izrade Studije o utjecaju zahvata na okoliš za zahvat: Regionalni vodoopskrbni sustav Zagrebačke županije – Zagreb istok</w:t>
      </w:r>
      <w:r w:rsidR="00326738">
        <w:t>, evidencijski broj nabave: BN- 10/2015</w:t>
      </w:r>
      <w:r>
        <w:t xml:space="preserve">. </w:t>
      </w:r>
      <w:r w:rsidR="00EE1AB4">
        <w:t xml:space="preserve">Projektni zadatak </w:t>
      </w:r>
      <w:r w:rsidR="00326738">
        <w:t xml:space="preserve">je </w:t>
      </w:r>
      <w:r w:rsidR="00EE1AB4">
        <w:t>izradila Vodoopskrba</w:t>
      </w:r>
      <w:r w:rsidR="00326738">
        <w:t xml:space="preserve"> i odvodnja Zagrebačke županije i isti je usvojen od strane Projektnog tima.</w:t>
      </w:r>
      <w:r w:rsidR="00EE1AB4">
        <w:t xml:space="preserve"> </w:t>
      </w:r>
      <w:r w:rsidR="00326738">
        <w:t>Ugovor o uslugama je sklopljen početkom 2016. godine</w:t>
      </w:r>
      <w:r w:rsidR="00BB7250">
        <w:t>.</w:t>
      </w:r>
    </w:p>
    <w:p w:rsidR="00660B4B" w:rsidRPr="008550AB" w:rsidRDefault="00660B4B" w:rsidP="00A54FE7">
      <w:pPr>
        <w:pStyle w:val="NoSpacing"/>
        <w:spacing w:line="276" w:lineRule="auto"/>
        <w:jc w:val="both"/>
      </w:pPr>
    </w:p>
    <w:p w:rsidR="00716B5A" w:rsidRDefault="0048296C" w:rsidP="007525E8">
      <w:pPr>
        <w:pStyle w:val="Heading2"/>
      </w:pPr>
      <w:bookmarkStart w:id="12" w:name="_Toc446076173"/>
      <w:r>
        <w:t xml:space="preserve">III. 4. </w:t>
      </w:r>
      <w:r w:rsidR="00716B5A">
        <w:t>SANACIJA DEVASTIRANIH POVRŠINA U II. I III. VODOZAŠTITNOJ ZONI</w:t>
      </w:r>
      <w:bookmarkEnd w:id="12"/>
      <w:r w:rsidR="00716B5A">
        <w:t xml:space="preserve"> </w:t>
      </w:r>
    </w:p>
    <w:p w:rsidR="00B06A18" w:rsidRPr="00B06A18" w:rsidRDefault="00B06A18" w:rsidP="00B06A18">
      <w:pPr>
        <w:pStyle w:val="NoSpacing"/>
      </w:pPr>
    </w:p>
    <w:p w:rsidR="00C52290" w:rsidRDefault="005A238C" w:rsidP="005A2C02">
      <w:pPr>
        <w:pStyle w:val="NoSpacing"/>
        <w:spacing w:line="276" w:lineRule="auto"/>
        <w:jc w:val="both"/>
      </w:pPr>
      <w:r>
        <w:t>Vodoopskrba i odvodnja Zagrebačke županije je p</w:t>
      </w:r>
      <w:r w:rsidR="00C52290">
        <w:t xml:space="preserve">očetkom siječnja </w:t>
      </w:r>
      <w:r>
        <w:t>od</w:t>
      </w:r>
      <w:r w:rsidR="00C52290">
        <w:t xml:space="preserve"> Ministarstv</w:t>
      </w:r>
      <w:r>
        <w:t>a</w:t>
      </w:r>
      <w:r w:rsidR="00C52290">
        <w:t xml:space="preserve"> graditeljstva i prostornog uređenja </w:t>
      </w:r>
      <w:r>
        <w:t xml:space="preserve">zatražila produženje roka važenja lokacijske dozvole za zahvat u prostoru: Sanacija devastiranih površina u II. i III. </w:t>
      </w:r>
      <w:proofErr w:type="spellStart"/>
      <w:r>
        <w:t>vodozaštitnoj</w:t>
      </w:r>
      <w:proofErr w:type="spellEnd"/>
      <w:r>
        <w:t xml:space="preserve"> zoni vodocrpilišta </w:t>
      </w:r>
      <w:proofErr w:type="spellStart"/>
      <w:r>
        <w:t>Kosnica</w:t>
      </w:r>
      <w:proofErr w:type="spellEnd"/>
      <w:r>
        <w:t xml:space="preserve"> za još dvije godine </w:t>
      </w:r>
      <w:r w:rsidR="00C52290">
        <w:t>sukladno odredbama Zakona o prostornom uređenju i gradnji (NN, br. 153/13).</w:t>
      </w:r>
      <w:r w:rsidR="000A4CFC">
        <w:t xml:space="preserve"> Rješenjem Ministarstva važenje lokacijske dozvole produženo je za još dvije godine, odnosno do 11.1.2017. godine.</w:t>
      </w:r>
    </w:p>
    <w:p w:rsidR="00C52290" w:rsidRDefault="00C52290" w:rsidP="005A2C02">
      <w:pPr>
        <w:pStyle w:val="NoSpacing"/>
        <w:spacing w:line="276" w:lineRule="auto"/>
        <w:jc w:val="both"/>
      </w:pPr>
    </w:p>
    <w:p w:rsidR="005A2C02" w:rsidRDefault="005A2C02" w:rsidP="005A2C02">
      <w:pPr>
        <w:pStyle w:val="NoSpacing"/>
        <w:spacing w:line="276" w:lineRule="auto"/>
        <w:jc w:val="both"/>
      </w:pPr>
      <w:r>
        <w:t xml:space="preserve">Vodoopskrba i odvodnja Zagrebačke županije još </w:t>
      </w:r>
      <w:r w:rsidR="0033018A">
        <w:t xml:space="preserve">je </w:t>
      </w:r>
      <w:r>
        <w:t xml:space="preserve">u lipnju 2014.g. </w:t>
      </w:r>
      <w:r w:rsidR="0033018A">
        <w:t>zatražila od</w:t>
      </w:r>
      <w:r>
        <w:t xml:space="preserve"> Ministarstv</w:t>
      </w:r>
      <w:r w:rsidR="0033018A">
        <w:t xml:space="preserve">a </w:t>
      </w:r>
      <w:r>
        <w:t xml:space="preserve">graditeljstva i prostornog uređenja </w:t>
      </w:r>
      <w:r w:rsidR="005A238C">
        <w:t xml:space="preserve">i </w:t>
      </w:r>
      <w:r>
        <w:t>pojašnjenje vezano uz obvezu ishođenja građevinske dozvole odnosno može li se realizaciji spomenutog zahvata pristupiti temelje</w:t>
      </w:r>
      <w:r w:rsidR="0033018A">
        <w:t>m pravomoćne lokacijske dozvole.</w:t>
      </w:r>
      <w:r>
        <w:t xml:space="preserve"> </w:t>
      </w:r>
      <w:r w:rsidR="0033018A">
        <w:t xml:space="preserve">Ministarstvo graditeljstva i prostornog uređenja </w:t>
      </w:r>
      <w:r w:rsidR="0080156E">
        <w:t xml:space="preserve">dostavilo je odgovor u ožujku 2015.g. u kojem se navodi da je nakon </w:t>
      </w:r>
      <w:r>
        <w:t>pregleda projektne dokumentacije i Idejnog projekta utvrđeno da se u slučaju sanacije devastiranih površina</w:t>
      </w:r>
      <w:r w:rsidR="0033018A">
        <w:t xml:space="preserve"> u II i III </w:t>
      </w:r>
      <w:proofErr w:type="spellStart"/>
      <w:r w:rsidR="0033018A">
        <w:t>vodozaštitnoj</w:t>
      </w:r>
      <w:proofErr w:type="spellEnd"/>
      <w:r w:rsidR="0033018A">
        <w:t xml:space="preserve"> zoni vodocrpilišta </w:t>
      </w:r>
      <w:proofErr w:type="spellStart"/>
      <w:r w:rsidR="0033018A">
        <w:t>Kosnica</w:t>
      </w:r>
      <w:proofErr w:type="spellEnd"/>
      <w:r>
        <w:t xml:space="preserve"> radi </w:t>
      </w:r>
      <w:r w:rsidR="0080156E">
        <w:t xml:space="preserve">o izvođenju zemljanih radova </w:t>
      </w:r>
      <w:r>
        <w:t>koji se smatraju građenjem temeljem odredbi Zakona o gradnji i za koje je potrebno ishoditi građevinsku dozvolu.</w:t>
      </w:r>
    </w:p>
    <w:p w:rsidR="0084410F" w:rsidRPr="005A2C02" w:rsidRDefault="0084410F" w:rsidP="005A2C02">
      <w:pPr>
        <w:pStyle w:val="NoSpacing"/>
        <w:spacing w:line="276" w:lineRule="auto"/>
        <w:jc w:val="both"/>
      </w:pPr>
    </w:p>
    <w:p w:rsidR="00716B5A" w:rsidRDefault="0048296C" w:rsidP="007525E8">
      <w:pPr>
        <w:pStyle w:val="Heading2"/>
      </w:pPr>
      <w:bookmarkStart w:id="13" w:name="_Toc446076174"/>
      <w:r>
        <w:t xml:space="preserve">III. 5. </w:t>
      </w:r>
      <w:r w:rsidR="00716B5A">
        <w:t>VODOVOD PRIBIĆ – TLAČNI CJEVOVOD CS PUŠKAROV JARAK – VS OKRUG</w:t>
      </w:r>
      <w:bookmarkEnd w:id="13"/>
    </w:p>
    <w:p w:rsidR="00B06A18" w:rsidRPr="00B06A18" w:rsidRDefault="00B06A18" w:rsidP="00B06A18">
      <w:pPr>
        <w:pStyle w:val="NoSpacing"/>
      </w:pPr>
    </w:p>
    <w:p w:rsidR="0053132A" w:rsidRDefault="001E0ED5" w:rsidP="00D71C49">
      <w:pPr>
        <w:pStyle w:val="NoSpacing"/>
        <w:spacing w:line="276" w:lineRule="auto"/>
        <w:jc w:val="both"/>
      </w:pPr>
      <w:r>
        <w:t xml:space="preserve">Radovi na izgradnji vodovoda </w:t>
      </w:r>
      <w:proofErr w:type="spellStart"/>
      <w:r>
        <w:t>Pribić</w:t>
      </w:r>
      <w:proofErr w:type="spellEnd"/>
      <w:r>
        <w:t xml:space="preserve"> – tlačni cjevovod CS Puškarov Jarak – VS Okrug </w:t>
      </w:r>
      <w:r w:rsidR="00D71C49">
        <w:t xml:space="preserve">započeli su krajem 2014. godine i isti su </w:t>
      </w:r>
      <w:r>
        <w:t xml:space="preserve">nastavljeni početkom </w:t>
      </w:r>
      <w:r w:rsidR="0084410F">
        <w:t>2015.</w:t>
      </w:r>
      <w:r w:rsidR="00D71C49">
        <w:t xml:space="preserve"> godine. Radovi su</w:t>
      </w:r>
      <w:r>
        <w:t xml:space="preserve"> </w:t>
      </w:r>
      <w:r w:rsidR="00D71C49">
        <w:t>završili</w:t>
      </w:r>
      <w:r>
        <w:t xml:space="preserve"> početkom svibnja.</w:t>
      </w:r>
    </w:p>
    <w:p w:rsidR="001E0ED5" w:rsidRDefault="001E0ED5" w:rsidP="0053132A">
      <w:pPr>
        <w:pStyle w:val="NoSpacing"/>
      </w:pPr>
    </w:p>
    <w:p w:rsidR="007E3122" w:rsidRDefault="007E3122" w:rsidP="000A4CFC">
      <w:pPr>
        <w:pStyle w:val="NoSpacing"/>
        <w:spacing w:line="276" w:lineRule="auto"/>
        <w:jc w:val="both"/>
      </w:pPr>
      <w:r>
        <w:t xml:space="preserve">Tehnički pregled za izgrađenu građevinu infrastrukturne namjene, </w:t>
      </w:r>
      <w:proofErr w:type="spellStart"/>
      <w:r>
        <w:t>vodnogospodarskog</w:t>
      </w:r>
      <w:proofErr w:type="spellEnd"/>
      <w:r>
        <w:t xml:space="preserve"> sustava korištenja voda Vodovod </w:t>
      </w:r>
      <w:proofErr w:type="spellStart"/>
      <w:r>
        <w:t>Pribić</w:t>
      </w:r>
      <w:proofErr w:type="spellEnd"/>
      <w:r>
        <w:t xml:space="preserve"> – tlačni cjevovod „CS Puškarov Jarak – VS Okrug“, 3. skupine </w:t>
      </w:r>
      <w:r w:rsidR="00D71C49">
        <w:t xml:space="preserve">je </w:t>
      </w:r>
      <w:r>
        <w:t>održa</w:t>
      </w:r>
      <w:r w:rsidR="000A4CFC">
        <w:t>n 10.</w:t>
      </w:r>
      <w:r>
        <w:t>7.2015. godi</w:t>
      </w:r>
      <w:r w:rsidR="00D71C49">
        <w:t>ne u prostorijama Općine Krašić, a dana 3.9.2015. godine izdana je Uporabna dozvola od strane Upravnog odjela Zagrebačke županije za prostorno uređenje i gradnju, Ispostava Jastrebarsko.</w:t>
      </w:r>
    </w:p>
    <w:p w:rsidR="007E3122" w:rsidRDefault="007E3122" w:rsidP="000A4CFC">
      <w:pPr>
        <w:pStyle w:val="NoSpacing"/>
        <w:jc w:val="both"/>
      </w:pPr>
    </w:p>
    <w:p w:rsidR="005635EE" w:rsidRDefault="005635EE" w:rsidP="000A4CFC">
      <w:pPr>
        <w:pStyle w:val="NoSpacing"/>
        <w:spacing w:line="276" w:lineRule="auto"/>
        <w:jc w:val="both"/>
      </w:pPr>
      <w:r>
        <w:t>Radove na izgradnji tlačnog cjevovoda sufinancirale su Hrvatske vode u visin</w:t>
      </w:r>
      <w:r w:rsidR="00D819D2">
        <w:t xml:space="preserve">i od 80% temeljem Ugovora o </w:t>
      </w:r>
      <w:r w:rsidR="00FD67FF">
        <w:t>sufinanciranju građenja vodnih građevina na vodoopskrbnom području općine Krašić.</w:t>
      </w:r>
    </w:p>
    <w:p w:rsidR="005635EE" w:rsidRDefault="005635EE" w:rsidP="000A4CFC">
      <w:pPr>
        <w:pStyle w:val="NoSpacing"/>
        <w:jc w:val="both"/>
      </w:pPr>
    </w:p>
    <w:p w:rsidR="005635EE" w:rsidRDefault="005635EE" w:rsidP="000A4CFC">
      <w:pPr>
        <w:pStyle w:val="NoSpacing"/>
        <w:spacing w:line="276" w:lineRule="auto"/>
        <w:jc w:val="both"/>
      </w:pPr>
      <w:r>
        <w:t>Ugovor o izvođenju radova na izgradnji tlačnog cjevovoda sklopljen je u listopadu 2014. godine na iznos od 335.179,00 kn bez PDV-a, a</w:t>
      </w:r>
      <w:r w:rsidRPr="005635EE">
        <w:t xml:space="preserve"> </w:t>
      </w:r>
      <w:r>
        <w:t xml:space="preserve">Izvoditelju radova je isplaćeno ukupno 323.912,35 kn bez PDV-a koliko iznosi i ukupna vrijednost izvedenih radova po okončanoj situaciji. </w:t>
      </w:r>
    </w:p>
    <w:p w:rsidR="005635EE" w:rsidRDefault="005635EE" w:rsidP="000A4CFC">
      <w:pPr>
        <w:pStyle w:val="NoSpacing"/>
        <w:jc w:val="both"/>
      </w:pPr>
    </w:p>
    <w:p w:rsidR="005635EE" w:rsidRDefault="005635EE" w:rsidP="000A4CFC">
      <w:pPr>
        <w:pStyle w:val="NoSpacing"/>
        <w:spacing w:line="276" w:lineRule="auto"/>
        <w:jc w:val="both"/>
      </w:pPr>
      <w:r>
        <w:t>Ugovor o uslugama stručnog nadzora sklopljen je u listopadu 2014. godine na iznos od 15.000,00 kn bez PDV-a, a toliko iznosi i iznos koji je Izvršitelju isplaćen temeljem okončane situacije.</w:t>
      </w:r>
    </w:p>
    <w:p w:rsidR="005635EE" w:rsidRDefault="005635EE" w:rsidP="005635EE">
      <w:pPr>
        <w:pStyle w:val="NoSpacing"/>
        <w:jc w:val="both"/>
      </w:pPr>
    </w:p>
    <w:p w:rsidR="000A4CFC" w:rsidRDefault="000A4CFC" w:rsidP="005635EE">
      <w:pPr>
        <w:pStyle w:val="NoSpacing"/>
        <w:jc w:val="both"/>
      </w:pPr>
    </w:p>
    <w:p w:rsidR="000A4CFC" w:rsidRPr="0053132A" w:rsidRDefault="000A4CFC" w:rsidP="005635EE">
      <w:pPr>
        <w:pStyle w:val="NoSpacing"/>
        <w:jc w:val="both"/>
      </w:pPr>
    </w:p>
    <w:p w:rsidR="00716B5A" w:rsidRDefault="00A00C59" w:rsidP="007525E8">
      <w:pPr>
        <w:pStyle w:val="Heading2"/>
      </w:pPr>
      <w:bookmarkStart w:id="14" w:name="_Toc446076175"/>
      <w:r>
        <w:lastRenderedPageBreak/>
        <w:t xml:space="preserve">III. 6. </w:t>
      </w:r>
      <w:r w:rsidR="00716B5A">
        <w:t>UREDSKA OPREMA</w:t>
      </w:r>
      <w:bookmarkEnd w:id="14"/>
    </w:p>
    <w:p w:rsidR="00B06A18" w:rsidRDefault="00B06A18" w:rsidP="00B06A18">
      <w:pPr>
        <w:pStyle w:val="NoSpacing"/>
      </w:pPr>
    </w:p>
    <w:p w:rsidR="00E80F85" w:rsidRPr="00B06A18" w:rsidRDefault="00D71C49" w:rsidP="00B06A18">
      <w:pPr>
        <w:pStyle w:val="NoSpacing"/>
        <w:spacing w:line="276" w:lineRule="auto"/>
        <w:jc w:val="both"/>
      </w:pPr>
      <w:r>
        <w:t>U 2015. godini nabavljena je uredska oprema u ukupnom iznosu od 7.093,60 kn.</w:t>
      </w:r>
    </w:p>
    <w:p w:rsidR="008D633A" w:rsidRDefault="001B7B72" w:rsidP="00716B5A">
      <w:pPr>
        <w:pStyle w:val="Heading1"/>
      </w:pPr>
      <w:bookmarkStart w:id="15" w:name="_Toc446076176"/>
      <w:r>
        <w:t xml:space="preserve">IV. </w:t>
      </w:r>
      <w:r w:rsidR="00DF1044">
        <w:t>JAVNA I BAGATELNA</w:t>
      </w:r>
      <w:r>
        <w:t xml:space="preserve"> NABAVA U 2015. GODINI</w:t>
      </w:r>
      <w:bookmarkEnd w:id="15"/>
    </w:p>
    <w:p w:rsidR="0000090A" w:rsidRDefault="0000090A" w:rsidP="0000090A">
      <w:pPr>
        <w:pStyle w:val="NoSpacing"/>
      </w:pPr>
    </w:p>
    <w:p w:rsidR="0000090A" w:rsidRDefault="0025400D" w:rsidP="0025400D">
      <w:pPr>
        <w:pStyle w:val="Heading2"/>
      </w:pPr>
      <w:bookmarkStart w:id="16" w:name="_Toc446076177"/>
      <w:r>
        <w:t>IV. 1. OPĆENITO</w:t>
      </w:r>
      <w:bookmarkEnd w:id="16"/>
    </w:p>
    <w:p w:rsidR="0025400D" w:rsidRPr="0025400D" w:rsidRDefault="0025400D" w:rsidP="0025400D">
      <w:pPr>
        <w:pStyle w:val="NoSpacing"/>
      </w:pPr>
    </w:p>
    <w:p w:rsidR="0025400D" w:rsidRPr="0025400D" w:rsidRDefault="0025400D" w:rsidP="0025400D">
      <w:pPr>
        <w:pStyle w:val="NoSpacing"/>
        <w:spacing w:line="276" w:lineRule="auto"/>
        <w:jc w:val="both"/>
      </w:pPr>
      <w:r>
        <w:t xml:space="preserve">Na temelju čl. 20. Zakona o javnoj nabavi (NN, br. 90/11, 83/13, 143/13 i 13/14 – Odluka US RH) Uprava Društva Vodoopskrbe i odvodnje Zagrebačke županije d.o.o. je dana 23.2.2015. godine donijela </w:t>
      </w:r>
      <w:r w:rsidRPr="0025400D">
        <w:t>Plan nabave za 2015. godinu, broj: 112-A</w:t>
      </w:r>
      <w:r>
        <w:t>S/2015. Plan nabave izrađen je sukladno Planu poslovanja Društva za 2015. godinu.</w:t>
      </w:r>
    </w:p>
    <w:p w:rsidR="0025400D" w:rsidRDefault="0025400D" w:rsidP="0025400D">
      <w:pPr>
        <w:pStyle w:val="NoSpacing"/>
      </w:pPr>
      <w:r>
        <w:t>Tijekom 2015. godine izrađene su izmjene i dopune Plana nabave kako slijedi:</w:t>
      </w:r>
    </w:p>
    <w:p w:rsidR="0025400D" w:rsidRPr="00CE2FD2" w:rsidRDefault="0025400D" w:rsidP="0025400D">
      <w:pPr>
        <w:pStyle w:val="NoSpacing"/>
        <w:numPr>
          <w:ilvl w:val="0"/>
          <w:numId w:val="28"/>
        </w:numPr>
        <w:rPr>
          <w:i/>
        </w:rPr>
      </w:pPr>
      <w:r w:rsidRPr="00CE2FD2">
        <w:rPr>
          <w:i/>
        </w:rPr>
        <w:t xml:space="preserve">I. izmjene i dopune, broj: </w:t>
      </w:r>
      <w:r>
        <w:rPr>
          <w:i/>
        </w:rPr>
        <w:t>112-1/AS/2015 dana 04.03.2015. godine</w:t>
      </w:r>
    </w:p>
    <w:p w:rsidR="0025400D" w:rsidRPr="00CE2FD2" w:rsidRDefault="0025400D" w:rsidP="0025400D">
      <w:pPr>
        <w:pStyle w:val="NoSpacing"/>
        <w:numPr>
          <w:ilvl w:val="0"/>
          <w:numId w:val="28"/>
        </w:numPr>
        <w:rPr>
          <w:i/>
        </w:rPr>
      </w:pPr>
      <w:r w:rsidRPr="00CE2FD2">
        <w:rPr>
          <w:i/>
        </w:rPr>
        <w:t xml:space="preserve">II. izmjene i dopune broj: </w:t>
      </w:r>
      <w:r>
        <w:rPr>
          <w:i/>
        </w:rPr>
        <w:t>112-2/AS/2015 dana 10.04.2015. godine</w:t>
      </w:r>
    </w:p>
    <w:p w:rsidR="0025400D" w:rsidRPr="00CE2FD2" w:rsidRDefault="0025400D" w:rsidP="0025400D">
      <w:pPr>
        <w:pStyle w:val="NoSpacing"/>
        <w:numPr>
          <w:ilvl w:val="0"/>
          <w:numId w:val="28"/>
        </w:numPr>
        <w:rPr>
          <w:i/>
        </w:rPr>
      </w:pPr>
      <w:r w:rsidRPr="00CE2FD2">
        <w:rPr>
          <w:i/>
        </w:rPr>
        <w:t xml:space="preserve">III. izmjene i dopune broj: </w:t>
      </w:r>
      <w:r>
        <w:rPr>
          <w:i/>
        </w:rPr>
        <w:t>112-3/AS/2015 dana 09.06.2015. godine</w:t>
      </w:r>
    </w:p>
    <w:p w:rsidR="0025400D" w:rsidRPr="00CE2FD2" w:rsidRDefault="0025400D" w:rsidP="0025400D">
      <w:pPr>
        <w:pStyle w:val="NoSpacing"/>
        <w:numPr>
          <w:ilvl w:val="0"/>
          <w:numId w:val="28"/>
        </w:numPr>
        <w:rPr>
          <w:i/>
        </w:rPr>
      </w:pPr>
      <w:r w:rsidRPr="00CE2FD2">
        <w:rPr>
          <w:i/>
        </w:rPr>
        <w:t>IV. izmjene i dopune broj: 112-4/AS/2015 dana 16.07.2</w:t>
      </w:r>
      <w:r>
        <w:rPr>
          <w:i/>
        </w:rPr>
        <w:t>015. godine</w:t>
      </w:r>
    </w:p>
    <w:p w:rsidR="0025400D" w:rsidRPr="00CE2FD2" w:rsidRDefault="0025400D" w:rsidP="0025400D">
      <w:pPr>
        <w:pStyle w:val="NoSpacing"/>
        <w:numPr>
          <w:ilvl w:val="0"/>
          <w:numId w:val="28"/>
        </w:numPr>
        <w:rPr>
          <w:i/>
        </w:rPr>
      </w:pPr>
      <w:r w:rsidRPr="00CE2FD2">
        <w:rPr>
          <w:i/>
        </w:rPr>
        <w:t xml:space="preserve">V. izmjene i dopune broj: </w:t>
      </w:r>
      <w:r>
        <w:rPr>
          <w:i/>
        </w:rPr>
        <w:t>112-5/AS/2015 dana 14.10.2015. godine</w:t>
      </w:r>
    </w:p>
    <w:p w:rsidR="0025400D" w:rsidRDefault="0025400D" w:rsidP="0025400D">
      <w:pPr>
        <w:pStyle w:val="NoSpacing"/>
        <w:numPr>
          <w:ilvl w:val="0"/>
          <w:numId w:val="28"/>
        </w:numPr>
        <w:rPr>
          <w:i/>
        </w:rPr>
      </w:pPr>
      <w:r w:rsidRPr="00CE2FD2">
        <w:rPr>
          <w:i/>
        </w:rPr>
        <w:t>VI. izmjene i dopune broj: 1</w:t>
      </w:r>
      <w:r>
        <w:rPr>
          <w:i/>
        </w:rPr>
        <w:t>12-6/AS/2015 dana 01.12.2015. godine.</w:t>
      </w:r>
    </w:p>
    <w:p w:rsidR="0025400D" w:rsidRDefault="0025400D" w:rsidP="0025400D">
      <w:pPr>
        <w:pStyle w:val="NoSpacing"/>
        <w:rPr>
          <w:i/>
        </w:rPr>
      </w:pPr>
    </w:p>
    <w:p w:rsidR="0025400D" w:rsidRDefault="0025400D" w:rsidP="0025400D">
      <w:pPr>
        <w:pStyle w:val="NoSpacing"/>
        <w:spacing w:line="276" w:lineRule="auto"/>
        <w:jc w:val="both"/>
      </w:pPr>
      <w:r>
        <w:t>Vodoopskrba i odvodnja Zagrebačke županije d.o.o. je sektorski naručitelj te stoga nema zakonsku obvezu objave Plana nabave na svojim mrežnim stranicama.</w:t>
      </w:r>
    </w:p>
    <w:p w:rsidR="0025400D" w:rsidRDefault="0025400D" w:rsidP="0025400D">
      <w:pPr>
        <w:pStyle w:val="NoSpacing"/>
        <w:spacing w:line="276" w:lineRule="auto"/>
        <w:jc w:val="both"/>
      </w:pPr>
      <w:r>
        <w:t xml:space="preserve">Registar ugovora o javnoj nabavi i okvirnih sporazuma za 2015. godinu dostupan je na mrežnoj stranici Društva: </w:t>
      </w:r>
      <w:hyperlink r:id="rId10" w:history="1">
        <w:r w:rsidRPr="000C5CD4">
          <w:rPr>
            <w:rStyle w:val="Hyperlink"/>
          </w:rPr>
          <w:t>www.viozz.hr</w:t>
        </w:r>
      </w:hyperlink>
      <w:r>
        <w:t xml:space="preserve"> i isti je ažuriran sukladno promjenama.</w:t>
      </w:r>
    </w:p>
    <w:p w:rsidR="0025400D" w:rsidRDefault="0025400D" w:rsidP="0025400D">
      <w:pPr>
        <w:pStyle w:val="NoSpacing"/>
        <w:spacing w:line="276" w:lineRule="auto"/>
        <w:jc w:val="both"/>
      </w:pPr>
    </w:p>
    <w:p w:rsidR="0025400D" w:rsidRDefault="0025400D" w:rsidP="0025400D">
      <w:pPr>
        <w:pStyle w:val="NoSpacing"/>
        <w:spacing w:line="276" w:lineRule="auto"/>
        <w:jc w:val="both"/>
      </w:pPr>
      <w:r>
        <w:t xml:space="preserve">Postupci nabave roba i usluga procijenjene vrijednosti do 200.000,00 kuna, odnosno nabave radova do 500.000,00 kuna provode se na temelju Pravilnika o provedbi postupaka nabave bagatelne vrijednosti u Vodoopskrbi i odvodnji Zagrebačke županije, </w:t>
      </w:r>
      <w:proofErr w:type="spellStart"/>
      <w:r>
        <w:t>urbroj</w:t>
      </w:r>
      <w:proofErr w:type="spellEnd"/>
      <w:r>
        <w:t>: 1140-AS/2013 od 31.12.2013.g. koji je objavljen na mrežnim stranicama Društva.</w:t>
      </w:r>
    </w:p>
    <w:p w:rsidR="0025400D" w:rsidRDefault="0025400D" w:rsidP="0025400D">
      <w:pPr>
        <w:pStyle w:val="NoSpacing"/>
        <w:spacing w:line="276" w:lineRule="auto"/>
        <w:jc w:val="both"/>
      </w:pPr>
    </w:p>
    <w:p w:rsidR="0025400D" w:rsidRDefault="0025400D" w:rsidP="0025400D">
      <w:pPr>
        <w:pStyle w:val="Heading2"/>
      </w:pPr>
      <w:bookmarkStart w:id="17" w:name="_Toc446076178"/>
      <w:r>
        <w:t>IV. 2. JAVNA NABAVA</w:t>
      </w:r>
      <w:bookmarkEnd w:id="17"/>
    </w:p>
    <w:p w:rsidR="0025400D" w:rsidRPr="0025400D" w:rsidRDefault="0025400D" w:rsidP="0025400D">
      <w:pPr>
        <w:pStyle w:val="NoSpacing"/>
      </w:pPr>
    </w:p>
    <w:p w:rsidR="0025400D" w:rsidRDefault="0025400D" w:rsidP="0025400D">
      <w:pPr>
        <w:pStyle w:val="NoSpacing"/>
        <w:spacing w:line="276" w:lineRule="auto"/>
        <w:jc w:val="both"/>
        <w:rPr>
          <w:i/>
        </w:rPr>
      </w:pPr>
      <w:r>
        <w:t xml:space="preserve">U 2015. godini Vodoopskrba i odvodnja Zagrebačke županije d.o.o. provela je postupak javne nabave za predmet nabave: </w:t>
      </w:r>
      <w:r w:rsidRPr="005D3D17">
        <w:rPr>
          <w:i/>
        </w:rPr>
        <w:t>Usluge izrade Izmjene i dopune Studije izvodljivosti i Aplikacije za prijavu projekta regionalnog vodoopskrbnog sustava Zagrebačke županije-Zagreb istok za sufinanciranje iz EU fondova prema zahtjevima Operativnog programa „Konkur</w:t>
      </w:r>
      <w:r>
        <w:rPr>
          <w:i/>
        </w:rPr>
        <w:t>entnost i kohezija“ 2014.-2020.</w:t>
      </w:r>
    </w:p>
    <w:p w:rsidR="0025400D" w:rsidRDefault="0025400D" w:rsidP="0025400D">
      <w:pPr>
        <w:pStyle w:val="NoSpacing"/>
        <w:spacing w:line="276" w:lineRule="auto"/>
        <w:jc w:val="both"/>
      </w:pPr>
      <w:r w:rsidRPr="0025400D">
        <w:rPr>
          <w:i/>
          <w:u w:val="single"/>
        </w:rPr>
        <w:t>Podaci o postupku</w:t>
      </w:r>
      <w:r>
        <w:rPr>
          <w:i/>
        </w:rPr>
        <w:t xml:space="preserve">: </w:t>
      </w:r>
      <w:r>
        <w:t>Evidencijski broj nabave: E-MV-1/2015, broj objave u EOJN: 2015/S 005-0033663 dana 22.10.2015.g.; otvoreni postupak javne nabave; Ugovor je sklopljen dana 02.12.2015.g. sa zajednicom ponuditelja: SL CONSULT d.o.o., Ljubljana i EKO-MLAZ.DM d.o.o., Novska na iznos od 965.000,00 kn bez PDV-a. Ugovor je objavljen u EOJN pod brojem 2015/S 006-0037611 dana 07.12.2015. godine</w:t>
      </w:r>
    </w:p>
    <w:p w:rsidR="0025400D" w:rsidRPr="0025400D" w:rsidRDefault="0025400D" w:rsidP="0025400D">
      <w:pPr>
        <w:pStyle w:val="NoSpacing"/>
      </w:pPr>
    </w:p>
    <w:p w:rsidR="0025400D" w:rsidRPr="0025400D" w:rsidRDefault="0025400D" w:rsidP="0025400D">
      <w:pPr>
        <w:pStyle w:val="Heading2"/>
      </w:pPr>
      <w:bookmarkStart w:id="18" w:name="_Toc446076179"/>
      <w:r>
        <w:t>IV. 3. BAGATELNA NABAVA</w:t>
      </w:r>
      <w:bookmarkEnd w:id="18"/>
    </w:p>
    <w:p w:rsidR="0036497A" w:rsidRDefault="0036497A" w:rsidP="000B1CD8">
      <w:pPr>
        <w:pStyle w:val="NoSpacing"/>
      </w:pPr>
    </w:p>
    <w:p w:rsidR="0025400D" w:rsidRDefault="0025400D" w:rsidP="0025400D">
      <w:pPr>
        <w:pStyle w:val="NoSpacing"/>
        <w:spacing w:line="276" w:lineRule="auto"/>
        <w:jc w:val="both"/>
      </w:pPr>
      <w:r>
        <w:t xml:space="preserve">U 2015. godini Vodoopskrba i odvodnja Zagrebačke županije </w:t>
      </w:r>
      <w:r w:rsidRPr="0025400D">
        <w:t xml:space="preserve">provela je postupke nabave bagatelne vrijednosti za nabavu roba i usluga </w:t>
      </w:r>
      <w:r w:rsidRPr="0025400D">
        <w:rPr>
          <w:u w:val="single"/>
        </w:rPr>
        <w:t>od 20.000,00 kn do 200.000,00 kn</w:t>
      </w:r>
      <w:r w:rsidRPr="0025400D">
        <w:t xml:space="preserve">, odnosno za nabavu radova </w:t>
      </w:r>
      <w:r w:rsidRPr="0025400D">
        <w:rPr>
          <w:u w:val="single"/>
        </w:rPr>
        <w:t>od 20.000,00 kn do 500.000,00 kn</w:t>
      </w:r>
      <w:r w:rsidRPr="0025400D">
        <w:t xml:space="preserve"> kako slijedi:</w:t>
      </w:r>
    </w:p>
    <w:p w:rsidR="0025400D" w:rsidRDefault="0025400D" w:rsidP="0025400D">
      <w:pPr>
        <w:pStyle w:val="NoSpacing"/>
        <w:spacing w:line="276" w:lineRule="auto"/>
        <w:jc w:val="both"/>
      </w:pPr>
    </w:p>
    <w:p w:rsidR="0025400D" w:rsidRPr="0025400D" w:rsidRDefault="0025400D" w:rsidP="0025400D">
      <w:pPr>
        <w:pStyle w:val="NoSpacing"/>
        <w:spacing w:line="276" w:lineRule="auto"/>
        <w:jc w:val="both"/>
      </w:pPr>
    </w:p>
    <w:p w:rsidR="00E97321" w:rsidRDefault="00E97321" w:rsidP="000B1CD8">
      <w:pPr>
        <w:pStyle w:val="NoSpacing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134"/>
        <w:gridCol w:w="1134"/>
        <w:gridCol w:w="1412"/>
      </w:tblGrid>
      <w:tr w:rsidR="0025400D" w:rsidTr="00254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Rb.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Predmet ugovora</w:t>
            </w:r>
          </w:p>
        </w:tc>
        <w:tc>
          <w:tcPr>
            <w:tcW w:w="1843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 ponuditelja</w:t>
            </w:r>
            <w:r w:rsidR="00DF1044">
              <w:rPr>
                <w:sz w:val="20"/>
                <w:szCs w:val="20"/>
              </w:rPr>
              <w:t xml:space="preserve"> s kojim je sklopljen Ugovor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Evid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DF104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roj</w:t>
            </w:r>
            <w:r w:rsidR="00DF1044">
              <w:rPr>
                <w:sz w:val="20"/>
                <w:szCs w:val="20"/>
              </w:rPr>
              <w:t xml:space="preserve"> nabave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Iznos kn bez PDV-a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sklapanja Ugovora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Studije konsolidacije tvrtki za vodoopskrbu i odvodnju u obuhvatu Projekta RVS Zagrebačke županije-Zagreb istok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ALCINA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BN-1/2015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23.3.2015.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i ovjere geodetske podloge za zahvat u prostoru magistralni vodoopskrbni cjevovod VS“Cerje“-</w:t>
            </w:r>
            <w:proofErr w:type="spellStart"/>
            <w:r>
              <w:rPr>
                <w:sz w:val="20"/>
                <w:szCs w:val="20"/>
              </w:rPr>
              <w:t>VS“Vukovje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GEOM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Slunj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BN-2/2015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32.400,00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monitoringa kvalitete vode za piće na vodocrpilištu </w:t>
            </w:r>
            <w:proofErr w:type="spellStart"/>
            <w:r>
              <w:rPr>
                <w:sz w:val="20"/>
                <w:szCs w:val="20"/>
              </w:rPr>
              <w:t>Kosnica</w:t>
            </w:r>
            <w:proofErr w:type="spellEnd"/>
            <w:r>
              <w:rPr>
                <w:sz w:val="20"/>
                <w:szCs w:val="20"/>
              </w:rPr>
              <w:t>, I. faza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JAVNO ZDRAVSTVO ZAGREBAČKE ŽUPANIJE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Zaprešić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BN-3/2015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77.562,00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tehničkog rješenja nadzorno-upravljačkog sustava RVS Zagrebačke županije-Zagreb istok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PROJEKTNI BIRO NAGLIĆ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BN-4/2015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projektnih zadataka, posebnih uvjeta, suglasnosti i mišljenja na projektnu dokumentaciju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HIDROKON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BN-5/2015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izrade elaborata tehničke podloge za postizanje sporazuma o zajedničkom korištenju cjevovoda </w:t>
            </w:r>
            <w:proofErr w:type="spellStart"/>
            <w:r>
              <w:rPr>
                <w:sz w:val="20"/>
                <w:szCs w:val="20"/>
              </w:rPr>
              <w:t>Kosnica</w:t>
            </w:r>
            <w:proofErr w:type="spellEnd"/>
            <w:r>
              <w:rPr>
                <w:sz w:val="20"/>
                <w:szCs w:val="20"/>
              </w:rPr>
              <w:t>-Cerje (II i III etapa) i VS Cerje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DIPPOLD &amp; GEROLD HIDROPROJEKT 91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Brezovica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BN-6/2015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19.5.2015.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izrade </w:t>
            </w:r>
            <w:proofErr w:type="spellStart"/>
            <w:r>
              <w:rPr>
                <w:sz w:val="20"/>
                <w:szCs w:val="20"/>
              </w:rPr>
              <w:t>novelacije</w:t>
            </w:r>
            <w:proofErr w:type="spellEnd"/>
            <w:r>
              <w:rPr>
                <w:sz w:val="20"/>
                <w:szCs w:val="20"/>
              </w:rPr>
              <w:t xml:space="preserve"> elaborata zaštitnih zona vodocrpilišta </w:t>
            </w:r>
            <w:proofErr w:type="spellStart"/>
            <w:r>
              <w:rPr>
                <w:sz w:val="20"/>
                <w:szCs w:val="20"/>
              </w:rPr>
              <w:t>Kosnica</w:t>
            </w:r>
            <w:proofErr w:type="spellEnd"/>
            <w:r>
              <w:rPr>
                <w:sz w:val="20"/>
                <w:szCs w:val="20"/>
              </w:rPr>
              <w:t>, I. faza radi usklađenja Odluke o utvrđivanju zona sanitarne zaštite izvorišta vode za piće s Pravilnikom o uvjetima za utvrđivanje zona sanitarne zaštite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RUDARSKO-GEOLOŠKO-NAFTNI FAKULTET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BN-7/2015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17.6.2015.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Pravne usluge na rješavanju imovinsko-pravnih odnosa na trasi magistralnog cjevovoda Sesvetski </w:t>
            </w:r>
            <w:proofErr w:type="spellStart"/>
            <w:r>
              <w:rPr>
                <w:sz w:val="20"/>
                <w:szCs w:val="20"/>
              </w:rPr>
              <w:t>Kraljevec-Božjakovina</w:t>
            </w:r>
            <w:proofErr w:type="spellEnd"/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ODVJETNICA</w:t>
            </w:r>
          </w:p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JADRANKA MEŠTROVIĆ KOLOGRANIĆ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BN-8/2015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95.725,00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26.6.2015.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izrade idejnog i glavnog projekta vodoopskrbnog cjevovoda od spoja postojećeg cjevovoda od NL DN 500 mm „</w:t>
            </w:r>
            <w:proofErr w:type="spellStart"/>
            <w:r>
              <w:rPr>
                <w:sz w:val="20"/>
                <w:szCs w:val="20"/>
              </w:rPr>
              <w:t>Božjakovina</w:t>
            </w:r>
            <w:proofErr w:type="spellEnd"/>
            <w:r>
              <w:rPr>
                <w:sz w:val="20"/>
                <w:szCs w:val="20"/>
              </w:rPr>
              <w:t xml:space="preserve">-Vrbovec“ i projektiranog cjevovoda DN 600 mm „Sesvetski </w:t>
            </w:r>
            <w:proofErr w:type="spellStart"/>
            <w:r>
              <w:rPr>
                <w:sz w:val="20"/>
                <w:szCs w:val="20"/>
              </w:rPr>
              <w:t>Kraljevec-Božjakovina</w:t>
            </w:r>
            <w:proofErr w:type="spellEnd"/>
            <w:r>
              <w:rPr>
                <w:sz w:val="20"/>
                <w:szCs w:val="20"/>
              </w:rPr>
              <w:t xml:space="preserve">“ do projektiranog cjevovoda u produžetku Bjelovarske ceste kod benzinske stanice u </w:t>
            </w:r>
            <w:proofErr w:type="spellStart"/>
            <w:r>
              <w:rPr>
                <w:sz w:val="20"/>
                <w:szCs w:val="20"/>
              </w:rPr>
              <w:t>Božjakovini</w:t>
            </w:r>
            <w:proofErr w:type="spellEnd"/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HIDROKON d.o.o.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BN-9/2015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28.8.2015.</w:t>
            </w:r>
          </w:p>
        </w:tc>
      </w:tr>
      <w:tr w:rsidR="0025400D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25400D" w:rsidRPr="008937BC" w:rsidRDefault="0025400D" w:rsidP="0025400D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977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izrade Studije o utjecaju zahvata na okoliš za zahvat: </w:t>
            </w:r>
            <w:r>
              <w:rPr>
                <w:sz w:val="20"/>
                <w:szCs w:val="20"/>
              </w:rPr>
              <w:lastRenderedPageBreak/>
              <w:t>Regionalni vodoopskrbni sustav Zagrebačke županije – Zagreb istok</w:t>
            </w:r>
          </w:p>
        </w:tc>
        <w:tc>
          <w:tcPr>
            <w:tcW w:w="1843" w:type="dxa"/>
            <w:vAlign w:val="center"/>
          </w:tcPr>
          <w:p w:rsidR="0025400D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INSTITUT IGH d.d.</w:t>
            </w:r>
          </w:p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BN-10/2015</w:t>
            </w:r>
          </w:p>
        </w:tc>
        <w:tc>
          <w:tcPr>
            <w:tcW w:w="1134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179.000,00</w:t>
            </w:r>
          </w:p>
        </w:tc>
        <w:tc>
          <w:tcPr>
            <w:tcW w:w="1412" w:type="dxa"/>
            <w:vAlign w:val="center"/>
          </w:tcPr>
          <w:p w:rsidR="0025400D" w:rsidRPr="008937BC" w:rsidRDefault="0025400D" w:rsidP="00DF1044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25.1.2016.</w:t>
            </w:r>
          </w:p>
        </w:tc>
      </w:tr>
    </w:tbl>
    <w:p w:rsidR="00E97321" w:rsidRDefault="00E97321" w:rsidP="000B1CD8">
      <w:pPr>
        <w:pStyle w:val="NoSpacing"/>
      </w:pPr>
    </w:p>
    <w:p w:rsidR="000B1CD8" w:rsidRDefault="000B1CD8" w:rsidP="000B1CD8">
      <w:pPr>
        <w:pStyle w:val="NoSpacing"/>
      </w:pPr>
    </w:p>
    <w:p w:rsidR="00DF1044" w:rsidRDefault="00DF1044" w:rsidP="00DF1044">
      <w:pPr>
        <w:pStyle w:val="NoSpacing"/>
        <w:spacing w:line="276" w:lineRule="auto"/>
        <w:jc w:val="both"/>
      </w:pPr>
      <w:r>
        <w:t xml:space="preserve">U razdoblju od 1.1. – 31.12.2015. godine </w:t>
      </w:r>
      <w:r w:rsidRPr="005B366A">
        <w:rPr>
          <w:b/>
          <w:u w:val="single"/>
        </w:rPr>
        <w:t>ukupna vrijednost bagatelne nabave</w:t>
      </w:r>
      <w:r>
        <w:t xml:space="preserve"> koja obuhvaća nabavu roba, usluga i radova do 200.000,00 kn odnosno do 500.000,00 kn (</w:t>
      </w:r>
      <w:r w:rsidRPr="00DF1044">
        <w:rPr>
          <w:u w:val="single"/>
        </w:rPr>
        <w:t>uključujući i nabave do 20.000,00 kn za koje se ne provode postupci po Pravilniku o nabavi bagatelne vrijednosti</w:t>
      </w:r>
      <w:r>
        <w:t xml:space="preserve">) </w:t>
      </w:r>
      <w:r w:rsidRPr="005B366A">
        <w:rPr>
          <w:b/>
          <w:u w:val="single"/>
        </w:rPr>
        <w:t>bez PDV-a iznosi</w:t>
      </w:r>
      <w:r>
        <w:rPr>
          <w:b/>
          <w:u w:val="single"/>
        </w:rPr>
        <w:t>la je</w:t>
      </w:r>
      <w:r>
        <w:t xml:space="preserve"> kako slijedi:</w:t>
      </w:r>
    </w:p>
    <w:p w:rsidR="000B1CD8" w:rsidRDefault="000B1CD8" w:rsidP="000B1CD8">
      <w:pPr>
        <w:pStyle w:val="NoSpacing"/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F1044" w:rsidTr="00DF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ROBA</w:t>
            </w:r>
          </w:p>
        </w:tc>
        <w:tc>
          <w:tcPr>
            <w:tcW w:w="2266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</w:t>
            </w:r>
          </w:p>
        </w:tc>
        <w:tc>
          <w:tcPr>
            <w:tcW w:w="2266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RADOVI</w:t>
            </w:r>
          </w:p>
        </w:tc>
      </w:tr>
      <w:tr w:rsidR="00DF1044" w:rsidTr="00DF10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  <w:tc>
          <w:tcPr>
            <w:tcW w:w="2265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30.432,75 kn</w:t>
            </w:r>
          </w:p>
        </w:tc>
        <w:tc>
          <w:tcPr>
            <w:tcW w:w="2266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986.747,00 kn</w:t>
            </w:r>
          </w:p>
        </w:tc>
        <w:tc>
          <w:tcPr>
            <w:tcW w:w="2266" w:type="dxa"/>
          </w:tcPr>
          <w:p w:rsidR="00DF1044" w:rsidRPr="005B366A" w:rsidRDefault="00DF1044" w:rsidP="00AB3F8C">
            <w:pPr>
              <w:pStyle w:val="NoSpacing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131.262,76 kn</w:t>
            </w:r>
          </w:p>
        </w:tc>
      </w:tr>
    </w:tbl>
    <w:p w:rsidR="00907D60" w:rsidRDefault="00907D60" w:rsidP="000B1CD8">
      <w:pPr>
        <w:pStyle w:val="NoSpacing"/>
      </w:pPr>
    </w:p>
    <w:p w:rsidR="00A0729C" w:rsidRDefault="00A0729C" w:rsidP="000B1CD8">
      <w:pPr>
        <w:pStyle w:val="NoSpacing"/>
      </w:pPr>
    </w:p>
    <w:p w:rsidR="007C74A7" w:rsidRDefault="001B7B72" w:rsidP="001B7B72">
      <w:pPr>
        <w:pStyle w:val="Heading1"/>
      </w:pPr>
      <w:bookmarkStart w:id="19" w:name="_Toc446076180"/>
      <w:r>
        <w:t>V. UGOVORI</w:t>
      </w:r>
      <w:r w:rsidR="007C74A7">
        <w:t xml:space="preserve"> O SUFINANCIRANJU </w:t>
      </w:r>
      <w:r w:rsidR="00FD67FF">
        <w:t>S</w:t>
      </w:r>
      <w:r>
        <w:t xml:space="preserve">KLOPLJENI S </w:t>
      </w:r>
      <w:r w:rsidR="00FD67FF">
        <w:t xml:space="preserve"> HRVATSKIM VODAMA U </w:t>
      </w:r>
      <w:r>
        <w:t>2015. GODINI</w:t>
      </w:r>
      <w:bookmarkEnd w:id="19"/>
    </w:p>
    <w:p w:rsidR="000B1CD8" w:rsidRDefault="000B1CD8" w:rsidP="000B1CD8">
      <w:pPr>
        <w:pStyle w:val="NoSpacing"/>
      </w:pPr>
    </w:p>
    <w:p w:rsidR="00BB0EB0" w:rsidRPr="00BB0EB0" w:rsidRDefault="00BB0EB0" w:rsidP="000B1CD8">
      <w:pPr>
        <w:pStyle w:val="NoSpacing"/>
        <w:numPr>
          <w:ilvl w:val="0"/>
          <w:numId w:val="5"/>
        </w:numPr>
        <w:spacing w:line="276" w:lineRule="auto"/>
        <w:jc w:val="both"/>
        <w:rPr>
          <w:b/>
        </w:rPr>
      </w:pPr>
      <w:r w:rsidRPr="00BB0EB0">
        <w:rPr>
          <w:b/>
        </w:rPr>
        <w:t>Vodoopskrbno područje Ivanić Grad</w:t>
      </w:r>
    </w:p>
    <w:p w:rsidR="00BB0EB0" w:rsidRDefault="00BB0EB0" w:rsidP="00BB0EB0">
      <w:pPr>
        <w:pStyle w:val="NoSpacing"/>
        <w:spacing w:line="276" w:lineRule="auto"/>
        <w:ind w:left="720"/>
        <w:jc w:val="both"/>
      </w:pPr>
      <w:r>
        <w:t xml:space="preserve">Predmet sufinanciranja: nastavak izgradnje magistralnog vodoopskrbnog cjevovoda Sesvetski </w:t>
      </w:r>
      <w:proofErr w:type="spellStart"/>
      <w:r>
        <w:t>Kraljevec</w:t>
      </w:r>
      <w:proofErr w:type="spellEnd"/>
      <w:r>
        <w:t xml:space="preserve"> – Ivanić Grad s uslugom stručnog nadzora i nastavak radova na izgradnji </w:t>
      </w:r>
      <w:proofErr w:type="spellStart"/>
      <w:r>
        <w:t>precrpne</w:t>
      </w:r>
      <w:proofErr w:type="spellEnd"/>
      <w:r>
        <w:t xml:space="preserve"> stanice u Ivanić Gradu s uslugom stručnog nadzora</w:t>
      </w:r>
    </w:p>
    <w:p w:rsidR="00BB0EB0" w:rsidRDefault="00BB0EB0" w:rsidP="00BB0EB0">
      <w:pPr>
        <w:pStyle w:val="NoSpacing"/>
        <w:spacing w:line="276" w:lineRule="auto"/>
        <w:ind w:left="720"/>
        <w:jc w:val="both"/>
      </w:pPr>
    </w:p>
    <w:p w:rsidR="000B1CD8" w:rsidRPr="00BB0EB0" w:rsidRDefault="000B1CD8" w:rsidP="00BB0EB0">
      <w:pPr>
        <w:pStyle w:val="NoSpacing"/>
        <w:numPr>
          <w:ilvl w:val="0"/>
          <w:numId w:val="6"/>
        </w:numPr>
        <w:spacing w:line="276" w:lineRule="auto"/>
        <w:jc w:val="both"/>
        <w:rPr>
          <w:i/>
        </w:rPr>
      </w:pPr>
      <w:r w:rsidRPr="00BB0EB0">
        <w:rPr>
          <w:i/>
        </w:rPr>
        <w:t xml:space="preserve">Ugovor o sufinanciranju građenja vodnih građevina na području regionalnog vodoopskrbnog sustava Zagrebačke županije – Zagreb istok, Klasa: 325-03/15-05/10, </w:t>
      </w:r>
      <w:proofErr w:type="spellStart"/>
      <w:r w:rsidRPr="00BB0EB0">
        <w:rPr>
          <w:i/>
        </w:rPr>
        <w:t>Urbroj</w:t>
      </w:r>
      <w:proofErr w:type="spellEnd"/>
      <w:r w:rsidRPr="00BB0EB0">
        <w:rPr>
          <w:i/>
        </w:rPr>
        <w:t>: 3</w:t>
      </w:r>
      <w:r w:rsidR="00FD67FF">
        <w:rPr>
          <w:i/>
        </w:rPr>
        <w:t>74-21-2-15-1 sklopljen dana 24.</w:t>
      </w:r>
      <w:r w:rsidRPr="00BB0EB0">
        <w:rPr>
          <w:i/>
        </w:rPr>
        <w:t>2.2015.g. (naš broj: 5-TM/2015)</w:t>
      </w:r>
    </w:p>
    <w:p w:rsidR="00BB0EB0" w:rsidRDefault="00BB0EB0" w:rsidP="00BB0EB0">
      <w:pPr>
        <w:pStyle w:val="NoSpacing"/>
        <w:numPr>
          <w:ilvl w:val="0"/>
          <w:numId w:val="2"/>
        </w:numPr>
        <w:spacing w:line="276" w:lineRule="auto"/>
        <w:jc w:val="both"/>
      </w:pPr>
      <w:r>
        <w:t>Ugovoreni iznos sufinanciranja: 11.762.222,22 kn</w:t>
      </w:r>
    </w:p>
    <w:p w:rsidR="00BB0EB0" w:rsidRDefault="00BB0EB0" w:rsidP="00BB0EB0">
      <w:pPr>
        <w:pStyle w:val="NoSpacing"/>
        <w:numPr>
          <w:ilvl w:val="0"/>
          <w:numId w:val="2"/>
        </w:numPr>
        <w:spacing w:line="276" w:lineRule="auto"/>
        <w:jc w:val="both"/>
      </w:pPr>
      <w:r>
        <w:t>Hrvatske vode (90%): 10.586.000,00 kn</w:t>
      </w:r>
    </w:p>
    <w:p w:rsidR="00BB0EB0" w:rsidRDefault="00BB0EB0" w:rsidP="00BB0EB0">
      <w:pPr>
        <w:pStyle w:val="NoSpacing"/>
        <w:numPr>
          <w:ilvl w:val="0"/>
          <w:numId w:val="2"/>
        </w:numPr>
        <w:spacing w:line="276" w:lineRule="auto"/>
        <w:jc w:val="both"/>
      </w:pPr>
      <w:r>
        <w:t>Vodoopskrba i odvodnja Zagrebačke županije (10%): 1.</w:t>
      </w:r>
      <w:r w:rsidR="004177F3">
        <w:t>176</w:t>
      </w:r>
      <w:r>
        <w:t>.222,22 kn</w:t>
      </w:r>
    </w:p>
    <w:p w:rsidR="004177F3" w:rsidRDefault="004177F3" w:rsidP="004177F3">
      <w:pPr>
        <w:pStyle w:val="ListParagraph"/>
        <w:numPr>
          <w:ilvl w:val="0"/>
          <w:numId w:val="6"/>
        </w:numPr>
        <w:jc w:val="both"/>
        <w:rPr>
          <w:i/>
        </w:rPr>
      </w:pPr>
      <w:r w:rsidRPr="004177F3">
        <w:rPr>
          <w:i/>
        </w:rPr>
        <w:t xml:space="preserve">Prvi dodatak Ugovoru os sufinanciranju građenja vodnih građevina na području regionalnog vodoopskrbnog sustava Zagrebačke županije – Zagreb istok, Klasa: 325-03/15-05/10, </w:t>
      </w:r>
      <w:proofErr w:type="spellStart"/>
      <w:r w:rsidRPr="004177F3">
        <w:rPr>
          <w:i/>
        </w:rPr>
        <w:t>Urbroj</w:t>
      </w:r>
      <w:proofErr w:type="spellEnd"/>
      <w:r w:rsidRPr="004177F3">
        <w:rPr>
          <w:i/>
        </w:rPr>
        <w:t>: 37</w:t>
      </w:r>
      <w:r w:rsidR="00FD67FF">
        <w:rPr>
          <w:i/>
        </w:rPr>
        <w:t>4-21-2-15-35 sklopljen dana 14.</w:t>
      </w:r>
      <w:r w:rsidRPr="004177F3">
        <w:rPr>
          <w:i/>
        </w:rPr>
        <w:t>7.2015.g. (naš broj: 5-1-TM/2015)</w:t>
      </w:r>
    </w:p>
    <w:p w:rsidR="004177F3" w:rsidRDefault="004177F3" w:rsidP="004177F3">
      <w:pPr>
        <w:pStyle w:val="ListParagraph"/>
        <w:numPr>
          <w:ilvl w:val="0"/>
          <w:numId w:val="2"/>
        </w:numPr>
        <w:jc w:val="both"/>
      </w:pPr>
      <w:r>
        <w:t>Ugovoreni iznos sufinanciranja: 12.517.777,78 kn</w:t>
      </w:r>
    </w:p>
    <w:p w:rsidR="004177F3" w:rsidRDefault="004177F3" w:rsidP="004177F3">
      <w:pPr>
        <w:pStyle w:val="ListParagraph"/>
        <w:numPr>
          <w:ilvl w:val="0"/>
          <w:numId w:val="2"/>
        </w:numPr>
        <w:jc w:val="both"/>
      </w:pPr>
      <w:r>
        <w:t>Hrvatske vode (90%): 11.266.000,00 kn</w:t>
      </w:r>
    </w:p>
    <w:p w:rsidR="004177F3" w:rsidRPr="004177F3" w:rsidRDefault="004177F3" w:rsidP="004177F3">
      <w:pPr>
        <w:pStyle w:val="ListParagraph"/>
        <w:numPr>
          <w:ilvl w:val="0"/>
          <w:numId w:val="2"/>
        </w:numPr>
        <w:jc w:val="both"/>
      </w:pPr>
      <w:r>
        <w:t>Vodoopskrba i odvodnja Zagrebačke županije (10%): 1.251.777,78 kn</w:t>
      </w:r>
    </w:p>
    <w:p w:rsidR="004177F3" w:rsidRDefault="004177F3" w:rsidP="004177F3">
      <w:pPr>
        <w:pStyle w:val="ListParagraph"/>
        <w:numPr>
          <w:ilvl w:val="0"/>
          <w:numId w:val="6"/>
        </w:numPr>
        <w:jc w:val="both"/>
        <w:rPr>
          <w:i/>
        </w:rPr>
      </w:pPr>
      <w:r w:rsidRPr="004177F3">
        <w:rPr>
          <w:i/>
        </w:rPr>
        <w:t xml:space="preserve">Drugi dodatak Ugovoru o sufinanciranju građenja vodnih građevina na području regionalnog vodoopskrbnog sustava Zagrebačke županije – Zagreb istok, Klasa: 325-03/15-05/10, </w:t>
      </w:r>
      <w:proofErr w:type="spellStart"/>
      <w:r w:rsidRPr="004177F3">
        <w:rPr>
          <w:i/>
        </w:rPr>
        <w:t>Urbroj</w:t>
      </w:r>
      <w:proofErr w:type="spellEnd"/>
      <w:r w:rsidRPr="004177F3">
        <w:rPr>
          <w:i/>
        </w:rPr>
        <w:t>: 374-21-2-15-</w:t>
      </w:r>
      <w:r>
        <w:rPr>
          <w:i/>
        </w:rPr>
        <w:t>46</w:t>
      </w:r>
      <w:r w:rsidRPr="004177F3">
        <w:rPr>
          <w:i/>
        </w:rPr>
        <w:t xml:space="preserve"> sklopljen dana </w:t>
      </w:r>
      <w:r>
        <w:rPr>
          <w:i/>
        </w:rPr>
        <w:t>25</w:t>
      </w:r>
      <w:r w:rsidRPr="004177F3">
        <w:rPr>
          <w:i/>
        </w:rPr>
        <w:t>.</w:t>
      </w:r>
      <w:r>
        <w:rPr>
          <w:i/>
        </w:rPr>
        <w:t>11</w:t>
      </w:r>
      <w:r w:rsidRPr="004177F3">
        <w:rPr>
          <w:i/>
        </w:rPr>
        <w:t>.2015.g. (naš broj: 5-</w:t>
      </w:r>
      <w:r>
        <w:rPr>
          <w:i/>
        </w:rPr>
        <w:t>2-</w:t>
      </w:r>
      <w:r w:rsidRPr="004177F3">
        <w:rPr>
          <w:i/>
        </w:rPr>
        <w:t>TM/2015)</w:t>
      </w:r>
    </w:p>
    <w:p w:rsidR="004177F3" w:rsidRDefault="004177F3" w:rsidP="004177F3">
      <w:pPr>
        <w:pStyle w:val="ListParagraph"/>
        <w:numPr>
          <w:ilvl w:val="0"/>
          <w:numId w:val="2"/>
        </w:numPr>
        <w:jc w:val="both"/>
      </w:pPr>
      <w:r>
        <w:t>Ugovoreni iznos sufinanciranja: 14.558.888,89 kn</w:t>
      </w:r>
    </w:p>
    <w:p w:rsidR="004177F3" w:rsidRDefault="004177F3" w:rsidP="004177F3">
      <w:pPr>
        <w:pStyle w:val="ListParagraph"/>
        <w:numPr>
          <w:ilvl w:val="0"/>
          <w:numId w:val="2"/>
        </w:numPr>
        <w:jc w:val="both"/>
      </w:pPr>
      <w:r>
        <w:t>Hrvatske vode (90%): 13.103.000,00 kn</w:t>
      </w:r>
    </w:p>
    <w:p w:rsidR="004177F3" w:rsidRPr="004177F3" w:rsidRDefault="004177F3" w:rsidP="004177F3">
      <w:pPr>
        <w:pStyle w:val="ListParagraph"/>
        <w:numPr>
          <w:ilvl w:val="0"/>
          <w:numId w:val="2"/>
        </w:numPr>
        <w:jc w:val="both"/>
      </w:pPr>
      <w:r>
        <w:t>Vodoopskrba i odvodnja Zagrebačke županije (10%): 1.455.888,89 kn</w:t>
      </w:r>
    </w:p>
    <w:p w:rsidR="004177F3" w:rsidRPr="004177F3" w:rsidRDefault="004177F3" w:rsidP="004177F3">
      <w:pPr>
        <w:pStyle w:val="ListParagraph"/>
        <w:numPr>
          <w:ilvl w:val="0"/>
          <w:numId w:val="6"/>
        </w:numPr>
        <w:jc w:val="both"/>
        <w:rPr>
          <w:i/>
        </w:rPr>
      </w:pPr>
      <w:r w:rsidRPr="004177F3">
        <w:rPr>
          <w:i/>
        </w:rPr>
        <w:t xml:space="preserve">Treći dodatak Ugovoru o sufinanciranju građenja vodnih građevina na području regionalnog vodoopskrbnog sustava Zagrebačke županije – Zagreb istok, Klasa: 325-03/15-05/10, </w:t>
      </w:r>
      <w:proofErr w:type="spellStart"/>
      <w:r w:rsidRPr="004177F3">
        <w:rPr>
          <w:i/>
        </w:rPr>
        <w:t>Urbroj</w:t>
      </w:r>
      <w:proofErr w:type="spellEnd"/>
      <w:r w:rsidRPr="004177F3">
        <w:rPr>
          <w:i/>
        </w:rPr>
        <w:t>: 374-21-2-15-</w:t>
      </w:r>
      <w:r>
        <w:rPr>
          <w:i/>
        </w:rPr>
        <w:t>52</w:t>
      </w:r>
      <w:r w:rsidRPr="004177F3">
        <w:rPr>
          <w:i/>
        </w:rPr>
        <w:t xml:space="preserve"> sklopljen dana 24.</w:t>
      </w:r>
      <w:r>
        <w:rPr>
          <w:i/>
        </w:rPr>
        <w:t>12</w:t>
      </w:r>
      <w:r w:rsidRPr="004177F3">
        <w:rPr>
          <w:i/>
        </w:rPr>
        <w:t>.2015.g. (naš broj: 5-</w:t>
      </w:r>
      <w:r>
        <w:rPr>
          <w:i/>
        </w:rPr>
        <w:t>3-</w:t>
      </w:r>
      <w:r w:rsidRPr="004177F3">
        <w:rPr>
          <w:i/>
        </w:rPr>
        <w:t>TM/2015)</w:t>
      </w:r>
    </w:p>
    <w:p w:rsidR="004177F3" w:rsidRDefault="004177F3" w:rsidP="004177F3">
      <w:pPr>
        <w:pStyle w:val="NoSpacing"/>
        <w:numPr>
          <w:ilvl w:val="0"/>
          <w:numId w:val="2"/>
        </w:numPr>
        <w:spacing w:line="276" w:lineRule="auto"/>
        <w:jc w:val="both"/>
      </w:pPr>
      <w:r>
        <w:t>Ugovoreni iznos sufinanciranja: 14.060.000,00 kn</w:t>
      </w:r>
    </w:p>
    <w:p w:rsidR="004177F3" w:rsidRDefault="004177F3" w:rsidP="004177F3">
      <w:pPr>
        <w:pStyle w:val="NoSpacing"/>
        <w:numPr>
          <w:ilvl w:val="0"/>
          <w:numId w:val="2"/>
        </w:numPr>
        <w:spacing w:line="276" w:lineRule="auto"/>
        <w:jc w:val="both"/>
      </w:pPr>
      <w:r>
        <w:t>Hrvatske vode (90%): 12.654.000,00 kn</w:t>
      </w:r>
    </w:p>
    <w:p w:rsidR="004177F3" w:rsidRDefault="004177F3" w:rsidP="004177F3">
      <w:pPr>
        <w:pStyle w:val="NoSpacing"/>
        <w:numPr>
          <w:ilvl w:val="0"/>
          <w:numId w:val="2"/>
        </w:numPr>
        <w:spacing w:line="276" w:lineRule="auto"/>
        <w:jc w:val="both"/>
      </w:pPr>
      <w:r>
        <w:t>Vodoopskrba i odvodnja Zagrebačke županije (10%): 1.406.000,00 kn</w:t>
      </w:r>
    </w:p>
    <w:p w:rsidR="00BB0EB0" w:rsidRDefault="00BB0EB0" w:rsidP="00BB0EB0">
      <w:pPr>
        <w:pStyle w:val="NoSpacing"/>
        <w:spacing w:line="276" w:lineRule="auto"/>
        <w:jc w:val="both"/>
      </w:pPr>
    </w:p>
    <w:p w:rsidR="004177F3" w:rsidRDefault="00FE4082" w:rsidP="004177F3">
      <w:pPr>
        <w:pStyle w:val="NoSpacing"/>
        <w:spacing w:line="276" w:lineRule="auto"/>
        <w:jc w:val="both"/>
      </w:pPr>
      <w:r>
        <w:t>Sukladno gore navedenom Ugovoru i pripadajućim dodacima u 2015. godini je realizirano ukupno 13.562.229,52 kn, od čega sredstva Hrvatskih voda iznose 12.206.006,54 kn, a sredstva Vodoopskrbe i odvodnje Zagrebačke županije iznose 1.372.337,83 kn.</w:t>
      </w:r>
    </w:p>
    <w:p w:rsidR="00E05FBC" w:rsidRDefault="00E05FBC" w:rsidP="00723ABB">
      <w:pPr>
        <w:pStyle w:val="NoSpacing"/>
        <w:spacing w:line="276" w:lineRule="auto"/>
        <w:jc w:val="both"/>
      </w:pPr>
    </w:p>
    <w:p w:rsidR="00E05FBC" w:rsidRPr="00AC6AD7" w:rsidRDefault="00E05FBC" w:rsidP="00E05FBC">
      <w:pPr>
        <w:pStyle w:val="NoSpacing"/>
        <w:numPr>
          <w:ilvl w:val="0"/>
          <w:numId w:val="5"/>
        </w:numPr>
        <w:spacing w:line="276" w:lineRule="auto"/>
        <w:jc w:val="both"/>
        <w:rPr>
          <w:b/>
        </w:rPr>
      </w:pPr>
      <w:r w:rsidRPr="00AC6AD7">
        <w:rPr>
          <w:b/>
        </w:rPr>
        <w:t>Vodoopskrbna zona Zagreb</w:t>
      </w:r>
    </w:p>
    <w:p w:rsidR="00AC6AD7" w:rsidRDefault="00AC6AD7" w:rsidP="00AC6AD7">
      <w:pPr>
        <w:pStyle w:val="NoSpacing"/>
        <w:spacing w:line="276" w:lineRule="auto"/>
        <w:ind w:left="720"/>
        <w:jc w:val="both"/>
      </w:pPr>
      <w:r>
        <w:t xml:space="preserve">Predmet sufinanciranja: </w:t>
      </w:r>
      <w:proofErr w:type="spellStart"/>
      <w:r>
        <w:t>Novelacija</w:t>
      </w:r>
      <w:proofErr w:type="spellEnd"/>
      <w:r>
        <w:t xml:space="preserve"> elaborata zaštitnih zona vodocrpilišta </w:t>
      </w:r>
      <w:proofErr w:type="spellStart"/>
      <w:r>
        <w:t>Kosnica</w:t>
      </w:r>
      <w:proofErr w:type="spellEnd"/>
      <w:r>
        <w:t>, I faza radi usklađenja Odluke o utvrđivanju zona sanitarne zaštite izvorišta vode za piće s Pravilnikom o uvjetima za utvrđivanje zona sanitarne zaštite</w:t>
      </w:r>
    </w:p>
    <w:p w:rsidR="00E05FBC" w:rsidRPr="00AC6AD7" w:rsidRDefault="00E05FBC" w:rsidP="00E05FBC">
      <w:pPr>
        <w:pStyle w:val="NoSpacing"/>
        <w:numPr>
          <w:ilvl w:val="0"/>
          <w:numId w:val="7"/>
        </w:numPr>
        <w:spacing w:line="276" w:lineRule="auto"/>
        <w:jc w:val="both"/>
        <w:rPr>
          <w:i/>
        </w:rPr>
      </w:pPr>
      <w:r w:rsidRPr="00AC6AD7">
        <w:rPr>
          <w:i/>
        </w:rPr>
        <w:t xml:space="preserve">Ugovor o sufinanciranju </w:t>
      </w:r>
      <w:proofErr w:type="spellStart"/>
      <w:r w:rsidRPr="00AC6AD7">
        <w:rPr>
          <w:i/>
        </w:rPr>
        <w:t>vodoistražnih</w:t>
      </w:r>
      <w:proofErr w:type="spellEnd"/>
      <w:r w:rsidRPr="00AC6AD7">
        <w:rPr>
          <w:i/>
        </w:rPr>
        <w:t xml:space="preserve"> radova na području vodoopskrbne zone Zagreb, Klasa: 325-03/15-05/67, </w:t>
      </w:r>
      <w:proofErr w:type="spellStart"/>
      <w:r w:rsidRPr="00AC6AD7">
        <w:rPr>
          <w:i/>
        </w:rPr>
        <w:t>Urbroj</w:t>
      </w:r>
      <w:proofErr w:type="spellEnd"/>
      <w:r w:rsidR="00FD67FF">
        <w:rPr>
          <w:i/>
        </w:rPr>
        <w:t>: 374-25-2-15-1 sklopljen dana 3.</w:t>
      </w:r>
      <w:r w:rsidRPr="00AC6AD7">
        <w:rPr>
          <w:i/>
        </w:rPr>
        <w:t>3.2015.g. (naš broj: 9-TM/2015)</w:t>
      </w:r>
    </w:p>
    <w:p w:rsidR="00E05FBC" w:rsidRDefault="00E05FBC" w:rsidP="00E05FBC">
      <w:pPr>
        <w:pStyle w:val="NoSpacing"/>
        <w:numPr>
          <w:ilvl w:val="0"/>
          <w:numId w:val="2"/>
        </w:numPr>
        <w:spacing w:line="276" w:lineRule="auto"/>
        <w:jc w:val="both"/>
      </w:pPr>
      <w:r>
        <w:t xml:space="preserve">Ugovoreni iznos sufinanciranja: </w:t>
      </w:r>
      <w:r w:rsidR="00AC6AD7">
        <w:t>150.000,00</w:t>
      </w:r>
      <w:r>
        <w:t xml:space="preserve"> kn</w:t>
      </w:r>
    </w:p>
    <w:p w:rsidR="00E05FBC" w:rsidRDefault="00E05FBC" w:rsidP="00E05FBC">
      <w:pPr>
        <w:pStyle w:val="NoSpacing"/>
        <w:numPr>
          <w:ilvl w:val="0"/>
          <w:numId w:val="2"/>
        </w:numPr>
        <w:spacing w:line="276" w:lineRule="auto"/>
        <w:jc w:val="both"/>
      </w:pPr>
      <w:r>
        <w:t>Hrvatske vode (</w:t>
      </w:r>
      <w:r w:rsidR="00AC6AD7">
        <w:t>8</w:t>
      </w:r>
      <w:r>
        <w:t xml:space="preserve">0%): </w:t>
      </w:r>
      <w:r w:rsidR="00AC6AD7">
        <w:t>120.000,00</w:t>
      </w:r>
      <w:r>
        <w:t xml:space="preserve"> kn</w:t>
      </w:r>
    </w:p>
    <w:p w:rsidR="00E05FBC" w:rsidRDefault="00E05FBC" w:rsidP="00E05FBC">
      <w:pPr>
        <w:pStyle w:val="NoSpacing"/>
        <w:numPr>
          <w:ilvl w:val="0"/>
          <w:numId w:val="2"/>
        </w:numPr>
        <w:spacing w:line="276" w:lineRule="auto"/>
        <w:jc w:val="both"/>
      </w:pPr>
      <w:r>
        <w:t>Vodoopskrba i odvodnja Zagrebačke županije (</w:t>
      </w:r>
      <w:r w:rsidR="00AC6AD7">
        <w:t>2</w:t>
      </w:r>
      <w:r>
        <w:t xml:space="preserve">0%): </w:t>
      </w:r>
      <w:r w:rsidR="00AC6AD7">
        <w:t>30.000,00</w:t>
      </w:r>
      <w:r>
        <w:t xml:space="preserve"> kn</w:t>
      </w:r>
    </w:p>
    <w:p w:rsidR="008B5706" w:rsidRDefault="008B5706" w:rsidP="008B5706">
      <w:pPr>
        <w:pStyle w:val="NoSpacing"/>
        <w:spacing w:line="276" w:lineRule="auto"/>
        <w:ind w:left="720"/>
        <w:jc w:val="both"/>
      </w:pPr>
    </w:p>
    <w:p w:rsidR="008B5706" w:rsidRDefault="00FD67FF" w:rsidP="008B5706">
      <w:pPr>
        <w:pStyle w:val="NoSpacing"/>
        <w:spacing w:line="276" w:lineRule="auto"/>
        <w:jc w:val="both"/>
      </w:pPr>
      <w:r>
        <w:t>U razdoblju od 1.</w:t>
      </w:r>
      <w:r w:rsidR="008B5706">
        <w:t xml:space="preserve">1. – 31.12.2015. godine prema navedenom Ugovoru o sufinanciranju realizirano </w:t>
      </w:r>
      <w:r w:rsidR="00BE3335">
        <w:t xml:space="preserve">je </w:t>
      </w:r>
      <w:r w:rsidR="00FE4082">
        <w:t>ukupno 133.000,00 kn, od čega sredstva Hrvatskih voda iznose 106.400,00 kn, a sredstva Vodoopskrbe i odvodnje Zagrebačke županije 26.600,00 kn.</w:t>
      </w:r>
    </w:p>
    <w:p w:rsidR="008B5706" w:rsidRDefault="008B5706" w:rsidP="008B5706">
      <w:pPr>
        <w:pStyle w:val="NoSpacing"/>
        <w:spacing w:line="276" w:lineRule="auto"/>
        <w:jc w:val="both"/>
      </w:pPr>
    </w:p>
    <w:p w:rsidR="00E05FBC" w:rsidRPr="002073C6" w:rsidRDefault="002073C6" w:rsidP="00E05FBC">
      <w:pPr>
        <w:pStyle w:val="NoSpacing"/>
        <w:numPr>
          <w:ilvl w:val="0"/>
          <w:numId w:val="5"/>
        </w:numPr>
        <w:spacing w:line="276" w:lineRule="auto"/>
        <w:jc w:val="both"/>
        <w:rPr>
          <w:b/>
        </w:rPr>
      </w:pPr>
      <w:r w:rsidRPr="002073C6">
        <w:rPr>
          <w:b/>
        </w:rPr>
        <w:t>Vodoopskrbna područja: Dugo Selo, Ivanić Grad, Sve</w:t>
      </w:r>
      <w:r w:rsidR="00FE4082">
        <w:rPr>
          <w:b/>
        </w:rPr>
        <w:t xml:space="preserve">ti Ivan Zelina i Vrbovec </w:t>
      </w:r>
    </w:p>
    <w:p w:rsidR="002073C6" w:rsidRDefault="002073C6" w:rsidP="002073C6">
      <w:pPr>
        <w:pStyle w:val="NoSpacing"/>
        <w:spacing w:line="276" w:lineRule="auto"/>
        <w:ind w:left="720"/>
        <w:jc w:val="both"/>
      </w:pPr>
      <w:r>
        <w:t xml:space="preserve">Predmet sufinanciranja: dopuna Studije izvodljivosti i aplikacije za prijavu projekta „RVS Zagrebačke županije – Zagreb istok“ prema novim zahtjevima OP 2014-2020, završetak izrade projektnih podloga i projektne dokumentacije za prijelaz magistralnog </w:t>
      </w:r>
      <w:proofErr w:type="spellStart"/>
      <w:r>
        <w:t>Kosnica</w:t>
      </w:r>
      <w:proofErr w:type="spellEnd"/>
      <w:r>
        <w:t>-Cerje IB etape, početak izrade dokumentacija za nadmetanje</w:t>
      </w:r>
      <w:r w:rsidR="00882CC0">
        <w:t xml:space="preserve"> za provedbu javnih nadmetanja za nabavu usluga i opreme te ustupanje radova na provedbi projekta RVS Zagreb istok, </w:t>
      </w:r>
      <w:proofErr w:type="spellStart"/>
      <w:r w:rsidR="00882CC0">
        <w:t>novelacija</w:t>
      </w:r>
      <w:proofErr w:type="spellEnd"/>
      <w:r w:rsidR="00882CC0">
        <w:t xml:space="preserve"> projektne dokumentacije za vodocrpilište </w:t>
      </w:r>
      <w:proofErr w:type="spellStart"/>
      <w:r w:rsidR="00882CC0">
        <w:t>Kosnica</w:t>
      </w:r>
      <w:proofErr w:type="spellEnd"/>
      <w:r w:rsidR="00882CC0">
        <w:t xml:space="preserve"> i spojni cjevovod </w:t>
      </w:r>
      <w:proofErr w:type="spellStart"/>
      <w:r w:rsidR="00882CC0">
        <w:t>Kosnica</w:t>
      </w:r>
      <w:proofErr w:type="spellEnd"/>
      <w:r w:rsidR="00882CC0">
        <w:t>-Cerje i projektna dokumentacija za NUS</w:t>
      </w:r>
    </w:p>
    <w:p w:rsidR="00882CC0" w:rsidRPr="00882CC0" w:rsidRDefault="00882CC0" w:rsidP="00882CC0">
      <w:pPr>
        <w:pStyle w:val="NoSpacing"/>
        <w:numPr>
          <w:ilvl w:val="0"/>
          <w:numId w:val="8"/>
        </w:numPr>
        <w:spacing w:line="276" w:lineRule="auto"/>
        <w:jc w:val="both"/>
        <w:rPr>
          <w:i/>
        </w:rPr>
      </w:pPr>
      <w:r w:rsidRPr="00882CC0">
        <w:rPr>
          <w:i/>
        </w:rPr>
        <w:t xml:space="preserve">Ugovor o sufinanciranju studijske i projektne dokumentacije za EU projekt na području regionalnog vodoopskrbnog sustava Zagrebačke županije – Zagreb istok, Klasa: 325-03/15-11/00003, </w:t>
      </w:r>
      <w:proofErr w:type="spellStart"/>
      <w:r w:rsidRPr="00882CC0">
        <w:rPr>
          <w:i/>
        </w:rPr>
        <w:t>Urbroj</w:t>
      </w:r>
      <w:proofErr w:type="spellEnd"/>
      <w:r w:rsidRPr="00882CC0">
        <w:rPr>
          <w:i/>
        </w:rPr>
        <w:t>:</w:t>
      </w:r>
      <w:r w:rsidR="00FD67FF">
        <w:rPr>
          <w:i/>
        </w:rPr>
        <w:t xml:space="preserve"> 374-25-10-15-1 sklopljen dana 3.</w:t>
      </w:r>
      <w:r w:rsidRPr="00882CC0">
        <w:rPr>
          <w:i/>
        </w:rPr>
        <w:t>3.2015.g. (naš broj: 10-TM/2015.)</w:t>
      </w:r>
    </w:p>
    <w:p w:rsidR="00882CC0" w:rsidRDefault="00882CC0" w:rsidP="00882CC0">
      <w:pPr>
        <w:pStyle w:val="NoSpacing"/>
        <w:numPr>
          <w:ilvl w:val="0"/>
          <w:numId w:val="2"/>
        </w:numPr>
        <w:spacing w:line="276" w:lineRule="auto"/>
        <w:jc w:val="both"/>
      </w:pPr>
      <w:r>
        <w:t>Ugovoreni iznos sufinanciranja: 1.111.111,11 kn</w:t>
      </w:r>
    </w:p>
    <w:p w:rsidR="00882CC0" w:rsidRDefault="00882CC0" w:rsidP="00882CC0">
      <w:pPr>
        <w:pStyle w:val="NoSpacing"/>
        <w:numPr>
          <w:ilvl w:val="0"/>
          <w:numId w:val="2"/>
        </w:numPr>
        <w:spacing w:line="276" w:lineRule="auto"/>
        <w:jc w:val="both"/>
      </w:pPr>
      <w:r>
        <w:t>Hrvatske vode (90%): 1.000.000,00 kn</w:t>
      </w:r>
    </w:p>
    <w:p w:rsidR="003A128B" w:rsidRPr="003A128B" w:rsidRDefault="00882CC0" w:rsidP="003A128B">
      <w:pPr>
        <w:pStyle w:val="NoSpacing"/>
        <w:numPr>
          <w:ilvl w:val="0"/>
          <w:numId w:val="2"/>
        </w:numPr>
        <w:spacing w:line="276" w:lineRule="auto"/>
        <w:jc w:val="both"/>
      </w:pPr>
      <w:r>
        <w:t>Vodoopskrba i odvodnja Zagrebačke županije (10%): 111.111,11 kn</w:t>
      </w:r>
    </w:p>
    <w:p w:rsidR="003A128B" w:rsidRDefault="003A128B" w:rsidP="003A128B">
      <w:pPr>
        <w:pStyle w:val="ListParagraph"/>
        <w:numPr>
          <w:ilvl w:val="0"/>
          <w:numId w:val="8"/>
        </w:numPr>
        <w:jc w:val="both"/>
        <w:rPr>
          <w:i/>
        </w:rPr>
      </w:pPr>
      <w:r w:rsidRPr="003A128B">
        <w:rPr>
          <w:i/>
        </w:rPr>
        <w:t xml:space="preserve">Prvi dodatak Ugovoru o sufinanciranju studijske i projektne dokumentacije za EU projekt na području regionalnog vodoopskrbnog sustava Zagrebačke županije – Zagreb istok, Klasa: 325-03/15-11/00003, </w:t>
      </w:r>
      <w:proofErr w:type="spellStart"/>
      <w:r w:rsidRPr="003A128B">
        <w:rPr>
          <w:i/>
        </w:rPr>
        <w:t>Urbroj</w:t>
      </w:r>
      <w:proofErr w:type="spellEnd"/>
      <w:r w:rsidRPr="003A128B">
        <w:rPr>
          <w:i/>
        </w:rPr>
        <w:t>: 374-25-10-15-</w:t>
      </w:r>
      <w:r>
        <w:rPr>
          <w:i/>
        </w:rPr>
        <w:t>20</w:t>
      </w:r>
      <w:r w:rsidRPr="003A128B">
        <w:rPr>
          <w:i/>
        </w:rPr>
        <w:t xml:space="preserve"> sklopljen dana </w:t>
      </w:r>
      <w:r>
        <w:rPr>
          <w:i/>
        </w:rPr>
        <w:t>27</w:t>
      </w:r>
      <w:r w:rsidRPr="003A128B">
        <w:rPr>
          <w:i/>
        </w:rPr>
        <w:t>.</w:t>
      </w:r>
      <w:r>
        <w:rPr>
          <w:i/>
        </w:rPr>
        <w:t>8</w:t>
      </w:r>
      <w:r w:rsidRPr="003A128B">
        <w:rPr>
          <w:i/>
        </w:rPr>
        <w:t>.2015.g. (naš broj: 10-</w:t>
      </w:r>
      <w:r>
        <w:rPr>
          <w:i/>
        </w:rPr>
        <w:t>1-</w:t>
      </w:r>
      <w:r w:rsidRPr="003A128B">
        <w:rPr>
          <w:i/>
        </w:rPr>
        <w:t>TM/2015.)</w:t>
      </w:r>
    </w:p>
    <w:p w:rsidR="003A128B" w:rsidRPr="003A128B" w:rsidRDefault="003A128B" w:rsidP="003A128B">
      <w:pPr>
        <w:pStyle w:val="ListParagraph"/>
        <w:numPr>
          <w:ilvl w:val="0"/>
          <w:numId w:val="2"/>
        </w:numPr>
        <w:jc w:val="both"/>
      </w:pPr>
      <w:r w:rsidRPr="003A128B">
        <w:rPr>
          <w:u w:val="single"/>
        </w:rPr>
        <w:t>Izmjena predmeta sufinanciranja</w:t>
      </w:r>
      <w:r w:rsidRPr="003A128B">
        <w:t xml:space="preserve">: završetak izrade Projektne podloge i projektna dokumentacija za prijelaz magistralnog cjevovoda </w:t>
      </w:r>
      <w:proofErr w:type="spellStart"/>
      <w:r w:rsidRPr="003A128B">
        <w:t>Kosnica</w:t>
      </w:r>
      <w:proofErr w:type="spellEnd"/>
      <w:r w:rsidRPr="003A128B">
        <w:t xml:space="preserve">-Cerje IB etape preko rijeke Save kod </w:t>
      </w:r>
      <w:proofErr w:type="spellStart"/>
      <w:r w:rsidRPr="003A128B">
        <w:t>Drenja</w:t>
      </w:r>
      <w:proofErr w:type="spellEnd"/>
      <w:r w:rsidRPr="003A128B">
        <w:t xml:space="preserve"> </w:t>
      </w:r>
      <w:proofErr w:type="spellStart"/>
      <w:r w:rsidRPr="003A128B">
        <w:t>Ščitarjevskog</w:t>
      </w:r>
      <w:proofErr w:type="spellEnd"/>
      <w:r w:rsidRPr="003A128B">
        <w:t>, početak izrade dokumentacije za provedbu javnih nadmetanja na nabavu usluga i opreme te ustupanje radova na provedbi projekta RVS Zagreb istok, Studije konsolidacije tvrtki za vodoopskrbu i odvodnju u obuhvatu Projekta RVS Zagreb istok; tehničkog rješenja NUS-a regionalnog vodoopskrbnog sustava Zagrebačke županije – Zagreb istok</w:t>
      </w:r>
    </w:p>
    <w:p w:rsidR="003A128B" w:rsidRDefault="003A128B" w:rsidP="003A128B">
      <w:pPr>
        <w:pStyle w:val="ListParagraph"/>
        <w:numPr>
          <w:ilvl w:val="0"/>
          <w:numId w:val="2"/>
        </w:numPr>
        <w:jc w:val="both"/>
      </w:pPr>
      <w:r>
        <w:t>Ugovoreni iznos sufinanciranja: 1.111.111,11 kn</w:t>
      </w:r>
    </w:p>
    <w:p w:rsidR="003A128B" w:rsidRDefault="003A128B" w:rsidP="003A128B">
      <w:pPr>
        <w:pStyle w:val="ListParagraph"/>
        <w:numPr>
          <w:ilvl w:val="0"/>
          <w:numId w:val="2"/>
        </w:numPr>
        <w:jc w:val="both"/>
      </w:pPr>
      <w:r>
        <w:t>Hrvatske vode (90%): 1.000.000,00 kn</w:t>
      </w:r>
    </w:p>
    <w:p w:rsidR="003A128B" w:rsidRPr="003A128B" w:rsidRDefault="003A128B" w:rsidP="003A128B">
      <w:pPr>
        <w:pStyle w:val="ListParagraph"/>
        <w:numPr>
          <w:ilvl w:val="0"/>
          <w:numId w:val="2"/>
        </w:numPr>
        <w:jc w:val="both"/>
      </w:pPr>
      <w:r>
        <w:t>Vodoopskrba i odvodnja Zagrebačke županije (10%): 111.111,11 kn</w:t>
      </w:r>
    </w:p>
    <w:p w:rsidR="003A128B" w:rsidRDefault="003A128B" w:rsidP="003A128B">
      <w:pPr>
        <w:pStyle w:val="ListParagraph"/>
        <w:numPr>
          <w:ilvl w:val="0"/>
          <w:numId w:val="8"/>
        </w:numPr>
        <w:rPr>
          <w:i/>
        </w:rPr>
      </w:pPr>
      <w:r w:rsidRPr="003A128B">
        <w:rPr>
          <w:i/>
        </w:rPr>
        <w:t xml:space="preserve">Drugi dodatak Ugovoru o sufinanciranju studijske i projektne dokumentacije za EU projekt na području regionalnog vodoopskrbnog sustava Zagrebačke županije – Zagreb istok, Klasa: 325-03/15-11/00003, </w:t>
      </w:r>
      <w:proofErr w:type="spellStart"/>
      <w:r w:rsidRPr="003A128B">
        <w:rPr>
          <w:i/>
        </w:rPr>
        <w:t>Urbroj</w:t>
      </w:r>
      <w:proofErr w:type="spellEnd"/>
      <w:r w:rsidRPr="003A128B">
        <w:rPr>
          <w:i/>
        </w:rPr>
        <w:t>: 374-25-10-15-</w:t>
      </w:r>
      <w:r>
        <w:rPr>
          <w:i/>
        </w:rPr>
        <w:t>26</w:t>
      </w:r>
      <w:r w:rsidRPr="003A128B">
        <w:rPr>
          <w:i/>
        </w:rPr>
        <w:t xml:space="preserve"> sklopljen dana </w:t>
      </w:r>
      <w:r>
        <w:rPr>
          <w:i/>
        </w:rPr>
        <w:t>9</w:t>
      </w:r>
      <w:r w:rsidRPr="003A128B">
        <w:rPr>
          <w:i/>
        </w:rPr>
        <w:t>.</w:t>
      </w:r>
      <w:r>
        <w:rPr>
          <w:i/>
        </w:rPr>
        <w:t>10</w:t>
      </w:r>
      <w:r w:rsidRPr="003A128B">
        <w:rPr>
          <w:i/>
        </w:rPr>
        <w:t>.2015.g. (naš broj: 10-</w:t>
      </w:r>
      <w:r>
        <w:rPr>
          <w:i/>
        </w:rPr>
        <w:t>2-</w:t>
      </w:r>
      <w:r w:rsidRPr="003A128B">
        <w:rPr>
          <w:i/>
        </w:rPr>
        <w:t>TM/2015.)</w:t>
      </w:r>
    </w:p>
    <w:p w:rsidR="003A128B" w:rsidRDefault="003A128B" w:rsidP="003A128B">
      <w:pPr>
        <w:pStyle w:val="ListParagraph"/>
        <w:numPr>
          <w:ilvl w:val="0"/>
          <w:numId w:val="2"/>
        </w:numPr>
      </w:pPr>
      <w:r>
        <w:t>Ugovoreni iznos sufinanciranja: 778.000,00 kn</w:t>
      </w:r>
    </w:p>
    <w:p w:rsidR="003A128B" w:rsidRDefault="003A128B" w:rsidP="003A128B">
      <w:pPr>
        <w:pStyle w:val="ListParagraph"/>
        <w:numPr>
          <w:ilvl w:val="0"/>
          <w:numId w:val="2"/>
        </w:numPr>
      </w:pPr>
      <w:r>
        <w:t>Hrvatske vode (90%): 700.200,00 kn</w:t>
      </w:r>
    </w:p>
    <w:p w:rsidR="003A128B" w:rsidRDefault="003A128B" w:rsidP="003A128B">
      <w:pPr>
        <w:pStyle w:val="ListParagraph"/>
        <w:numPr>
          <w:ilvl w:val="0"/>
          <w:numId w:val="2"/>
        </w:numPr>
      </w:pPr>
      <w:r>
        <w:t>Vodoopskrba i odvodnja Zagrebačke županije (10%): 77.800,00 kn</w:t>
      </w:r>
    </w:p>
    <w:p w:rsidR="003A128B" w:rsidRDefault="003A128B" w:rsidP="00882CC0">
      <w:pPr>
        <w:pStyle w:val="NoSpacing"/>
        <w:spacing w:line="276" w:lineRule="auto"/>
        <w:jc w:val="both"/>
      </w:pPr>
      <w:r>
        <w:lastRenderedPageBreak/>
        <w:t xml:space="preserve">U 2015. godini prema sklopljenom Ugovoru o sufinanciranju studijske i projektne dokumentacije za EU projekt i pripadajućim dodacima realizirano </w:t>
      </w:r>
      <w:r w:rsidR="00D12FAF">
        <w:t>je ukupno 746.250,00 kn, od čega sredstva Hrvatskih voda iznose 671.638,50 kn, a sredstva Vodoopskrbe i odvodnje Zagrebačke županije iznose 74.626,50 kn.</w:t>
      </w:r>
    </w:p>
    <w:p w:rsidR="0014340E" w:rsidRPr="00E849DA" w:rsidRDefault="0014340E" w:rsidP="00882CC0">
      <w:pPr>
        <w:pStyle w:val="NoSpacing"/>
        <w:spacing w:line="276" w:lineRule="auto"/>
        <w:jc w:val="both"/>
        <w:rPr>
          <w:b/>
          <w:sz w:val="20"/>
          <w:szCs w:val="20"/>
        </w:rPr>
      </w:pPr>
    </w:p>
    <w:p w:rsidR="006E0629" w:rsidRDefault="006E0629" w:rsidP="006E0629">
      <w:pPr>
        <w:pStyle w:val="NoSpacing"/>
        <w:spacing w:line="276" w:lineRule="auto"/>
        <w:jc w:val="both"/>
      </w:pPr>
    </w:p>
    <w:p w:rsidR="000B1CD8" w:rsidRPr="00103DF5" w:rsidRDefault="00103DF5" w:rsidP="00103DF5">
      <w:pPr>
        <w:pStyle w:val="NoSpacing"/>
        <w:numPr>
          <w:ilvl w:val="0"/>
          <w:numId w:val="5"/>
        </w:numPr>
        <w:spacing w:line="276" w:lineRule="auto"/>
        <w:jc w:val="both"/>
        <w:rPr>
          <w:b/>
        </w:rPr>
      </w:pPr>
      <w:r w:rsidRPr="00103DF5">
        <w:rPr>
          <w:b/>
        </w:rPr>
        <w:t>Vodoopskrbni sustav Općine Krašić</w:t>
      </w:r>
    </w:p>
    <w:p w:rsidR="00103DF5" w:rsidRDefault="00103DF5" w:rsidP="00103DF5">
      <w:pPr>
        <w:pStyle w:val="NoSpacing"/>
        <w:spacing w:line="276" w:lineRule="auto"/>
        <w:ind w:left="720"/>
        <w:jc w:val="both"/>
      </w:pPr>
      <w:r>
        <w:t xml:space="preserve">Predmet sufinanciranja: građenje vodovoda </w:t>
      </w:r>
      <w:proofErr w:type="spellStart"/>
      <w:r>
        <w:t>Pribić</w:t>
      </w:r>
      <w:proofErr w:type="spellEnd"/>
      <w:r>
        <w:t xml:space="preserve"> – tlačni cjevovod „CS Puškarov Jarak – VS Okrug“</w:t>
      </w:r>
    </w:p>
    <w:p w:rsidR="00103DF5" w:rsidRPr="00103DF5" w:rsidRDefault="00103DF5" w:rsidP="00103DF5">
      <w:pPr>
        <w:pStyle w:val="NoSpacing"/>
        <w:numPr>
          <w:ilvl w:val="0"/>
          <w:numId w:val="27"/>
        </w:numPr>
        <w:spacing w:line="276" w:lineRule="auto"/>
        <w:jc w:val="both"/>
        <w:rPr>
          <w:i/>
        </w:rPr>
      </w:pPr>
      <w:r w:rsidRPr="00103DF5">
        <w:rPr>
          <w:i/>
        </w:rPr>
        <w:t xml:space="preserve">Ugovor o sufinanciranju građenja vodnih građevina na području vodoopskrbnog sustava Općine Krašić, Klasa: 325-03/15-05/143, </w:t>
      </w:r>
      <w:proofErr w:type="spellStart"/>
      <w:r w:rsidRPr="00103DF5">
        <w:rPr>
          <w:i/>
        </w:rPr>
        <w:t>Urbroj</w:t>
      </w:r>
      <w:proofErr w:type="spellEnd"/>
      <w:r w:rsidRPr="00103DF5">
        <w:rPr>
          <w:i/>
        </w:rPr>
        <w:t>: 374-21-2-15-1 sklopljen dana 27.10.2015.g. (naš broj: 79-TM/2015)</w:t>
      </w:r>
    </w:p>
    <w:p w:rsidR="00103DF5" w:rsidRDefault="00103DF5" w:rsidP="00103DF5">
      <w:pPr>
        <w:pStyle w:val="NoSpacing"/>
        <w:numPr>
          <w:ilvl w:val="0"/>
          <w:numId w:val="2"/>
        </w:numPr>
        <w:spacing w:line="276" w:lineRule="auto"/>
        <w:jc w:val="both"/>
      </w:pPr>
      <w:r>
        <w:t>Ugovoreni iznos sufinanciranja: 102.905,85 kn</w:t>
      </w:r>
    </w:p>
    <w:p w:rsidR="00103DF5" w:rsidRDefault="00103DF5" w:rsidP="00103DF5">
      <w:pPr>
        <w:pStyle w:val="NoSpacing"/>
        <w:numPr>
          <w:ilvl w:val="0"/>
          <w:numId w:val="2"/>
        </w:numPr>
        <w:spacing w:line="276" w:lineRule="auto"/>
        <w:jc w:val="both"/>
      </w:pPr>
      <w:r>
        <w:t>Hrvatske vode (80%): 82.324,68 kn</w:t>
      </w:r>
    </w:p>
    <w:p w:rsidR="00103DF5" w:rsidRDefault="00103DF5" w:rsidP="00103DF5">
      <w:pPr>
        <w:pStyle w:val="NoSpacing"/>
        <w:numPr>
          <w:ilvl w:val="0"/>
          <w:numId w:val="2"/>
        </w:numPr>
        <w:spacing w:line="276" w:lineRule="auto"/>
        <w:jc w:val="both"/>
      </w:pPr>
      <w:r>
        <w:t>Vodoopskrba i odvodnja Zagrebačke županije (20%): 20.581,17 kn</w:t>
      </w:r>
    </w:p>
    <w:p w:rsidR="00103DF5" w:rsidRDefault="00103DF5" w:rsidP="00103DF5">
      <w:pPr>
        <w:pStyle w:val="NoSpacing"/>
        <w:spacing w:line="276" w:lineRule="auto"/>
        <w:jc w:val="both"/>
      </w:pPr>
    </w:p>
    <w:p w:rsidR="00103DF5" w:rsidRDefault="00103DF5" w:rsidP="00103DF5">
      <w:pPr>
        <w:pStyle w:val="NoSpacing"/>
        <w:spacing w:line="276" w:lineRule="auto"/>
        <w:jc w:val="both"/>
      </w:pPr>
      <w:r>
        <w:t xml:space="preserve">U 2015. godini prema navedenom Ugovoru o sufinanciranju realizirano je </w:t>
      </w:r>
      <w:r w:rsidR="00D12FAF">
        <w:t>ukupno 102.905,85 kn, od čega sredstva Hrvatskih voda iznose 82.324,68 kn, a sredstva Vodoopskrbe i odvodnje Zagrebačke županije iznose 20.581,17 kn.</w:t>
      </w:r>
    </w:p>
    <w:p w:rsidR="00AA5879" w:rsidRPr="00F142CF" w:rsidRDefault="00AA5879" w:rsidP="0036497A">
      <w:pPr>
        <w:pStyle w:val="NoSpacing"/>
      </w:pPr>
    </w:p>
    <w:p w:rsidR="00716B5A" w:rsidRDefault="00D12FAF" w:rsidP="007525E8">
      <w:pPr>
        <w:pStyle w:val="Heading2"/>
      </w:pPr>
      <w:bookmarkStart w:id="20" w:name="_Toc446076181"/>
      <w:r>
        <w:rPr>
          <w:rStyle w:val="Heading1Char"/>
        </w:rPr>
        <w:t>VI. REALIZACIJA PLANA FINANCIJSKIH PRIHODA I RASHODA U 2015. GODINI</w:t>
      </w:r>
      <w:bookmarkEnd w:id="20"/>
    </w:p>
    <w:p w:rsidR="001E74BA" w:rsidRDefault="001E74BA" w:rsidP="001E74BA">
      <w:pPr>
        <w:pStyle w:val="NoSpacing"/>
      </w:pPr>
    </w:p>
    <w:p w:rsidR="001E74BA" w:rsidRDefault="001E74BA" w:rsidP="001E74BA">
      <w:pPr>
        <w:pStyle w:val="NoSpacing"/>
        <w:numPr>
          <w:ilvl w:val="0"/>
          <w:numId w:val="9"/>
        </w:numPr>
        <w:rPr>
          <w:b/>
        </w:rPr>
      </w:pPr>
      <w:r w:rsidRPr="001E74BA">
        <w:rPr>
          <w:b/>
        </w:rPr>
        <w:t>Realizacija fi</w:t>
      </w:r>
      <w:r w:rsidR="004C6BA1">
        <w:rPr>
          <w:b/>
        </w:rPr>
        <w:t>nancijskih prihoda u razdoblju 1.</w:t>
      </w:r>
      <w:r w:rsidRPr="001E74BA">
        <w:rPr>
          <w:b/>
        </w:rPr>
        <w:t xml:space="preserve">1. – </w:t>
      </w:r>
      <w:r w:rsidR="00552111">
        <w:rPr>
          <w:b/>
        </w:rPr>
        <w:t>31</w:t>
      </w:r>
      <w:r w:rsidRPr="001E74BA">
        <w:rPr>
          <w:b/>
        </w:rPr>
        <w:t>.</w:t>
      </w:r>
      <w:r w:rsidR="00552111">
        <w:rPr>
          <w:b/>
        </w:rPr>
        <w:t>12</w:t>
      </w:r>
      <w:r w:rsidRPr="001E74BA">
        <w:rPr>
          <w:b/>
        </w:rPr>
        <w:t>.2015.</w:t>
      </w:r>
    </w:p>
    <w:p w:rsidR="001E74BA" w:rsidRDefault="001E74BA" w:rsidP="00A42D20">
      <w:pPr>
        <w:pStyle w:val="NoSpacing"/>
        <w:rPr>
          <w:b/>
        </w:rPr>
      </w:pPr>
    </w:p>
    <w:p w:rsidR="00A42D20" w:rsidRPr="00A42D20" w:rsidRDefault="00A42D20" w:rsidP="00A42D20">
      <w:pPr>
        <w:pStyle w:val="NoSpacing"/>
        <w:rPr>
          <w:b/>
          <w:sz w:val="20"/>
          <w:szCs w:val="20"/>
        </w:rPr>
      </w:pPr>
    </w:p>
    <w:tbl>
      <w:tblPr>
        <w:tblStyle w:val="GridTable4-Accent1"/>
        <w:tblW w:w="9080" w:type="dxa"/>
        <w:tblLook w:val="05A0" w:firstRow="1" w:lastRow="0" w:firstColumn="1" w:lastColumn="1" w:noHBand="0" w:noVBand="1"/>
      </w:tblPr>
      <w:tblGrid>
        <w:gridCol w:w="2380"/>
        <w:gridCol w:w="1340"/>
        <w:gridCol w:w="1340"/>
        <w:gridCol w:w="1340"/>
        <w:gridCol w:w="1340"/>
        <w:gridCol w:w="1340"/>
      </w:tblGrid>
      <w:tr w:rsidR="00AA5879" w:rsidRPr="00AA5879" w:rsidTr="00D12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VRSTA PRIHODA</w:t>
            </w:r>
          </w:p>
        </w:tc>
        <w:tc>
          <w:tcPr>
            <w:tcW w:w="1340" w:type="dxa"/>
            <w:vAlign w:val="center"/>
            <w:hideMark/>
          </w:tcPr>
          <w:p w:rsidR="00AA5879" w:rsidRPr="00AA5879" w:rsidRDefault="00AA5879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PLAN FINANCIJSKIH PRIHODA/kn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PRVI REBALANS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DRUGI REBALANS</w:t>
            </w:r>
          </w:p>
        </w:tc>
        <w:tc>
          <w:tcPr>
            <w:tcW w:w="1340" w:type="dxa"/>
            <w:vAlign w:val="center"/>
            <w:hideMark/>
          </w:tcPr>
          <w:p w:rsidR="00D12FAF" w:rsidRDefault="00D12FAF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OSTVARENO</w:t>
            </w:r>
          </w:p>
          <w:p w:rsidR="00AA5879" w:rsidRPr="00AA5879" w:rsidRDefault="00D12FAF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30.6.2015.</w:t>
            </w:r>
            <w:r w:rsidR="004C6BA1"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AA5879" w:rsidRPr="00AA5879" w:rsidRDefault="00D12FAF" w:rsidP="00D12FAF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OSTVARENO</w:t>
            </w:r>
            <w:r w:rsidR="004C6BA1"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31.12.2015.</w:t>
            </w:r>
          </w:p>
        </w:tc>
      </w:tr>
      <w:tr w:rsidR="00AA5879" w:rsidRPr="00AA5879" w:rsidTr="00D1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Zagrebačka županija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4.500.000,00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sz w:val="20"/>
                <w:szCs w:val="20"/>
                <w:lang w:eastAsia="hr-HR"/>
              </w:rPr>
              <w:t>4.000.000,00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sz w:val="20"/>
                <w:szCs w:val="20"/>
                <w:lang w:eastAsia="hr-HR"/>
              </w:rPr>
              <w:t>3.800.000,00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1.150.000,00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3.200.000,00</w:t>
            </w:r>
          </w:p>
        </w:tc>
      </w:tr>
      <w:tr w:rsidR="00AA5879" w:rsidRPr="00AA5879" w:rsidTr="00D12F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Prenesena sredstva na dan 01.01.2015.g.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3.002.139,13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3.002.139,13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3.002.139,13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3.002.139,13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3.002.139,13</w:t>
            </w:r>
          </w:p>
        </w:tc>
      </w:tr>
      <w:tr w:rsidR="00AA5879" w:rsidRPr="00AA5879" w:rsidTr="00D1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Kapitalna potpora Zagrebačke županije iz zadržanih prihoda za amortizaciju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62.570,00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62.570,00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62.570,00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26.536,81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53.130,04</w:t>
            </w:r>
          </w:p>
        </w:tc>
      </w:tr>
      <w:tr w:rsidR="00AA5879" w:rsidRPr="00AA5879" w:rsidTr="00D12F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Hrvatske vode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12.640.418,00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13.926.560,65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13.500.000,00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7.897.417,78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13.017.972,22</w:t>
            </w:r>
          </w:p>
        </w:tc>
      </w:tr>
      <w:tr w:rsidR="00AA5879" w:rsidRPr="00AA5879" w:rsidTr="00D1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Hrvatske vode (doznaka sredstava po zahtjevu iz 2014.g.)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48.397,50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48.397,50</w:t>
            </w:r>
          </w:p>
        </w:tc>
      </w:tr>
      <w:tr w:rsidR="00AA5879" w:rsidRPr="00AA5879" w:rsidTr="00D12FA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Kapitalna potpora HV iz zadržanih prihoda za amortizaciju (70% amortizacije ograde)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25.000,00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12.451,20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24.987,69</w:t>
            </w:r>
          </w:p>
        </w:tc>
      </w:tr>
      <w:tr w:rsidR="007342C8" w:rsidRPr="00AA5879" w:rsidTr="00D1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vAlign w:val="center"/>
          </w:tcPr>
          <w:p w:rsidR="007342C8" w:rsidRDefault="007342C8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Prihod od naplate štete od osiguranja</w:t>
            </w:r>
          </w:p>
          <w:p w:rsidR="007342C8" w:rsidRPr="00AA5879" w:rsidRDefault="007342C8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Croatia osiguranje d.d.</w:t>
            </w:r>
          </w:p>
        </w:tc>
        <w:tc>
          <w:tcPr>
            <w:tcW w:w="1340" w:type="dxa"/>
            <w:noWrap/>
            <w:vAlign w:val="center"/>
          </w:tcPr>
          <w:p w:rsidR="007342C8" w:rsidRPr="00AA5879" w:rsidRDefault="007342C8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noWrap/>
            <w:vAlign w:val="center"/>
          </w:tcPr>
          <w:p w:rsidR="007342C8" w:rsidRPr="00AA5879" w:rsidRDefault="007342C8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noWrap/>
            <w:vAlign w:val="center"/>
          </w:tcPr>
          <w:p w:rsidR="007342C8" w:rsidRPr="00AA5879" w:rsidRDefault="007342C8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340" w:type="dxa"/>
            <w:noWrap/>
            <w:vAlign w:val="center"/>
          </w:tcPr>
          <w:p w:rsidR="007342C8" w:rsidRPr="00AA5879" w:rsidRDefault="007342C8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</w:tcPr>
          <w:p w:rsidR="007342C8" w:rsidRPr="00AA5879" w:rsidRDefault="007342C8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48.861,93</w:t>
            </w:r>
          </w:p>
        </w:tc>
      </w:tr>
      <w:tr w:rsidR="00AA5879" w:rsidRPr="00AA5879" w:rsidTr="00D12FAF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20.230.127,13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21.016.269,78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20.389.709,13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12.136.942,42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19.</w:t>
            </w:r>
            <w:r w:rsidR="007342C8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395.488,51</w:t>
            </w:r>
          </w:p>
        </w:tc>
      </w:tr>
    </w:tbl>
    <w:p w:rsidR="001E74BA" w:rsidRDefault="001E74BA" w:rsidP="001E74BA">
      <w:pPr>
        <w:pStyle w:val="NoSpacing"/>
      </w:pPr>
    </w:p>
    <w:p w:rsidR="00AA7358" w:rsidRDefault="004C6BA1" w:rsidP="00807EFB">
      <w:pPr>
        <w:pStyle w:val="NoSpacing"/>
        <w:spacing w:line="276" w:lineRule="auto"/>
        <w:jc w:val="both"/>
      </w:pPr>
      <w:r>
        <w:t xml:space="preserve">U </w:t>
      </w:r>
      <w:r w:rsidR="00D12FAF">
        <w:t>2015. godini</w:t>
      </w:r>
      <w:r w:rsidR="00365035">
        <w:t xml:space="preserve"> financijski prihodi su realizirani u visini od </w:t>
      </w:r>
      <w:r w:rsidR="00807EFB">
        <w:t>95% u odnosu na financijske prihode planirane Drugim rebalansom Plana poslovanja.</w:t>
      </w:r>
    </w:p>
    <w:p w:rsidR="00A42D20" w:rsidRDefault="00807EFB" w:rsidP="00807EFB">
      <w:pPr>
        <w:pStyle w:val="NoSpacing"/>
        <w:spacing w:line="276" w:lineRule="auto"/>
        <w:jc w:val="both"/>
      </w:pPr>
      <w:r>
        <w:lastRenderedPageBreak/>
        <w:t>Temeljni kapital Vodoopskrbe i odvodnje Zagrebačke županije iznosi 1.000.000,00 kn i obuhvaćen je iznosom koji uklju</w:t>
      </w:r>
      <w:r w:rsidR="00D12FAF">
        <w:t>čuje prenesena sredstva na dan 1.</w:t>
      </w:r>
      <w:r>
        <w:t>1.2015. godine.</w:t>
      </w:r>
    </w:p>
    <w:p w:rsidR="00365035" w:rsidRDefault="00365035" w:rsidP="001E74BA">
      <w:pPr>
        <w:pStyle w:val="NoSpacing"/>
      </w:pPr>
    </w:p>
    <w:p w:rsidR="001E74BA" w:rsidRPr="00365035" w:rsidRDefault="001E74BA" w:rsidP="001E74BA">
      <w:pPr>
        <w:pStyle w:val="NoSpacing"/>
        <w:numPr>
          <w:ilvl w:val="0"/>
          <w:numId w:val="9"/>
        </w:numPr>
        <w:rPr>
          <w:b/>
        </w:rPr>
      </w:pPr>
      <w:r w:rsidRPr="00365035">
        <w:rPr>
          <w:b/>
        </w:rPr>
        <w:t>Realizacija fi</w:t>
      </w:r>
      <w:r w:rsidR="004C6BA1">
        <w:rPr>
          <w:b/>
        </w:rPr>
        <w:t>nancijskih rashoda u razdoblju 1.</w:t>
      </w:r>
      <w:r w:rsidRPr="00365035">
        <w:rPr>
          <w:b/>
        </w:rPr>
        <w:t xml:space="preserve">1. – </w:t>
      </w:r>
      <w:r w:rsidR="00AA5879">
        <w:rPr>
          <w:b/>
        </w:rPr>
        <w:t>31</w:t>
      </w:r>
      <w:r w:rsidRPr="00365035">
        <w:rPr>
          <w:b/>
        </w:rPr>
        <w:t>.</w:t>
      </w:r>
      <w:r w:rsidR="00AA5879">
        <w:rPr>
          <w:b/>
        </w:rPr>
        <w:t>12</w:t>
      </w:r>
      <w:r w:rsidRPr="00365035">
        <w:rPr>
          <w:b/>
        </w:rPr>
        <w:t>.2015.</w:t>
      </w:r>
    </w:p>
    <w:p w:rsidR="00365035" w:rsidRDefault="00365035" w:rsidP="00365035">
      <w:pPr>
        <w:pStyle w:val="NoSpacing"/>
      </w:pPr>
    </w:p>
    <w:p w:rsidR="00A42D20" w:rsidRPr="00A42D20" w:rsidRDefault="00A42D20" w:rsidP="00365035">
      <w:pPr>
        <w:pStyle w:val="NoSpacing"/>
        <w:rPr>
          <w:b/>
          <w:sz w:val="20"/>
          <w:szCs w:val="20"/>
        </w:rPr>
      </w:pPr>
    </w:p>
    <w:tbl>
      <w:tblPr>
        <w:tblStyle w:val="GridTable4-Accent1"/>
        <w:tblW w:w="9080" w:type="dxa"/>
        <w:tblLook w:val="05A0" w:firstRow="1" w:lastRow="0" w:firstColumn="1" w:lastColumn="1" w:noHBand="0" w:noVBand="1"/>
      </w:tblPr>
      <w:tblGrid>
        <w:gridCol w:w="2380"/>
        <w:gridCol w:w="1340"/>
        <w:gridCol w:w="1340"/>
        <w:gridCol w:w="1340"/>
        <w:gridCol w:w="1340"/>
        <w:gridCol w:w="1340"/>
      </w:tblGrid>
      <w:tr w:rsidR="00AA5879" w:rsidRPr="00AA5879" w:rsidTr="00D12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jc w:val="center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VRSTA RASHODA</w:t>
            </w:r>
          </w:p>
        </w:tc>
        <w:tc>
          <w:tcPr>
            <w:tcW w:w="1340" w:type="dxa"/>
            <w:vAlign w:val="center"/>
            <w:hideMark/>
          </w:tcPr>
          <w:p w:rsidR="00AA5879" w:rsidRPr="00AA5879" w:rsidRDefault="00AA5879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PLAN FINANCIJSKIH RASHODA/kn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PRVI REBALANS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FFFFFF"/>
                <w:sz w:val="18"/>
                <w:szCs w:val="18"/>
                <w:lang w:eastAsia="hr-HR"/>
              </w:rPr>
              <w:t>DRUGI REBALANS</w:t>
            </w:r>
          </w:p>
        </w:tc>
        <w:tc>
          <w:tcPr>
            <w:tcW w:w="1340" w:type="dxa"/>
            <w:vAlign w:val="center"/>
            <w:hideMark/>
          </w:tcPr>
          <w:p w:rsidR="00AA5879" w:rsidRDefault="00D12FAF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OSTVARENO</w:t>
            </w:r>
          </w:p>
          <w:p w:rsidR="00D12FAF" w:rsidRPr="00AA5879" w:rsidRDefault="00D12FAF" w:rsidP="00D12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30.6.2015.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vAlign w:val="center"/>
            <w:hideMark/>
          </w:tcPr>
          <w:p w:rsidR="00AA5879" w:rsidRDefault="00D12FAF" w:rsidP="00D12FAF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OSTVARENO</w:t>
            </w:r>
          </w:p>
          <w:p w:rsidR="00D12FAF" w:rsidRPr="00AA5879" w:rsidRDefault="00D12FAF" w:rsidP="00D12FAF">
            <w:pPr>
              <w:jc w:val="center"/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color w:val="FFFFFF"/>
                <w:sz w:val="20"/>
                <w:szCs w:val="20"/>
                <w:lang w:eastAsia="hr-HR"/>
              </w:rPr>
              <w:t>31.12.2015.</w:t>
            </w:r>
          </w:p>
        </w:tc>
      </w:tr>
      <w:tr w:rsidR="00AA5879" w:rsidRPr="00AA5879" w:rsidTr="00D1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Troškovi razdoblja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1.479.100,00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1.479.100,00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1.479.100,00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702.123,51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1.479.561,15</w:t>
            </w:r>
          </w:p>
        </w:tc>
      </w:tr>
      <w:tr w:rsidR="00AA5879" w:rsidRPr="00AA5879" w:rsidTr="00D12F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Troškovi amortizacije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87.570,00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87.570,00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87.570,00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38.988,01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78.117,73</w:t>
            </w:r>
          </w:p>
        </w:tc>
      </w:tr>
      <w:tr w:rsidR="00AA5879" w:rsidRPr="00AA5879" w:rsidTr="00D12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18"/>
                <w:szCs w:val="18"/>
                <w:lang w:eastAsia="hr-HR"/>
              </w:rPr>
              <w:t>Plan investicija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17.602.594,72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sz w:val="20"/>
                <w:szCs w:val="20"/>
                <w:lang w:eastAsia="hr-HR"/>
              </w:rPr>
              <w:t>19.430.346,62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sz w:val="20"/>
                <w:szCs w:val="20"/>
                <w:lang w:eastAsia="hr-HR"/>
              </w:rPr>
              <w:t>17.936.240,00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9.374.399,76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15.</w:t>
            </w:r>
            <w:r w:rsidR="005F098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822.891,64</w:t>
            </w:r>
          </w:p>
        </w:tc>
      </w:tr>
      <w:tr w:rsidR="00AA5879" w:rsidRPr="00AA5879" w:rsidTr="00D12FA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  <w:noWrap/>
            <w:vAlign w:val="center"/>
            <w:hideMark/>
          </w:tcPr>
          <w:p w:rsidR="00AA5879" w:rsidRPr="00AA5879" w:rsidRDefault="00AA5879" w:rsidP="00D12FAF">
            <w:pPr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19.169.264,72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20.997.016,62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19.502.910,00</w:t>
            </w:r>
          </w:p>
        </w:tc>
        <w:tc>
          <w:tcPr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10.115.511,28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40" w:type="dxa"/>
            <w:noWrap/>
            <w:vAlign w:val="center"/>
            <w:hideMark/>
          </w:tcPr>
          <w:p w:rsidR="00AA5879" w:rsidRPr="00AA5879" w:rsidRDefault="00AA5879" w:rsidP="00D12FA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AA5879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17.</w:t>
            </w:r>
            <w:r w:rsidR="005F098B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380.570,52</w:t>
            </w:r>
          </w:p>
        </w:tc>
      </w:tr>
    </w:tbl>
    <w:p w:rsidR="00365035" w:rsidRDefault="00365035" w:rsidP="00365035">
      <w:pPr>
        <w:pStyle w:val="NoSpacing"/>
      </w:pPr>
    </w:p>
    <w:p w:rsidR="00365035" w:rsidRDefault="00365035" w:rsidP="00807EFB">
      <w:pPr>
        <w:pStyle w:val="NoSpacing"/>
        <w:spacing w:line="276" w:lineRule="auto"/>
        <w:jc w:val="both"/>
      </w:pPr>
      <w:r>
        <w:t xml:space="preserve">U </w:t>
      </w:r>
      <w:r w:rsidR="00D12FAF">
        <w:t>2015. godini</w:t>
      </w:r>
      <w:r>
        <w:t xml:space="preserve"> financijski rashodi su realizirani u visini od </w:t>
      </w:r>
      <w:r w:rsidR="00807EFB">
        <w:t>89% u odnosu na financijske rashode planirane Drugim rebalansom Plana poslovanja.</w:t>
      </w:r>
    </w:p>
    <w:p w:rsidR="00365035" w:rsidRDefault="00365035" w:rsidP="00365035">
      <w:pPr>
        <w:pStyle w:val="NoSpacing"/>
      </w:pPr>
    </w:p>
    <w:p w:rsidR="007342C8" w:rsidRPr="00AA7358" w:rsidRDefault="007342C8" w:rsidP="00365035">
      <w:pPr>
        <w:pStyle w:val="NoSpacing"/>
        <w:rPr>
          <w:b/>
        </w:rPr>
      </w:pPr>
      <w:r w:rsidRPr="00AA7358">
        <w:rPr>
          <w:b/>
        </w:rPr>
        <w:t>Na dan 31.12.2015. godine stanje na žiro računu broj: HR7223400091110307784 iznosi: 1.539.637,29 kuna.</w:t>
      </w:r>
    </w:p>
    <w:p w:rsidR="007342C8" w:rsidRPr="001E74BA" w:rsidRDefault="007342C8" w:rsidP="00365035">
      <w:pPr>
        <w:pStyle w:val="NoSpacing"/>
      </w:pPr>
    </w:p>
    <w:p w:rsidR="007525E8" w:rsidRDefault="00D12FAF" w:rsidP="00D12FAF">
      <w:pPr>
        <w:pStyle w:val="Heading1"/>
      </w:pPr>
      <w:bookmarkStart w:id="21" w:name="_Toc446076182"/>
      <w:r>
        <w:t xml:space="preserve">VII. </w:t>
      </w:r>
      <w:r w:rsidR="007525E8">
        <w:t>REALIZA</w:t>
      </w:r>
      <w:r w:rsidR="004C6BA1">
        <w:t xml:space="preserve">CIJA PLANA KADROVA U </w:t>
      </w:r>
      <w:r>
        <w:t>2015. GODINI</w:t>
      </w:r>
      <w:r w:rsidR="007525E8">
        <w:t>.</w:t>
      </w:r>
      <w:bookmarkEnd w:id="21"/>
    </w:p>
    <w:p w:rsidR="00AE64AA" w:rsidRDefault="00AE64AA" w:rsidP="00AE64AA">
      <w:pPr>
        <w:pStyle w:val="NoSpacing"/>
      </w:pPr>
    </w:p>
    <w:p w:rsidR="00AE64AA" w:rsidRDefault="00AE64AA" w:rsidP="00AE64AA">
      <w:pPr>
        <w:pStyle w:val="NoSpacing"/>
        <w:spacing w:line="276" w:lineRule="auto"/>
        <w:jc w:val="both"/>
      </w:pPr>
      <w:r>
        <w:t xml:space="preserve">Na dan </w:t>
      </w:r>
      <w:r w:rsidR="002149D2">
        <w:t>31</w:t>
      </w:r>
      <w:r>
        <w:t>.</w:t>
      </w:r>
      <w:r w:rsidR="002149D2">
        <w:t>12</w:t>
      </w:r>
      <w:r>
        <w:t xml:space="preserve">.2015. godine Vodoopskrba i odvodnja Zagrebačke županije d.o.o. </w:t>
      </w:r>
      <w:r w:rsidR="002149D2">
        <w:t xml:space="preserve">je </w:t>
      </w:r>
      <w:r w:rsidR="007342C8">
        <w:t>imala</w:t>
      </w:r>
      <w:r>
        <w:t xml:space="preserve"> sedam zaposlenih djelatnika.</w:t>
      </w:r>
    </w:p>
    <w:p w:rsidR="00AE64AA" w:rsidRPr="00AE64AA" w:rsidRDefault="004C6BA1" w:rsidP="00AE64AA">
      <w:pPr>
        <w:pStyle w:val="NoSpacing"/>
        <w:spacing w:line="276" w:lineRule="auto"/>
        <w:jc w:val="both"/>
      </w:pPr>
      <w:r>
        <w:t xml:space="preserve">U </w:t>
      </w:r>
      <w:r w:rsidR="00D12FAF">
        <w:t>2015. godini</w:t>
      </w:r>
      <w:r w:rsidR="00AE64AA">
        <w:t xml:space="preserve"> nije bilo povećanja niti smanjenja broja zaposlenih.</w:t>
      </w:r>
    </w:p>
    <w:p w:rsidR="008D633A" w:rsidRDefault="00D12FAF" w:rsidP="00716B5A">
      <w:pPr>
        <w:pStyle w:val="Heading1"/>
      </w:pPr>
      <w:bookmarkStart w:id="22" w:name="_Toc446076183"/>
      <w:r>
        <w:t xml:space="preserve">VIII. </w:t>
      </w:r>
      <w:r w:rsidR="008D633A" w:rsidRPr="00716B5A">
        <w:t>ZAKLJUČAK</w:t>
      </w:r>
      <w:bookmarkEnd w:id="22"/>
    </w:p>
    <w:p w:rsidR="0067714D" w:rsidRDefault="0067714D" w:rsidP="0067714D">
      <w:pPr>
        <w:pStyle w:val="NoSpacing"/>
      </w:pPr>
    </w:p>
    <w:p w:rsidR="009B695D" w:rsidRDefault="000367DE" w:rsidP="0067714D">
      <w:pPr>
        <w:pStyle w:val="NoSpacing"/>
        <w:spacing w:line="276" w:lineRule="auto"/>
        <w:jc w:val="both"/>
      </w:pPr>
      <w:r>
        <w:t xml:space="preserve">U 2015. godini trgovačko društvo Vodoopskrba i odvodnja Zagrebačke županije u potpunosti </w:t>
      </w:r>
      <w:r w:rsidR="00532E99">
        <w:t xml:space="preserve">je bilo </w:t>
      </w:r>
      <w:r>
        <w:t>usmjereno na realizaciju poslova i aktivnosti utvrđenih Planom poslovanja i pripadajućim rebalansima.</w:t>
      </w:r>
    </w:p>
    <w:p w:rsidR="000367DE" w:rsidRDefault="000367DE" w:rsidP="0067714D">
      <w:pPr>
        <w:pStyle w:val="NoSpacing"/>
        <w:spacing w:line="276" w:lineRule="auto"/>
        <w:jc w:val="both"/>
      </w:pPr>
      <w:r>
        <w:t xml:space="preserve">Sukladno navedenom, u 2015. godini realizirani su financijski prihodi u visini od 95% i financijski rashodi u visini od 89%. </w:t>
      </w:r>
    </w:p>
    <w:p w:rsidR="000367DE" w:rsidRDefault="000367DE" w:rsidP="0067714D">
      <w:pPr>
        <w:pStyle w:val="NoSpacing"/>
        <w:spacing w:line="276" w:lineRule="auto"/>
        <w:jc w:val="both"/>
      </w:pPr>
    </w:p>
    <w:p w:rsidR="000367DE" w:rsidRDefault="000367DE" w:rsidP="0067714D">
      <w:pPr>
        <w:pStyle w:val="NoSpacing"/>
        <w:spacing w:line="276" w:lineRule="auto"/>
        <w:jc w:val="both"/>
      </w:pPr>
      <w:r>
        <w:t xml:space="preserve">Najveći iznos financijskih prihoda realiziran je u okviru investicije izgradnje magistralnog vodoopskrbnog cjevovoda Sesvetski </w:t>
      </w:r>
      <w:proofErr w:type="spellStart"/>
      <w:r>
        <w:t>Kraljevec</w:t>
      </w:r>
      <w:proofErr w:type="spellEnd"/>
      <w:r>
        <w:t xml:space="preserve"> – Ivanić Grad i </w:t>
      </w:r>
      <w:proofErr w:type="spellStart"/>
      <w:r>
        <w:t>precrpne</w:t>
      </w:r>
      <w:proofErr w:type="spellEnd"/>
      <w:r>
        <w:t xml:space="preserve"> stanice u Ivanić Gradu. Do kraja poslovne 2015. godine završeni su građevinski radovi na izgradnji magistralnog cjevovoda, a preostalo je izvesti radove na ispiranju i dezinfekciji cjevovoda. U potpunosti su završili radovi na izgradnji </w:t>
      </w:r>
      <w:proofErr w:type="spellStart"/>
      <w:r>
        <w:t>precrpne</w:t>
      </w:r>
      <w:proofErr w:type="spellEnd"/>
      <w:r>
        <w:t xml:space="preserve"> stanice Ivanić Grad i krajem prosinca je izdana Uporabna dozvola za navedenu građevinu.</w:t>
      </w:r>
    </w:p>
    <w:p w:rsidR="000367DE" w:rsidRDefault="000367DE" w:rsidP="0067714D">
      <w:pPr>
        <w:pStyle w:val="NoSpacing"/>
        <w:spacing w:line="276" w:lineRule="auto"/>
        <w:jc w:val="both"/>
      </w:pPr>
    </w:p>
    <w:p w:rsidR="000367DE" w:rsidRDefault="000367DE" w:rsidP="0067714D">
      <w:pPr>
        <w:pStyle w:val="NoSpacing"/>
        <w:spacing w:line="276" w:lineRule="auto"/>
        <w:jc w:val="both"/>
      </w:pPr>
      <w:r>
        <w:t>U 2015. godini nastavljene su aktivnosti na pripremi projekta „Regionalni vodoopskrbni sustav Zagrebačke županije – Zagreb istok“ za sufinanciranje iz fondova Europske unije. Krajem listopada proveden je postupak javne nabave za odabir Izvršitelja usluge na izradi izmjene i dopune Studije izvodljivosti i Aplikacije za prijavu projekta sukladno zahtjevima Operativnog programa „Konkurentnost i kohezija“ 2014.-2020.. Pokrenut je i postupak nabave za nabavu usluga izrade Studije o utjecaju zahvata na okoliš za projekt regionalnog vodoopskrbnog sustava Zagrebačke županije –</w:t>
      </w:r>
      <w:r w:rsidR="00532E99">
        <w:t xml:space="preserve"> Zagreb istok obzirom da se postojeća Studija utjecaja na okoliš izrađena još 2001.g. odnosila samo na područje vodocrpilišta </w:t>
      </w:r>
      <w:proofErr w:type="spellStart"/>
      <w:r w:rsidR="00532E99">
        <w:t>Kosnica</w:t>
      </w:r>
      <w:proofErr w:type="spellEnd"/>
      <w:r w:rsidR="00532E99">
        <w:t xml:space="preserve">, a i zakonska regulativa u području zaštite okoliša se znatno izmijenila. Nastavljene su aktivnosti na izradi dokumentacija za nadmetanje za nabavu usluga i opreme te ustupanje </w:t>
      </w:r>
      <w:r w:rsidR="00532E99">
        <w:lastRenderedPageBreak/>
        <w:t>radova na provedbi Projekta regionalnog vodoopskrbnog sustava Zagrebačke županije, izrađen je prijedlog tehničkog rješenja nadzorno-upravljačkog sustava kao i radna verzija Studije konsolidacije tvrtki za vodoopskrbu i odvodnju u obuhvatu Projekta regionalnog vodoopskrbnog sustava Zagrebačke županije.</w:t>
      </w:r>
    </w:p>
    <w:p w:rsidR="00532E99" w:rsidRDefault="00532E99" w:rsidP="0067714D">
      <w:pPr>
        <w:pStyle w:val="NoSpacing"/>
        <w:spacing w:line="276" w:lineRule="auto"/>
        <w:jc w:val="both"/>
      </w:pPr>
    </w:p>
    <w:p w:rsidR="00532E99" w:rsidRDefault="00532E99" w:rsidP="0067714D">
      <w:pPr>
        <w:pStyle w:val="NoSpacing"/>
        <w:spacing w:line="276" w:lineRule="auto"/>
        <w:jc w:val="both"/>
      </w:pPr>
      <w:r>
        <w:t>Što se tiče rješavanja imovinsko-pravnih odnosa, postupci su nastavljeni i tijekom 2015. godine. Za magistralni vodoopskrbni cjevovod VS“Cerje“-</w:t>
      </w:r>
      <w:proofErr w:type="spellStart"/>
      <w:r>
        <w:t>VS“Vukovje</w:t>
      </w:r>
      <w:proofErr w:type="spellEnd"/>
      <w:r>
        <w:t xml:space="preserve">“ su gotovo u potpunosti riješeni imovinsko-pravni odnosi (čeka se donošenje Rješenja Ureda državne uprave), a za magistralni vodoopskrbni cjevovod Sesvetski </w:t>
      </w:r>
      <w:proofErr w:type="spellStart"/>
      <w:r>
        <w:t>Kraljevec-Božjakovina</w:t>
      </w:r>
      <w:proofErr w:type="spellEnd"/>
      <w:r>
        <w:t xml:space="preserve"> dinamika rješavanja teče sukladno ugovornim rokovima.</w:t>
      </w:r>
    </w:p>
    <w:p w:rsidR="00F11CD6" w:rsidRDefault="00F11CD6" w:rsidP="0067714D">
      <w:pPr>
        <w:pStyle w:val="NoSpacing"/>
        <w:spacing w:line="276" w:lineRule="auto"/>
        <w:jc w:val="both"/>
      </w:pPr>
    </w:p>
    <w:p w:rsidR="00F11CD6" w:rsidRDefault="006121C0" w:rsidP="0067714D">
      <w:pPr>
        <w:pStyle w:val="NoSpacing"/>
        <w:spacing w:line="276" w:lineRule="auto"/>
        <w:jc w:val="both"/>
      </w:pPr>
      <w:r>
        <w:t>Zaključno, društvo Vodoopskrba i odvodnja Zagrebačke županije u 2015. godini djelovalo je sukladno usvojenom Planu poslovanja, a sve planirane investicije sufinancirane su sredstvima Zagrebačke županije putem kapitalne potpore i sredstvima Hrvatskih voda sukladno Planu upravljanja vodama za 2015. godinu.</w:t>
      </w:r>
    </w:p>
    <w:p w:rsidR="003B0166" w:rsidRDefault="003B0166" w:rsidP="0067714D">
      <w:pPr>
        <w:pStyle w:val="NoSpacing"/>
        <w:spacing w:line="276" w:lineRule="auto"/>
        <w:jc w:val="both"/>
      </w:pPr>
    </w:p>
    <w:p w:rsidR="00F11CD6" w:rsidRPr="004C6BA1" w:rsidRDefault="00F11CD6" w:rsidP="004C6BA1">
      <w:pPr>
        <w:pStyle w:val="NoSpacing"/>
        <w:spacing w:line="276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1CD6">
        <w:rPr>
          <w:b/>
        </w:rPr>
        <w:tab/>
      </w:r>
      <w:r w:rsidRPr="004C6BA1">
        <w:rPr>
          <w:b/>
        </w:rPr>
        <w:t>DIREKTOR:</w:t>
      </w:r>
    </w:p>
    <w:p w:rsidR="00F11CD6" w:rsidRPr="004C6BA1" w:rsidRDefault="00F11CD6" w:rsidP="004C6BA1">
      <w:pPr>
        <w:pStyle w:val="NoSpacing"/>
        <w:spacing w:line="276" w:lineRule="auto"/>
        <w:jc w:val="right"/>
        <w:rPr>
          <w:b/>
        </w:rPr>
      </w:pPr>
      <w:r w:rsidRPr="004C6BA1">
        <w:rPr>
          <w:b/>
        </w:rPr>
        <w:tab/>
      </w:r>
      <w:r w:rsidRPr="004C6BA1">
        <w:rPr>
          <w:b/>
        </w:rPr>
        <w:tab/>
      </w:r>
      <w:r w:rsidRPr="004C6BA1">
        <w:rPr>
          <w:b/>
        </w:rPr>
        <w:tab/>
      </w:r>
      <w:r w:rsidRPr="004C6BA1">
        <w:rPr>
          <w:b/>
        </w:rPr>
        <w:tab/>
      </w:r>
      <w:r w:rsidRPr="004C6BA1">
        <w:rPr>
          <w:b/>
        </w:rPr>
        <w:tab/>
      </w:r>
      <w:r w:rsidRPr="004C6BA1">
        <w:rPr>
          <w:b/>
        </w:rPr>
        <w:tab/>
      </w:r>
      <w:r w:rsidRPr="004C6BA1">
        <w:rPr>
          <w:b/>
        </w:rPr>
        <w:tab/>
      </w:r>
      <w:r w:rsidRPr="004C6BA1">
        <w:rPr>
          <w:b/>
        </w:rPr>
        <w:tab/>
        <w:t xml:space="preserve">Tomislav Masten, </w:t>
      </w:r>
      <w:proofErr w:type="spellStart"/>
      <w:r w:rsidRPr="004C6BA1">
        <w:rPr>
          <w:b/>
        </w:rPr>
        <w:t>dipl.polit</w:t>
      </w:r>
      <w:proofErr w:type="spellEnd"/>
      <w:r w:rsidRPr="004C6BA1">
        <w:rPr>
          <w:b/>
        </w:rPr>
        <w:t>.</w:t>
      </w:r>
    </w:p>
    <w:p w:rsidR="009B695D" w:rsidRDefault="009B695D" w:rsidP="0067714D">
      <w:pPr>
        <w:pStyle w:val="NoSpacing"/>
        <w:spacing w:line="276" w:lineRule="auto"/>
        <w:jc w:val="both"/>
      </w:pPr>
    </w:p>
    <w:sectPr w:rsidR="009B695D" w:rsidSect="00DC6A89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89" w:rsidRDefault="00AE7A89" w:rsidP="007525E8">
      <w:pPr>
        <w:spacing w:after="0" w:line="240" w:lineRule="auto"/>
      </w:pPr>
      <w:r>
        <w:separator/>
      </w:r>
    </w:p>
  </w:endnote>
  <w:endnote w:type="continuationSeparator" w:id="0">
    <w:p w:rsidR="00AE7A89" w:rsidRDefault="00AE7A89" w:rsidP="0075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189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B72" w:rsidRDefault="001B7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F6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1B7B72" w:rsidRDefault="001B7B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89" w:rsidRDefault="00AE7A89" w:rsidP="007525E8">
      <w:pPr>
        <w:spacing w:after="0" w:line="240" w:lineRule="auto"/>
      </w:pPr>
      <w:r>
        <w:separator/>
      </w:r>
    </w:p>
  </w:footnote>
  <w:footnote w:type="continuationSeparator" w:id="0">
    <w:p w:rsidR="00AE7A89" w:rsidRDefault="00AE7A89" w:rsidP="007525E8">
      <w:pPr>
        <w:spacing w:after="0" w:line="240" w:lineRule="auto"/>
      </w:pPr>
      <w:r>
        <w:continuationSeparator/>
      </w:r>
    </w:p>
  </w:footnote>
  <w:footnote w:id="1">
    <w:p w:rsidR="001B7B72" w:rsidRDefault="001B7B72">
      <w:pPr>
        <w:pStyle w:val="FootnoteText"/>
      </w:pPr>
      <w:r>
        <w:rPr>
          <w:rStyle w:val="FootnoteReference"/>
        </w:rPr>
        <w:footnoteRef/>
      </w:r>
      <w:r>
        <w:t xml:space="preserve"> Izrađivač: Konzalting d.o.o., Zagreb</w:t>
      </w:r>
    </w:p>
  </w:footnote>
  <w:footnote w:id="2">
    <w:p w:rsidR="001B7B72" w:rsidRDefault="001B7B72">
      <w:pPr>
        <w:pStyle w:val="FootnoteText"/>
      </w:pPr>
      <w:r>
        <w:rPr>
          <w:rStyle w:val="FootnoteReference"/>
        </w:rPr>
        <w:footnoteRef/>
      </w:r>
      <w:r>
        <w:t xml:space="preserve"> Izrađivač: </w:t>
      </w:r>
      <w:proofErr w:type="spellStart"/>
      <w:r>
        <w:t>Dippold</w:t>
      </w:r>
      <w:proofErr w:type="spellEnd"/>
      <w:r>
        <w:t xml:space="preserve"> &amp; </w:t>
      </w:r>
      <w:proofErr w:type="spellStart"/>
      <w:r>
        <w:t>Gerold</w:t>
      </w:r>
      <w:proofErr w:type="spellEnd"/>
      <w:r>
        <w:t xml:space="preserve"> </w:t>
      </w:r>
      <w:proofErr w:type="spellStart"/>
      <w:r>
        <w:t>Hidroprojekt</w:t>
      </w:r>
      <w:proofErr w:type="spellEnd"/>
      <w:r>
        <w:t xml:space="preserve"> 91 d.o.o., Brezovica</w:t>
      </w:r>
    </w:p>
  </w:footnote>
  <w:footnote w:id="3">
    <w:p w:rsidR="0025400D" w:rsidRDefault="0025400D" w:rsidP="0025400D">
      <w:pPr>
        <w:pStyle w:val="FootnoteText"/>
      </w:pPr>
      <w:r>
        <w:rPr>
          <w:rStyle w:val="FootnoteReference"/>
        </w:rPr>
        <w:footnoteRef/>
      </w:r>
      <w:r>
        <w:t xml:space="preserve"> Konto 416 Troškovi razdoblja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649E"/>
    <w:multiLevelType w:val="hybridMultilevel"/>
    <w:tmpl w:val="FDB6D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5561D"/>
    <w:multiLevelType w:val="multilevel"/>
    <w:tmpl w:val="9EB27BA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7503AE"/>
    <w:multiLevelType w:val="hybridMultilevel"/>
    <w:tmpl w:val="BC6282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461C8"/>
    <w:multiLevelType w:val="hybridMultilevel"/>
    <w:tmpl w:val="F6EEA8D2"/>
    <w:lvl w:ilvl="0" w:tplc="712053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26B81"/>
    <w:multiLevelType w:val="hybridMultilevel"/>
    <w:tmpl w:val="7A78CE2C"/>
    <w:lvl w:ilvl="0" w:tplc="DD360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217BA6"/>
    <w:multiLevelType w:val="hybridMultilevel"/>
    <w:tmpl w:val="40DE13A4"/>
    <w:lvl w:ilvl="0" w:tplc="94F8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A5366"/>
    <w:multiLevelType w:val="hybridMultilevel"/>
    <w:tmpl w:val="61A09DB0"/>
    <w:lvl w:ilvl="0" w:tplc="8176F8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5779A"/>
    <w:multiLevelType w:val="hybridMultilevel"/>
    <w:tmpl w:val="1D4A0E1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A2CCB"/>
    <w:multiLevelType w:val="hybridMultilevel"/>
    <w:tmpl w:val="25A465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33EC6"/>
    <w:multiLevelType w:val="hybridMultilevel"/>
    <w:tmpl w:val="5B5C5048"/>
    <w:lvl w:ilvl="0" w:tplc="F70E744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737BA"/>
    <w:multiLevelType w:val="hybridMultilevel"/>
    <w:tmpl w:val="234C7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D0ADC"/>
    <w:multiLevelType w:val="multilevel"/>
    <w:tmpl w:val="7848F0A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3013582"/>
    <w:multiLevelType w:val="hybridMultilevel"/>
    <w:tmpl w:val="E258DFD2"/>
    <w:lvl w:ilvl="0" w:tplc="23F0F68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25B76"/>
    <w:multiLevelType w:val="hybridMultilevel"/>
    <w:tmpl w:val="D3F271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1A17"/>
    <w:multiLevelType w:val="hybridMultilevel"/>
    <w:tmpl w:val="302A3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11A49"/>
    <w:multiLevelType w:val="multilevel"/>
    <w:tmpl w:val="0F0E0B04"/>
    <w:lvl w:ilvl="0">
      <w:start w:val="1"/>
      <w:numFmt w:val="decimalZero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00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6776082"/>
    <w:multiLevelType w:val="hybridMultilevel"/>
    <w:tmpl w:val="9DD46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626E4"/>
    <w:multiLevelType w:val="hybridMultilevel"/>
    <w:tmpl w:val="FDB6F6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95EEB"/>
    <w:multiLevelType w:val="hybridMultilevel"/>
    <w:tmpl w:val="7500E8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0777E"/>
    <w:multiLevelType w:val="hybridMultilevel"/>
    <w:tmpl w:val="CD724340"/>
    <w:lvl w:ilvl="0" w:tplc="ABD827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775F1"/>
    <w:multiLevelType w:val="hybridMultilevel"/>
    <w:tmpl w:val="22AC96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E65A2"/>
    <w:multiLevelType w:val="hybridMultilevel"/>
    <w:tmpl w:val="83340016"/>
    <w:lvl w:ilvl="0" w:tplc="8176F8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A8"/>
    <w:multiLevelType w:val="hybridMultilevel"/>
    <w:tmpl w:val="6E5643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83DBF"/>
    <w:multiLevelType w:val="hybridMultilevel"/>
    <w:tmpl w:val="2A741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557803"/>
    <w:multiLevelType w:val="hybridMultilevel"/>
    <w:tmpl w:val="7988E5F2"/>
    <w:lvl w:ilvl="0" w:tplc="08305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29497D"/>
    <w:multiLevelType w:val="hybridMultilevel"/>
    <w:tmpl w:val="8F8EAE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57A1E"/>
    <w:multiLevelType w:val="hybridMultilevel"/>
    <w:tmpl w:val="DCD20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C4A7EA">
      <w:start w:val="1"/>
      <w:numFmt w:val="decimal"/>
      <w:lvlText w:val="%2.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25EF6"/>
    <w:multiLevelType w:val="hybridMultilevel"/>
    <w:tmpl w:val="51303388"/>
    <w:lvl w:ilvl="0" w:tplc="1F44D75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76972"/>
    <w:multiLevelType w:val="hybridMultilevel"/>
    <w:tmpl w:val="7E4A4894"/>
    <w:lvl w:ilvl="0" w:tplc="8AD80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E07823"/>
    <w:multiLevelType w:val="hybridMultilevel"/>
    <w:tmpl w:val="8CB0DF4A"/>
    <w:lvl w:ilvl="0" w:tplc="B41AE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6"/>
  </w:num>
  <w:num w:numId="4">
    <w:abstractNumId w:val="11"/>
  </w:num>
  <w:num w:numId="5">
    <w:abstractNumId w:val="17"/>
  </w:num>
  <w:num w:numId="6">
    <w:abstractNumId w:val="5"/>
  </w:num>
  <w:num w:numId="7">
    <w:abstractNumId w:val="24"/>
  </w:num>
  <w:num w:numId="8">
    <w:abstractNumId w:val="28"/>
  </w:num>
  <w:num w:numId="9">
    <w:abstractNumId w:val="13"/>
  </w:num>
  <w:num w:numId="10">
    <w:abstractNumId w:val="1"/>
  </w:num>
  <w:num w:numId="11">
    <w:abstractNumId w:val="25"/>
  </w:num>
  <w:num w:numId="12">
    <w:abstractNumId w:val="12"/>
  </w:num>
  <w:num w:numId="13">
    <w:abstractNumId w:val="26"/>
  </w:num>
  <w:num w:numId="14">
    <w:abstractNumId w:val="20"/>
  </w:num>
  <w:num w:numId="15">
    <w:abstractNumId w:val="10"/>
  </w:num>
  <w:num w:numId="16">
    <w:abstractNumId w:val="14"/>
  </w:num>
  <w:num w:numId="17">
    <w:abstractNumId w:val="29"/>
  </w:num>
  <w:num w:numId="18">
    <w:abstractNumId w:val="0"/>
  </w:num>
  <w:num w:numId="19">
    <w:abstractNumId w:val="22"/>
  </w:num>
  <w:num w:numId="20">
    <w:abstractNumId w:val="9"/>
  </w:num>
  <w:num w:numId="21">
    <w:abstractNumId w:val="19"/>
  </w:num>
  <w:num w:numId="22">
    <w:abstractNumId w:val="3"/>
  </w:num>
  <w:num w:numId="23">
    <w:abstractNumId w:val="8"/>
  </w:num>
  <w:num w:numId="24">
    <w:abstractNumId w:val="7"/>
  </w:num>
  <w:num w:numId="25">
    <w:abstractNumId w:val="18"/>
  </w:num>
  <w:num w:numId="26">
    <w:abstractNumId w:val="6"/>
  </w:num>
  <w:num w:numId="27">
    <w:abstractNumId w:val="4"/>
  </w:num>
  <w:num w:numId="28">
    <w:abstractNumId w:val="21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3A"/>
    <w:rsid w:val="0000090A"/>
    <w:rsid w:val="000356C0"/>
    <w:rsid w:val="000367DE"/>
    <w:rsid w:val="00036A03"/>
    <w:rsid w:val="00037CB6"/>
    <w:rsid w:val="00060E22"/>
    <w:rsid w:val="00071FD8"/>
    <w:rsid w:val="00072176"/>
    <w:rsid w:val="00072AE0"/>
    <w:rsid w:val="00077DD0"/>
    <w:rsid w:val="00077E5C"/>
    <w:rsid w:val="000820C6"/>
    <w:rsid w:val="000947EC"/>
    <w:rsid w:val="000A4256"/>
    <w:rsid w:val="000A4CFC"/>
    <w:rsid w:val="000B1CD8"/>
    <w:rsid w:val="000C049B"/>
    <w:rsid w:val="000D562B"/>
    <w:rsid w:val="000E64EF"/>
    <w:rsid w:val="000F1083"/>
    <w:rsid w:val="000F2C1A"/>
    <w:rsid w:val="00103DF5"/>
    <w:rsid w:val="0010605C"/>
    <w:rsid w:val="00112A9C"/>
    <w:rsid w:val="00114349"/>
    <w:rsid w:val="00135E17"/>
    <w:rsid w:val="0014340E"/>
    <w:rsid w:val="00146374"/>
    <w:rsid w:val="0014703E"/>
    <w:rsid w:val="00150C64"/>
    <w:rsid w:val="0015725F"/>
    <w:rsid w:val="00161FA5"/>
    <w:rsid w:val="00164524"/>
    <w:rsid w:val="00187E76"/>
    <w:rsid w:val="00194E6D"/>
    <w:rsid w:val="001B7B72"/>
    <w:rsid w:val="001C3533"/>
    <w:rsid w:val="001D27F5"/>
    <w:rsid w:val="001D3026"/>
    <w:rsid w:val="001E0ED5"/>
    <w:rsid w:val="001E1C73"/>
    <w:rsid w:val="001E74BA"/>
    <w:rsid w:val="001F378C"/>
    <w:rsid w:val="001F3E10"/>
    <w:rsid w:val="001F5643"/>
    <w:rsid w:val="001F5BDA"/>
    <w:rsid w:val="001F6459"/>
    <w:rsid w:val="00203C3C"/>
    <w:rsid w:val="002073C6"/>
    <w:rsid w:val="002077C5"/>
    <w:rsid w:val="00211ABD"/>
    <w:rsid w:val="002149D2"/>
    <w:rsid w:val="002211E8"/>
    <w:rsid w:val="0024757F"/>
    <w:rsid w:val="0025400D"/>
    <w:rsid w:val="0025762E"/>
    <w:rsid w:val="0026597A"/>
    <w:rsid w:val="00265E45"/>
    <w:rsid w:val="00272173"/>
    <w:rsid w:val="00281C6C"/>
    <w:rsid w:val="00293FAA"/>
    <w:rsid w:val="002B1639"/>
    <w:rsid w:val="002B42C0"/>
    <w:rsid w:val="002C5B8E"/>
    <w:rsid w:val="002C6E5B"/>
    <w:rsid w:val="002D4E9E"/>
    <w:rsid w:val="002D6FE3"/>
    <w:rsid w:val="002E0E45"/>
    <w:rsid w:val="002E44DE"/>
    <w:rsid w:val="002E54E3"/>
    <w:rsid w:val="003016F8"/>
    <w:rsid w:val="003113A0"/>
    <w:rsid w:val="00312CB3"/>
    <w:rsid w:val="00322BFE"/>
    <w:rsid w:val="003245DB"/>
    <w:rsid w:val="00326738"/>
    <w:rsid w:val="0033018A"/>
    <w:rsid w:val="00350956"/>
    <w:rsid w:val="00351E0F"/>
    <w:rsid w:val="0036497A"/>
    <w:rsid w:val="00365035"/>
    <w:rsid w:val="003713BA"/>
    <w:rsid w:val="0038679B"/>
    <w:rsid w:val="003A128B"/>
    <w:rsid w:val="003A3A8D"/>
    <w:rsid w:val="003A7C26"/>
    <w:rsid w:val="003B0166"/>
    <w:rsid w:val="003B6366"/>
    <w:rsid w:val="003B7231"/>
    <w:rsid w:val="003C0435"/>
    <w:rsid w:val="003C798E"/>
    <w:rsid w:val="003E68F5"/>
    <w:rsid w:val="00406E09"/>
    <w:rsid w:val="004177F3"/>
    <w:rsid w:val="00420923"/>
    <w:rsid w:val="004211C7"/>
    <w:rsid w:val="00425DB6"/>
    <w:rsid w:val="00425E4E"/>
    <w:rsid w:val="00430443"/>
    <w:rsid w:val="0044111D"/>
    <w:rsid w:val="00444C44"/>
    <w:rsid w:val="00471CF4"/>
    <w:rsid w:val="00473E40"/>
    <w:rsid w:val="00480AC1"/>
    <w:rsid w:val="0048296C"/>
    <w:rsid w:val="004864E7"/>
    <w:rsid w:val="004A6E09"/>
    <w:rsid w:val="004C192B"/>
    <w:rsid w:val="004C62B0"/>
    <w:rsid w:val="004C6BA1"/>
    <w:rsid w:val="004D198B"/>
    <w:rsid w:val="004F0DF6"/>
    <w:rsid w:val="004F1471"/>
    <w:rsid w:val="004F4BFB"/>
    <w:rsid w:val="004F6A1B"/>
    <w:rsid w:val="00507F90"/>
    <w:rsid w:val="005172F9"/>
    <w:rsid w:val="00527025"/>
    <w:rsid w:val="0053132A"/>
    <w:rsid w:val="00532E99"/>
    <w:rsid w:val="0053707C"/>
    <w:rsid w:val="00537886"/>
    <w:rsid w:val="00537C38"/>
    <w:rsid w:val="00551DDD"/>
    <w:rsid w:val="00552111"/>
    <w:rsid w:val="005635EE"/>
    <w:rsid w:val="00572E20"/>
    <w:rsid w:val="00594BE6"/>
    <w:rsid w:val="005A238C"/>
    <w:rsid w:val="005A2C02"/>
    <w:rsid w:val="005A4301"/>
    <w:rsid w:val="005B366A"/>
    <w:rsid w:val="005D23E7"/>
    <w:rsid w:val="005D3D17"/>
    <w:rsid w:val="005D5071"/>
    <w:rsid w:val="005F098B"/>
    <w:rsid w:val="006121C0"/>
    <w:rsid w:val="00613FE2"/>
    <w:rsid w:val="006375B4"/>
    <w:rsid w:val="00647629"/>
    <w:rsid w:val="00660B4B"/>
    <w:rsid w:val="0066361A"/>
    <w:rsid w:val="00666DBA"/>
    <w:rsid w:val="0067714D"/>
    <w:rsid w:val="006917B1"/>
    <w:rsid w:val="0069320C"/>
    <w:rsid w:val="00693D49"/>
    <w:rsid w:val="00695826"/>
    <w:rsid w:val="006A775C"/>
    <w:rsid w:val="006B09CC"/>
    <w:rsid w:val="006B2012"/>
    <w:rsid w:val="006C23F3"/>
    <w:rsid w:val="006E0629"/>
    <w:rsid w:val="006E0E0F"/>
    <w:rsid w:val="006F42AC"/>
    <w:rsid w:val="007045F1"/>
    <w:rsid w:val="00716B5A"/>
    <w:rsid w:val="00722DF8"/>
    <w:rsid w:val="00723ABB"/>
    <w:rsid w:val="00732347"/>
    <w:rsid w:val="007342C8"/>
    <w:rsid w:val="007525E8"/>
    <w:rsid w:val="00754607"/>
    <w:rsid w:val="00757B7D"/>
    <w:rsid w:val="00764BBE"/>
    <w:rsid w:val="00765F90"/>
    <w:rsid w:val="0077024F"/>
    <w:rsid w:val="007751A1"/>
    <w:rsid w:val="00776C07"/>
    <w:rsid w:val="007876AB"/>
    <w:rsid w:val="00791F85"/>
    <w:rsid w:val="00795E34"/>
    <w:rsid w:val="007A15F9"/>
    <w:rsid w:val="007B491B"/>
    <w:rsid w:val="007C64CE"/>
    <w:rsid w:val="007C70DD"/>
    <w:rsid w:val="007C74A7"/>
    <w:rsid w:val="007E3122"/>
    <w:rsid w:val="007E7507"/>
    <w:rsid w:val="007F12C8"/>
    <w:rsid w:val="007F26FA"/>
    <w:rsid w:val="0080156E"/>
    <w:rsid w:val="008037F3"/>
    <w:rsid w:val="008056F7"/>
    <w:rsid w:val="00807EFB"/>
    <w:rsid w:val="008165BE"/>
    <w:rsid w:val="0084410F"/>
    <w:rsid w:val="00853BCE"/>
    <w:rsid w:val="008550AB"/>
    <w:rsid w:val="00882CC0"/>
    <w:rsid w:val="00885C6B"/>
    <w:rsid w:val="00885F1F"/>
    <w:rsid w:val="008937BC"/>
    <w:rsid w:val="008B1185"/>
    <w:rsid w:val="008B5706"/>
    <w:rsid w:val="008C686F"/>
    <w:rsid w:val="008D1C1D"/>
    <w:rsid w:val="008D633A"/>
    <w:rsid w:val="008D75E8"/>
    <w:rsid w:val="008E3504"/>
    <w:rsid w:val="008F6158"/>
    <w:rsid w:val="00906A75"/>
    <w:rsid w:val="00907D60"/>
    <w:rsid w:val="00911435"/>
    <w:rsid w:val="00915FBD"/>
    <w:rsid w:val="00916F12"/>
    <w:rsid w:val="009201D8"/>
    <w:rsid w:val="0092118C"/>
    <w:rsid w:val="00922F6A"/>
    <w:rsid w:val="00941D15"/>
    <w:rsid w:val="009839E4"/>
    <w:rsid w:val="00996905"/>
    <w:rsid w:val="009A5268"/>
    <w:rsid w:val="009A5E50"/>
    <w:rsid w:val="009B695D"/>
    <w:rsid w:val="009D08C9"/>
    <w:rsid w:val="009F2D6B"/>
    <w:rsid w:val="00A00C59"/>
    <w:rsid w:val="00A01F15"/>
    <w:rsid w:val="00A034F2"/>
    <w:rsid w:val="00A0729C"/>
    <w:rsid w:val="00A22425"/>
    <w:rsid w:val="00A30467"/>
    <w:rsid w:val="00A30A10"/>
    <w:rsid w:val="00A35B85"/>
    <w:rsid w:val="00A372E5"/>
    <w:rsid w:val="00A42D20"/>
    <w:rsid w:val="00A52563"/>
    <w:rsid w:val="00A54FE7"/>
    <w:rsid w:val="00A55033"/>
    <w:rsid w:val="00A56139"/>
    <w:rsid w:val="00A66B1E"/>
    <w:rsid w:val="00A70074"/>
    <w:rsid w:val="00A70C5E"/>
    <w:rsid w:val="00A72FDD"/>
    <w:rsid w:val="00A73958"/>
    <w:rsid w:val="00A76D38"/>
    <w:rsid w:val="00A83DC3"/>
    <w:rsid w:val="00A859A5"/>
    <w:rsid w:val="00A86813"/>
    <w:rsid w:val="00A94EF2"/>
    <w:rsid w:val="00A9507A"/>
    <w:rsid w:val="00AA0479"/>
    <w:rsid w:val="00AA5879"/>
    <w:rsid w:val="00AA7358"/>
    <w:rsid w:val="00AB0041"/>
    <w:rsid w:val="00AB3BEA"/>
    <w:rsid w:val="00AC0BC9"/>
    <w:rsid w:val="00AC6AD7"/>
    <w:rsid w:val="00AE2457"/>
    <w:rsid w:val="00AE4B54"/>
    <w:rsid w:val="00AE4CDF"/>
    <w:rsid w:val="00AE64AA"/>
    <w:rsid w:val="00AE7A89"/>
    <w:rsid w:val="00AF04CC"/>
    <w:rsid w:val="00AF55E2"/>
    <w:rsid w:val="00AF7CA6"/>
    <w:rsid w:val="00B023D6"/>
    <w:rsid w:val="00B06A18"/>
    <w:rsid w:val="00B35344"/>
    <w:rsid w:val="00B448BF"/>
    <w:rsid w:val="00B45913"/>
    <w:rsid w:val="00B60919"/>
    <w:rsid w:val="00B660D3"/>
    <w:rsid w:val="00B741F7"/>
    <w:rsid w:val="00B83253"/>
    <w:rsid w:val="00B90C97"/>
    <w:rsid w:val="00B94A20"/>
    <w:rsid w:val="00B9694A"/>
    <w:rsid w:val="00BA6AD1"/>
    <w:rsid w:val="00BB0EB0"/>
    <w:rsid w:val="00BB7250"/>
    <w:rsid w:val="00BD5D4C"/>
    <w:rsid w:val="00BE3335"/>
    <w:rsid w:val="00C00070"/>
    <w:rsid w:val="00C04A12"/>
    <w:rsid w:val="00C1750D"/>
    <w:rsid w:val="00C227C9"/>
    <w:rsid w:val="00C25C13"/>
    <w:rsid w:val="00C33059"/>
    <w:rsid w:val="00C34387"/>
    <w:rsid w:val="00C42000"/>
    <w:rsid w:val="00C52290"/>
    <w:rsid w:val="00C6525B"/>
    <w:rsid w:val="00C74365"/>
    <w:rsid w:val="00C84F80"/>
    <w:rsid w:val="00CA0437"/>
    <w:rsid w:val="00CC0139"/>
    <w:rsid w:val="00CC355A"/>
    <w:rsid w:val="00CD01A1"/>
    <w:rsid w:val="00CD097E"/>
    <w:rsid w:val="00CD68BF"/>
    <w:rsid w:val="00CE2FD2"/>
    <w:rsid w:val="00CE3E72"/>
    <w:rsid w:val="00D03E1D"/>
    <w:rsid w:val="00D06E64"/>
    <w:rsid w:val="00D12FAF"/>
    <w:rsid w:val="00D26FD7"/>
    <w:rsid w:val="00D421AB"/>
    <w:rsid w:val="00D57AD8"/>
    <w:rsid w:val="00D63471"/>
    <w:rsid w:val="00D63F40"/>
    <w:rsid w:val="00D64453"/>
    <w:rsid w:val="00D70DAF"/>
    <w:rsid w:val="00D71C49"/>
    <w:rsid w:val="00D748D8"/>
    <w:rsid w:val="00D749FC"/>
    <w:rsid w:val="00D819D2"/>
    <w:rsid w:val="00D85492"/>
    <w:rsid w:val="00D869DC"/>
    <w:rsid w:val="00DA1D32"/>
    <w:rsid w:val="00DC4255"/>
    <w:rsid w:val="00DC6A89"/>
    <w:rsid w:val="00DD1449"/>
    <w:rsid w:val="00DF1044"/>
    <w:rsid w:val="00DF32CB"/>
    <w:rsid w:val="00E05F28"/>
    <w:rsid w:val="00E05FBC"/>
    <w:rsid w:val="00E306F6"/>
    <w:rsid w:val="00E31A54"/>
    <w:rsid w:val="00E31C92"/>
    <w:rsid w:val="00E51199"/>
    <w:rsid w:val="00E80F85"/>
    <w:rsid w:val="00E832E7"/>
    <w:rsid w:val="00E83BF6"/>
    <w:rsid w:val="00E849DA"/>
    <w:rsid w:val="00E97321"/>
    <w:rsid w:val="00EA78E9"/>
    <w:rsid w:val="00EB456C"/>
    <w:rsid w:val="00EB63B1"/>
    <w:rsid w:val="00EC0C9A"/>
    <w:rsid w:val="00ED3CC0"/>
    <w:rsid w:val="00EE1AB4"/>
    <w:rsid w:val="00EF7A0B"/>
    <w:rsid w:val="00F04811"/>
    <w:rsid w:val="00F054F5"/>
    <w:rsid w:val="00F07CE4"/>
    <w:rsid w:val="00F11CD6"/>
    <w:rsid w:val="00F142CF"/>
    <w:rsid w:val="00F1512F"/>
    <w:rsid w:val="00F31D44"/>
    <w:rsid w:val="00F3475C"/>
    <w:rsid w:val="00F34A54"/>
    <w:rsid w:val="00F35BC4"/>
    <w:rsid w:val="00F363F3"/>
    <w:rsid w:val="00F47207"/>
    <w:rsid w:val="00F770E2"/>
    <w:rsid w:val="00F8755C"/>
    <w:rsid w:val="00F911B9"/>
    <w:rsid w:val="00FA16EB"/>
    <w:rsid w:val="00FC34DE"/>
    <w:rsid w:val="00FD2575"/>
    <w:rsid w:val="00FD67FF"/>
    <w:rsid w:val="00FE3B3B"/>
    <w:rsid w:val="00FE4082"/>
    <w:rsid w:val="00FE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0FF43-AC99-4D0F-8F86-56394815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Spacing"/>
    <w:link w:val="Heading1Char"/>
    <w:uiPriority w:val="9"/>
    <w:qFormat/>
    <w:rsid w:val="007525E8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Spacing"/>
    <w:next w:val="NoSpacing"/>
    <w:link w:val="Heading2Char"/>
    <w:uiPriority w:val="9"/>
    <w:unhideWhenUsed/>
    <w:qFormat/>
    <w:rsid w:val="007525E8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492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25E8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16B5A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525E8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90C97"/>
    <w:pPr>
      <w:tabs>
        <w:tab w:val="right" w:leader="dot" w:pos="9062"/>
      </w:tabs>
      <w:spacing w:after="100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525E8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B90C97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525E8"/>
    <w:pPr>
      <w:spacing w:after="100"/>
      <w:ind w:left="220"/>
    </w:pPr>
  </w:style>
  <w:style w:type="paragraph" w:customStyle="1" w:styleId="Style1">
    <w:name w:val="Style1"/>
    <w:basedOn w:val="TOC2"/>
    <w:qFormat/>
    <w:rsid w:val="007525E8"/>
    <w:pPr>
      <w:tabs>
        <w:tab w:val="right" w:leader="dot" w:pos="9062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75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E8"/>
  </w:style>
  <w:style w:type="paragraph" w:styleId="Footer">
    <w:name w:val="footer"/>
    <w:basedOn w:val="Normal"/>
    <w:link w:val="FooterChar"/>
    <w:uiPriority w:val="99"/>
    <w:unhideWhenUsed/>
    <w:rsid w:val="00752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E8"/>
  </w:style>
  <w:style w:type="paragraph" w:styleId="FootnoteText">
    <w:name w:val="footnote text"/>
    <w:basedOn w:val="Normal"/>
    <w:link w:val="FootnoteTextChar"/>
    <w:uiPriority w:val="99"/>
    <w:semiHidden/>
    <w:unhideWhenUsed/>
    <w:rsid w:val="00C330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0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3059"/>
    <w:rPr>
      <w:vertAlign w:val="superscript"/>
    </w:rPr>
  </w:style>
  <w:style w:type="table" w:styleId="TableGrid">
    <w:name w:val="Table Grid"/>
    <w:basedOn w:val="TableNormal"/>
    <w:uiPriority w:val="39"/>
    <w:rsid w:val="003A7C2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1CD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E74BA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6503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1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9E4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8937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937B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8937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1Light-Accent1">
    <w:name w:val="Grid Table 1 Light Accent 1"/>
    <w:basedOn w:val="TableNormal"/>
    <w:uiPriority w:val="46"/>
    <w:rsid w:val="008937B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31A5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D869D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D869D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A70C5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D85492"/>
    <w:rPr>
      <w:rFonts w:eastAsiaTheme="majorEastAsia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211C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8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iozz.hr" TargetMode="Externa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hr/1/13/Zagreba%C4%8Dka_%C5%BEupanija_(grb)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2ECE6-EB5A-45F0-B274-D38EA05B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18</Pages>
  <Words>8285</Words>
  <Characters>47229</Characters>
  <Application>Microsoft Office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</dc:creator>
  <cp:keywords/>
  <dc:description/>
  <cp:lastModifiedBy>Antonija</cp:lastModifiedBy>
  <cp:revision>14</cp:revision>
  <cp:lastPrinted>2016-05-03T07:16:00Z</cp:lastPrinted>
  <dcterms:created xsi:type="dcterms:W3CDTF">2016-03-18T09:48:00Z</dcterms:created>
  <dcterms:modified xsi:type="dcterms:W3CDTF">2016-06-06T10:04:00Z</dcterms:modified>
</cp:coreProperties>
</file>