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567536"/>
        <w:docPartObj>
          <w:docPartGallery w:val="Cover Pages"/>
          <w:docPartUnique/>
        </w:docPartObj>
      </w:sdtPr>
      <w:sdtEndPr>
        <w:rPr>
          <w:rFonts w:ascii="Cambria" w:hAnsi="Cambria"/>
          <w:b/>
          <w:sz w:val="22"/>
        </w:rPr>
      </w:sdtEndPr>
      <w:sdtContent>
        <w:p w14:paraId="0B608160" w14:textId="77777777" w:rsidR="008D36E0" w:rsidRPr="00AB2920" w:rsidRDefault="008D36E0" w:rsidP="00AB2920">
          <w:pPr>
            <w:jc w:val="center"/>
          </w:pPr>
          <w:r w:rsidRPr="00AB2920">
            <w:rPr>
              <w:noProof/>
              <w:lang w:eastAsia="hr-HR"/>
            </w:rPr>
            <w:drawing>
              <wp:inline distT="0" distB="0" distL="0" distR="0" wp14:anchorId="543CADFF" wp14:editId="36EC0281">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104FEB43" w14:textId="77777777" w:rsidR="008D36E0" w:rsidRPr="00AB2920" w:rsidRDefault="008D36E0" w:rsidP="00AB2920">
          <w:pPr>
            <w:jc w:val="center"/>
            <w:rPr>
              <w:b/>
              <w:sz w:val="24"/>
              <w:szCs w:val="24"/>
            </w:rPr>
          </w:pPr>
          <w:r w:rsidRPr="00AB2920">
            <w:rPr>
              <w:b/>
              <w:sz w:val="24"/>
              <w:szCs w:val="24"/>
            </w:rPr>
            <w:t>VODOOPSKRBA I ODVODNJA ZAGREBAČKE ŽUPANIJE d.o.o.</w:t>
          </w:r>
        </w:p>
        <w:p w14:paraId="65012355" w14:textId="77777777" w:rsidR="008D36E0" w:rsidRPr="00AB2920" w:rsidRDefault="008D36E0" w:rsidP="00AB2920">
          <w:pPr>
            <w:jc w:val="center"/>
          </w:pPr>
          <w:proofErr w:type="spellStart"/>
          <w:r w:rsidRPr="00AB2920">
            <w:t>Koledovčina</w:t>
          </w:r>
          <w:proofErr w:type="spellEnd"/>
          <w:r w:rsidRPr="00AB2920">
            <w:t xml:space="preserve"> ulica 1, HR-10000 Zagreb</w:t>
          </w:r>
        </w:p>
        <w:p w14:paraId="77B56458" w14:textId="77777777" w:rsidR="008D36E0" w:rsidRPr="00AB2920" w:rsidRDefault="008D36E0" w:rsidP="00AB2920">
          <w:pPr>
            <w:jc w:val="center"/>
          </w:pPr>
          <w:r w:rsidRPr="00AB2920">
            <w:t>OIB: 5418980473</w:t>
          </w:r>
          <w:r w:rsidR="00BC4EC2" w:rsidRPr="00AB2920">
            <w:t>4</w:t>
          </w:r>
        </w:p>
        <w:p w14:paraId="04D77677" w14:textId="77777777" w:rsidR="00BC4EC2" w:rsidRPr="00AB2920" w:rsidRDefault="00BC4EC2" w:rsidP="00AB2920">
          <w:pPr>
            <w:jc w:val="center"/>
          </w:pPr>
        </w:p>
        <w:p w14:paraId="58E85552" w14:textId="77777777" w:rsidR="00BC4EC2" w:rsidRPr="00AB2920" w:rsidRDefault="00BC4EC2" w:rsidP="00AB2920">
          <w:pPr>
            <w:jc w:val="center"/>
          </w:pPr>
          <w:r w:rsidRPr="00AB2920">
            <w:t>(dalje u tekstu: Naručitelj)</w:t>
          </w:r>
        </w:p>
        <w:p w14:paraId="641E1D6D" w14:textId="77777777" w:rsidR="00484F76" w:rsidRPr="00AB2920" w:rsidRDefault="00484F76" w:rsidP="00AB2920">
          <w:pPr>
            <w:jc w:val="center"/>
            <w:rPr>
              <w:rFonts w:cs="Calibri"/>
              <w:noProof/>
              <w:lang w:eastAsia="hr-HR"/>
            </w:rPr>
          </w:pPr>
        </w:p>
        <w:p w14:paraId="725BDB5A" w14:textId="77777777" w:rsidR="00484F76" w:rsidRPr="00AB2920" w:rsidRDefault="00484F76" w:rsidP="00AB2920">
          <w:pPr>
            <w:jc w:val="center"/>
            <w:rPr>
              <w:rFonts w:ascii="Cambria" w:hAnsi="Cambria"/>
              <w:b/>
              <w:sz w:val="22"/>
            </w:rPr>
          </w:pPr>
        </w:p>
        <w:p w14:paraId="48FAF618" w14:textId="77777777" w:rsidR="00484F76" w:rsidRPr="00AB2920" w:rsidRDefault="00484F76" w:rsidP="00AB2920">
          <w:pPr>
            <w:jc w:val="center"/>
            <w:rPr>
              <w:rFonts w:ascii="Cambria" w:hAnsi="Cambria"/>
              <w:b/>
              <w:sz w:val="22"/>
            </w:rPr>
          </w:pPr>
        </w:p>
        <w:p w14:paraId="5EBFCDDC" w14:textId="77777777" w:rsidR="00484F76" w:rsidRPr="00AB2920" w:rsidRDefault="000267DD" w:rsidP="00AB2920">
          <w:pPr>
            <w:jc w:val="center"/>
            <w:rPr>
              <w:rFonts w:asciiTheme="minorHAnsi" w:hAnsiTheme="minorHAnsi" w:cstheme="minorHAnsi"/>
              <w:b/>
              <w:sz w:val="52"/>
              <w:szCs w:val="52"/>
            </w:rPr>
          </w:pPr>
          <w:r w:rsidRPr="00AB2920">
            <w:rPr>
              <w:rFonts w:asciiTheme="minorHAnsi" w:hAnsiTheme="minorHAnsi" w:cstheme="minorHAnsi"/>
              <w:b/>
              <w:sz w:val="52"/>
              <w:szCs w:val="52"/>
            </w:rPr>
            <w:t>DOKUMENTACIJA O NABAVI</w:t>
          </w:r>
        </w:p>
        <w:p w14:paraId="7F495446" w14:textId="77777777" w:rsidR="000267DD" w:rsidRPr="00AB2920" w:rsidRDefault="000267DD" w:rsidP="00AB2920">
          <w:pPr>
            <w:jc w:val="center"/>
            <w:rPr>
              <w:rFonts w:asciiTheme="minorHAnsi" w:hAnsiTheme="minorHAnsi" w:cstheme="minorHAnsi"/>
              <w:b/>
              <w:sz w:val="22"/>
            </w:rPr>
          </w:pPr>
        </w:p>
        <w:p w14:paraId="3B32FC17" w14:textId="147C4430" w:rsidR="000267DD" w:rsidRPr="00174262" w:rsidRDefault="00CE5F7D" w:rsidP="00AB2920">
          <w:pPr>
            <w:jc w:val="center"/>
            <w:rPr>
              <w:rFonts w:asciiTheme="minorHAnsi" w:hAnsiTheme="minorHAnsi" w:cstheme="minorHAnsi"/>
              <w:b/>
              <w:color w:val="0070C0"/>
              <w:sz w:val="40"/>
              <w:szCs w:val="40"/>
            </w:rPr>
          </w:pPr>
          <w:r>
            <w:rPr>
              <w:rFonts w:asciiTheme="minorHAnsi" w:hAnsiTheme="minorHAnsi" w:cstheme="minorHAnsi"/>
              <w:b/>
              <w:color w:val="0070C0"/>
              <w:sz w:val="40"/>
              <w:szCs w:val="40"/>
            </w:rPr>
            <w:t>DOGRADNJA UREĐAJA ZA PROČIŠĆAVANJE OTPADNIH VODA</w:t>
          </w:r>
        </w:p>
        <w:p w14:paraId="2DFDBF2B" w14:textId="77777777" w:rsidR="000267DD" w:rsidRPr="00AB2920" w:rsidRDefault="000267DD" w:rsidP="00AB2920">
          <w:pPr>
            <w:jc w:val="center"/>
            <w:rPr>
              <w:rFonts w:asciiTheme="minorHAnsi" w:hAnsiTheme="minorHAnsi" w:cstheme="minorHAnsi"/>
              <w:b/>
              <w:sz w:val="22"/>
            </w:rPr>
          </w:pPr>
        </w:p>
        <w:p w14:paraId="7A9BB307" w14:textId="77777777" w:rsidR="000267DD" w:rsidRPr="00AB2920" w:rsidRDefault="000267DD" w:rsidP="00AB2920">
          <w:pPr>
            <w:jc w:val="center"/>
            <w:rPr>
              <w:rFonts w:asciiTheme="minorHAnsi" w:hAnsiTheme="minorHAnsi" w:cstheme="minorHAnsi"/>
              <w:b/>
              <w:sz w:val="22"/>
            </w:rPr>
          </w:pPr>
          <w:r w:rsidRPr="00AB2920">
            <w:rPr>
              <w:rFonts w:asciiTheme="minorHAnsi" w:hAnsiTheme="minorHAnsi" w:cstheme="minorHAnsi"/>
              <w:b/>
              <w:sz w:val="22"/>
            </w:rPr>
            <w:t>za projekt sufinanciran od EU</w:t>
          </w:r>
        </w:p>
        <w:p w14:paraId="42300EA6" w14:textId="77777777" w:rsidR="000267DD" w:rsidRPr="00AB2920" w:rsidRDefault="000267DD" w:rsidP="00AB2920">
          <w:pPr>
            <w:jc w:val="center"/>
            <w:rPr>
              <w:rFonts w:asciiTheme="minorHAnsi" w:hAnsiTheme="minorHAnsi" w:cstheme="minorHAnsi"/>
              <w:b/>
              <w:sz w:val="32"/>
              <w:szCs w:val="32"/>
            </w:rPr>
          </w:pPr>
        </w:p>
        <w:p w14:paraId="48AEE0ED" w14:textId="77777777" w:rsidR="000267DD" w:rsidRPr="00AB2920" w:rsidRDefault="000267DD" w:rsidP="00AB2920">
          <w:pPr>
            <w:jc w:val="center"/>
            <w:rPr>
              <w:rFonts w:asciiTheme="minorHAnsi" w:hAnsiTheme="minorHAnsi" w:cstheme="minorHAnsi"/>
              <w:b/>
              <w:sz w:val="32"/>
              <w:szCs w:val="32"/>
            </w:rPr>
          </w:pPr>
          <w:r w:rsidRPr="00AB2920">
            <w:rPr>
              <w:rFonts w:asciiTheme="minorHAnsi" w:hAnsiTheme="minorHAnsi" w:cstheme="minorHAnsi"/>
              <w:b/>
              <w:sz w:val="32"/>
              <w:szCs w:val="32"/>
            </w:rPr>
            <w:t>NAZIV PROJEKTA: RUGVICA – DUGO SELO – SUSTAV ODVODNJE I PROČIŠĆAVANJA OTPADNIH VODA</w:t>
          </w:r>
        </w:p>
        <w:p w14:paraId="77F7D024" w14:textId="77777777" w:rsidR="00484F76" w:rsidRPr="00AB2920" w:rsidRDefault="00484F76" w:rsidP="00AB2920">
          <w:pPr>
            <w:jc w:val="center"/>
            <w:rPr>
              <w:rFonts w:asciiTheme="minorHAnsi" w:hAnsiTheme="minorHAnsi" w:cstheme="minorHAnsi"/>
              <w:b/>
              <w:sz w:val="22"/>
            </w:rPr>
          </w:pPr>
        </w:p>
        <w:p w14:paraId="78F8F26E" w14:textId="77777777" w:rsidR="00484F76" w:rsidRPr="00AB2920" w:rsidRDefault="00484F76" w:rsidP="00AB2920">
          <w:pPr>
            <w:jc w:val="right"/>
            <w:rPr>
              <w:rFonts w:asciiTheme="minorHAnsi" w:hAnsiTheme="minorHAnsi" w:cstheme="minorHAnsi"/>
              <w:b/>
              <w:sz w:val="22"/>
            </w:rPr>
          </w:pPr>
        </w:p>
        <w:p w14:paraId="017961D2" w14:textId="77777777" w:rsidR="000267DD" w:rsidRPr="00AB2920" w:rsidRDefault="000267DD" w:rsidP="00AB2920">
          <w:pPr>
            <w:jc w:val="right"/>
            <w:rPr>
              <w:rFonts w:asciiTheme="minorHAnsi" w:hAnsiTheme="minorHAnsi" w:cstheme="minorHAnsi"/>
              <w:b/>
              <w:sz w:val="24"/>
              <w:szCs w:val="24"/>
            </w:rPr>
          </w:pPr>
          <w:r w:rsidRPr="00AB2920">
            <w:rPr>
              <w:rFonts w:asciiTheme="minorHAnsi" w:hAnsiTheme="minorHAnsi" w:cstheme="minorHAnsi"/>
              <w:b/>
              <w:sz w:val="24"/>
              <w:szCs w:val="24"/>
            </w:rPr>
            <w:t>KNJIGA 1</w:t>
          </w:r>
        </w:p>
        <w:p w14:paraId="28AA7282" w14:textId="77777777" w:rsidR="000267DD" w:rsidRPr="00CF6ECD" w:rsidRDefault="000267DD" w:rsidP="00AB2920">
          <w:pPr>
            <w:jc w:val="right"/>
            <w:rPr>
              <w:rFonts w:asciiTheme="minorHAnsi" w:hAnsiTheme="minorHAnsi" w:cstheme="minorHAnsi"/>
              <w:b/>
              <w:sz w:val="24"/>
              <w:szCs w:val="24"/>
            </w:rPr>
          </w:pPr>
          <w:r w:rsidRPr="00CF6ECD">
            <w:rPr>
              <w:rFonts w:asciiTheme="minorHAnsi" w:hAnsiTheme="minorHAnsi" w:cstheme="minorHAnsi"/>
              <w:b/>
              <w:sz w:val="24"/>
              <w:szCs w:val="24"/>
            </w:rPr>
            <w:t>Upute ponuditeljima i obrasci</w:t>
          </w:r>
        </w:p>
        <w:p w14:paraId="2DF7A811" w14:textId="6D8A8CF0" w:rsidR="000267DD" w:rsidRPr="00596761" w:rsidRDefault="000267DD" w:rsidP="00AB2920">
          <w:pPr>
            <w:jc w:val="right"/>
            <w:rPr>
              <w:rFonts w:asciiTheme="minorHAnsi" w:hAnsiTheme="minorHAnsi" w:cstheme="minorHAnsi"/>
              <w:b/>
              <w:color w:val="000000" w:themeColor="text1"/>
              <w:sz w:val="24"/>
              <w:szCs w:val="24"/>
            </w:rPr>
          </w:pPr>
          <w:r w:rsidRPr="00CF6ECD">
            <w:rPr>
              <w:rFonts w:asciiTheme="minorHAnsi" w:hAnsiTheme="minorHAnsi" w:cstheme="minorHAnsi"/>
              <w:b/>
              <w:color w:val="000000" w:themeColor="text1"/>
              <w:sz w:val="24"/>
              <w:szCs w:val="24"/>
            </w:rPr>
            <w:t>Evidencijski broj nabave: E-</w:t>
          </w:r>
          <w:r w:rsidR="00CF6ECD" w:rsidRPr="00CF6ECD">
            <w:rPr>
              <w:rFonts w:asciiTheme="minorHAnsi" w:hAnsiTheme="minorHAnsi" w:cstheme="minorHAnsi"/>
              <w:b/>
              <w:color w:val="000000" w:themeColor="text1"/>
              <w:sz w:val="24"/>
              <w:szCs w:val="24"/>
            </w:rPr>
            <w:t>M</w:t>
          </w:r>
          <w:r w:rsidRPr="00CF6ECD">
            <w:rPr>
              <w:rFonts w:asciiTheme="minorHAnsi" w:hAnsiTheme="minorHAnsi" w:cstheme="minorHAnsi"/>
              <w:b/>
              <w:color w:val="000000" w:themeColor="text1"/>
              <w:sz w:val="24"/>
              <w:szCs w:val="24"/>
            </w:rPr>
            <w:t>V</w:t>
          </w:r>
          <w:r w:rsidR="00174262" w:rsidRPr="00CF6ECD">
            <w:rPr>
              <w:rFonts w:asciiTheme="minorHAnsi" w:hAnsiTheme="minorHAnsi" w:cstheme="minorHAnsi"/>
              <w:b/>
              <w:color w:val="000000" w:themeColor="text1"/>
              <w:sz w:val="24"/>
              <w:szCs w:val="24"/>
            </w:rPr>
            <w:t>Ra</w:t>
          </w:r>
          <w:r w:rsidR="006B0A25">
            <w:rPr>
              <w:rFonts w:asciiTheme="minorHAnsi" w:hAnsiTheme="minorHAnsi" w:cstheme="minorHAnsi"/>
              <w:b/>
              <w:color w:val="000000" w:themeColor="text1"/>
              <w:sz w:val="24"/>
              <w:szCs w:val="24"/>
            </w:rPr>
            <w:t>-</w:t>
          </w:r>
          <w:r w:rsidR="00CF6ECD" w:rsidRPr="00CF6ECD">
            <w:rPr>
              <w:rFonts w:asciiTheme="minorHAnsi" w:hAnsiTheme="minorHAnsi" w:cstheme="minorHAnsi"/>
              <w:b/>
              <w:color w:val="000000" w:themeColor="text1"/>
              <w:sz w:val="24"/>
              <w:szCs w:val="24"/>
            </w:rPr>
            <w:t>4</w:t>
          </w:r>
          <w:r w:rsidRPr="00CF6ECD">
            <w:rPr>
              <w:rFonts w:asciiTheme="minorHAnsi" w:hAnsiTheme="minorHAnsi" w:cstheme="minorHAnsi"/>
              <w:b/>
              <w:color w:val="000000" w:themeColor="text1"/>
              <w:sz w:val="24"/>
              <w:szCs w:val="24"/>
            </w:rPr>
            <w:t>-2018.</w:t>
          </w:r>
        </w:p>
        <w:p w14:paraId="10F7540E" w14:textId="77777777" w:rsidR="000267DD" w:rsidRPr="00AB2920" w:rsidRDefault="000267DD" w:rsidP="00AB2920">
          <w:pPr>
            <w:jc w:val="right"/>
            <w:rPr>
              <w:rFonts w:asciiTheme="minorHAnsi" w:hAnsiTheme="minorHAnsi" w:cstheme="minorHAnsi"/>
              <w:b/>
              <w:sz w:val="22"/>
            </w:rPr>
          </w:pPr>
        </w:p>
        <w:p w14:paraId="7B605DEF" w14:textId="77777777" w:rsidR="000267DD" w:rsidRPr="00AB2920" w:rsidRDefault="000267DD" w:rsidP="00AB2920">
          <w:pPr>
            <w:jc w:val="right"/>
            <w:rPr>
              <w:rFonts w:asciiTheme="minorHAnsi" w:hAnsiTheme="minorHAnsi" w:cstheme="minorHAnsi"/>
              <w:b/>
              <w:sz w:val="22"/>
            </w:rPr>
          </w:pPr>
        </w:p>
        <w:p w14:paraId="3B008EE6" w14:textId="77777777" w:rsidR="000267DD" w:rsidRPr="00AB2920" w:rsidRDefault="000267DD" w:rsidP="00AB2920">
          <w:pPr>
            <w:jc w:val="right"/>
            <w:rPr>
              <w:rFonts w:asciiTheme="minorHAnsi" w:hAnsiTheme="minorHAnsi" w:cstheme="minorHAnsi"/>
              <w:b/>
              <w:sz w:val="22"/>
            </w:rPr>
          </w:pPr>
        </w:p>
        <w:p w14:paraId="1F76F389" w14:textId="77777777" w:rsidR="000267DD" w:rsidRPr="00AB2920" w:rsidRDefault="000267DD" w:rsidP="00AB2920">
          <w:pPr>
            <w:jc w:val="right"/>
            <w:rPr>
              <w:rFonts w:asciiTheme="minorHAnsi" w:hAnsiTheme="minorHAnsi" w:cstheme="minorHAnsi"/>
              <w:b/>
              <w:sz w:val="22"/>
            </w:rPr>
          </w:pPr>
        </w:p>
        <w:p w14:paraId="31698A6A" w14:textId="77777777" w:rsidR="008D36E0" w:rsidRPr="00AB2920" w:rsidRDefault="00BC4EC2" w:rsidP="00AB2920">
          <w:pPr>
            <w:jc w:val="center"/>
          </w:pPr>
          <w:r w:rsidRPr="00AB2920">
            <w:rPr>
              <w:rFonts w:cs="Calibri"/>
              <w:noProof/>
              <w:lang w:eastAsia="hr-HR"/>
            </w:rPr>
            <w:drawing>
              <wp:inline distT="0" distB="0" distL="0" distR="0" wp14:anchorId="1728D3CD" wp14:editId="14521726">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r w:rsidR="008D36E0" w:rsidRPr="00AB2920">
            <w:rPr>
              <w:rFonts w:ascii="Cambria" w:hAnsi="Cambria"/>
              <w:b/>
              <w:sz w:val="22"/>
            </w:rPr>
            <w:br w:type="page"/>
          </w:r>
        </w:p>
      </w:sdtContent>
    </w:sdt>
    <w:sdt>
      <w:sdtPr>
        <w:rPr>
          <w:rFonts w:ascii="Cambria" w:eastAsiaTheme="minorHAnsi" w:hAnsi="Cambria" w:cstheme="minorBidi"/>
          <w:b w:val="0"/>
          <w:color w:val="auto"/>
          <w:sz w:val="22"/>
          <w:szCs w:val="22"/>
          <w:lang w:val="hr-HR"/>
        </w:rPr>
        <w:id w:val="-2133166898"/>
        <w:docPartObj>
          <w:docPartGallery w:val="Table of Contents"/>
          <w:docPartUnique/>
        </w:docPartObj>
      </w:sdtPr>
      <w:sdtEndPr>
        <w:rPr>
          <w:rFonts w:ascii="Calibri" w:hAnsi="Calibri"/>
          <w:bCs/>
          <w:noProof/>
          <w:sz w:val="20"/>
        </w:rPr>
      </w:sdtEndPr>
      <w:sdtContent>
        <w:p w14:paraId="38EFCE76" w14:textId="77777777" w:rsidR="00675CBA" w:rsidRPr="00AB2920" w:rsidRDefault="0088199D" w:rsidP="00AB2920">
          <w:pPr>
            <w:pStyle w:val="TOCHeading"/>
            <w:rPr>
              <w:rFonts w:cstheme="minorHAnsi"/>
              <w:b w:val="0"/>
            </w:rPr>
          </w:pPr>
          <w:r w:rsidRPr="00AB2920">
            <w:rPr>
              <w:rFonts w:cstheme="minorHAnsi"/>
            </w:rPr>
            <w:t>SADRŽAJ</w:t>
          </w:r>
        </w:p>
        <w:p w14:paraId="244F0475" w14:textId="74EA04D2" w:rsidR="0034003C" w:rsidRDefault="00641544">
          <w:pPr>
            <w:pStyle w:val="TOC1"/>
            <w:tabs>
              <w:tab w:val="right" w:leader="dot" w:pos="9062"/>
            </w:tabs>
            <w:rPr>
              <w:rFonts w:cstheme="minorBidi"/>
              <w:b w:val="0"/>
              <w:noProof/>
              <w:sz w:val="22"/>
            </w:rPr>
          </w:pPr>
          <w:r w:rsidRPr="00AB2920">
            <w:fldChar w:fldCharType="begin"/>
          </w:r>
          <w:r w:rsidRPr="00AB2920">
            <w:instrText xml:space="preserve"> TOC \o "1-3" \h \z \u </w:instrText>
          </w:r>
          <w:r w:rsidRPr="00AB2920">
            <w:fldChar w:fldCharType="separate"/>
          </w:r>
          <w:hyperlink w:anchor="_Toc520374171" w:history="1">
            <w:r w:rsidR="0034003C" w:rsidRPr="00C75BC9">
              <w:rPr>
                <w:rStyle w:val="Hyperlink"/>
                <w:noProof/>
              </w:rPr>
              <w:t>1. OPĆI PODACI</w:t>
            </w:r>
            <w:r w:rsidR="0034003C">
              <w:rPr>
                <w:noProof/>
                <w:webHidden/>
              </w:rPr>
              <w:tab/>
            </w:r>
            <w:r w:rsidR="0034003C">
              <w:rPr>
                <w:noProof/>
                <w:webHidden/>
              </w:rPr>
              <w:fldChar w:fldCharType="begin"/>
            </w:r>
            <w:r w:rsidR="0034003C">
              <w:rPr>
                <w:noProof/>
                <w:webHidden/>
              </w:rPr>
              <w:instrText xml:space="preserve"> PAGEREF _Toc520374171 \h </w:instrText>
            </w:r>
            <w:r w:rsidR="0034003C">
              <w:rPr>
                <w:noProof/>
                <w:webHidden/>
              </w:rPr>
            </w:r>
            <w:r w:rsidR="0034003C">
              <w:rPr>
                <w:noProof/>
                <w:webHidden/>
              </w:rPr>
              <w:fldChar w:fldCharType="separate"/>
            </w:r>
            <w:r w:rsidR="00847034">
              <w:rPr>
                <w:noProof/>
                <w:webHidden/>
              </w:rPr>
              <w:t>5</w:t>
            </w:r>
            <w:r w:rsidR="0034003C">
              <w:rPr>
                <w:noProof/>
                <w:webHidden/>
              </w:rPr>
              <w:fldChar w:fldCharType="end"/>
            </w:r>
          </w:hyperlink>
        </w:p>
        <w:p w14:paraId="066ABF6B" w14:textId="1E97E8AB" w:rsidR="0034003C" w:rsidRDefault="00816C45">
          <w:pPr>
            <w:pStyle w:val="TOC2"/>
            <w:tabs>
              <w:tab w:val="right" w:leader="dot" w:pos="9062"/>
            </w:tabs>
            <w:rPr>
              <w:rFonts w:cstheme="minorBidi"/>
              <w:i w:val="0"/>
              <w:noProof/>
              <w:sz w:val="22"/>
            </w:rPr>
          </w:pPr>
          <w:hyperlink w:anchor="_Toc520374172" w:history="1">
            <w:r w:rsidR="0034003C" w:rsidRPr="00C75BC9">
              <w:rPr>
                <w:rStyle w:val="Hyperlink"/>
                <w:noProof/>
              </w:rPr>
              <w:t>1.1. Naziv i sjedište naručitelja, OIB, broj telefona, broj telefaksa, internetska stranica, te adresa elektroničke pošte</w:t>
            </w:r>
            <w:r w:rsidR="0034003C">
              <w:rPr>
                <w:noProof/>
                <w:webHidden/>
              </w:rPr>
              <w:tab/>
            </w:r>
            <w:r w:rsidR="0034003C">
              <w:rPr>
                <w:noProof/>
                <w:webHidden/>
              </w:rPr>
              <w:fldChar w:fldCharType="begin"/>
            </w:r>
            <w:r w:rsidR="0034003C">
              <w:rPr>
                <w:noProof/>
                <w:webHidden/>
              </w:rPr>
              <w:instrText xml:space="preserve"> PAGEREF _Toc520374172 \h </w:instrText>
            </w:r>
            <w:r w:rsidR="0034003C">
              <w:rPr>
                <w:noProof/>
                <w:webHidden/>
              </w:rPr>
            </w:r>
            <w:r w:rsidR="0034003C">
              <w:rPr>
                <w:noProof/>
                <w:webHidden/>
              </w:rPr>
              <w:fldChar w:fldCharType="separate"/>
            </w:r>
            <w:r w:rsidR="00847034">
              <w:rPr>
                <w:noProof/>
                <w:webHidden/>
              </w:rPr>
              <w:t>5</w:t>
            </w:r>
            <w:r w:rsidR="0034003C">
              <w:rPr>
                <w:noProof/>
                <w:webHidden/>
              </w:rPr>
              <w:fldChar w:fldCharType="end"/>
            </w:r>
          </w:hyperlink>
        </w:p>
        <w:p w14:paraId="483E2737" w14:textId="6B903285" w:rsidR="0034003C" w:rsidRDefault="00816C45">
          <w:pPr>
            <w:pStyle w:val="TOC2"/>
            <w:tabs>
              <w:tab w:val="right" w:leader="dot" w:pos="9062"/>
            </w:tabs>
            <w:rPr>
              <w:rFonts w:cstheme="minorBidi"/>
              <w:i w:val="0"/>
              <w:noProof/>
              <w:sz w:val="22"/>
            </w:rPr>
          </w:pPr>
          <w:hyperlink w:anchor="_Toc520374173" w:history="1">
            <w:r w:rsidR="0034003C" w:rsidRPr="00C75BC9">
              <w:rPr>
                <w:rStyle w:val="Hyperlink"/>
                <w:noProof/>
              </w:rPr>
              <w:t>1.2. Osoba ili služba zadužena za kontakt</w:t>
            </w:r>
            <w:r w:rsidR="0034003C">
              <w:rPr>
                <w:noProof/>
                <w:webHidden/>
              </w:rPr>
              <w:tab/>
            </w:r>
            <w:r w:rsidR="0034003C">
              <w:rPr>
                <w:noProof/>
                <w:webHidden/>
              </w:rPr>
              <w:fldChar w:fldCharType="begin"/>
            </w:r>
            <w:r w:rsidR="0034003C">
              <w:rPr>
                <w:noProof/>
                <w:webHidden/>
              </w:rPr>
              <w:instrText xml:space="preserve"> PAGEREF _Toc520374173 \h </w:instrText>
            </w:r>
            <w:r w:rsidR="0034003C">
              <w:rPr>
                <w:noProof/>
                <w:webHidden/>
              </w:rPr>
            </w:r>
            <w:r w:rsidR="0034003C">
              <w:rPr>
                <w:noProof/>
                <w:webHidden/>
              </w:rPr>
              <w:fldChar w:fldCharType="separate"/>
            </w:r>
            <w:r w:rsidR="00847034">
              <w:rPr>
                <w:noProof/>
                <w:webHidden/>
              </w:rPr>
              <w:t>5</w:t>
            </w:r>
            <w:r w:rsidR="0034003C">
              <w:rPr>
                <w:noProof/>
                <w:webHidden/>
              </w:rPr>
              <w:fldChar w:fldCharType="end"/>
            </w:r>
          </w:hyperlink>
        </w:p>
        <w:p w14:paraId="13733D6D" w14:textId="0DDD76E7" w:rsidR="0034003C" w:rsidRDefault="00816C45">
          <w:pPr>
            <w:pStyle w:val="TOC2"/>
            <w:tabs>
              <w:tab w:val="right" w:leader="dot" w:pos="9062"/>
            </w:tabs>
            <w:rPr>
              <w:rFonts w:cstheme="minorBidi"/>
              <w:i w:val="0"/>
              <w:noProof/>
              <w:sz w:val="22"/>
            </w:rPr>
          </w:pPr>
          <w:hyperlink w:anchor="_Toc520374174" w:history="1">
            <w:r w:rsidR="0034003C" w:rsidRPr="00C75BC9">
              <w:rPr>
                <w:rStyle w:val="Hyperlink"/>
                <w:noProof/>
              </w:rPr>
              <w:t>1.3. Evidencijski broj nabave</w:t>
            </w:r>
            <w:r w:rsidR="0034003C">
              <w:rPr>
                <w:noProof/>
                <w:webHidden/>
              </w:rPr>
              <w:tab/>
            </w:r>
            <w:r w:rsidR="0034003C">
              <w:rPr>
                <w:noProof/>
                <w:webHidden/>
              </w:rPr>
              <w:fldChar w:fldCharType="begin"/>
            </w:r>
            <w:r w:rsidR="0034003C">
              <w:rPr>
                <w:noProof/>
                <w:webHidden/>
              </w:rPr>
              <w:instrText xml:space="preserve"> PAGEREF _Toc520374174 \h </w:instrText>
            </w:r>
            <w:r w:rsidR="0034003C">
              <w:rPr>
                <w:noProof/>
                <w:webHidden/>
              </w:rPr>
            </w:r>
            <w:r w:rsidR="0034003C">
              <w:rPr>
                <w:noProof/>
                <w:webHidden/>
              </w:rPr>
              <w:fldChar w:fldCharType="separate"/>
            </w:r>
            <w:r w:rsidR="00847034">
              <w:rPr>
                <w:noProof/>
                <w:webHidden/>
              </w:rPr>
              <w:t>5</w:t>
            </w:r>
            <w:r w:rsidR="0034003C">
              <w:rPr>
                <w:noProof/>
                <w:webHidden/>
              </w:rPr>
              <w:fldChar w:fldCharType="end"/>
            </w:r>
          </w:hyperlink>
        </w:p>
        <w:p w14:paraId="47084D46" w14:textId="6C60BDBC" w:rsidR="0034003C" w:rsidRDefault="00816C45">
          <w:pPr>
            <w:pStyle w:val="TOC2"/>
            <w:tabs>
              <w:tab w:val="right" w:leader="dot" w:pos="9062"/>
            </w:tabs>
            <w:rPr>
              <w:rFonts w:cstheme="minorBidi"/>
              <w:i w:val="0"/>
              <w:noProof/>
              <w:sz w:val="22"/>
            </w:rPr>
          </w:pPr>
          <w:hyperlink w:anchor="_Toc520374175" w:history="1">
            <w:r w:rsidR="0034003C" w:rsidRPr="00C75BC9">
              <w:rPr>
                <w:rStyle w:val="Hyperlink"/>
                <w:noProof/>
              </w:rPr>
              <w:t>1.4. Popis gospodarskih subjekata s kojima je naručitelj u sukobu interesa ili navod da takvi subjekti ne postoje u trenutku objave dokumentacije o nabavi</w:t>
            </w:r>
            <w:r w:rsidR="0034003C">
              <w:rPr>
                <w:noProof/>
                <w:webHidden/>
              </w:rPr>
              <w:tab/>
            </w:r>
            <w:r w:rsidR="0034003C">
              <w:rPr>
                <w:noProof/>
                <w:webHidden/>
              </w:rPr>
              <w:fldChar w:fldCharType="begin"/>
            </w:r>
            <w:r w:rsidR="0034003C">
              <w:rPr>
                <w:noProof/>
                <w:webHidden/>
              </w:rPr>
              <w:instrText xml:space="preserve"> PAGEREF _Toc520374175 \h </w:instrText>
            </w:r>
            <w:r w:rsidR="0034003C">
              <w:rPr>
                <w:noProof/>
                <w:webHidden/>
              </w:rPr>
            </w:r>
            <w:r w:rsidR="0034003C">
              <w:rPr>
                <w:noProof/>
                <w:webHidden/>
              </w:rPr>
              <w:fldChar w:fldCharType="separate"/>
            </w:r>
            <w:r w:rsidR="00847034">
              <w:rPr>
                <w:noProof/>
                <w:webHidden/>
              </w:rPr>
              <w:t>5</w:t>
            </w:r>
            <w:r w:rsidR="0034003C">
              <w:rPr>
                <w:noProof/>
                <w:webHidden/>
              </w:rPr>
              <w:fldChar w:fldCharType="end"/>
            </w:r>
          </w:hyperlink>
        </w:p>
        <w:p w14:paraId="248945A2" w14:textId="19A4DD7F" w:rsidR="0034003C" w:rsidRDefault="00816C45">
          <w:pPr>
            <w:pStyle w:val="TOC2"/>
            <w:tabs>
              <w:tab w:val="right" w:leader="dot" w:pos="9062"/>
            </w:tabs>
            <w:rPr>
              <w:rFonts w:cstheme="minorBidi"/>
              <w:i w:val="0"/>
              <w:noProof/>
              <w:sz w:val="22"/>
            </w:rPr>
          </w:pPr>
          <w:hyperlink w:anchor="_Toc520374176" w:history="1">
            <w:r w:rsidR="0034003C" w:rsidRPr="00C75BC9">
              <w:rPr>
                <w:rStyle w:val="Hyperlink"/>
                <w:noProof/>
              </w:rPr>
              <w:t>1.5. Vrsta postupka javne nabave ili posebnog režima nabave</w:t>
            </w:r>
            <w:r w:rsidR="0034003C">
              <w:rPr>
                <w:noProof/>
                <w:webHidden/>
              </w:rPr>
              <w:tab/>
            </w:r>
            <w:r w:rsidR="0034003C">
              <w:rPr>
                <w:noProof/>
                <w:webHidden/>
              </w:rPr>
              <w:fldChar w:fldCharType="begin"/>
            </w:r>
            <w:r w:rsidR="0034003C">
              <w:rPr>
                <w:noProof/>
                <w:webHidden/>
              </w:rPr>
              <w:instrText xml:space="preserve"> PAGEREF _Toc520374176 \h </w:instrText>
            </w:r>
            <w:r w:rsidR="0034003C">
              <w:rPr>
                <w:noProof/>
                <w:webHidden/>
              </w:rPr>
            </w:r>
            <w:r w:rsidR="0034003C">
              <w:rPr>
                <w:noProof/>
                <w:webHidden/>
              </w:rPr>
              <w:fldChar w:fldCharType="separate"/>
            </w:r>
            <w:r w:rsidR="00847034">
              <w:rPr>
                <w:noProof/>
                <w:webHidden/>
              </w:rPr>
              <w:t>6</w:t>
            </w:r>
            <w:r w:rsidR="0034003C">
              <w:rPr>
                <w:noProof/>
                <w:webHidden/>
              </w:rPr>
              <w:fldChar w:fldCharType="end"/>
            </w:r>
          </w:hyperlink>
        </w:p>
        <w:p w14:paraId="41410B1A" w14:textId="6AFBCAB1" w:rsidR="0034003C" w:rsidRDefault="00816C45">
          <w:pPr>
            <w:pStyle w:val="TOC2"/>
            <w:tabs>
              <w:tab w:val="right" w:leader="dot" w:pos="9062"/>
            </w:tabs>
            <w:rPr>
              <w:rFonts w:cstheme="minorBidi"/>
              <w:i w:val="0"/>
              <w:noProof/>
              <w:sz w:val="22"/>
            </w:rPr>
          </w:pPr>
          <w:hyperlink w:anchor="_Toc520374177" w:history="1">
            <w:r w:rsidR="0034003C" w:rsidRPr="00C75BC9">
              <w:rPr>
                <w:rStyle w:val="Hyperlink"/>
                <w:noProof/>
              </w:rPr>
              <w:t>1.6. Procijenjena vrijednost nabave</w:t>
            </w:r>
            <w:r w:rsidR="0034003C">
              <w:rPr>
                <w:noProof/>
                <w:webHidden/>
              </w:rPr>
              <w:tab/>
            </w:r>
            <w:r w:rsidR="0034003C">
              <w:rPr>
                <w:noProof/>
                <w:webHidden/>
              </w:rPr>
              <w:fldChar w:fldCharType="begin"/>
            </w:r>
            <w:r w:rsidR="0034003C">
              <w:rPr>
                <w:noProof/>
                <w:webHidden/>
              </w:rPr>
              <w:instrText xml:space="preserve"> PAGEREF _Toc520374177 \h </w:instrText>
            </w:r>
            <w:r w:rsidR="0034003C">
              <w:rPr>
                <w:noProof/>
                <w:webHidden/>
              </w:rPr>
            </w:r>
            <w:r w:rsidR="0034003C">
              <w:rPr>
                <w:noProof/>
                <w:webHidden/>
              </w:rPr>
              <w:fldChar w:fldCharType="separate"/>
            </w:r>
            <w:r w:rsidR="00847034">
              <w:rPr>
                <w:noProof/>
                <w:webHidden/>
              </w:rPr>
              <w:t>6</w:t>
            </w:r>
            <w:r w:rsidR="0034003C">
              <w:rPr>
                <w:noProof/>
                <w:webHidden/>
              </w:rPr>
              <w:fldChar w:fldCharType="end"/>
            </w:r>
          </w:hyperlink>
        </w:p>
        <w:p w14:paraId="7753C793" w14:textId="6EAF5FFE" w:rsidR="0034003C" w:rsidRDefault="00816C45">
          <w:pPr>
            <w:pStyle w:val="TOC2"/>
            <w:tabs>
              <w:tab w:val="right" w:leader="dot" w:pos="9062"/>
            </w:tabs>
            <w:rPr>
              <w:rFonts w:cstheme="minorBidi"/>
              <w:i w:val="0"/>
              <w:noProof/>
              <w:sz w:val="22"/>
            </w:rPr>
          </w:pPr>
          <w:hyperlink w:anchor="_Toc520374178" w:history="1">
            <w:r w:rsidR="0034003C" w:rsidRPr="00C75BC9">
              <w:rPr>
                <w:rStyle w:val="Hyperlink"/>
                <w:noProof/>
              </w:rPr>
              <w:t>1.7. Vrsta ugovora o javnoj nabavi</w:t>
            </w:r>
            <w:r w:rsidR="0034003C">
              <w:rPr>
                <w:noProof/>
                <w:webHidden/>
              </w:rPr>
              <w:tab/>
            </w:r>
            <w:r w:rsidR="0034003C">
              <w:rPr>
                <w:noProof/>
                <w:webHidden/>
              </w:rPr>
              <w:fldChar w:fldCharType="begin"/>
            </w:r>
            <w:r w:rsidR="0034003C">
              <w:rPr>
                <w:noProof/>
                <w:webHidden/>
              </w:rPr>
              <w:instrText xml:space="preserve"> PAGEREF _Toc520374178 \h </w:instrText>
            </w:r>
            <w:r w:rsidR="0034003C">
              <w:rPr>
                <w:noProof/>
                <w:webHidden/>
              </w:rPr>
            </w:r>
            <w:r w:rsidR="0034003C">
              <w:rPr>
                <w:noProof/>
                <w:webHidden/>
              </w:rPr>
              <w:fldChar w:fldCharType="separate"/>
            </w:r>
            <w:r w:rsidR="00847034">
              <w:rPr>
                <w:noProof/>
                <w:webHidden/>
              </w:rPr>
              <w:t>6</w:t>
            </w:r>
            <w:r w:rsidR="0034003C">
              <w:rPr>
                <w:noProof/>
                <w:webHidden/>
              </w:rPr>
              <w:fldChar w:fldCharType="end"/>
            </w:r>
          </w:hyperlink>
        </w:p>
        <w:p w14:paraId="641C3827" w14:textId="4FF242E5" w:rsidR="0034003C" w:rsidRDefault="00816C45">
          <w:pPr>
            <w:pStyle w:val="TOC2"/>
            <w:tabs>
              <w:tab w:val="right" w:leader="dot" w:pos="9062"/>
            </w:tabs>
            <w:rPr>
              <w:rFonts w:cstheme="minorBidi"/>
              <w:i w:val="0"/>
              <w:noProof/>
              <w:sz w:val="22"/>
            </w:rPr>
          </w:pPr>
          <w:hyperlink w:anchor="_Toc520374179" w:history="1">
            <w:r w:rsidR="0034003C" w:rsidRPr="00C75BC9">
              <w:rPr>
                <w:rStyle w:val="Hyperlink"/>
                <w:noProof/>
              </w:rPr>
              <w:t>1.8. Navod sklapa li se ugovor o javnoj nabavi ili okvirni sporazum</w:t>
            </w:r>
            <w:r w:rsidR="0034003C">
              <w:rPr>
                <w:noProof/>
                <w:webHidden/>
              </w:rPr>
              <w:tab/>
            </w:r>
            <w:r w:rsidR="0034003C">
              <w:rPr>
                <w:noProof/>
                <w:webHidden/>
              </w:rPr>
              <w:fldChar w:fldCharType="begin"/>
            </w:r>
            <w:r w:rsidR="0034003C">
              <w:rPr>
                <w:noProof/>
                <w:webHidden/>
              </w:rPr>
              <w:instrText xml:space="preserve"> PAGEREF _Toc520374179 \h </w:instrText>
            </w:r>
            <w:r w:rsidR="0034003C">
              <w:rPr>
                <w:noProof/>
                <w:webHidden/>
              </w:rPr>
            </w:r>
            <w:r w:rsidR="0034003C">
              <w:rPr>
                <w:noProof/>
                <w:webHidden/>
              </w:rPr>
              <w:fldChar w:fldCharType="separate"/>
            </w:r>
            <w:r w:rsidR="00847034">
              <w:rPr>
                <w:noProof/>
                <w:webHidden/>
              </w:rPr>
              <w:t>6</w:t>
            </w:r>
            <w:r w:rsidR="0034003C">
              <w:rPr>
                <w:noProof/>
                <w:webHidden/>
              </w:rPr>
              <w:fldChar w:fldCharType="end"/>
            </w:r>
          </w:hyperlink>
        </w:p>
        <w:p w14:paraId="29A323C9" w14:textId="5BBE7BD7" w:rsidR="0034003C" w:rsidRDefault="00816C45">
          <w:pPr>
            <w:pStyle w:val="TOC2"/>
            <w:tabs>
              <w:tab w:val="right" w:leader="dot" w:pos="9062"/>
            </w:tabs>
            <w:rPr>
              <w:rFonts w:cstheme="minorBidi"/>
              <w:i w:val="0"/>
              <w:noProof/>
              <w:sz w:val="22"/>
            </w:rPr>
          </w:pPr>
          <w:hyperlink w:anchor="_Toc520374180" w:history="1">
            <w:r w:rsidR="0034003C" w:rsidRPr="00C75BC9">
              <w:rPr>
                <w:rStyle w:val="Hyperlink"/>
                <w:noProof/>
              </w:rPr>
              <w:t>1.9. Navod uspostavlja li se sustav kvalifikacije</w:t>
            </w:r>
            <w:r w:rsidR="0034003C">
              <w:rPr>
                <w:noProof/>
                <w:webHidden/>
              </w:rPr>
              <w:tab/>
            </w:r>
            <w:r w:rsidR="0034003C">
              <w:rPr>
                <w:noProof/>
                <w:webHidden/>
              </w:rPr>
              <w:fldChar w:fldCharType="begin"/>
            </w:r>
            <w:r w:rsidR="0034003C">
              <w:rPr>
                <w:noProof/>
                <w:webHidden/>
              </w:rPr>
              <w:instrText xml:space="preserve"> PAGEREF _Toc520374180 \h </w:instrText>
            </w:r>
            <w:r w:rsidR="0034003C">
              <w:rPr>
                <w:noProof/>
                <w:webHidden/>
              </w:rPr>
            </w:r>
            <w:r w:rsidR="0034003C">
              <w:rPr>
                <w:noProof/>
                <w:webHidden/>
              </w:rPr>
              <w:fldChar w:fldCharType="separate"/>
            </w:r>
            <w:r w:rsidR="00847034">
              <w:rPr>
                <w:noProof/>
                <w:webHidden/>
              </w:rPr>
              <w:t>6</w:t>
            </w:r>
            <w:r w:rsidR="0034003C">
              <w:rPr>
                <w:noProof/>
                <w:webHidden/>
              </w:rPr>
              <w:fldChar w:fldCharType="end"/>
            </w:r>
          </w:hyperlink>
        </w:p>
        <w:p w14:paraId="72A093E8" w14:textId="1CF78D1C" w:rsidR="0034003C" w:rsidRDefault="00816C45">
          <w:pPr>
            <w:pStyle w:val="TOC2"/>
            <w:tabs>
              <w:tab w:val="right" w:leader="dot" w:pos="9062"/>
            </w:tabs>
            <w:rPr>
              <w:rFonts w:cstheme="minorBidi"/>
              <w:i w:val="0"/>
              <w:noProof/>
              <w:sz w:val="22"/>
            </w:rPr>
          </w:pPr>
          <w:hyperlink w:anchor="_Toc520374181" w:history="1">
            <w:r w:rsidR="0034003C" w:rsidRPr="00C75BC9">
              <w:rPr>
                <w:rStyle w:val="Hyperlink"/>
                <w:noProof/>
              </w:rPr>
              <w:t>1.10. Navod uspostavlja li se dinamički sustav nabave</w:t>
            </w:r>
            <w:r w:rsidR="0034003C">
              <w:rPr>
                <w:noProof/>
                <w:webHidden/>
              </w:rPr>
              <w:tab/>
            </w:r>
            <w:r w:rsidR="0034003C">
              <w:rPr>
                <w:noProof/>
                <w:webHidden/>
              </w:rPr>
              <w:fldChar w:fldCharType="begin"/>
            </w:r>
            <w:r w:rsidR="0034003C">
              <w:rPr>
                <w:noProof/>
                <w:webHidden/>
              </w:rPr>
              <w:instrText xml:space="preserve"> PAGEREF _Toc520374181 \h </w:instrText>
            </w:r>
            <w:r w:rsidR="0034003C">
              <w:rPr>
                <w:noProof/>
                <w:webHidden/>
              </w:rPr>
            </w:r>
            <w:r w:rsidR="0034003C">
              <w:rPr>
                <w:noProof/>
                <w:webHidden/>
              </w:rPr>
              <w:fldChar w:fldCharType="separate"/>
            </w:r>
            <w:r w:rsidR="00847034">
              <w:rPr>
                <w:noProof/>
                <w:webHidden/>
              </w:rPr>
              <w:t>6</w:t>
            </w:r>
            <w:r w:rsidR="0034003C">
              <w:rPr>
                <w:noProof/>
                <w:webHidden/>
              </w:rPr>
              <w:fldChar w:fldCharType="end"/>
            </w:r>
          </w:hyperlink>
        </w:p>
        <w:p w14:paraId="15572CD6" w14:textId="28D71FCB" w:rsidR="0034003C" w:rsidRDefault="00816C45">
          <w:pPr>
            <w:pStyle w:val="TOC2"/>
            <w:tabs>
              <w:tab w:val="right" w:leader="dot" w:pos="9062"/>
            </w:tabs>
            <w:rPr>
              <w:rFonts w:cstheme="minorBidi"/>
              <w:i w:val="0"/>
              <w:noProof/>
              <w:sz w:val="22"/>
            </w:rPr>
          </w:pPr>
          <w:hyperlink w:anchor="_Toc520374182" w:history="1">
            <w:r w:rsidR="0034003C" w:rsidRPr="00C75BC9">
              <w:rPr>
                <w:rStyle w:val="Hyperlink"/>
                <w:noProof/>
              </w:rPr>
              <w:t>1.11. Navod provodi li se elektronička dražba</w:t>
            </w:r>
            <w:r w:rsidR="0034003C">
              <w:rPr>
                <w:noProof/>
                <w:webHidden/>
              </w:rPr>
              <w:tab/>
            </w:r>
            <w:r w:rsidR="0034003C">
              <w:rPr>
                <w:noProof/>
                <w:webHidden/>
              </w:rPr>
              <w:fldChar w:fldCharType="begin"/>
            </w:r>
            <w:r w:rsidR="0034003C">
              <w:rPr>
                <w:noProof/>
                <w:webHidden/>
              </w:rPr>
              <w:instrText xml:space="preserve"> PAGEREF _Toc520374182 \h </w:instrText>
            </w:r>
            <w:r w:rsidR="0034003C">
              <w:rPr>
                <w:noProof/>
                <w:webHidden/>
              </w:rPr>
            </w:r>
            <w:r w:rsidR="0034003C">
              <w:rPr>
                <w:noProof/>
                <w:webHidden/>
              </w:rPr>
              <w:fldChar w:fldCharType="separate"/>
            </w:r>
            <w:r w:rsidR="00847034">
              <w:rPr>
                <w:noProof/>
                <w:webHidden/>
              </w:rPr>
              <w:t>6</w:t>
            </w:r>
            <w:r w:rsidR="0034003C">
              <w:rPr>
                <w:noProof/>
                <w:webHidden/>
              </w:rPr>
              <w:fldChar w:fldCharType="end"/>
            </w:r>
          </w:hyperlink>
        </w:p>
        <w:p w14:paraId="4C5FC377" w14:textId="69511AC2" w:rsidR="0034003C" w:rsidRDefault="00816C45">
          <w:pPr>
            <w:pStyle w:val="TOC2"/>
            <w:tabs>
              <w:tab w:val="right" w:leader="dot" w:pos="9062"/>
            </w:tabs>
            <w:rPr>
              <w:rFonts w:cstheme="minorBidi"/>
              <w:i w:val="0"/>
              <w:noProof/>
              <w:sz w:val="22"/>
            </w:rPr>
          </w:pPr>
          <w:hyperlink w:anchor="_Toc520374183" w:history="1">
            <w:r w:rsidR="0034003C" w:rsidRPr="00C75BC9">
              <w:rPr>
                <w:rStyle w:val="Hyperlink"/>
                <w:noProof/>
              </w:rPr>
              <w:t>1.12. Internetska stranica na kojoj je objavljeno izvješće o prethodnom savjetovanju sa zainteresiranim gospodarskim subjektima</w:t>
            </w:r>
            <w:r w:rsidR="0034003C">
              <w:rPr>
                <w:noProof/>
                <w:webHidden/>
              </w:rPr>
              <w:tab/>
            </w:r>
            <w:r w:rsidR="0034003C">
              <w:rPr>
                <w:noProof/>
                <w:webHidden/>
              </w:rPr>
              <w:fldChar w:fldCharType="begin"/>
            </w:r>
            <w:r w:rsidR="0034003C">
              <w:rPr>
                <w:noProof/>
                <w:webHidden/>
              </w:rPr>
              <w:instrText xml:space="preserve"> PAGEREF _Toc520374183 \h </w:instrText>
            </w:r>
            <w:r w:rsidR="0034003C">
              <w:rPr>
                <w:noProof/>
                <w:webHidden/>
              </w:rPr>
            </w:r>
            <w:r w:rsidR="0034003C">
              <w:rPr>
                <w:noProof/>
                <w:webHidden/>
              </w:rPr>
              <w:fldChar w:fldCharType="separate"/>
            </w:r>
            <w:r w:rsidR="00847034">
              <w:rPr>
                <w:noProof/>
                <w:webHidden/>
              </w:rPr>
              <w:t>6</w:t>
            </w:r>
            <w:r w:rsidR="0034003C">
              <w:rPr>
                <w:noProof/>
                <w:webHidden/>
              </w:rPr>
              <w:fldChar w:fldCharType="end"/>
            </w:r>
          </w:hyperlink>
        </w:p>
        <w:p w14:paraId="10DA8F24" w14:textId="2BEA1C31" w:rsidR="0034003C" w:rsidRDefault="00816C45">
          <w:pPr>
            <w:pStyle w:val="TOC1"/>
            <w:tabs>
              <w:tab w:val="right" w:leader="dot" w:pos="9062"/>
            </w:tabs>
            <w:rPr>
              <w:rFonts w:cstheme="minorBidi"/>
              <w:b w:val="0"/>
              <w:noProof/>
              <w:sz w:val="22"/>
            </w:rPr>
          </w:pPr>
          <w:hyperlink w:anchor="_Toc520374184" w:history="1">
            <w:r w:rsidR="0034003C" w:rsidRPr="00C75BC9">
              <w:rPr>
                <w:rStyle w:val="Hyperlink"/>
                <w:noProof/>
              </w:rPr>
              <w:t>2. PODACI O PREDMETU NABAVE</w:t>
            </w:r>
            <w:r w:rsidR="0034003C">
              <w:rPr>
                <w:noProof/>
                <w:webHidden/>
              </w:rPr>
              <w:tab/>
            </w:r>
            <w:r w:rsidR="0034003C">
              <w:rPr>
                <w:noProof/>
                <w:webHidden/>
              </w:rPr>
              <w:fldChar w:fldCharType="begin"/>
            </w:r>
            <w:r w:rsidR="0034003C">
              <w:rPr>
                <w:noProof/>
                <w:webHidden/>
              </w:rPr>
              <w:instrText xml:space="preserve"> PAGEREF _Toc520374184 \h </w:instrText>
            </w:r>
            <w:r w:rsidR="0034003C">
              <w:rPr>
                <w:noProof/>
                <w:webHidden/>
              </w:rPr>
            </w:r>
            <w:r w:rsidR="0034003C">
              <w:rPr>
                <w:noProof/>
                <w:webHidden/>
              </w:rPr>
              <w:fldChar w:fldCharType="separate"/>
            </w:r>
            <w:r w:rsidR="00847034">
              <w:rPr>
                <w:noProof/>
                <w:webHidden/>
              </w:rPr>
              <w:t>6</w:t>
            </w:r>
            <w:r w:rsidR="0034003C">
              <w:rPr>
                <w:noProof/>
                <w:webHidden/>
              </w:rPr>
              <w:fldChar w:fldCharType="end"/>
            </w:r>
          </w:hyperlink>
        </w:p>
        <w:p w14:paraId="2BB20290" w14:textId="224C3BA5" w:rsidR="0034003C" w:rsidRDefault="00816C45">
          <w:pPr>
            <w:pStyle w:val="TOC2"/>
            <w:tabs>
              <w:tab w:val="right" w:leader="dot" w:pos="9062"/>
            </w:tabs>
            <w:rPr>
              <w:rFonts w:cstheme="minorBidi"/>
              <w:i w:val="0"/>
              <w:noProof/>
              <w:sz w:val="22"/>
            </w:rPr>
          </w:pPr>
          <w:hyperlink w:anchor="_Toc520374185" w:history="1">
            <w:r w:rsidR="0034003C" w:rsidRPr="00C75BC9">
              <w:rPr>
                <w:rStyle w:val="Hyperlink"/>
                <w:noProof/>
              </w:rPr>
              <w:t>2.1. Opis predmeta nabave</w:t>
            </w:r>
            <w:r w:rsidR="0034003C">
              <w:rPr>
                <w:noProof/>
                <w:webHidden/>
              </w:rPr>
              <w:tab/>
            </w:r>
            <w:r w:rsidR="0034003C">
              <w:rPr>
                <w:noProof/>
                <w:webHidden/>
              </w:rPr>
              <w:fldChar w:fldCharType="begin"/>
            </w:r>
            <w:r w:rsidR="0034003C">
              <w:rPr>
                <w:noProof/>
                <w:webHidden/>
              </w:rPr>
              <w:instrText xml:space="preserve"> PAGEREF _Toc520374185 \h </w:instrText>
            </w:r>
            <w:r w:rsidR="0034003C">
              <w:rPr>
                <w:noProof/>
                <w:webHidden/>
              </w:rPr>
            </w:r>
            <w:r w:rsidR="0034003C">
              <w:rPr>
                <w:noProof/>
                <w:webHidden/>
              </w:rPr>
              <w:fldChar w:fldCharType="separate"/>
            </w:r>
            <w:r w:rsidR="00847034">
              <w:rPr>
                <w:noProof/>
                <w:webHidden/>
              </w:rPr>
              <w:t>6</w:t>
            </w:r>
            <w:r w:rsidR="0034003C">
              <w:rPr>
                <w:noProof/>
                <w:webHidden/>
              </w:rPr>
              <w:fldChar w:fldCharType="end"/>
            </w:r>
          </w:hyperlink>
        </w:p>
        <w:p w14:paraId="671927C6" w14:textId="444938A2" w:rsidR="0034003C" w:rsidRDefault="00816C45">
          <w:pPr>
            <w:pStyle w:val="TOC2"/>
            <w:tabs>
              <w:tab w:val="right" w:leader="dot" w:pos="9062"/>
            </w:tabs>
            <w:rPr>
              <w:rFonts w:cstheme="minorBidi"/>
              <w:i w:val="0"/>
              <w:noProof/>
              <w:sz w:val="22"/>
            </w:rPr>
          </w:pPr>
          <w:hyperlink w:anchor="_Toc520374186" w:history="1">
            <w:r w:rsidR="0034003C" w:rsidRPr="00C75BC9">
              <w:rPr>
                <w:rStyle w:val="Hyperlink"/>
                <w:noProof/>
              </w:rPr>
              <w:t>2.2. Opis i oznaka grupa predmeta nabave, ako je predmet nabave podijeljen na grupe</w:t>
            </w:r>
            <w:r w:rsidR="0034003C">
              <w:rPr>
                <w:noProof/>
                <w:webHidden/>
              </w:rPr>
              <w:tab/>
            </w:r>
            <w:r w:rsidR="0034003C">
              <w:rPr>
                <w:noProof/>
                <w:webHidden/>
              </w:rPr>
              <w:fldChar w:fldCharType="begin"/>
            </w:r>
            <w:r w:rsidR="0034003C">
              <w:rPr>
                <w:noProof/>
                <w:webHidden/>
              </w:rPr>
              <w:instrText xml:space="preserve"> PAGEREF _Toc520374186 \h </w:instrText>
            </w:r>
            <w:r w:rsidR="0034003C">
              <w:rPr>
                <w:noProof/>
                <w:webHidden/>
              </w:rPr>
            </w:r>
            <w:r w:rsidR="0034003C">
              <w:rPr>
                <w:noProof/>
                <w:webHidden/>
              </w:rPr>
              <w:fldChar w:fldCharType="separate"/>
            </w:r>
            <w:r w:rsidR="00847034">
              <w:rPr>
                <w:noProof/>
                <w:webHidden/>
              </w:rPr>
              <w:t>7</w:t>
            </w:r>
            <w:r w:rsidR="0034003C">
              <w:rPr>
                <w:noProof/>
                <w:webHidden/>
              </w:rPr>
              <w:fldChar w:fldCharType="end"/>
            </w:r>
          </w:hyperlink>
        </w:p>
        <w:p w14:paraId="4B17D27C" w14:textId="6D6159AB" w:rsidR="0034003C" w:rsidRDefault="00816C45">
          <w:pPr>
            <w:pStyle w:val="TOC2"/>
            <w:tabs>
              <w:tab w:val="right" w:leader="dot" w:pos="9062"/>
            </w:tabs>
            <w:rPr>
              <w:rFonts w:cstheme="minorBidi"/>
              <w:i w:val="0"/>
              <w:noProof/>
              <w:sz w:val="22"/>
            </w:rPr>
          </w:pPr>
          <w:hyperlink w:anchor="_Toc520374187" w:history="1">
            <w:r w:rsidR="0034003C" w:rsidRPr="00C75BC9">
              <w:rPr>
                <w:rStyle w:val="Hyperlink"/>
                <w:noProof/>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sidR="0034003C">
              <w:rPr>
                <w:noProof/>
                <w:webHidden/>
              </w:rPr>
              <w:tab/>
            </w:r>
            <w:r w:rsidR="0034003C">
              <w:rPr>
                <w:noProof/>
                <w:webHidden/>
              </w:rPr>
              <w:fldChar w:fldCharType="begin"/>
            </w:r>
            <w:r w:rsidR="0034003C">
              <w:rPr>
                <w:noProof/>
                <w:webHidden/>
              </w:rPr>
              <w:instrText xml:space="preserve"> PAGEREF _Toc520374187 \h </w:instrText>
            </w:r>
            <w:r w:rsidR="0034003C">
              <w:rPr>
                <w:noProof/>
                <w:webHidden/>
              </w:rPr>
            </w:r>
            <w:r w:rsidR="0034003C">
              <w:rPr>
                <w:noProof/>
                <w:webHidden/>
              </w:rPr>
              <w:fldChar w:fldCharType="separate"/>
            </w:r>
            <w:r w:rsidR="00847034">
              <w:rPr>
                <w:noProof/>
                <w:webHidden/>
              </w:rPr>
              <w:t>8</w:t>
            </w:r>
            <w:r w:rsidR="0034003C">
              <w:rPr>
                <w:noProof/>
                <w:webHidden/>
              </w:rPr>
              <w:fldChar w:fldCharType="end"/>
            </w:r>
          </w:hyperlink>
        </w:p>
        <w:p w14:paraId="6BF2CD0A" w14:textId="5B476000" w:rsidR="0034003C" w:rsidRDefault="00816C45">
          <w:pPr>
            <w:pStyle w:val="TOC2"/>
            <w:tabs>
              <w:tab w:val="right" w:leader="dot" w:pos="9062"/>
            </w:tabs>
            <w:rPr>
              <w:rFonts w:cstheme="minorBidi"/>
              <w:i w:val="0"/>
              <w:noProof/>
              <w:sz w:val="22"/>
            </w:rPr>
          </w:pPr>
          <w:hyperlink w:anchor="_Toc520374188" w:history="1">
            <w:r w:rsidR="0034003C" w:rsidRPr="00C75BC9">
              <w:rPr>
                <w:rStyle w:val="Hyperlink"/>
                <w:noProof/>
              </w:rPr>
              <w:t>2.4. Količina predmeta nabave</w:t>
            </w:r>
            <w:r w:rsidR="0034003C">
              <w:rPr>
                <w:noProof/>
                <w:webHidden/>
              </w:rPr>
              <w:tab/>
            </w:r>
            <w:r w:rsidR="0034003C">
              <w:rPr>
                <w:noProof/>
                <w:webHidden/>
              </w:rPr>
              <w:fldChar w:fldCharType="begin"/>
            </w:r>
            <w:r w:rsidR="0034003C">
              <w:rPr>
                <w:noProof/>
                <w:webHidden/>
              </w:rPr>
              <w:instrText xml:space="preserve"> PAGEREF _Toc520374188 \h </w:instrText>
            </w:r>
            <w:r w:rsidR="0034003C">
              <w:rPr>
                <w:noProof/>
                <w:webHidden/>
              </w:rPr>
            </w:r>
            <w:r w:rsidR="0034003C">
              <w:rPr>
                <w:noProof/>
                <w:webHidden/>
              </w:rPr>
              <w:fldChar w:fldCharType="separate"/>
            </w:r>
            <w:r w:rsidR="00847034">
              <w:rPr>
                <w:noProof/>
                <w:webHidden/>
              </w:rPr>
              <w:t>8</w:t>
            </w:r>
            <w:r w:rsidR="0034003C">
              <w:rPr>
                <w:noProof/>
                <w:webHidden/>
              </w:rPr>
              <w:fldChar w:fldCharType="end"/>
            </w:r>
          </w:hyperlink>
        </w:p>
        <w:p w14:paraId="5CB0EB59" w14:textId="5348E6AA" w:rsidR="0034003C" w:rsidRDefault="00816C45">
          <w:pPr>
            <w:pStyle w:val="TOC2"/>
            <w:tabs>
              <w:tab w:val="right" w:leader="dot" w:pos="9062"/>
            </w:tabs>
            <w:rPr>
              <w:rFonts w:cstheme="minorBidi"/>
              <w:i w:val="0"/>
              <w:noProof/>
              <w:sz w:val="22"/>
            </w:rPr>
          </w:pPr>
          <w:hyperlink w:anchor="_Toc520374189" w:history="1">
            <w:r w:rsidR="0034003C" w:rsidRPr="00C75BC9">
              <w:rPr>
                <w:rStyle w:val="Hyperlink"/>
                <w:noProof/>
              </w:rPr>
              <w:t>2.5. Tehničke specifikacije</w:t>
            </w:r>
            <w:r w:rsidR="0034003C">
              <w:rPr>
                <w:noProof/>
                <w:webHidden/>
              </w:rPr>
              <w:tab/>
            </w:r>
            <w:r w:rsidR="0034003C">
              <w:rPr>
                <w:noProof/>
                <w:webHidden/>
              </w:rPr>
              <w:fldChar w:fldCharType="begin"/>
            </w:r>
            <w:r w:rsidR="0034003C">
              <w:rPr>
                <w:noProof/>
                <w:webHidden/>
              </w:rPr>
              <w:instrText xml:space="preserve"> PAGEREF _Toc520374189 \h </w:instrText>
            </w:r>
            <w:r w:rsidR="0034003C">
              <w:rPr>
                <w:noProof/>
                <w:webHidden/>
              </w:rPr>
            </w:r>
            <w:r w:rsidR="0034003C">
              <w:rPr>
                <w:noProof/>
                <w:webHidden/>
              </w:rPr>
              <w:fldChar w:fldCharType="separate"/>
            </w:r>
            <w:r w:rsidR="00847034">
              <w:rPr>
                <w:noProof/>
                <w:webHidden/>
              </w:rPr>
              <w:t>8</w:t>
            </w:r>
            <w:r w:rsidR="0034003C">
              <w:rPr>
                <w:noProof/>
                <w:webHidden/>
              </w:rPr>
              <w:fldChar w:fldCharType="end"/>
            </w:r>
          </w:hyperlink>
        </w:p>
        <w:p w14:paraId="0A4192C5" w14:textId="7B88B86D" w:rsidR="0034003C" w:rsidRDefault="00816C45">
          <w:pPr>
            <w:pStyle w:val="TOC2"/>
            <w:tabs>
              <w:tab w:val="right" w:leader="dot" w:pos="9062"/>
            </w:tabs>
            <w:rPr>
              <w:rFonts w:cstheme="minorBidi"/>
              <w:i w:val="0"/>
              <w:noProof/>
              <w:sz w:val="22"/>
            </w:rPr>
          </w:pPr>
          <w:hyperlink w:anchor="_Toc520374190" w:history="1">
            <w:r w:rsidR="0034003C" w:rsidRPr="00C75BC9">
              <w:rPr>
                <w:rStyle w:val="Hyperlink"/>
                <w:noProof/>
              </w:rPr>
              <w:t>2.6. Kriteriji za ocjenu jednakovrijednosti predmeta nabave, ako se upućuje na marku, izvor, patent, itd.</w:t>
            </w:r>
            <w:r w:rsidR="0034003C">
              <w:rPr>
                <w:noProof/>
                <w:webHidden/>
              </w:rPr>
              <w:tab/>
            </w:r>
            <w:r w:rsidR="0034003C">
              <w:rPr>
                <w:noProof/>
                <w:webHidden/>
              </w:rPr>
              <w:fldChar w:fldCharType="begin"/>
            </w:r>
            <w:r w:rsidR="0034003C">
              <w:rPr>
                <w:noProof/>
                <w:webHidden/>
              </w:rPr>
              <w:instrText xml:space="preserve"> PAGEREF _Toc520374190 \h </w:instrText>
            </w:r>
            <w:r w:rsidR="0034003C">
              <w:rPr>
                <w:noProof/>
                <w:webHidden/>
              </w:rPr>
            </w:r>
            <w:r w:rsidR="0034003C">
              <w:rPr>
                <w:noProof/>
                <w:webHidden/>
              </w:rPr>
              <w:fldChar w:fldCharType="separate"/>
            </w:r>
            <w:r w:rsidR="00847034">
              <w:rPr>
                <w:noProof/>
                <w:webHidden/>
              </w:rPr>
              <w:t>8</w:t>
            </w:r>
            <w:r w:rsidR="0034003C">
              <w:rPr>
                <w:noProof/>
                <w:webHidden/>
              </w:rPr>
              <w:fldChar w:fldCharType="end"/>
            </w:r>
          </w:hyperlink>
        </w:p>
        <w:p w14:paraId="10A85674" w14:textId="06F7F3E9" w:rsidR="0034003C" w:rsidRDefault="00816C45">
          <w:pPr>
            <w:pStyle w:val="TOC2"/>
            <w:tabs>
              <w:tab w:val="right" w:leader="dot" w:pos="9062"/>
            </w:tabs>
            <w:rPr>
              <w:rFonts w:cstheme="minorBidi"/>
              <w:i w:val="0"/>
              <w:noProof/>
              <w:sz w:val="22"/>
            </w:rPr>
          </w:pPr>
          <w:hyperlink w:anchor="_Toc520374191" w:history="1">
            <w:r w:rsidR="0034003C" w:rsidRPr="00C75BC9">
              <w:rPr>
                <w:rStyle w:val="Hyperlink"/>
                <w:noProof/>
              </w:rPr>
              <w:t>2.7. Troškovnik</w:t>
            </w:r>
            <w:r w:rsidR="0034003C">
              <w:rPr>
                <w:noProof/>
                <w:webHidden/>
              </w:rPr>
              <w:tab/>
            </w:r>
            <w:r w:rsidR="0034003C">
              <w:rPr>
                <w:noProof/>
                <w:webHidden/>
              </w:rPr>
              <w:fldChar w:fldCharType="begin"/>
            </w:r>
            <w:r w:rsidR="0034003C">
              <w:rPr>
                <w:noProof/>
                <w:webHidden/>
              </w:rPr>
              <w:instrText xml:space="preserve"> PAGEREF _Toc520374191 \h </w:instrText>
            </w:r>
            <w:r w:rsidR="0034003C">
              <w:rPr>
                <w:noProof/>
                <w:webHidden/>
              </w:rPr>
            </w:r>
            <w:r w:rsidR="0034003C">
              <w:rPr>
                <w:noProof/>
                <w:webHidden/>
              </w:rPr>
              <w:fldChar w:fldCharType="separate"/>
            </w:r>
            <w:r w:rsidR="00847034">
              <w:rPr>
                <w:noProof/>
                <w:webHidden/>
              </w:rPr>
              <w:t>8</w:t>
            </w:r>
            <w:r w:rsidR="0034003C">
              <w:rPr>
                <w:noProof/>
                <w:webHidden/>
              </w:rPr>
              <w:fldChar w:fldCharType="end"/>
            </w:r>
          </w:hyperlink>
        </w:p>
        <w:p w14:paraId="25094D2D" w14:textId="5E6B6483" w:rsidR="0034003C" w:rsidRDefault="00816C45">
          <w:pPr>
            <w:pStyle w:val="TOC2"/>
            <w:tabs>
              <w:tab w:val="right" w:leader="dot" w:pos="9062"/>
            </w:tabs>
            <w:rPr>
              <w:rFonts w:cstheme="minorBidi"/>
              <w:i w:val="0"/>
              <w:noProof/>
              <w:sz w:val="22"/>
            </w:rPr>
          </w:pPr>
          <w:hyperlink w:anchor="_Toc520374192" w:history="1">
            <w:r w:rsidR="0034003C" w:rsidRPr="00C75BC9">
              <w:rPr>
                <w:rStyle w:val="Hyperlink"/>
                <w:noProof/>
              </w:rPr>
              <w:t>2.8. Mjesto izvršenja ugovora</w:t>
            </w:r>
            <w:r w:rsidR="0034003C">
              <w:rPr>
                <w:noProof/>
                <w:webHidden/>
              </w:rPr>
              <w:tab/>
            </w:r>
            <w:r w:rsidR="0034003C">
              <w:rPr>
                <w:noProof/>
                <w:webHidden/>
              </w:rPr>
              <w:fldChar w:fldCharType="begin"/>
            </w:r>
            <w:r w:rsidR="0034003C">
              <w:rPr>
                <w:noProof/>
                <w:webHidden/>
              </w:rPr>
              <w:instrText xml:space="preserve"> PAGEREF _Toc520374192 \h </w:instrText>
            </w:r>
            <w:r w:rsidR="0034003C">
              <w:rPr>
                <w:noProof/>
                <w:webHidden/>
              </w:rPr>
            </w:r>
            <w:r w:rsidR="0034003C">
              <w:rPr>
                <w:noProof/>
                <w:webHidden/>
              </w:rPr>
              <w:fldChar w:fldCharType="separate"/>
            </w:r>
            <w:r w:rsidR="00847034">
              <w:rPr>
                <w:noProof/>
                <w:webHidden/>
              </w:rPr>
              <w:t>9</w:t>
            </w:r>
            <w:r w:rsidR="0034003C">
              <w:rPr>
                <w:noProof/>
                <w:webHidden/>
              </w:rPr>
              <w:fldChar w:fldCharType="end"/>
            </w:r>
          </w:hyperlink>
        </w:p>
        <w:p w14:paraId="70E27131" w14:textId="53849044" w:rsidR="0034003C" w:rsidRDefault="00816C45">
          <w:pPr>
            <w:pStyle w:val="TOC2"/>
            <w:tabs>
              <w:tab w:val="right" w:leader="dot" w:pos="9062"/>
            </w:tabs>
            <w:rPr>
              <w:rFonts w:cstheme="minorBidi"/>
              <w:i w:val="0"/>
              <w:noProof/>
              <w:sz w:val="22"/>
            </w:rPr>
          </w:pPr>
          <w:hyperlink w:anchor="_Toc520374193" w:history="1">
            <w:r w:rsidR="0034003C" w:rsidRPr="00C75BC9">
              <w:rPr>
                <w:rStyle w:val="Hyperlink"/>
                <w:noProof/>
              </w:rPr>
              <w:t>2.9. Rok početka i završetka izvršenja ugovora</w:t>
            </w:r>
            <w:r w:rsidR="0034003C">
              <w:rPr>
                <w:noProof/>
                <w:webHidden/>
              </w:rPr>
              <w:tab/>
            </w:r>
            <w:r w:rsidR="0034003C">
              <w:rPr>
                <w:noProof/>
                <w:webHidden/>
              </w:rPr>
              <w:fldChar w:fldCharType="begin"/>
            </w:r>
            <w:r w:rsidR="0034003C">
              <w:rPr>
                <w:noProof/>
                <w:webHidden/>
              </w:rPr>
              <w:instrText xml:space="preserve"> PAGEREF _Toc520374193 \h </w:instrText>
            </w:r>
            <w:r w:rsidR="0034003C">
              <w:rPr>
                <w:noProof/>
                <w:webHidden/>
              </w:rPr>
            </w:r>
            <w:r w:rsidR="0034003C">
              <w:rPr>
                <w:noProof/>
                <w:webHidden/>
              </w:rPr>
              <w:fldChar w:fldCharType="separate"/>
            </w:r>
            <w:r w:rsidR="00847034">
              <w:rPr>
                <w:noProof/>
                <w:webHidden/>
              </w:rPr>
              <w:t>9</w:t>
            </w:r>
            <w:r w:rsidR="0034003C">
              <w:rPr>
                <w:noProof/>
                <w:webHidden/>
              </w:rPr>
              <w:fldChar w:fldCharType="end"/>
            </w:r>
          </w:hyperlink>
        </w:p>
        <w:p w14:paraId="3A1D4755" w14:textId="3E4D6495" w:rsidR="0034003C" w:rsidRDefault="00816C45">
          <w:pPr>
            <w:pStyle w:val="TOC2"/>
            <w:tabs>
              <w:tab w:val="right" w:leader="dot" w:pos="9062"/>
            </w:tabs>
            <w:rPr>
              <w:rFonts w:cstheme="minorBidi"/>
              <w:i w:val="0"/>
              <w:noProof/>
              <w:sz w:val="22"/>
            </w:rPr>
          </w:pPr>
          <w:hyperlink w:anchor="_Toc520374194" w:history="1">
            <w:r w:rsidR="0034003C" w:rsidRPr="00C75BC9">
              <w:rPr>
                <w:rStyle w:val="Hyperlink"/>
                <w:noProof/>
              </w:rPr>
              <w:t>2.10. Opcije i moguća obnavljanja ugovora</w:t>
            </w:r>
            <w:r w:rsidR="0034003C">
              <w:rPr>
                <w:noProof/>
                <w:webHidden/>
              </w:rPr>
              <w:tab/>
            </w:r>
            <w:r w:rsidR="0034003C">
              <w:rPr>
                <w:noProof/>
                <w:webHidden/>
              </w:rPr>
              <w:fldChar w:fldCharType="begin"/>
            </w:r>
            <w:r w:rsidR="0034003C">
              <w:rPr>
                <w:noProof/>
                <w:webHidden/>
              </w:rPr>
              <w:instrText xml:space="preserve"> PAGEREF _Toc520374194 \h </w:instrText>
            </w:r>
            <w:r w:rsidR="0034003C">
              <w:rPr>
                <w:noProof/>
                <w:webHidden/>
              </w:rPr>
            </w:r>
            <w:r w:rsidR="0034003C">
              <w:rPr>
                <w:noProof/>
                <w:webHidden/>
              </w:rPr>
              <w:fldChar w:fldCharType="separate"/>
            </w:r>
            <w:r w:rsidR="00847034">
              <w:rPr>
                <w:noProof/>
                <w:webHidden/>
              </w:rPr>
              <w:t>9</w:t>
            </w:r>
            <w:r w:rsidR="0034003C">
              <w:rPr>
                <w:noProof/>
                <w:webHidden/>
              </w:rPr>
              <w:fldChar w:fldCharType="end"/>
            </w:r>
          </w:hyperlink>
        </w:p>
        <w:p w14:paraId="10465C54" w14:textId="5AF984D9" w:rsidR="0034003C" w:rsidRDefault="00816C45">
          <w:pPr>
            <w:pStyle w:val="TOC1"/>
            <w:tabs>
              <w:tab w:val="right" w:leader="dot" w:pos="9062"/>
            </w:tabs>
            <w:rPr>
              <w:rFonts w:cstheme="minorBidi"/>
              <w:b w:val="0"/>
              <w:noProof/>
              <w:sz w:val="22"/>
            </w:rPr>
          </w:pPr>
          <w:hyperlink w:anchor="_Toc520374195" w:history="1">
            <w:r w:rsidR="0034003C" w:rsidRPr="00C75BC9">
              <w:rPr>
                <w:rStyle w:val="Hyperlink"/>
                <w:noProof/>
              </w:rPr>
              <w:t>3. OSNOVE ZA ISKLJUČENJE GOSPODARSKOG SUBJEKTA</w:t>
            </w:r>
            <w:r w:rsidR="0034003C">
              <w:rPr>
                <w:noProof/>
                <w:webHidden/>
              </w:rPr>
              <w:tab/>
            </w:r>
            <w:r w:rsidR="0034003C">
              <w:rPr>
                <w:noProof/>
                <w:webHidden/>
              </w:rPr>
              <w:fldChar w:fldCharType="begin"/>
            </w:r>
            <w:r w:rsidR="0034003C">
              <w:rPr>
                <w:noProof/>
                <w:webHidden/>
              </w:rPr>
              <w:instrText xml:space="preserve"> PAGEREF _Toc520374195 \h </w:instrText>
            </w:r>
            <w:r w:rsidR="0034003C">
              <w:rPr>
                <w:noProof/>
                <w:webHidden/>
              </w:rPr>
            </w:r>
            <w:r w:rsidR="0034003C">
              <w:rPr>
                <w:noProof/>
                <w:webHidden/>
              </w:rPr>
              <w:fldChar w:fldCharType="separate"/>
            </w:r>
            <w:r w:rsidR="00847034">
              <w:rPr>
                <w:noProof/>
                <w:webHidden/>
              </w:rPr>
              <w:t>9</w:t>
            </w:r>
            <w:r w:rsidR="0034003C">
              <w:rPr>
                <w:noProof/>
                <w:webHidden/>
              </w:rPr>
              <w:fldChar w:fldCharType="end"/>
            </w:r>
          </w:hyperlink>
        </w:p>
        <w:p w14:paraId="7650AAD3" w14:textId="5981C4AB" w:rsidR="0034003C" w:rsidRDefault="00816C45">
          <w:pPr>
            <w:pStyle w:val="TOC2"/>
            <w:tabs>
              <w:tab w:val="right" w:leader="dot" w:pos="9062"/>
            </w:tabs>
            <w:rPr>
              <w:rFonts w:cstheme="minorBidi"/>
              <w:i w:val="0"/>
              <w:noProof/>
              <w:sz w:val="22"/>
            </w:rPr>
          </w:pPr>
          <w:hyperlink w:anchor="_Toc520374196" w:history="1">
            <w:r w:rsidR="0034003C" w:rsidRPr="00C75BC9">
              <w:rPr>
                <w:rStyle w:val="Hyperlink"/>
                <w:noProof/>
              </w:rPr>
              <w:t>3.1. Obvezne osnove za isključenje gospodarskog subjekta</w:t>
            </w:r>
            <w:r w:rsidR="0034003C">
              <w:rPr>
                <w:noProof/>
                <w:webHidden/>
              </w:rPr>
              <w:tab/>
            </w:r>
            <w:r w:rsidR="0034003C">
              <w:rPr>
                <w:noProof/>
                <w:webHidden/>
              </w:rPr>
              <w:fldChar w:fldCharType="begin"/>
            </w:r>
            <w:r w:rsidR="0034003C">
              <w:rPr>
                <w:noProof/>
                <w:webHidden/>
              </w:rPr>
              <w:instrText xml:space="preserve"> PAGEREF _Toc520374196 \h </w:instrText>
            </w:r>
            <w:r w:rsidR="0034003C">
              <w:rPr>
                <w:noProof/>
                <w:webHidden/>
              </w:rPr>
            </w:r>
            <w:r w:rsidR="0034003C">
              <w:rPr>
                <w:noProof/>
                <w:webHidden/>
              </w:rPr>
              <w:fldChar w:fldCharType="separate"/>
            </w:r>
            <w:r w:rsidR="00847034">
              <w:rPr>
                <w:noProof/>
                <w:webHidden/>
              </w:rPr>
              <w:t>9</w:t>
            </w:r>
            <w:r w:rsidR="0034003C">
              <w:rPr>
                <w:noProof/>
                <w:webHidden/>
              </w:rPr>
              <w:fldChar w:fldCharType="end"/>
            </w:r>
          </w:hyperlink>
        </w:p>
        <w:p w14:paraId="0FB65638" w14:textId="0192A732" w:rsidR="0034003C" w:rsidRDefault="00816C45">
          <w:pPr>
            <w:pStyle w:val="TOC2"/>
            <w:tabs>
              <w:tab w:val="right" w:leader="dot" w:pos="9062"/>
            </w:tabs>
            <w:rPr>
              <w:rFonts w:cstheme="minorBidi"/>
              <w:i w:val="0"/>
              <w:noProof/>
              <w:sz w:val="22"/>
            </w:rPr>
          </w:pPr>
          <w:hyperlink w:anchor="_Toc520374197" w:history="1">
            <w:r w:rsidR="0034003C" w:rsidRPr="00C75BC9">
              <w:rPr>
                <w:rStyle w:val="Hyperlink"/>
                <w:noProof/>
              </w:rPr>
              <w:t>3.2. Ostale osnove za isključenje gospodarskog subjekta</w:t>
            </w:r>
            <w:r w:rsidR="0034003C">
              <w:rPr>
                <w:noProof/>
                <w:webHidden/>
              </w:rPr>
              <w:tab/>
            </w:r>
            <w:r w:rsidR="0034003C">
              <w:rPr>
                <w:noProof/>
                <w:webHidden/>
              </w:rPr>
              <w:fldChar w:fldCharType="begin"/>
            </w:r>
            <w:r w:rsidR="0034003C">
              <w:rPr>
                <w:noProof/>
                <w:webHidden/>
              </w:rPr>
              <w:instrText xml:space="preserve"> PAGEREF _Toc520374197 \h </w:instrText>
            </w:r>
            <w:r w:rsidR="0034003C">
              <w:rPr>
                <w:noProof/>
                <w:webHidden/>
              </w:rPr>
            </w:r>
            <w:r w:rsidR="0034003C">
              <w:rPr>
                <w:noProof/>
                <w:webHidden/>
              </w:rPr>
              <w:fldChar w:fldCharType="separate"/>
            </w:r>
            <w:r w:rsidR="00847034">
              <w:rPr>
                <w:noProof/>
                <w:webHidden/>
              </w:rPr>
              <w:t>12</w:t>
            </w:r>
            <w:r w:rsidR="0034003C">
              <w:rPr>
                <w:noProof/>
                <w:webHidden/>
              </w:rPr>
              <w:fldChar w:fldCharType="end"/>
            </w:r>
          </w:hyperlink>
        </w:p>
        <w:p w14:paraId="611655AB" w14:textId="097C64EA" w:rsidR="0034003C" w:rsidRDefault="00816C45">
          <w:pPr>
            <w:pStyle w:val="TOC2"/>
            <w:tabs>
              <w:tab w:val="right" w:leader="dot" w:pos="9062"/>
            </w:tabs>
            <w:rPr>
              <w:rFonts w:cstheme="minorBidi"/>
              <w:i w:val="0"/>
              <w:noProof/>
              <w:sz w:val="22"/>
            </w:rPr>
          </w:pPr>
          <w:hyperlink w:anchor="_Toc520374198" w:history="1">
            <w:r w:rsidR="0034003C" w:rsidRPr="00C75BC9">
              <w:rPr>
                <w:rStyle w:val="Hyperlink"/>
                <w:noProof/>
              </w:rPr>
              <w:t>3.3. Dokumenti kojima se dokazuje da ne postoje osnove za isključenje</w:t>
            </w:r>
            <w:r w:rsidR="0034003C">
              <w:rPr>
                <w:noProof/>
                <w:webHidden/>
              </w:rPr>
              <w:tab/>
            </w:r>
            <w:r w:rsidR="0034003C">
              <w:rPr>
                <w:noProof/>
                <w:webHidden/>
              </w:rPr>
              <w:fldChar w:fldCharType="begin"/>
            </w:r>
            <w:r w:rsidR="0034003C">
              <w:rPr>
                <w:noProof/>
                <w:webHidden/>
              </w:rPr>
              <w:instrText xml:space="preserve"> PAGEREF _Toc520374198 \h </w:instrText>
            </w:r>
            <w:r w:rsidR="0034003C">
              <w:rPr>
                <w:noProof/>
                <w:webHidden/>
              </w:rPr>
            </w:r>
            <w:r w:rsidR="0034003C">
              <w:rPr>
                <w:noProof/>
                <w:webHidden/>
              </w:rPr>
              <w:fldChar w:fldCharType="separate"/>
            </w:r>
            <w:r w:rsidR="00847034">
              <w:rPr>
                <w:noProof/>
                <w:webHidden/>
              </w:rPr>
              <w:t>12</w:t>
            </w:r>
            <w:r w:rsidR="0034003C">
              <w:rPr>
                <w:noProof/>
                <w:webHidden/>
              </w:rPr>
              <w:fldChar w:fldCharType="end"/>
            </w:r>
          </w:hyperlink>
        </w:p>
        <w:p w14:paraId="30E16B39" w14:textId="74DCB810" w:rsidR="0034003C" w:rsidRDefault="00816C45">
          <w:pPr>
            <w:pStyle w:val="TOC1"/>
            <w:tabs>
              <w:tab w:val="right" w:leader="dot" w:pos="9062"/>
            </w:tabs>
            <w:rPr>
              <w:rFonts w:cstheme="minorBidi"/>
              <w:b w:val="0"/>
              <w:noProof/>
              <w:sz w:val="22"/>
            </w:rPr>
          </w:pPr>
          <w:hyperlink w:anchor="_Toc520374199" w:history="1">
            <w:r w:rsidR="0034003C" w:rsidRPr="00C75BC9">
              <w:rPr>
                <w:rStyle w:val="Hyperlink"/>
                <w:noProof/>
              </w:rPr>
              <w:t>4. KRITERIJI ZA ODABIR GOSPODARSKOG SUBJEKTA (UVJETI SPOSOBNOSTI)</w:t>
            </w:r>
            <w:r w:rsidR="0034003C">
              <w:rPr>
                <w:noProof/>
                <w:webHidden/>
              </w:rPr>
              <w:tab/>
            </w:r>
            <w:r w:rsidR="0034003C">
              <w:rPr>
                <w:noProof/>
                <w:webHidden/>
              </w:rPr>
              <w:fldChar w:fldCharType="begin"/>
            </w:r>
            <w:r w:rsidR="0034003C">
              <w:rPr>
                <w:noProof/>
                <w:webHidden/>
              </w:rPr>
              <w:instrText xml:space="preserve"> PAGEREF _Toc520374199 \h </w:instrText>
            </w:r>
            <w:r w:rsidR="0034003C">
              <w:rPr>
                <w:noProof/>
                <w:webHidden/>
              </w:rPr>
            </w:r>
            <w:r w:rsidR="0034003C">
              <w:rPr>
                <w:noProof/>
                <w:webHidden/>
              </w:rPr>
              <w:fldChar w:fldCharType="separate"/>
            </w:r>
            <w:r w:rsidR="00847034">
              <w:rPr>
                <w:noProof/>
                <w:webHidden/>
              </w:rPr>
              <w:t>15</w:t>
            </w:r>
            <w:r w:rsidR="0034003C">
              <w:rPr>
                <w:noProof/>
                <w:webHidden/>
              </w:rPr>
              <w:fldChar w:fldCharType="end"/>
            </w:r>
          </w:hyperlink>
        </w:p>
        <w:p w14:paraId="52DB24F9" w14:textId="362D2E5B" w:rsidR="0034003C" w:rsidRDefault="00816C45">
          <w:pPr>
            <w:pStyle w:val="TOC2"/>
            <w:tabs>
              <w:tab w:val="right" w:leader="dot" w:pos="9062"/>
            </w:tabs>
            <w:rPr>
              <w:rFonts w:cstheme="minorBidi"/>
              <w:i w:val="0"/>
              <w:noProof/>
              <w:sz w:val="22"/>
            </w:rPr>
          </w:pPr>
          <w:hyperlink w:anchor="_Toc520374200" w:history="1">
            <w:r w:rsidR="0034003C" w:rsidRPr="00C75BC9">
              <w:rPr>
                <w:rStyle w:val="Hyperlink"/>
                <w:noProof/>
              </w:rPr>
              <w:t>4.1. Uvjeti sposobnosti za obavljanje profesionalne djelatnosti</w:t>
            </w:r>
            <w:r w:rsidR="0034003C">
              <w:rPr>
                <w:noProof/>
                <w:webHidden/>
              </w:rPr>
              <w:tab/>
            </w:r>
            <w:r w:rsidR="0034003C">
              <w:rPr>
                <w:noProof/>
                <w:webHidden/>
              </w:rPr>
              <w:fldChar w:fldCharType="begin"/>
            </w:r>
            <w:r w:rsidR="0034003C">
              <w:rPr>
                <w:noProof/>
                <w:webHidden/>
              </w:rPr>
              <w:instrText xml:space="preserve"> PAGEREF _Toc520374200 \h </w:instrText>
            </w:r>
            <w:r w:rsidR="0034003C">
              <w:rPr>
                <w:noProof/>
                <w:webHidden/>
              </w:rPr>
            </w:r>
            <w:r w:rsidR="0034003C">
              <w:rPr>
                <w:noProof/>
                <w:webHidden/>
              </w:rPr>
              <w:fldChar w:fldCharType="separate"/>
            </w:r>
            <w:r w:rsidR="00847034">
              <w:rPr>
                <w:noProof/>
                <w:webHidden/>
              </w:rPr>
              <w:t>15</w:t>
            </w:r>
            <w:r w:rsidR="0034003C">
              <w:rPr>
                <w:noProof/>
                <w:webHidden/>
              </w:rPr>
              <w:fldChar w:fldCharType="end"/>
            </w:r>
          </w:hyperlink>
        </w:p>
        <w:p w14:paraId="3C26584C" w14:textId="1788E008" w:rsidR="0034003C" w:rsidRDefault="00816C45">
          <w:pPr>
            <w:pStyle w:val="TOC3"/>
            <w:tabs>
              <w:tab w:val="right" w:leader="dot" w:pos="9062"/>
            </w:tabs>
            <w:rPr>
              <w:rFonts w:cstheme="minorBidi"/>
              <w:noProof/>
              <w:sz w:val="22"/>
            </w:rPr>
          </w:pPr>
          <w:hyperlink w:anchor="_Toc520374201" w:history="1">
            <w:r w:rsidR="0034003C" w:rsidRPr="00C75BC9">
              <w:rPr>
                <w:rStyle w:val="Hyperlink"/>
                <w:noProof/>
              </w:rPr>
              <w:t>4.1.1. Upis u sudski, obrtni, strukovni ili drugi odgovarajući registar</w:t>
            </w:r>
            <w:r w:rsidR="0034003C">
              <w:rPr>
                <w:noProof/>
                <w:webHidden/>
              </w:rPr>
              <w:tab/>
            </w:r>
            <w:r w:rsidR="0034003C">
              <w:rPr>
                <w:noProof/>
                <w:webHidden/>
              </w:rPr>
              <w:fldChar w:fldCharType="begin"/>
            </w:r>
            <w:r w:rsidR="0034003C">
              <w:rPr>
                <w:noProof/>
                <w:webHidden/>
              </w:rPr>
              <w:instrText xml:space="preserve"> PAGEREF _Toc520374201 \h </w:instrText>
            </w:r>
            <w:r w:rsidR="0034003C">
              <w:rPr>
                <w:noProof/>
                <w:webHidden/>
              </w:rPr>
            </w:r>
            <w:r w:rsidR="0034003C">
              <w:rPr>
                <w:noProof/>
                <w:webHidden/>
              </w:rPr>
              <w:fldChar w:fldCharType="separate"/>
            </w:r>
            <w:r w:rsidR="00847034">
              <w:rPr>
                <w:noProof/>
                <w:webHidden/>
              </w:rPr>
              <w:t>15</w:t>
            </w:r>
            <w:r w:rsidR="0034003C">
              <w:rPr>
                <w:noProof/>
                <w:webHidden/>
              </w:rPr>
              <w:fldChar w:fldCharType="end"/>
            </w:r>
          </w:hyperlink>
        </w:p>
        <w:p w14:paraId="26162E68" w14:textId="2ABBC5E4" w:rsidR="0034003C" w:rsidRDefault="00816C45">
          <w:pPr>
            <w:pStyle w:val="TOC2"/>
            <w:tabs>
              <w:tab w:val="right" w:leader="dot" w:pos="9062"/>
            </w:tabs>
            <w:rPr>
              <w:rFonts w:cstheme="minorBidi"/>
              <w:i w:val="0"/>
              <w:noProof/>
              <w:sz w:val="22"/>
            </w:rPr>
          </w:pPr>
          <w:hyperlink w:anchor="_Toc520374202" w:history="1">
            <w:r w:rsidR="0034003C" w:rsidRPr="00C75BC9">
              <w:rPr>
                <w:rStyle w:val="Hyperlink"/>
                <w:noProof/>
              </w:rPr>
              <w:t>4.2. Uvjeti ekonomske i financijske sposobnosti i njihove minimalne razine</w:t>
            </w:r>
            <w:r w:rsidR="0034003C">
              <w:rPr>
                <w:noProof/>
                <w:webHidden/>
              </w:rPr>
              <w:tab/>
            </w:r>
            <w:r w:rsidR="0034003C">
              <w:rPr>
                <w:noProof/>
                <w:webHidden/>
              </w:rPr>
              <w:fldChar w:fldCharType="begin"/>
            </w:r>
            <w:r w:rsidR="0034003C">
              <w:rPr>
                <w:noProof/>
                <w:webHidden/>
              </w:rPr>
              <w:instrText xml:space="preserve"> PAGEREF _Toc520374202 \h </w:instrText>
            </w:r>
            <w:r w:rsidR="0034003C">
              <w:rPr>
                <w:noProof/>
                <w:webHidden/>
              </w:rPr>
            </w:r>
            <w:r w:rsidR="0034003C">
              <w:rPr>
                <w:noProof/>
                <w:webHidden/>
              </w:rPr>
              <w:fldChar w:fldCharType="separate"/>
            </w:r>
            <w:r w:rsidR="00847034">
              <w:rPr>
                <w:noProof/>
                <w:webHidden/>
              </w:rPr>
              <w:t>15</w:t>
            </w:r>
            <w:r w:rsidR="0034003C">
              <w:rPr>
                <w:noProof/>
                <w:webHidden/>
              </w:rPr>
              <w:fldChar w:fldCharType="end"/>
            </w:r>
          </w:hyperlink>
        </w:p>
        <w:p w14:paraId="3BFF1A9B" w14:textId="1C7E2C25" w:rsidR="0034003C" w:rsidRDefault="00816C45">
          <w:pPr>
            <w:pStyle w:val="TOC3"/>
            <w:tabs>
              <w:tab w:val="right" w:leader="dot" w:pos="9062"/>
            </w:tabs>
            <w:rPr>
              <w:rFonts w:cstheme="minorBidi"/>
              <w:noProof/>
              <w:sz w:val="22"/>
            </w:rPr>
          </w:pPr>
          <w:hyperlink w:anchor="_Toc520374203" w:history="1">
            <w:r w:rsidR="0034003C" w:rsidRPr="00C75BC9">
              <w:rPr>
                <w:rStyle w:val="Hyperlink"/>
                <w:noProof/>
              </w:rPr>
              <w:t>4.2.1. Minimalni godišnji promet</w:t>
            </w:r>
            <w:r w:rsidR="0034003C">
              <w:rPr>
                <w:noProof/>
                <w:webHidden/>
              </w:rPr>
              <w:tab/>
            </w:r>
            <w:r w:rsidR="0034003C">
              <w:rPr>
                <w:noProof/>
                <w:webHidden/>
              </w:rPr>
              <w:fldChar w:fldCharType="begin"/>
            </w:r>
            <w:r w:rsidR="0034003C">
              <w:rPr>
                <w:noProof/>
                <w:webHidden/>
              </w:rPr>
              <w:instrText xml:space="preserve"> PAGEREF _Toc520374203 \h </w:instrText>
            </w:r>
            <w:r w:rsidR="0034003C">
              <w:rPr>
                <w:noProof/>
                <w:webHidden/>
              </w:rPr>
            </w:r>
            <w:r w:rsidR="0034003C">
              <w:rPr>
                <w:noProof/>
                <w:webHidden/>
              </w:rPr>
              <w:fldChar w:fldCharType="separate"/>
            </w:r>
            <w:r w:rsidR="00847034">
              <w:rPr>
                <w:noProof/>
                <w:webHidden/>
              </w:rPr>
              <w:t>15</w:t>
            </w:r>
            <w:r w:rsidR="0034003C">
              <w:rPr>
                <w:noProof/>
                <w:webHidden/>
              </w:rPr>
              <w:fldChar w:fldCharType="end"/>
            </w:r>
          </w:hyperlink>
        </w:p>
        <w:p w14:paraId="44AC8972" w14:textId="7FD063B2" w:rsidR="0034003C" w:rsidRDefault="00816C45">
          <w:pPr>
            <w:pStyle w:val="TOC2"/>
            <w:tabs>
              <w:tab w:val="right" w:leader="dot" w:pos="9062"/>
            </w:tabs>
            <w:rPr>
              <w:rFonts w:cstheme="minorBidi"/>
              <w:i w:val="0"/>
              <w:noProof/>
              <w:sz w:val="22"/>
            </w:rPr>
          </w:pPr>
          <w:hyperlink w:anchor="_Toc520374204" w:history="1">
            <w:r w:rsidR="0034003C" w:rsidRPr="00C75BC9">
              <w:rPr>
                <w:rStyle w:val="Hyperlink"/>
                <w:noProof/>
              </w:rPr>
              <w:t>4.3. Uvjeti tehničke i stručne sposobnosti i njihove minimalne razine</w:t>
            </w:r>
            <w:r w:rsidR="0034003C">
              <w:rPr>
                <w:noProof/>
                <w:webHidden/>
              </w:rPr>
              <w:tab/>
            </w:r>
            <w:r w:rsidR="0034003C">
              <w:rPr>
                <w:noProof/>
                <w:webHidden/>
              </w:rPr>
              <w:fldChar w:fldCharType="begin"/>
            </w:r>
            <w:r w:rsidR="0034003C">
              <w:rPr>
                <w:noProof/>
                <w:webHidden/>
              </w:rPr>
              <w:instrText xml:space="preserve"> PAGEREF _Toc520374204 \h </w:instrText>
            </w:r>
            <w:r w:rsidR="0034003C">
              <w:rPr>
                <w:noProof/>
                <w:webHidden/>
              </w:rPr>
            </w:r>
            <w:r w:rsidR="0034003C">
              <w:rPr>
                <w:noProof/>
                <w:webHidden/>
              </w:rPr>
              <w:fldChar w:fldCharType="separate"/>
            </w:r>
            <w:r w:rsidR="00847034">
              <w:rPr>
                <w:noProof/>
                <w:webHidden/>
              </w:rPr>
              <w:t>15</w:t>
            </w:r>
            <w:r w:rsidR="0034003C">
              <w:rPr>
                <w:noProof/>
                <w:webHidden/>
              </w:rPr>
              <w:fldChar w:fldCharType="end"/>
            </w:r>
          </w:hyperlink>
        </w:p>
        <w:p w14:paraId="2A21ABCA" w14:textId="6CDE5CFA" w:rsidR="0034003C" w:rsidRDefault="00816C45">
          <w:pPr>
            <w:pStyle w:val="TOC3"/>
            <w:tabs>
              <w:tab w:val="right" w:leader="dot" w:pos="9062"/>
            </w:tabs>
            <w:rPr>
              <w:rFonts w:cstheme="minorBidi"/>
              <w:noProof/>
              <w:sz w:val="22"/>
            </w:rPr>
          </w:pPr>
          <w:hyperlink w:anchor="_Toc520374205" w:history="1">
            <w:r w:rsidR="0034003C" w:rsidRPr="00C75BC9">
              <w:rPr>
                <w:rStyle w:val="Hyperlink"/>
                <w:noProof/>
              </w:rPr>
              <w:t>4.3.1. Iskustvo gospodarskog subjekta</w:t>
            </w:r>
            <w:r w:rsidR="0034003C">
              <w:rPr>
                <w:noProof/>
                <w:webHidden/>
              </w:rPr>
              <w:tab/>
            </w:r>
            <w:r w:rsidR="0034003C">
              <w:rPr>
                <w:noProof/>
                <w:webHidden/>
              </w:rPr>
              <w:fldChar w:fldCharType="begin"/>
            </w:r>
            <w:r w:rsidR="0034003C">
              <w:rPr>
                <w:noProof/>
                <w:webHidden/>
              </w:rPr>
              <w:instrText xml:space="preserve"> PAGEREF _Toc520374205 \h </w:instrText>
            </w:r>
            <w:r w:rsidR="0034003C">
              <w:rPr>
                <w:noProof/>
                <w:webHidden/>
              </w:rPr>
            </w:r>
            <w:r w:rsidR="0034003C">
              <w:rPr>
                <w:noProof/>
                <w:webHidden/>
              </w:rPr>
              <w:fldChar w:fldCharType="separate"/>
            </w:r>
            <w:r w:rsidR="00847034">
              <w:rPr>
                <w:noProof/>
                <w:webHidden/>
              </w:rPr>
              <w:t>15</w:t>
            </w:r>
            <w:r w:rsidR="0034003C">
              <w:rPr>
                <w:noProof/>
                <w:webHidden/>
              </w:rPr>
              <w:fldChar w:fldCharType="end"/>
            </w:r>
          </w:hyperlink>
        </w:p>
        <w:p w14:paraId="68C821E6" w14:textId="41E8766D" w:rsidR="0034003C" w:rsidRDefault="00816C45">
          <w:pPr>
            <w:pStyle w:val="TOC1"/>
            <w:tabs>
              <w:tab w:val="left" w:pos="440"/>
              <w:tab w:val="right" w:leader="dot" w:pos="9062"/>
            </w:tabs>
            <w:rPr>
              <w:rFonts w:cstheme="minorBidi"/>
              <w:b w:val="0"/>
              <w:noProof/>
              <w:sz w:val="22"/>
            </w:rPr>
          </w:pPr>
          <w:hyperlink w:anchor="_Toc520374206" w:history="1">
            <w:r w:rsidR="0034003C" w:rsidRPr="00C75BC9">
              <w:rPr>
                <w:rStyle w:val="Hyperlink"/>
                <w:rFonts w:ascii="Symbol" w:hAnsi="Symbol" w:cs="Symbol"/>
                <w:noProof/>
              </w:rPr>
              <w:t></w:t>
            </w:r>
            <w:r w:rsidR="0034003C">
              <w:rPr>
                <w:rFonts w:cstheme="minorBidi"/>
                <w:b w:val="0"/>
                <w:noProof/>
                <w:sz w:val="22"/>
              </w:rPr>
              <w:tab/>
            </w:r>
            <w:r w:rsidR="0034003C" w:rsidRPr="00C75BC9">
              <w:rPr>
                <w:rStyle w:val="Hyperlink"/>
                <w:rFonts w:cs="Calibri"/>
                <w:bCs/>
                <w:i/>
                <w:noProof/>
              </w:rPr>
              <w:t xml:space="preserve">Izrada 1 (jednog) idejnog ili glavnog projekta za dogradnju </w:t>
            </w:r>
            <w:r w:rsidR="0034003C" w:rsidRPr="00C75BC9">
              <w:rPr>
                <w:rStyle w:val="Hyperlink"/>
                <w:rFonts w:cs="Calibri"/>
                <w:i/>
                <w:noProof/>
              </w:rPr>
              <w:t>uređaja za pročišćavanje komunalnih otpadnih voda s II. (drugog) na III. (treći) stupanj pročišćavanja, s kapacitetom od najmanje 20.000 ES</w:t>
            </w:r>
            <w:r w:rsidR="0034003C">
              <w:rPr>
                <w:noProof/>
                <w:webHidden/>
              </w:rPr>
              <w:tab/>
            </w:r>
            <w:r w:rsidR="0034003C">
              <w:rPr>
                <w:noProof/>
                <w:webHidden/>
              </w:rPr>
              <w:fldChar w:fldCharType="begin"/>
            </w:r>
            <w:r w:rsidR="0034003C">
              <w:rPr>
                <w:noProof/>
                <w:webHidden/>
              </w:rPr>
              <w:instrText xml:space="preserve"> PAGEREF _Toc520374206 \h </w:instrText>
            </w:r>
            <w:r w:rsidR="0034003C">
              <w:rPr>
                <w:noProof/>
                <w:webHidden/>
              </w:rPr>
            </w:r>
            <w:r w:rsidR="0034003C">
              <w:rPr>
                <w:noProof/>
                <w:webHidden/>
              </w:rPr>
              <w:fldChar w:fldCharType="separate"/>
            </w:r>
            <w:r w:rsidR="00847034">
              <w:rPr>
                <w:noProof/>
                <w:webHidden/>
              </w:rPr>
              <w:t>15</w:t>
            </w:r>
            <w:r w:rsidR="0034003C">
              <w:rPr>
                <w:noProof/>
                <w:webHidden/>
              </w:rPr>
              <w:fldChar w:fldCharType="end"/>
            </w:r>
          </w:hyperlink>
        </w:p>
        <w:p w14:paraId="60C95343" w14:textId="34A198D9" w:rsidR="0034003C" w:rsidRDefault="00816C45">
          <w:pPr>
            <w:pStyle w:val="TOC1"/>
            <w:tabs>
              <w:tab w:val="right" w:leader="dot" w:pos="9062"/>
            </w:tabs>
            <w:rPr>
              <w:rFonts w:cstheme="minorBidi"/>
              <w:b w:val="0"/>
              <w:noProof/>
              <w:sz w:val="22"/>
            </w:rPr>
          </w:pPr>
          <w:hyperlink w:anchor="_Toc520374207" w:history="1">
            <w:r w:rsidR="0034003C" w:rsidRPr="00C75BC9">
              <w:rPr>
                <w:rStyle w:val="Hyperlink"/>
                <w:noProof/>
              </w:rPr>
              <w:t xml:space="preserve">Pod pojmom </w:t>
            </w:r>
            <w:r w:rsidR="0034003C" w:rsidRPr="00C75BC9">
              <w:rPr>
                <w:rStyle w:val="Hyperlink"/>
                <w:rFonts w:cstheme="minorHAnsi"/>
                <w:noProof/>
              </w:rPr>
              <w:t>»</w:t>
            </w:r>
            <w:r w:rsidR="0034003C" w:rsidRPr="00C75BC9">
              <w:rPr>
                <w:rStyle w:val="Hyperlink"/>
                <w:i/>
                <w:noProof/>
              </w:rPr>
              <w:t>ili slično</w:t>
            </w:r>
            <w:r w:rsidR="0034003C" w:rsidRPr="00C75BC9">
              <w:rPr>
                <w:rStyle w:val="Hyperlink"/>
                <w:rFonts w:cstheme="minorHAnsi"/>
                <w:noProof/>
              </w:rPr>
              <w:t>«</w:t>
            </w:r>
            <w:r w:rsidR="0034003C" w:rsidRPr="00C75BC9">
              <w:rPr>
                <w:rStyle w:val="Hyperlink"/>
                <w:noProof/>
              </w:rPr>
              <w:t xml:space="preserve"> priznaje se iskustvo stečeno u izradi projektne dokumentacije (glavni projekt) za izgradnju </w:t>
            </w:r>
            <w:r w:rsidR="0034003C" w:rsidRPr="00C75BC9">
              <w:rPr>
                <w:rStyle w:val="Hyperlink"/>
                <w:rFonts w:cs="Calibri"/>
                <w:noProof/>
              </w:rPr>
              <w:t>uređaja za pročišćavanje komunalnih otpadnih voda s kapacitetom od najmanje 20.000 ES i trećeg (III.) stupnja pročišćavanja.</w:t>
            </w:r>
            <w:r w:rsidR="0034003C">
              <w:rPr>
                <w:noProof/>
                <w:webHidden/>
              </w:rPr>
              <w:tab/>
            </w:r>
            <w:r w:rsidR="0034003C">
              <w:rPr>
                <w:noProof/>
                <w:webHidden/>
              </w:rPr>
              <w:fldChar w:fldCharType="begin"/>
            </w:r>
            <w:r w:rsidR="0034003C">
              <w:rPr>
                <w:noProof/>
                <w:webHidden/>
              </w:rPr>
              <w:instrText xml:space="preserve"> PAGEREF _Toc520374207 \h </w:instrText>
            </w:r>
            <w:r w:rsidR="0034003C">
              <w:rPr>
                <w:noProof/>
                <w:webHidden/>
              </w:rPr>
            </w:r>
            <w:r w:rsidR="0034003C">
              <w:rPr>
                <w:noProof/>
                <w:webHidden/>
              </w:rPr>
              <w:fldChar w:fldCharType="separate"/>
            </w:r>
            <w:r w:rsidR="00847034">
              <w:rPr>
                <w:noProof/>
                <w:webHidden/>
              </w:rPr>
              <w:t>15</w:t>
            </w:r>
            <w:r w:rsidR="0034003C">
              <w:rPr>
                <w:noProof/>
                <w:webHidden/>
              </w:rPr>
              <w:fldChar w:fldCharType="end"/>
            </w:r>
          </w:hyperlink>
        </w:p>
        <w:p w14:paraId="268C21F5" w14:textId="3E7D385B" w:rsidR="0034003C" w:rsidRDefault="00816C45">
          <w:pPr>
            <w:pStyle w:val="TOC1"/>
            <w:tabs>
              <w:tab w:val="left" w:pos="440"/>
              <w:tab w:val="right" w:leader="dot" w:pos="9062"/>
            </w:tabs>
            <w:rPr>
              <w:rFonts w:cstheme="minorBidi"/>
              <w:b w:val="0"/>
              <w:noProof/>
              <w:sz w:val="22"/>
            </w:rPr>
          </w:pPr>
          <w:hyperlink w:anchor="_Toc520374208" w:history="1">
            <w:r w:rsidR="0034003C" w:rsidRPr="00C75BC9">
              <w:rPr>
                <w:rStyle w:val="Hyperlink"/>
                <w:rFonts w:ascii="Symbol" w:hAnsi="Symbol" w:cs="Calibri"/>
                <w:noProof/>
              </w:rPr>
              <w:t></w:t>
            </w:r>
            <w:r w:rsidR="0034003C">
              <w:rPr>
                <w:rFonts w:cstheme="minorBidi"/>
                <w:b w:val="0"/>
                <w:noProof/>
                <w:sz w:val="22"/>
              </w:rPr>
              <w:tab/>
            </w:r>
            <w:r w:rsidR="0034003C" w:rsidRPr="00C75BC9">
              <w:rPr>
                <w:rStyle w:val="Hyperlink"/>
                <w:rFonts w:cs="Calibri"/>
                <w:bCs/>
                <w:noProof/>
              </w:rPr>
              <w:t xml:space="preserve">dogradnju najmanje jednog </w:t>
            </w:r>
            <w:r w:rsidR="0034003C" w:rsidRPr="00C75BC9">
              <w:rPr>
                <w:rStyle w:val="Hyperlink"/>
                <w:rFonts w:cs="Calibri"/>
                <w:noProof/>
              </w:rPr>
              <w:t>uređaja za pročišćavanje komunalnih otpadnih voda s II. (drugog) na III. (treći) stupanj pročišćavanja, s kapacitetom od najmanje 20.000 ES.</w:t>
            </w:r>
            <w:r w:rsidR="0034003C">
              <w:rPr>
                <w:noProof/>
                <w:webHidden/>
              </w:rPr>
              <w:tab/>
            </w:r>
            <w:r w:rsidR="0034003C">
              <w:rPr>
                <w:noProof/>
                <w:webHidden/>
              </w:rPr>
              <w:fldChar w:fldCharType="begin"/>
            </w:r>
            <w:r w:rsidR="0034003C">
              <w:rPr>
                <w:noProof/>
                <w:webHidden/>
              </w:rPr>
              <w:instrText xml:space="preserve"> PAGEREF _Toc520374208 \h </w:instrText>
            </w:r>
            <w:r w:rsidR="0034003C">
              <w:rPr>
                <w:noProof/>
                <w:webHidden/>
              </w:rPr>
            </w:r>
            <w:r w:rsidR="0034003C">
              <w:rPr>
                <w:noProof/>
                <w:webHidden/>
              </w:rPr>
              <w:fldChar w:fldCharType="separate"/>
            </w:r>
            <w:r w:rsidR="00847034">
              <w:rPr>
                <w:noProof/>
                <w:webHidden/>
              </w:rPr>
              <w:t>16</w:t>
            </w:r>
            <w:r w:rsidR="0034003C">
              <w:rPr>
                <w:noProof/>
                <w:webHidden/>
              </w:rPr>
              <w:fldChar w:fldCharType="end"/>
            </w:r>
          </w:hyperlink>
        </w:p>
        <w:p w14:paraId="68FF8E11" w14:textId="2BCE3984" w:rsidR="0034003C" w:rsidRDefault="00816C45">
          <w:pPr>
            <w:pStyle w:val="TOC1"/>
            <w:tabs>
              <w:tab w:val="left" w:pos="440"/>
              <w:tab w:val="right" w:leader="dot" w:pos="9062"/>
            </w:tabs>
            <w:rPr>
              <w:rFonts w:cstheme="minorBidi"/>
              <w:b w:val="0"/>
              <w:noProof/>
              <w:sz w:val="22"/>
            </w:rPr>
          </w:pPr>
          <w:hyperlink w:anchor="_Toc520374209" w:history="1">
            <w:r w:rsidR="0034003C" w:rsidRPr="00C75BC9">
              <w:rPr>
                <w:rStyle w:val="Hyperlink"/>
                <w:rFonts w:ascii="Symbol" w:hAnsi="Symbol" w:cs="Calibri"/>
                <w:noProof/>
              </w:rPr>
              <w:t></w:t>
            </w:r>
            <w:r w:rsidR="0034003C">
              <w:rPr>
                <w:rFonts w:cstheme="minorBidi"/>
                <w:b w:val="0"/>
                <w:noProof/>
                <w:sz w:val="22"/>
              </w:rPr>
              <w:tab/>
            </w:r>
            <w:r w:rsidR="0034003C" w:rsidRPr="00C75BC9">
              <w:rPr>
                <w:rStyle w:val="Hyperlink"/>
                <w:rFonts w:cs="Calibri"/>
                <w:bCs/>
                <w:noProof/>
              </w:rPr>
              <w:t>izgradnju najmanje jednog</w:t>
            </w:r>
            <w:r w:rsidR="0034003C" w:rsidRPr="00C75BC9">
              <w:rPr>
                <w:rStyle w:val="Hyperlink"/>
                <w:rFonts w:cs="Calibri"/>
                <w:noProof/>
              </w:rPr>
              <w:t xml:space="preserve"> uređaja za pročišćavanje komunalnih otpadnih voda s kapacitetom od najmanje 20.000 ES, trećeg (III.) stupnja pročišćavanja</w:t>
            </w:r>
            <w:r w:rsidR="0034003C" w:rsidRPr="00C75BC9">
              <w:rPr>
                <w:rStyle w:val="Hyperlink"/>
                <w:rFonts w:cs="Calibri"/>
                <w:bCs/>
                <w:noProof/>
              </w:rPr>
              <w:t>.</w:t>
            </w:r>
            <w:r w:rsidR="0034003C">
              <w:rPr>
                <w:noProof/>
                <w:webHidden/>
              </w:rPr>
              <w:tab/>
            </w:r>
            <w:r w:rsidR="0034003C">
              <w:rPr>
                <w:noProof/>
                <w:webHidden/>
              </w:rPr>
              <w:fldChar w:fldCharType="begin"/>
            </w:r>
            <w:r w:rsidR="0034003C">
              <w:rPr>
                <w:noProof/>
                <w:webHidden/>
              </w:rPr>
              <w:instrText xml:space="preserve"> PAGEREF _Toc520374209 \h </w:instrText>
            </w:r>
            <w:r w:rsidR="0034003C">
              <w:rPr>
                <w:noProof/>
                <w:webHidden/>
              </w:rPr>
            </w:r>
            <w:r w:rsidR="0034003C">
              <w:rPr>
                <w:noProof/>
                <w:webHidden/>
              </w:rPr>
              <w:fldChar w:fldCharType="separate"/>
            </w:r>
            <w:r w:rsidR="00847034">
              <w:rPr>
                <w:noProof/>
                <w:webHidden/>
              </w:rPr>
              <w:t>16</w:t>
            </w:r>
            <w:r w:rsidR="0034003C">
              <w:rPr>
                <w:noProof/>
                <w:webHidden/>
              </w:rPr>
              <w:fldChar w:fldCharType="end"/>
            </w:r>
          </w:hyperlink>
        </w:p>
        <w:p w14:paraId="2EFA08C1" w14:textId="754850D4" w:rsidR="0034003C" w:rsidRDefault="00816C45">
          <w:pPr>
            <w:pStyle w:val="TOC3"/>
            <w:tabs>
              <w:tab w:val="right" w:leader="dot" w:pos="9062"/>
            </w:tabs>
            <w:rPr>
              <w:rFonts w:cstheme="minorBidi"/>
              <w:noProof/>
              <w:sz w:val="22"/>
            </w:rPr>
          </w:pPr>
          <w:hyperlink w:anchor="_Toc520374210" w:history="1">
            <w:r w:rsidR="0034003C" w:rsidRPr="00C75BC9">
              <w:rPr>
                <w:rStyle w:val="Hyperlink"/>
                <w:noProof/>
              </w:rPr>
              <w:t>4.3.2. Tehnički stručnjaci</w:t>
            </w:r>
            <w:r w:rsidR="0034003C">
              <w:rPr>
                <w:noProof/>
                <w:webHidden/>
              </w:rPr>
              <w:tab/>
            </w:r>
            <w:r w:rsidR="0034003C">
              <w:rPr>
                <w:noProof/>
                <w:webHidden/>
              </w:rPr>
              <w:fldChar w:fldCharType="begin"/>
            </w:r>
            <w:r w:rsidR="0034003C">
              <w:rPr>
                <w:noProof/>
                <w:webHidden/>
              </w:rPr>
              <w:instrText xml:space="preserve"> PAGEREF _Toc520374210 \h </w:instrText>
            </w:r>
            <w:r w:rsidR="0034003C">
              <w:rPr>
                <w:noProof/>
                <w:webHidden/>
              </w:rPr>
            </w:r>
            <w:r w:rsidR="0034003C">
              <w:rPr>
                <w:noProof/>
                <w:webHidden/>
              </w:rPr>
              <w:fldChar w:fldCharType="separate"/>
            </w:r>
            <w:r w:rsidR="00847034">
              <w:rPr>
                <w:noProof/>
                <w:webHidden/>
              </w:rPr>
              <w:t>16</w:t>
            </w:r>
            <w:r w:rsidR="0034003C">
              <w:rPr>
                <w:noProof/>
                <w:webHidden/>
              </w:rPr>
              <w:fldChar w:fldCharType="end"/>
            </w:r>
          </w:hyperlink>
        </w:p>
        <w:p w14:paraId="492EA124" w14:textId="44B621D3" w:rsidR="0034003C" w:rsidRDefault="00816C45">
          <w:pPr>
            <w:pStyle w:val="TOC2"/>
            <w:tabs>
              <w:tab w:val="right" w:leader="dot" w:pos="9062"/>
            </w:tabs>
            <w:rPr>
              <w:rFonts w:cstheme="minorBidi"/>
              <w:i w:val="0"/>
              <w:noProof/>
              <w:sz w:val="22"/>
            </w:rPr>
          </w:pPr>
          <w:hyperlink w:anchor="_Toc520374211" w:history="1">
            <w:r w:rsidR="0034003C" w:rsidRPr="00C75BC9">
              <w:rPr>
                <w:rStyle w:val="Hyperlink"/>
                <w:noProof/>
              </w:rPr>
              <w:t>4.4. Uvjeti sposobnosti u slučaju zajednice gospodarskih subjekata</w:t>
            </w:r>
            <w:r w:rsidR="0034003C">
              <w:rPr>
                <w:noProof/>
                <w:webHidden/>
              </w:rPr>
              <w:tab/>
            </w:r>
            <w:r w:rsidR="0034003C">
              <w:rPr>
                <w:noProof/>
                <w:webHidden/>
              </w:rPr>
              <w:fldChar w:fldCharType="begin"/>
            </w:r>
            <w:r w:rsidR="0034003C">
              <w:rPr>
                <w:noProof/>
                <w:webHidden/>
              </w:rPr>
              <w:instrText xml:space="preserve"> PAGEREF _Toc520374211 \h </w:instrText>
            </w:r>
            <w:r w:rsidR="0034003C">
              <w:rPr>
                <w:noProof/>
                <w:webHidden/>
              </w:rPr>
            </w:r>
            <w:r w:rsidR="0034003C">
              <w:rPr>
                <w:noProof/>
                <w:webHidden/>
              </w:rPr>
              <w:fldChar w:fldCharType="separate"/>
            </w:r>
            <w:r w:rsidR="00847034">
              <w:rPr>
                <w:noProof/>
                <w:webHidden/>
              </w:rPr>
              <w:t>18</w:t>
            </w:r>
            <w:r w:rsidR="0034003C">
              <w:rPr>
                <w:noProof/>
                <w:webHidden/>
              </w:rPr>
              <w:fldChar w:fldCharType="end"/>
            </w:r>
          </w:hyperlink>
        </w:p>
        <w:p w14:paraId="1CE8B16E" w14:textId="19D95274" w:rsidR="0034003C" w:rsidRDefault="00816C45">
          <w:pPr>
            <w:pStyle w:val="TOC2"/>
            <w:tabs>
              <w:tab w:val="right" w:leader="dot" w:pos="9062"/>
            </w:tabs>
            <w:rPr>
              <w:rFonts w:cstheme="minorBidi"/>
              <w:i w:val="0"/>
              <w:noProof/>
              <w:sz w:val="22"/>
            </w:rPr>
          </w:pPr>
          <w:hyperlink w:anchor="_Toc520374212" w:history="1">
            <w:r w:rsidR="0034003C" w:rsidRPr="00C75BC9">
              <w:rPr>
                <w:rStyle w:val="Hyperlink"/>
                <w:noProof/>
              </w:rPr>
              <w:t>4.5. Objektivni i nediskriminirajući kriteriji ili pravila za smanjenje broja sposobnih natjecatelja, minimalan broj sposobnih natjecatelja koje će se pozvati na dostavu ponuda ili na dijalog, te po potrebi maksimalan broj</w:t>
            </w:r>
            <w:r w:rsidR="0034003C">
              <w:rPr>
                <w:noProof/>
                <w:webHidden/>
              </w:rPr>
              <w:tab/>
            </w:r>
            <w:r w:rsidR="0034003C">
              <w:rPr>
                <w:noProof/>
                <w:webHidden/>
              </w:rPr>
              <w:fldChar w:fldCharType="begin"/>
            </w:r>
            <w:r w:rsidR="0034003C">
              <w:rPr>
                <w:noProof/>
                <w:webHidden/>
              </w:rPr>
              <w:instrText xml:space="preserve"> PAGEREF _Toc520374212 \h </w:instrText>
            </w:r>
            <w:r w:rsidR="0034003C">
              <w:rPr>
                <w:noProof/>
                <w:webHidden/>
              </w:rPr>
            </w:r>
            <w:r w:rsidR="0034003C">
              <w:rPr>
                <w:noProof/>
                <w:webHidden/>
              </w:rPr>
              <w:fldChar w:fldCharType="separate"/>
            </w:r>
            <w:r w:rsidR="00847034">
              <w:rPr>
                <w:noProof/>
                <w:webHidden/>
              </w:rPr>
              <w:t>19</w:t>
            </w:r>
            <w:r w:rsidR="0034003C">
              <w:rPr>
                <w:noProof/>
                <w:webHidden/>
              </w:rPr>
              <w:fldChar w:fldCharType="end"/>
            </w:r>
          </w:hyperlink>
        </w:p>
        <w:p w14:paraId="25EB8A27" w14:textId="56D74805" w:rsidR="0034003C" w:rsidRDefault="00816C45">
          <w:pPr>
            <w:pStyle w:val="TOC2"/>
            <w:tabs>
              <w:tab w:val="right" w:leader="dot" w:pos="9062"/>
            </w:tabs>
            <w:rPr>
              <w:rFonts w:cstheme="minorBidi"/>
              <w:i w:val="0"/>
              <w:noProof/>
              <w:sz w:val="22"/>
            </w:rPr>
          </w:pPr>
          <w:hyperlink w:anchor="_Toc520374213" w:history="1">
            <w:r w:rsidR="0034003C" w:rsidRPr="00C75BC9">
              <w:rPr>
                <w:rStyle w:val="Hyperlink"/>
                <w:noProof/>
              </w:rPr>
              <w:t>4.6. Dokumenti kojima se dokazuje ispunjavanje kriterija za odabir gospodarskog subjekta</w:t>
            </w:r>
            <w:r w:rsidR="0034003C">
              <w:rPr>
                <w:noProof/>
                <w:webHidden/>
              </w:rPr>
              <w:tab/>
            </w:r>
            <w:r w:rsidR="0034003C">
              <w:rPr>
                <w:noProof/>
                <w:webHidden/>
              </w:rPr>
              <w:fldChar w:fldCharType="begin"/>
            </w:r>
            <w:r w:rsidR="0034003C">
              <w:rPr>
                <w:noProof/>
                <w:webHidden/>
              </w:rPr>
              <w:instrText xml:space="preserve"> PAGEREF _Toc520374213 \h </w:instrText>
            </w:r>
            <w:r w:rsidR="0034003C">
              <w:rPr>
                <w:noProof/>
                <w:webHidden/>
              </w:rPr>
            </w:r>
            <w:r w:rsidR="0034003C">
              <w:rPr>
                <w:noProof/>
                <w:webHidden/>
              </w:rPr>
              <w:fldChar w:fldCharType="separate"/>
            </w:r>
            <w:r w:rsidR="00847034">
              <w:rPr>
                <w:noProof/>
                <w:webHidden/>
              </w:rPr>
              <w:t>19</w:t>
            </w:r>
            <w:r w:rsidR="0034003C">
              <w:rPr>
                <w:noProof/>
                <w:webHidden/>
              </w:rPr>
              <w:fldChar w:fldCharType="end"/>
            </w:r>
          </w:hyperlink>
        </w:p>
        <w:p w14:paraId="581FAEB1" w14:textId="4A94A05C" w:rsidR="0034003C" w:rsidRDefault="00816C45">
          <w:pPr>
            <w:pStyle w:val="TOC1"/>
            <w:tabs>
              <w:tab w:val="right" w:leader="dot" w:pos="9062"/>
            </w:tabs>
            <w:rPr>
              <w:rFonts w:cstheme="minorBidi"/>
              <w:b w:val="0"/>
              <w:noProof/>
              <w:sz w:val="22"/>
            </w:rPr>
          </w:pPr>
          <w:hyperlink w:anchor="_Toc520374214" w:history="1">
            <w:r w:rsidR="0034003C" w:rsidRPr="00C75BC9">
              <w:rPr>
                <w:rStyle w:val="Hyperlink"/>
                <w:noProof/>
              </w:rPr>
              <w:t>5. EUROPSKA JEDINSTVENA DOKUMENTACIJA O NABAVI</w:t>
            </w:r>
            <w:r w:rsidR="0034003C">
              <w:rPr>
                <w:noProof/>
                <w:webHidden/>
              </w:rPr>
              <w:tab/>
            </w:r>
            <w:r w:rsidR="0034003C">
              <w:rPr>
                <w:noProof/>
                <w:webHidden/>
              </w:rPr>
              <w:fldChar w:fldCharType="begin"/>
            </w:r>
            <w:r w:rsidR="0034003C">
              <w:rPr>
                <w:noProof/>
                <w:webHidden/>
              </w:rPr>
              <w:instrText xml:space="preserve"> PAGEREF _Toc520374214 \h </w:instrText>
            </w:r>
            <w:r w:rsidR="0034003C">
              <w:rPr>
                <w:noProof/>
                <w:webHidden/>
              </w:rPr>
            </w:r>
            <w:r w:rsidR="0034003C">
              <w:rPr>
                <w:noProof/>
                <w:webHidden/>
              </w:rPr>
              <w:fldChar w:fldCharType="separate"/>
            </w:r>
            <w:r w:rsidR="00847034">
              <w:rPr>
                <w:noProof/>
                <w:webHidden/>
              </w:rPr>
              <w:t>21</w:t>
            </w:r>
            <w:r w:rsidR="0034003C">
              <w:rPr>
                <w:noProof/>
                <w:webHidden/>
              </w:rPr>
              <w:fldChar w:fldCharType="end"/>
            </w:r>
          </w:hyperlink>
        </w:p>
        <w:p w14:paraId="527DA2CD" w14:textId="0FF2FC96" w:rsidR="0034003C" w:rsidRDefault="00816C45">
          <w:pPr>
            <w:pStyle w:val="TOC2"/>
            <w:tabs>
              <w:tab w:val="right" w:leader="dot" w:pos="9062"/>
            </w:tabs>
            <w:rPr>
              <w:rFonts w:cstheme="minorBidi"/>
              <w:i w:val="0"/>
              <w:noProof/>
              <w:sz w:val="22"/>
            </w:rPr>
          </w:pPr>
          <w:hyperlink w:anchor="_Toc520374215" w:history="1">
            <w:r w:rsidR="0034003C" w:rsidRPr="00C75BC9">
              <w:rPr>
                <w:rStyle w:val="Hyperlink"/>
                <w:noProof/>
              </w:rPr>
              <w:t>5.1. Navod da je gospodarski subjekt u ponudi obvezan dostaviti ESPD kao preliminarni dokaz da ispunjava tražene kriterije za kvalitativni odabir gospodarskog subjekta, osim u slučaju iz članka 7. stavaka 6. i 7. Pravilnika o dokumentaciji o nabavi te ponudi u postupcima javne nabave</w:t>
            </w:r>
            <w:r w:rsidR="0034003C">
              <w:rPr>
                <w:noProof/>
                <w:webHidden/>
              </w:rPr>
              <w:tab/>
            </w:r>
            <w:r w:rsidR="0034003C">
              <w:rPr>
                <w:noProof/>
                <w:webHidden/>
              </w:rPr>
              <w:fldChar w:fldCharType="begin"/>
            </w:r>
            <w:r w:rsidR="0034003C">
              <w:rPr>
                <w:noProof/>
                <w:webHidden/>
              </w:rPr>
              <w:instrText xml:space="preserve"> PAGEREF _Toc520374215 \h </w:instrText>
            </w:r>
            <w:r w:rsidR="0034003C">
              <w:rPr>
                <w:noProof/>
                <w:webHidden/>
              </w:rPr>
            </w:r>
            <w:r w:rsidR="0034003C">
              <w:rPr>
                <w:noProof/>
                <w:webHidden/>
              </w:rPr>
              <w:fldChar w:fldCharType="separate"/>
            </w:r>
            <w:r w:rsidR="00847034">
              <w:rPr>
                <w:noProof/>
                <w:webHidden/>
              </w:rPr>
              <w:t>21</w:t>
            </w:r>
            <w:r w:rsidR="0034003C">
              <w:rPr>
                <w:noProof/>
                <w:webHidden/>
              </w:rPr>
              <w:fldChar w:fldCharType="end"/>
            </w:r>
          </w:hyperlink>
        </w:p>
        <w:p w14:paraId="38DB7EE5" w14:textId="1D1F34E8" w:rsidR="0034003C" w:rsidRDefault="00816C45">
          <w:pPr>
            <w:pStyle w:val="TOC2"/>
            <w:tabs>
              <w:tab w:val="right" w:leader="dot" w:pos="9062"/>
            </w:tabs>
            <w:rPr>
              <w:rFonts w:cstheme="minorBidi"/>
              <w:i w:val="0"/>
              <w:noProof/>
              <w:sz w:val="22"/>
            </w:rPr>
          </w:pPr>
          <w:hyperlink w:anchor="_Toc520374216" w:history="1">
            <w:r w:rsidR="0034003C" w:rsidRPr="00C75BC9">
              <w:rPr>
                <w:rStyle w:val="Hyperlink"/>
                <w:noProof/>
              </w:rPr>
              <w:t>5.2. Upute za popunjavanje ESPD obrasca (naznaka koje podatke u ESPD-u gospodarski subjekt mora navesti)</w:t>
            </w:r>
            <w:r w:rsidR="0034003C">
              <w:rPr>
                <w:noProof/>
                <w:webHidden/>
              </w:rPr>
              <w:tab/>
            </w:r>
            <w:r w:rsidR="0034003C">
              <w:rPr>
                <w:noProof/>
                <w:webHidden/>
              </w:rPr>
              <w:fldChar w:fldCharType="begin"/>
            </w:r>
            <w:r w:rsidR="0034003C">
              <w:rPr>
                <w:noProof/>
                <w:webHidden/>
              </w:rPr>
              <w:instrText xml:space="preserve"> PAGEREF _Toc520374216 \h </w:instrText>
            </w:r>
            <w:r w:rsidR="0034003C">
              <w:rPr>
                <w:noProof/>
                <w:webHidden/>
              </w:rPr>
            </w:r>
            <w:r w:rsidR="0034003C">
              <w:rPr>
                <w:noProof/>
                <w:webHidden/>
              </w:rPr>
              <w:fldChar w:fldCharType="separate"/>
            </w:r>
            <w:r w:rsidR="00847034">
              <w:rPr>
                <w:noProof/>
                <w:webHidden/>
              </w:rPr>
              <w:t>22</w:t>
            </w:r>
            <w:r w:rsidR="0034003C">
              <w:rPr>
                <w:noProof/>
                <w:webHidden/>
              </w:rPr>
              <w:fldChar w:fldCharType="end"/>
            </w:r>
          </w:hyperlink>
        </w:p>
        <w:p w14:paraId="579FEAA9" w14:textId="3C6E56B2" w:rsidR="0034003C" w:rsidRDefault="00816C45">
          <w:pPr>
            <w:pStyle w:val="TOC1"/>
            <w:tabs>
              <w:tab w:val="right" w:leader="dot" w:pos="9062"/>
            </w:tabs>
            <w:rPr>
              <w:rFonts w:cstheme="minorBidi"/>
              <w:b w:val="0"/>
              <w:noProof/>
              <w:sz w:val="22"/>
            </w:rPr>
          </w:pPr>
          <w:hyperlink w:anchor="_Toc520374217" w:history="1">
            <w:r w:rsidR="0034003C" w:rsidRPr="00C75BC9">
              <w:rPr>
                <w:rStyle w:val="Hyperlink"/>
                <w:noProof/>
              </w:rPr>
              <w:t>6. PODACI O PONUDI</w:t>
            </w:r>
            <w:r w:rsidR="0034003C">
              <w:rPr>
                <w:noProof/>
                <w:webHidden/>
              </w:rPr>
              <w:tab/>
            </w:r>
            <w:r w:rsidR="0034003C">
              <w:rPr>
                <w:noProof/>
                <w:webHidden/>
              </w:rPr>
              <w:fldChar w:fldCharType="begin"/>
            </w:r>
            <w:r w:rsidR="0034003C">
              <w:rPr>
                <w:noProof/>
                <w:webHidden/>
              </w:rPr>
              <w:instrText xml:space="preserve"> PAGEREF _Toc520374217 \h </w:instrText>
            </w:r>
            <w:r w:rsidR="0034003C">
              <w:rPr>
                <w:noProof/>
                <w:webHidden/>
              </w:rPr>
            </w:r>
            <w:r w:rsidR="0034003C">
              <w:rPr>
                <w:noProof/>
                <w:webHidden/>
              </w:rPr>
              <w:fldChar w:fldCharType="separate"/>
            </w:r>
            <w:r w:rsidR="00847034">
              <w:rPr>
                <w:noProof/>
                <w:webHidden/>
              </w:rPr>
              <w:t>24</w:t>
            </w:r>
            <w:r w:rsidR="0034003C">
              <w:rPr>
                <w:noProof/>
                <w:webHidden/>
              </w:rPr>
              <w:fldChar w:fldCharType="end"/>
            </w:r>
          </w:hyperlink>
        </w:p>
        <w:p w14:paraId="2CFA3C93" w14:textId="6A8A82FF" w:rsidR="0034003C" w:rsidRDefault="00816C45">
          <w:pPr>
            <w:pStyle w:val="TOC2"/>
            <w:tabs>
              <w:tab w:val="right" w:leader="dot" w:pos="9062"/>
            </w:tabs>
            <w:rPr>
              <w:rFonts w:cstheme="minorBidi"/>
              <w:i w:val="0"/>
              <w:noProof/>
              <w:sz w:val="22"/>
            </w:rPr>
          </w:pPr>
          <w:hyperlink w:anchor="_Toc520374218" w:history="1">
            <w:r w:rsidR="0034003C" w:rsidRPr="00C75BC9">
              <w:rPr>
                <w:rStyle w:val="Hyperlink"/>
                <w:noProof/>
              </w:rPr>
              <w:t>6.1. Sadržaj i način izrade</w:t>
            </w:r>
            <w:r w:rsidR="0034003C">
              <w:rPr>
                <w:noProof/>
                <w:webHidden/>
              </w:rPr>
              <w:tab/>
            </w:r>
            <w:r w:rsidR="0034003C">
              <w:rPr>
                <w:noProof/>
                <w:webHidden/>
              </w:rPr>
              <w:fldChar w:fldCharType="begin"/>
            </w:r>
            <w:r w:rsidR="0034003C">
              <w:rPr>
                <w:noProof/>
                <w:webHidden/>
              </w:rPr>
              <w:instrText xml:space="preserve"> PAGEREF _Toc520374218 \h </w:instrText>
            </w:r>
            <w:r w:rsidR="0034003C">
              <w:rPr>
                <w:noProof/>
                <w:webHidden/>
              </w:rPr>
            </w:r>
            <w:r w:rsidR="0034003C">
              <w:rPr>
                <w:noProof/>
                <w:webHidden/>
              </w:rPr>
              <w:fldChar w:fldCharType="separate"/>
            </w:r>
            <w:r w:rsidR="00847034">
              <w:rPr>
                <w:noProof/>
                <w:webHidden/>
              </w:rPr>
              <w:t>24</w:t>
            </w:r>
            <w:r w:rsidR="0034003C">
              <w:rPr>
                <w:noProof/>
                <w:webHidden/>
              </w:rPr>
              <w:fldChar w:fldCharType="end"/>
            </w:r>
          </w:hyperlink>
        </w:p>
        <w:p w14:paraId="16F28B74" w14:textId="7A49DF05" w:rsidR="0034003C" w:rsidRDefault="00816C45">
          <w:pPr>
            <w:pStyle w:val="TOC3"/>
            <w:tabs>
              <w:tab w:val="right" w:leader="dot" w:pos="9062"/>
            </w:tabs>
            <w:rPr>
              <w:rFonts w:cstheme="minorBidi"/>
              <w:noProof/>
              <w:sz w:val="22"/>
            </w:rPr>
          </w:pPr>
          <w:hyperlink w:anchor="_Toc520374219" w:history="1">
            <w:r w:rsidR="0034003C" w:rsidRPr="00C75BC9">
              <w:rPr>
                <w:rStyle w:val="Hyperlink"/>
                <w:noProof/>
              </w:rPr>
              <w:t>6.1.1. Način izrade ponude koja se dostavlja elektroničkim sredstvima komunikacije</w:t>
            </w:r>
            <w:r w:rsidR="0034003C">
              <w:rPr>
                <w:noProof/>
                <w:webHidden/>
              </w:rPr>
              <w:tab/>
            </w:r>
            <w:r w:rsidR="0034003C">
              <w:rPr>
                <w:noProof/>
                <w:webHidden/>
              </w:rPr>
              <w:fldChar w:fldCharType="begin"/>
            </w:r>
            <w:r w:rsidR="0034003C">
              <w:rPr>
                <w:noProof/>
                <w:webHidden/>
              </w:rPr>
              <w:instrText xml:space="preserve"> PAGEREF _Toc520374219 \h </w:instrText>
            </w:r>
            <w:r w:rsidR="0034003C">
              <w:rPr>
                <w:noProof/>
                <w:webHidden/>
              </w:rPr>
            </w:r>
            <w:r w:rsidR="0034003C">
              <w:rPr>
                <w:noProof/>
                <w:webHidden/>
              </w:rPr>
              <w:fldChar w:fldCharType="separate"/>
            </w:r>
            <w:r w:rsidR="00847034">
              <w:rPr>
                <w:noProof/>
                <w:webHidden/>
              </w:rPr>
              <w:t>25</w:t>
            </w:r>
            <w:r w:rsidR="0034003C">
              <w:rPr>
                <w:noProof/>
                <w:webHidden/>
              </w:rPr>
              <w:fldChar w:fldCharType="end"/>
            </w:r>
          </w:hyperlink>
        </w:p>
        <w:p w14:paraId="71DC8F85" w14:textId="67C22D7A" w:rsidR="0034003C" w:rsidRDefault="00816C45">
          <w:pPr>
            <w:pStyle w:val="TOC3"/>
            <w:tabs>
              <w:tab w:val="right" w:leader="dot" w:pos="9062"/>
            </w:tabs>
            <w:rPr>
              <w:rFonts w:cstheme="minorBidi"/>
              <w:noProof/>
              <w:sz w:val="22"/>
            </w:rPr>
          </w:pPr>
          <w:hyperlink w:anchor="_Toc520374220" w:history="1">
            <w:r w:rsidR="0034003C" w:rsidRPr="00C75BC9">
              <w:rPr>
                <w:rStyle w:val="Hyperlink"/>
                <w:noProof/>
              </w:rPr>
              <w:t>6.1.2. Način izrade dijelova ponude koji se dostavljaju sredstvima komunikacije koja nisu elektronička</w:t>
            </w:r>
            <w:r w:rsidR="0034003C">
              <w:rPr>
                <w:noProof/>
                <w:webHidden/>
              </w:rPr>
              <w:tab/>
            </w:r>
            <w:r w:rsidR="0034003C">
              <w:rPr>
                <w:noProof/>
                <w:webHidden/>
              </w:rPr>
              <w:fldChar w:fldCharType="begin"/>
            </w:r>
            <w:r w:rsidR="0034003C">
              <w:rPr>
                <w:noProof/>
                <w:webHidden/>
              </w:rPr>
              <w:instrText xml:space="preserve"> PAGEREF _Toc520374220 \h </w:instrText>
            </w:r>
            <w:r w:rsidR="0034003C">
              <w:rPr>
                <w:noProof/>
                <w:webHidden/>
              </w:rPr>
            </w:r>
            <w:r w:rsidR="0034003C">
              <w:rPr>
                <w:noProof/>
                <w:webHidden/>
              </w:rPr>
              <w:fldChar w:fldCharType="separate"/>
            </w:r>
            <w:r w:rsidR="00847034">
              <w:rPr>
                <w:noProof/>
                <w:webHidden/>
              </w:rPr>
              <w:t>25</w:t>
            </w:r>
            <w:r w:rsidR="0034003C">
              <w:rPr>
                <w:noProof/>
                <w:webHidden/>
              </w:rPr>
              <w:fldChar w:fldCharType="end"/>
            </w:r>
          </w:hyperlink>
        </w:p>
        <w:p w14:paraId="357ACBDE" w14:textId="7B9254C0" w:rsidR="0034003C" w:rsidRDefault="00816C45">
          <w:pPr>
            <w:pStyle w:val="TOC2"/>
            <w:tabs>
              <w:tab w:val="right" w:leader="dot" w:pos="9062"/>
            </w:tabs>
            <w:rPr>
              <w:rFonts w:cstheme="minorBidi"/>
              <w:i w:val="0"/>
              <w:noProof/>
              <w:sz w:val="22"/>
            </w:rPr>
          </w:pPr>
          <w:hyperlink w:anchor="_Toc520374221" w:history="1">
            <w:r w:rsidR="0034003C" w:rsidRPr="00C75BC9">
              <w:rPr>
                <w:rStyle w:val="Hyperlink"/>
                <w:noProof/>
              </w:rPr>
              <w:t>6.2. Način dostave (elektroničkim sredstvima komunikacije te sredstvima komunikacije koja nisu elektronička)</w:t>
            </w:r>
            <w:r w:rsidR="0034003C">
              <w:rPr>
                <w:noProof/>
                <w:webHidden/>
              </w:rPr>
              <w:tab/>
            </w:r>
            <w:r w:rsidR="0034003C">
              <w:rPr>
                <w:noProof/>
                <w:webHidden/>
              </w:rPr>
              <w:fldChar w:fldCharType="begin"/>
            </w:r>
            <w:r w:rsidR="0034003C">
              <w:rPr>
                <w:noProof/>
                <w:webHidden/>
              </w:rPr>
              <w:instrText xml:space="preserve"> PAGEREF _Toc520374221 \h </w:instrText>
            </w:r>
            <w:r w:rsidR="0034003C">
              <w:rPr>
                <w:noProof/>
                <w:webHidden/>
              </w:rPr>
            </w:r>
            <w:r w:rsidR="0034003C">
              <w:rPr>
                <w:noProof/>
                <w:webHidden/>
              </w:rPr>
              <w:fldChar w:fldCharType="separate"/>
            </w:r>
            <w:r w:rsidR="00847034">
              <w:rPr>
                <w:noProof/>
                <w:webHidden/>
              </w:rPr>
              <w:t>25</w:t>
            </w:r>
            <w:r w:rsidR="0034003C">
              <w:rPr>
                <w:noProof/>
                <w:webHidden/>
              </w:rPr>
              <w:fldChar w:fldCharType="end"/>
            </w:r>
          </w:hyperlink>
        </w:p>
        <w:p w14:paraId="42EBC283" w14:textId="66A665D5" w:rsidR="0034003C" w:rsidRDefault="00816C45">
          <w:pPr>
            <w:pStyle w:val="TOC3"/>
            <w:tabs>
              <w:tab w:val="right" w:leader="dot" w:pos="9062"/>
            </w:tabs>
            <w:rPr>
              <w:rFonts w:cstheme="minorBidi"/>
              <w:noProof/>
              <w:sz w:val="22"/>
            </w:rPr>
          </w:pPr>
          <w:hyperlink w:anchor="_Toc520374222" w:history="1">
            <w:r w:rsidR="0034003C" w:rsidRPr="00C75BC9">
              <w:rPr>
                <w:rStyle w:val="Hyperlink"/>
                <w:noProof/>
              </w:rPr>
              <w:t>6.2.1. Način dostave ponude elektroničkim sredstvima komunikacije</w:t>
            </w:r>
            <w:r w:rsidR="0034003C">
              <w:rPr>
                <w:noProof/>
                <w:webHidden/>
              </w:rPr>
              <w:tab/>
            </w:r>
            <w:r w:rsidR="0034003C">
              <w:rPr>
                <w:noProof/>
                <w:webHidden/>
              </w:rPr>
              <w:fldChar w:fldCharType="begin"/>
            </w:r>
            <w:r w:rsidR="0034003C">
              <w:rPr>
                <w:noProof/>
                <w:webHidden/>
              </w:rPr>
              <w:instrText xml:space="preserve"> PAGEREF _Toc520374222 \h </w:instrText>
            </w:r>
            <w:r w:rsidR="0034003C">
              <w:rPr>
                <w:noProof/>
                <w:webHidden/>
              </w:rPr>
            </w:r>
            <w:r w:rsidR="0034003C">
              <w:rPr>
                <w:noProof/>
                <w:webHidden/>
              </w:rPr>
              <w:fldChar w:fldCharType="separate"/>
            </w:r>
            <w:r w:rsidR="00847034">
              <w:rPr>
                <w:noProof/>
                <w:webHidden/>
              </w:rPr>
              <w:t>25</w:t>
            </w:r>
            <w:r w:rsidR="0034003C">
              <w:rPr>
                <w:noProof/>
                <w:webHidden/>
              </w:rPr>
              <w:fldChar w:fldCharType="end"/>
            </w:r>
          </w:hyperlink>
        </w:p>
        <w:p w14:paraId="699204A3" w14:textId="70DD79B0" w:rsidR="0034003C" w:rsidRDefault="00816C45">
          <w:pPr>
            <w:pStyle w:val="TOC3"/>
            <w:tabs>
              <w:tab w:val="right" w:leader="dot" w:pos="9062"/>
            </w:tabs>
            <w:rPr>
              <w:rFonts w:cstheme="minorBidi"/>
              <w:noProof/>
              <w:sz w:val="22"/>
            </w:rPr>
          </w:pPr>
          <w:hyperlink w:anchor="_Toc520374223" w:history="1">
            <w:r w:rsidR="0034003C" w:rsidRPr="00C75BC9">
              <w:rPr>
                <w:rStyle w:val="Hyperlink"/>
                <w:noProof/>
              </w:rPr>
              <w:t>6.2.2. Način dostave dijelova ponude sredstvima komunikacije koja nisu elektronička</w:t>
            </w:r>
            <w:r w:rsidR="0034003C">
              <w:rPr>
                <w:noProof/>
                <w:webHidden/>
              </w:rPr>
              <w:tab/>
            </w:r>
            <w:r w:rsidR="0034003C">
              <w:rPr>
                <w:noProof/>
                <w:webHidden/>
              </w:rPr>
              <w:fldChar w:fldCharType="begin"/>
            </w:r>
            <w:r w:rsidR="0034003C">
              <w:rPr>
                <w:noProof/>
                <w:webHidden/>
              </w:rPr>
              <w:instrText xml:space="preserve"> PAGEREF _Toc520374223 \h </w:instrText>
            </w:r>
            <w:r w:rsidR="0034003C">
              <w:rPr>
                <w:noProof/>
                <w:webHidden/>
              </w:rPr>
            </w:r>
            <w:r w:rsidR="0034003C">
              <w:rPr>
                <w:noProof/>
                <w:webHidden/>
              </w:rPr>
              <w:fldChar w:fldCharType="separate"/>
            </w:r>
            <w:r w:rsidR="00847034">
              <w:rPr>
                <w:noProof/>
                <w:webHidden/>
              </w:rPr>
              <w:t>25</w:t>
            </w:r>
            <w:r w:rsidR="0034003C">
              <w:rPr>
                <w:noProof/>
                <w:webHidden/>
              </w:rPr>
              <w:fldChar w:fldCharType="end"/>
            </w:r>
          </w:hyperlink>
        </w:p>
        <w:p w14:paraId="21C8D462" w14:textId="35359624" w:rsidR="0034003C" w:rsidRDefault="00816C45">
          <w:pPr>
            <w:pStyle w:val="TOC3"/>
            <w:tabs>
              <w:tab w:val="right" w:leader="dot" w:pos="9062"/>
            </w:tabs>
            <w:rPr>
              <w:rFonts w:cstheme="minorBidi"/>
              <w:noProof/>
              <w:sz w:val="22"/>
            </w:rPr>
          </w:pPr>
          <w:hyperlink w:anchor="_Toc520374224" w:history="1">
            <w:r w:rsidR="0034003C" w:rsidRPr="00C75BC9">
              <w:rPr>
                <w:rStyle w:val="Hyperlink"/>
                <w:noProof/>
              </w:rPr>
              <w:t>6.2.3. Izmjena ponude i odustajanje od ponude</w:t>
            </w:r>
            <w:r w:rsidR="0034003C">
              <w:rPr>
                <w:noProof/>
                <w:webHidden/>
              </w:rPr>
              <w:tab/>
            </w:r>
            <w:r w:rsidR="0034003C">
              <w:rPr>
                <w:noProof/>
                <w:webHidden/>
              </w:rPr>
              <w:fldChar w:fldCharType="begin"/>
            </w:r>
            <w:r w:rsidR="0034003C">
              <w:rPr>
                <w:noProof/>
                <w:webHidden/>
              </w:rPr>
              <w:instrText xml:space="preserve"> PAGEREF _Toc520374224 \h </w:instrText>
            </w:r>
            <w:r w:rsidR="0034003C">
              <w:rPr>
                <w:noProof/>
                <w:webHidden/>
              </w:rPr>
            </w:r>
            <w:r w:rsidR="0034003C">
              <w:rPr>
                <w:noProof/>
                <w:webHidden/>
              </w:rPr>
              <w:fldChar w:fldCharType="separate"/>
            </w:r>
            <w:r w:rsidR="00847034">
              <w:rPr>
                <w:noProof/>
                <w:webHidden/>
              </w:rPr>
              <w:t>26</w:t>
            </w:r>
            <w:r w:rsidR="0034003C">
              <w:rPr>
                <w:noProof/>
                <w:webHidden/>
              </w:rPr>
              <w:fldChar w:fldCharType="end"/>
            </w:r>
          </w:hyperlink>
        </w:p>
        <w:p w14:paraId="30886E0C" w14:textId="682E4586" w:rsidR="0034003C" w:rsidRDefault="00816C45">
          <w:pPr>
            <w:pStyle w:val="TOC2"/>
            <w:tabs>
              <w:tab w:val="right" w:leader="dot" w:pos="9062"/>
            </w:tabs>
            <w:rPr>
              <w:rFonts w:cstheme="minorBidi"/>
              <w:i w:val="0"/>
              <w:noProof/>
              <w:sz w:val="22"/>
            </w:rPr>
          </w:pPr>
          <w:hyperlink w:anchor="_Toc520374225" w:history="1">
            <w:r w:rsidR="0034003C" w:rsidRPr="00C75BC9">
              <w:rPr>
                <w:rStyle w:val="Hyperlink"/>
                <w:noProof/>
              </w:rPr>
              <w:t>6.3. Minimalni zahtjevi koje varijante ponude trebaju zadovoljiti, ako su dopuštene, te posebni zahtjevi za njihovo podnošenje</w:t>
            </w:r>
            <w:r w:rsidR="0034003C">
              <w:rPr>
                <w:noProof/>
                <w:webHidden/>
              </w:rPr>
              <w:tab/>
            </w:r>
            <w:r w:rsidR="0034003C">
              <w:rPr>
                <w:noProof/>
                <w:webHidden/>
              </w:rPr>
              <w:fldChar w:fldCharType="begin"/>
            </w:r>
            <w:r w:rsidR="0034003C">
              <w:rPr>
                <w:noProof/>
                <w:webHidden/>
              </w:rPr>
              <w:instrText xml:space="preserve"> PAGEREF _Toc520374225 \h </w:instrText>
            </w:r>
            <w:r w:rsidR="0034003C">
              <w:rPr>
                <w:noProof/>
                <w:webHidden/>
              </w:rPr>
            </w:r>
            <w:r w:rsidR="0034003C">
              <w:rPr>
                <w:noProof/>
                <w:webHidden/>
              </w:rPr>
              <w:fldChar w:fldCharType="separate"/>
            </w:r>
            <w:r w:rsidR="00847034">
              <w:rPr>
                <w:noProof/>
                <w:webHidden/>
              </w:rPr>
              <w:t>26</w:t>
            </w:r>
            <w:r w:rsidR="0034003C">
              <w:rPr>
                <w:noProof/>
                <w:webHidden/>
              </w:rPr>
              <w:fldChar w:fldCharType="end"/>
            </w:r>
          </w:hyperlink>
        </w:p>
        <w:p w14:paraId="7CF28FE8" w14:textId="4A401C86" w:rsidR="0034003C" w:rsidRDefault="00816C45">
          <w:pPr>
            <w:pStyle w:val="TOC2"/>
            <w:tabs>
              <w:tab w:val="right" w:leader="dot" w:pos="9062"/>
            </w:tabs>
            <w:rPr>
              <w:rFonts w:cstheme="minorBidi"/>
              <w:i w:val="0"/>
              <w:noProof/>
              <w:sz w:val="22"/>
            </w:rPr>
          </w:pPr>
          <w:hyperlink w:anchor="_Toc520374226" w:history="1">
            <w:r w:rsidR="0034003C" w:rsidRPr="00C75BC9">
              <w:rPr>
                <w:rStyle w:val="Hyperlink"/>
                <w:noProof/>
              </w:rPr>
              <w:t>6.4. Način određivanja cijene ponude</w:t>
            </w:r>
            <w:r w:rsidR="0034003C">
              <w:rPr>
                <w:noProof/>
                <w:webHidden/>
              </w:rPr>
              <w:tab/>
            </w:r>
            <w:r w:rsidR="0034003C">
              <w:rPr>
                <w:noProof/>
                <w:webHidden/>
              </w:rPr>
              <w:fldChar w:fldCharType="begin"/>
            </w:r>
            <w:r w:rsidR="0034003C">
              <w:rPr>
                <w:noProof/>
                <w:webHidden/>
              </w:rPr>
              <w:instrText xml:space="preserve"> PAGEREF _Toc520374226 \h </w:instrText>
            </w:r>
            <w:r w:rsidR="0034003C">
              <w:rPr>
                <w:noProof/>
                <w:webHidden/>
              </w:rPr>
            </w:r>
            <w:r w:rsidR="0034003C">
              <w:rPr>
                <w:noProof/>
                <w:webHidden/>
              </w:rPr>
              <w:fldChar w:fldCharType="separate"/>
            </w:r>
            <w:r w:rsidR="00847034">
              <w:rPr>
                <w:noProof/>
                <w:webHidden/>
              </w:rPr>
              <w:t>26</w:t>
            </w:r>
            <w:r w:rsidR="0034003C">
              <w:rPr>
                <w:noProof/>
                <w:webHidden/>
              </w:rPr>
              <w:fldChar w:fldCharType="end"/>
            </w:r>
          </w:hyperlink>
        </w:p>
        <w:p w14:paraId="0087B76A" w14:textId="5C39CB56" w:rsidR="0034003C" w:rsidRDefault="00816C45">
          <w:pPr>
            <w:pStyle w:val="TOC2"/>
            <w:tabs>
              <w:tab w:val="right" w:leader="dot" w:pos="9062"/>
            </w:tabs>
            <w:rPr>
              <w:rFonts w:cstheme="minorBidi"/>
              <w:i w:val="0"/>
              <w:noProof/>
              <w:sz w:val="22"/>
            </w:rPr>
          </w:pPr>
          <w:hyperlink w:anchor="_Toc520374227" w:history="1">
            <w:r w:rsidR="0034003C" w:rsidRPr="00C75BC9">
              <w:rPr>
                <w:rStyle w:val="Hyperlink"/>
                <w:noProof/>
              </w:rPr>
              <w:t>6.5. Valuta ponude</w:t>
            </w:r>
            <w:r w:rsidR="0034003C">
              <w:rPr>
                <w:noProof/>
                <w:webHidden/>
              </w:rPr>
              <w:tab/>
            </w:r>
            <w:r w:rsidR="0034003C">
              <w:rPr>
                <w:noProof/>
                <w:webHidden/>
              </w:rPr>
              <w:fldChar w:fldCharType="begin"/>
            </w:r>
            <w:r w:rsidR="0034003C">
              <w:rPr>
                <w:noProof/>
                <w:webHidden/>
              </w:rPr>
              <w:instrText xml:space="preserve"> PAGEREF _Toc520374227 \h </w:instrText>
            </w:r>
            <w:r w:rsidR="0034003C">
              <w:rPr>
                <w:noProof/>
                <w:webHidden/>
              </w:rPr>
            </w:r>
            <w:r w:rsidR="0034003C">
              <w:rPr>
                <w:noProof/>
                <w:webHidden/>
              </w:rPr>
              <w:fldChar w:fldCharType="separate"/>
            </w:r>
            <w:r w:rsidR="00847034">
              <w:rPr>
                <w:noProof/>
                <w:webHidden/>
              </w:rPr>
              <w:t>26</w:t>
            </w:r>
            <w:r w:rsidR="0034003C">
              <w:rPr>
                <w:noProof/>
                <w:webHidden/>
              </w:rPr>
              <w:fldChar w:fldCharType="end"/>
            </w:r>
          </w:hyperlink>
        </w:p>
        <w:p w14:paraId="719401FF" w14:textId="4EF64074" w:rsidR="0034003C" w:rsidRDefault="00816C45">
          <w:pPr>
            <w:pStyle w:val="TOC2"/>
            <w:tabs>
              <w:tab w:val="right" w:leader="dot" w:pos="9062"/>
            </w:tabs>
            <w:rPr>
              <w:rFonts w:cstheme="minorBidi"/>
              <w:i w:val="0"/>
              <w:noProof/>
              <w:sz w:val="22"/>
            </w:rPr>
          </w:pPr>
          <w:hyperlink w:anchor="_Toc520374228" w:history="1">
            <w:r w:rsidR="0034003C" w:rsidRPr="00C75BC9">
              <w:rPr>
                <w:rStyle w:val="Hyperlink"/>
                <w:noProof/>
              </w:rPr>
              <w:t>6.6. Kriterij za odabir ponude te relativni ponder kriterija, ili ako je primjenjivo, kriterije po redoslijedu od najvažnijeg do najmanje važnog, osim ako su kriteriji određeni u pozivu na nadmetanje ili će kriteriji biti određeni u pozivu na dostavu ponude, na pregovaranje ili na sudjelovanje u dijalogu</w:t>
            </w:r>
            <w:r w:rsidR="0034003C">
              <w:rPr>
                <w:noProof/>
                <w:webHidden/>
              </w:rPr>
              <w:tab/>
            </w:r>
            <w:r w:rsidR="0034003C">
              <w:rPr>
                <w:noProof/>
                <w:webHidden/>
              </w:rPr>
              <w:fldChar w:fldCharType="begin"/>
            </w:r>
            <w:r w:rsidR="0034003C">
              <w:rPr>
                <w:noProof/>
                <w:webHidden/>
              </w:rPr>
              <w:instrText xml:space="preserve"> PAGEREF _Toc520374228 \h </w:instrText>
            </w:r>
            <w:r w:rsidR="0034003C">
              <w:rPr>
                <w:noProof/>
                <w:webHidden/>
              </w:rPr>
            </w:r>
            <w:r w:rsidR="0034003C">
              <w:rPr>
                <w:noProof/>
                <w:webHidden/>
              </w:rPr>
              <w:fldChar w:fldCharType="separate"/>
            </w:r>
            <w:r w:rsidR="00847034">
              <w:rPr>
                <w:noProof/>
                <w:webHidden/>
              </w:rPr>
              <w:t>26</w:t>
            </w:r>
            <w:r w:rsidR="0034003C">
              <w:rPr>
                <w:noProof/>
                <w:webHidden/>
              </w:rPr>
              <w:fldChar w:fldCharType="end"/>
            </w:r>
          </w:hyperlink>
        </w:p>
        <w:p w14:paraId="561D7F16" w14:textId="021FF47A" w:rsidR="0034003C" w:rsidRDefault="00816C45">
          <w:pPr>
            <w:pStyle w:val="TOC1"/>
            <w:tabs>
              <w:tab w:val="right" w:leader="dot" w:pos="9062"/>
            </w:tabs>
            <w:rPr>
              <w:rFonts w:cstheme="minorBidi"/>
              <w:b w:val="0"/>
              <w:noProof/>
              <w:sz w:val="22"/>
            </w:rPr>
          </w:pPr>
          <w:hyperlink w:anchor="_Toc520374229" w:history="1">
            <w:r w:rsidR="0034003C" w:rsidRPr="00C75BC9">
              <w:rPr>
                <w:rStyle w:val="Hyperlink"/>
                <w:rFonts w:eastAsia="Times New Roman" w:cs="Arial"/>
                <w:noProof/>
                <w:lang w:val="sl-SI" w:eastAsia="sl-SI"/>
              </w:rPr>
              <w:t>OT = OT</w:t>
            </w:r>
            <w:r w:rsidR="0034003C" w:rsidRPr="00C75BC9">
              <w:rPr>
                <w:rStyle w:val="Hyperlink"/>
                <w:rFonts w:eastAsia="Times New Roman" w:cs="Arial"/>
                <w:noProof/>
                <w:vertAlign w:val="subscript"/>
                <w:lang w:val="sl-SI" w:eastAsia="sl-SI"/>
              </w:rPr>
              <w:t>K</w:t>
            </w:r>
            <w:r w:rsidR="0034003C" w:rsidRPr="00C75BC9">
              <w:rPr>
                <w:rStyle w:val="Hyperlink"/>
                <w:rFonts w:eastAsia="Times New Roman" w:cs="Arial"/>
                <w:noProof/>
                <w:lang w:val="sl-SI" w:eastAsia="sl-SI"/>
              </w:rPr>
              <w:t xml:space="preserve"> + OT</w:t>
            </w:r>
            <w:r w:rsidR="0034003C" w:rsidRPr="00C75BC9">
              <w:rPr>
                <w:rStyle w:val="Hyperlink"/>
                <w:rFonts w:eastAsia="Times New Roman" w:cs="Arial"/>
                <w:noProof/>
                <w:vertAlign w:val="subscript"/>
                <w:lang w:val="sl-SI" w:eastAsia="sl-SI"/>
              </w:rPr>
              <w:t>E</w:t>
            </w:r>
            <w:r w:rsidR="0034003C" w:rsidRPr="00C75BC9">
              <w:rPr>
                <w:rStyle w:val="Hyperlink"/>
                <w:rFonts w:eastAsia="Times New Roman" w:cs="Arial"/>
                <w:noProof/>
                <w:lang w:val="sl-SI" w:eastAsia="sl-SI"/>
              </w:rPr>
              <w:t xml:space="preserve"> (kn/m</w:t>
            </w:r>
            <w:r w:rsidR="0034003C" w:rsidRPr="00C75BC9">
              <w:rPr>
                <w:rStyle w:val="Hyperlink"/>
                <w:rFonts w:eastAsia="Times New Roman" w:cs="Arial"/>
                <w:noProof/>
                <w:vertAlign w:val="subscript"/>
                <w:lang w:val="sl-SI" w:eastAsia="sl-SI"/>
              </w:rPr>
              <w:t>3</w:t>
            </w:r>
            <w:r w:rsidR="0034003C" w:rsidRPr="00C75BC9">
              <w:rPr>
                <w:rStyle w:val="Hyperlink"/>
                <w:rFonts w:eastAsia="Times New Roman" w:cs="Arial"/>
                <w:noProof/>
                <w:lang w:val="sl-SI" w:eastAsia="sl-SI"/>
              </w:rPr>
              <w:t>)</w:t>
            </w:r>
            <w:r w:rsidR="0034003C">
              <w:rPr>
                <w:noProof/>
                <w:webHidden/>
              </w:rPr>
              <w:tab/>
            </w:r>
            <w:r w:rsidR="0034003C">
              <w:rPr>
                <w:noProof/>
                <w:webHidden/>
              </w:rPr>
              <w:fldChar w:fldCharType="begin"/>
            </w:r>
            <w:r w:rsidR="0034003C">
              <w:rPr>
                <w:noProof/>
                <w:webHidden/>
              </w:rPr>
              <w:instrText xml:space="preserve"> PAGEREF _Toc520374229 \h </w:instrText>
            </w:r>
            <w:r w:rsidR="0034003C">
              <w:rPr>
                <w:noProof/>
                <w:webHidden/>
              </w:rPr>
            </w:r>
            <w:r w:rsidR="0034003C">
              <w:rPr>
                <w:noProof/>
                <w:webHidden/>
              </w:rPr>
              <w:fldChar w:fldCharType="separate"/>
            </w:r>
            <w:r w:rsidR="00847034">
              <w:rPr>
                <w:noProof/>
                <w:webHidden/>
              </w:rPr>
              <w:t>28</w:t>
            </w:r>
            <w:r w:rsidR="0034003C">
              <w:rPr>
                <w:noProof/>
                <w:webHidden/>
              </w:rPr>
              <w:fldChar w:fldCharType="end"/>
            </w:r>
          </w:hyperlink>
        </w:p>
        <w:p w14:paraId="44A14024" w14:textId="5AB00064" w:rsidR="0034003C" w:rsidRDefault="00816C45">
          <w:pPr>
            <w:pStyle w:val="TOC1"/>
            <w:tabs>
              <w:tab w:val="right" w:leader="dot" w:pos="9062"/>
            </w:tabs>
            <w:rPr>
              <w:rFonts w:cstheme="minorBidi"/>
              <w:b w:val="0"/>
              <w:noProof/>
              <w:sz w:val="22"/>
            </w:rPr>
          </w:pPr>
          <w:hyperlink w:anchor="_Toc520374230" w:history="1">
            <w:r w:rsidR="0034003C" w:rsidRPr="00C75BC9">
              <w:rPr>
                <w:rStyle w:val="Hyperlink"/>
                <w:rFonts w:eastAsia="Times New Roman" w:cs="Arial"/>
                <w:noProof/>
                <w:lang w:val="sl-SI" w:eastAsia="sl-SI"/>
              </w:rPr>
              <w:t>UOT</w:t>
            </w:r>
            <w:r w:rsidR="0034003C" w:rsidRPr="00C75BC9">
              <w:rPr>
                <w:rStyle w:val="Hyperlink"/>
                <w:rFonts w:eastAsia="Times New Roman" w:cs="Arial"/>
                <w:noProof/>
                <w:vertAlign w:val="subscript"/>
                <w:lang w:val="sl-SI" w:eastAsia="sl-SI"/>
              </w:rPr>
              <w:t>16</w:t>
            </w:r>
            <w:r w:rsidR="0034003C" w:rsidRPr="00C75BC9">
              <w:rPr>
                <w:rStyle w:val="Hyperlink"/>
                <w:rFonts w:eastAsia="Times New Roman" w:cs="Arial"/>
                <w:noProof/>
                <w:lang w:val="sl-SI" w:eastAsia="sl-SI"/>
              </w:rPr>
              <w:t xml:space="preserve"> = OT x (16 x </w:t>
            </w:r>
            <w:r w:rsidR="0034003C" w:rsidRPr="00C75BC9">
              <w:rPr>
                <w:rStyle w:val="Hyperlink"/>
                <w:rFonts w:eastAsia="Times New Roman" w:cs="ArialMT"/>
                <w:noProof/>
                <w:lang w:eastAsia="sl-SI"/>
              </w:rPr>
              <w:t>QaM</w:t>
            </w:r>
            <w:r w:rsidR="0034003C" w:rsidRPr="00C75BC9">
              <w:rPr>
                <w:rStyle w:val="Hyperlink"/>
                <w:rFonts w:eastAsia="Times New Roman" w:cs="Arial"/>
                <w:noProof/>
                <w:lang w:val="sl-SI" w:eastAsia="sl-SI"/>
              </w:rPr>
              <w:t>) (kn)</w:t>
            </w:r>
            <w:r w:rsidR="0034003C">
              <w:rPr>
                <w:noProof/>
                <w:webHidden/>
              </w:rPr>
              <w:tab/>
            </w:r>
            <w:r w:rsidR="0034003C">
              <w:rPr>
                <w:noProof/>
                <w:webHidden/>
              </w:rPr>
              <w:fldChar w:fldCharType="begin"/>
            </w:r>
            <w:r w:rsidR="0034003C">
              <w:rPr>
                <w:noProof/>
                <w:webHidden/>
              </w:rPr>
              <w:instrText xml:space="preserve"> PAGEREF _Toc520374230 \h </w:instrText>
            </w:r>
            <w:r w:rsidR="0034003C">
              <w:rPr>
                <w:noProof/>
                <w:webHidden/>
              </w:rPr>
            </w:r>
            <w:r w:rsidR="0034003C">
              <w:rPr>
                <w:noProof/>
                <w:webHidden/>
              </w:rPr>
              <w:fldChar w:fldCharType="separate"/>
            </w:r>
            <w:r w:rsidR="00847034">
              <w:rPr>
                <w:noProof/>
                <w:webHidden/>
              </w:rPr>
              <w:t>28</w:t>
            </w:r>
            <w:r w:rsidR="0034003C">
              <w:rPr>
                <w:noProof/>
                <w:webHidden/>
              </w:rPr>
              <w:fldChar w:fldCharType="end"/>
            </w:r>
          </w:hyperlink>
        </w:p>
        <w:p w14:paraId="7926740D" w14:textId="39522ABC" w:rsidR="0034003C" w:rsidRDefault="00816C45">
          <w:pPr>
            <w:pStyle w:val="TOC2"/>
            <w:tabs>
              <w:tab w:val="right" w:leader="dot" w:pos="9062"/>
            </w:tabs>
            <w:rPr>
              <w:rFonts w:cstheme="minorBidi"/>
              <w:i w:val="0"/>
              <w:noProof/>
              <w:sz w:val="22"/>
            </w:rPr>
          </w:pPr>
          <w:hyperlink w:anchor="_Toc520374231" w:history="1">
            <w:r w:rsidR="0034003C" w:rsidRPr="00C75BC9">
              <w:rPr>
                <w:rStyle w:val="Hyperlink"/>
                <w:noProof/>
              </w:rPr>
              <w:t>6.7. Jezik i pismo na kojem se izrađuje ponuda ili njezin dio</w:t>
            </w:r>
            <w:r w:rsidR="0034003C">
              <w:rPr>
                <w:noProof/>
                <w:webHidden/>
              </w:rPr>
              <w:tab/>
            </w:r>
            <w:r w:rsidR="0034003C">
              <w:rPr>
                <w:noProof/>
                <w:webHidden/>
              </w:rPr>
              <w:fldChar w:fldCharType="begin"/>
            </w:r>
            <w:r w:rsidR="0034003C">
              <w:rPr>
                <w:noProof/>
                <w:webHidden/>
              </w:rPr>
              <w:instrText xml:space="preserve"> PAGEREF _Toc520374231 \h </w:instrText>
            </w:r>
            <w:r w:rsidR="0034003C">
              <w:rPr>
                <w:noProof/>
                <w:webHidden/>
              </w:rPr>
            </w:r>
            <w:r w:rsidR="0034003C">
              <w:rPr>
                <w:noProof/>
                <w:webHidden/>
              </w:rPr>
              <w:fldChar w:fldCharType="separate"/>
            </w:r>
            <w:r w:rsidR="00847034">
              <w:rPr>
                <w:noProof/>
                <w:webHidden/>
              </w:rPr>
              <w:t>32</w:t>
            </w:r>
            <w:r w:rsidR="0034003C">
              <w:rPr>
                <w:noProof/>
                <w:webHidden/>
              </w:rPr>
              <w:fldChar w:fldCharType="end"/>
            </w:r>
          </w:hyperlink>
        </w:p>
        <w:p w14:paraId="533F01CB" w14:textId="0F6823A4" w:rsidR="0034003C" w:rsidRDefault="00816C45">
          <w:pPr>
            <w:pStyle w:val="TOC2"/>
            <w:tabs>
              <w:tab w:val="right" w:leader="dot" w:pos="9062"/>
            </w:tabs>
            <w:rPr>
              <w:rFonts w:cstheme="minorBidi"/>
              <w:i w:val="0"/>
              <w:noProof/>
              <w:sz w:val="22"/>
            </w:rPr>
          </w:pPr>
          <w:hyperlink w:anchor="_Toc520374232" w:history="1">
            <w:r w:rsidR="0034003C" w:rsidRPr="00C75BC9">
              <w:rPr>
                <w:rStyle w:val="Hyperlink"/>
                <w:noProof/>
              </w:rPr>
              <w:t>6.8. Rok valjanosti ponude</w:t>
            </w:r>
            <w:r w:rsidR="0034003C">
              <w:rPr>
                <w:noProof/>
                <w:webHidden/>
              </w:rPr>
              <w:tab/>
            </w:r>
            <w:r w:rsidR="0034003C">
              <w:rPr>
                <w:noProof/>
                <w:webHidden/>
              </w:rPr>
              <w:fldChar w:fldCharType="begin"/>
            </w:r>
            <w:r w:rsidR="0034003C">
              <w:rPr>
                <w:noProof/>
                <w:webHidden/>
              </w:rPr>
              <w:instrText xml:space="preserve"> PAGEREF _Toc520374232 \h </w:instrText>
            </w:r>
            <w:r w:rsidR="0034003C">
              <w:rPr>
                <w:noProof/>
                <w:webHidden/>
              </w:rPr>
            </w:r>
            <w:r w:rsidR="0034003C">
              <w:rPr>
                <w:noProof/>
                <w:webHidden/>
              </w:rPr>
              <w:fldChar w:fldCharType="separate"/>
            </w:r>
            <w:r w:rsidR="00847034">
              <w:rPr>
                <w:noProof/>
                <w:webHidden/>
              </w:rPr>
              <w:t>32</w:t>
            </w:r>
            <w:r w:rsidR="0034003C">
              <w:rPr>
                <w:noProof/>
                <w:webHidden/>
              </w:rPr>
              <w:fldChar w:fldCharType="end"/>
            </w:r>
          </w:hyperlink>
        </w:p>
        <w:p w14:paraId="3334B851" w14:textId="19A9BAA5" w:rsidR="0034003C" w:rsidRDefault="00816C45">
          <w:pPr>
            <w:pStyle w:val="TOC2"/>
            <w:tabs>
              <w:tab w:val="right" w:leader="dot" w:pos="9062"/>
            </w:tabs>
            <w:rPr>
              <w:rFonts w:cstheme="minorBidi"/>
              <w:i w:val="0"/>
              <w:noProof/>
              <w:sz w:val="22"/>
            </w:rPr>
          </w:pPr>
          <w:hyperlink w:anchor="_Toc520374233" w:history="1">
            <w:r w:rsidR="0034003C" w:rsidRPr="00C75BC9">
              <w:rPr>
                <w:rStyle w:val="Hyperlink"/>
                <w:noProof/>
              </w:rPr>
              <w:t>6.9. Navod da se smatra da ponuda dostavljena elektroničkim sredstvima komunikacije putem EOJN RH obvezuje ponuditelja u roku valjanosti ponude neovisno o tome je li potpisana ili nije te da naručitelj ne smije odbiti takvu ponudu samo zbog tog razloga</w:t>
            </w:r>
            <w:r w:rsidR="0034003C">
              <w:rPr>
                <w:noProof/>
                <w:webHidden/>
              </w:rPr>
              <w:tab/>
            </w:r>
            <w:r w:rsidR="0034003C">
              <w:rPr>
                <w:noProof/>
                <w:webHidden/>
              </w:rPr>
              <w:fldChar w:fldCharType="begin"/>
            </w:r>
            <w:r w:rsidR="0034003C">
              <w:rPr>
                <w:noProof/>
                <w:webHidden/>
              </w:rPr>
              <w:instrText xml:space="preserve"> PAGEREF _Toc520374233 \h </w:instrText>
            </w:r>
            <w:r w:rsidR="0034003C">
              <w:rPr>
                <w:noProof/>
                <w:webHidden/>
              </w:rPr>
            </w:r>
            <w:r w:rsidR="0034003C">
              <w:rPr>
                <w:noProof/>
                <w:webHidden/>
              </w:rPr>
              <w:fldChar w:fldCharType="separate"/>
            </w:r>
            <w:r w:rsidR="00847034">
              <w:rPr>
                <w:noProof/>
                <w:webHidden/>
              </w:rPr>
              <w:t>32</w:t>
            </w:r>
            <w:r w:rsidR="0034003C">
              <w:rPr>
                <w:noProof/>
                <w:webHidden/>
              </w:rPr>
              <w:fldChar w:fldCharType="end"/>
            </w:r>
          </w:hyperlink>
        </w:p>
        <w:p w14:paraId="088FC0AA" w14:textId="4407B48C" w:rsidR="0034003C" w:rsidRDefault="00816C45">
          <w:pPr>
            <w:pStyle w:val="TOC1"/>
            <w:tabs>
              <w:tab w:val="right" w:leader="dot" w:pos="9062"/>
            </w:tabs>
            <w:rPr>
              <w:rFonts w:cstheme="minorBidi"/>
              <w:b w:val="0"/>
              <w:noProof/>
              <w:sz w:val="22"/>
            </w:rPr>
          </w:pPr>
          <w:hyperlink w:anchor="_Toc520374234" w:history="1">
            <w:r w:rsidR="0034003C" w:rsidRPr="00C75BC9">
              <w:rPr>
                <w:rStyle w:val="Hyperlink"/>
                <w:noProof/>
              </w:rPr>
              <w:t>7. OSTALE ODREDBE</w:t>
            </w:r>
            <w:r w:rsidR="0034003C">
              <w:rPr>
                <w:noProof/>
                <w:webHidden/>
              </w:rPr>
              <w:tab/>
            </w:r>
            <w:r w:rsidR="0034003C">
              <w:rPr>
                <w:noProof/>
                <w:webHidden/>
              </w:rPr>
              <w:fldChar w:fldCharType="begin"/>
            </w:r>
            <w:r w:rsidR="0034003C">
              <w:rPr>
                <w:noProof/>
                <w:webHidden/>
              </w:rPr>
              <w:instrText xml:space="preserve"> PAGEREF _Toc520374234 \h </w:instrText>
            </w:r>
            <w:r w:rsidR="0034003C">
              <w:rPr>
                <w:noProof/>
                <w:webHidden/>
              </w:rPr>
            </w:r>
            <w:r w:rsidR="0034003C">
              <w:rPr>
                <w:noProof/>
                <w:webHidden/>
              </w:rPr>
              <w:fldChar w:fldCharType="separate"/>
            </w:r>
            <w:r w:rsidR="00847034">
              <w:rPr>
                <w:noProof/>
                <w:webHidden/>
              </w:rPr>
              <w:t>32</w:t>
            </w:r>
            <w:r w:rsidR="0034003C">
              <w:rPr>
                <w:noProof/>
                <w:webHidden/>
              </w:rPr>
              <w:fldChar w:fldCharType="end"/>
            </w:r>
          </w:hyperlink>
        </w:p>
        <w:p w14:paraId="0DDEE6F1" w14:textId="617B20F7" w:rsidR="0034003C" w:rsidRDefault="00816C45">
          <w:pPr>
            <w:pStyle w:val="TOC2"/>
            <w:tabs>
              <w:tab w:val="right" w:leader="dot" w:pos="9062"/>
            </w:tabs>
            <w:rPr>
              <w:rFonts w:cstheme="minorBidi"/>
              <w:i w:val="0"/>
              <w:noProof/>
              <w:sz w:val="22"/>
            </w:rPr>
          </w:pPr>
          <w:hyperlink w:anchor="_Toc520374235" w:history="1">
            <w:r w:rsidR="0034003C" w:rsidRPr="00C75BC9">
              <w:rPr>
                <w:rStyle w:val="Hyperlink"/>
                <w:noProof/>
              </w:rPr>
              <w:t>7.1. Podaci o terminu obilaska lokacije ili neposrednog pregleda dokumenata koji potkrepljuju dokumentaciju o nabavi</w:t>
            </w:r>
            <w:r w:rsidR="0034003C">
              <w:rPr>
                <w:noProof/>
                <w:webHidden/>
              </w:rPr>
              <w:tab/>
            </w:r>
            <w:r w:rsidR="0034003C">
              <w:rPr>
                <w:noProof/>
                <w:webHidden/>
              </w:rPr>
              <w:fldChar w:fldCharType="begin"/>
            </w:r>
            <w:r w:rsidR="0034003C">
              <w:rPr>
                <w:noProof/>
                <w:webHidden/>
              </w:rPr>
              <w:instrText xml:space="preserve"> PAGEREF _Toc520374235 \h </w:instrText>
            </w:r>
            <w:r w:rsidR="0034003C">
              <w:rPr>
                <w:noProof/>
                <w:webHidden/>
              </w:rPr>
            </w:r>
            <w:r w:rsidR="0034003C">
              <w:rPr>
                <w:noProof/>
                <w:webHidden/>
              </w:rPr>
              <w:fldChar w:fldCharType="separate"/>
            </w:r>
            <w:r w:rsidR="00847034">
              <w:rPr>
                <w:noProof/>
                <w:webHidden/>
              </w:rPr>
              <w:t>32</w:t>
            </w:r>
            <w:r w:rsidR="0034003C">
              <w:rPr>
                <w:noProof/>
                <w:webHidden/>
              </w:rPr>
              <w:fldChar w:fldCharType="end"/>
            </w:r>
          </w:hyperlink>
        </w:p>
        <w:p w14:paraId="3B4E7355" w14:textId="366DB847" w:rsidR="0034003C" w:rsidRDefault="00816C45">
          <w:pPr>
            <w:pStyle w:val="TOC2"/>
            <w:tabs>
              <w:tab w:val="right" w:leader="dot" w:pos="9062"/>
            </w:tabs>
            <w:rPr>
              <w:rFonts w:cstheme="minorBidi"/>
              <w:i w:val="0"/>
              <w:noProof/>
              <w:sz w:val="22"/>
            </w:rPr>
          </w:pPr>
          <w:hyperlink w:anchor="_Toc520374236" w:history="1">
            <w:r w:rsidR="0034003C" w:rsidRPr="00C75BC9">
              <w:rPr>
                <w:rStyle w:val="Hyperlink"/>
                <w:noProof/>
              </w:rPr>
              <w:t>7.2. Naznaka o namjeri korištenja opcije odvijanja postupka u više faza koje slijede jedna za drugom, kako bi se smanjio broj ponuda ili rješenja</w:t>
            </w:r>
            <w:r w:rsidR="0034003C">
              <w:rPr>
                <w:noProof/>
                <w:webHidden/>
              </w:rPr>
              <w:tab/>
            </w:r>
            <w:r w:rsidR="0034003C">
              <w:rPr>
                <w:noProof/>
                <w:webHidden/>
              </w:rPr>
              <w:fldChar w:fldCharType="begin"/>
            </w:r>
            <w:r w:rsidR="0034003C">
              <w:rPr>
                <w:noProof/>
                <w:webHidden/>
              </w:rPr>
              <w:instrText xml:space="preserve"> PAGEREF _Toc520374236 \h </w:instrText>
            </w:r>
            <w:r w:rsidR="0034003C">
              <w:rPr>
                <w:noProof/>
                <w:webHidden/>
              </w:rPr>
            </w:r>
            <w:r w:rsidR="0034003C">
              <w:rPr>
                <w:noProof/>
                <w:webHidden/>
              </w:rPr>
              <w:fldChar w:fldCharType="separate"/>
            </w:r>
            <w:r w:rsidR="00847034">
              <w:rPr>
                <w:noProof/>
                <w:webHidden/>
              </w:rPr>
              <w:t>33</w:t>
            </w:r>
            <w:r w:rsidR="0034003C">
              <w:rPr>
                <w:noProof/>
                <w:webHidden/>
              </w:rPr>
              <w:fldChar w:fldCharType="end"/>
            </w:r>
          </w:hyperlink>
        </w:p>
        <w:p w14:paraId="4BAB5E2B" w14:textId="71A99702" w:rsidR="0034003C" w:rsidRDefault="00816C45">
          <w:pPr>
            <w:pStyle w:val="TOC2"/>
            <w:tabs>
              <w:tab w:val="right" w:leader="dot" w:pos="9062"/>
            </w:tabs>
            <w:rPr>
              <w:rFonts w:cstheme="minorBidi"/>
              <w:i w:val="0"/>
              <w:noProof/>
              <w:sz w:val="22"/>
            </w:rPr>
          </w:pPr>
          <w:hyperlink w:anchor="_Toc520374237" w:history="1">
            <w:r w:rsidR="0034003C" w:rsidRPr="00C75BC9">
              <w:rPr>
                <w:rStyle w:val="Hyperlink"/>
                <w:noProof/>
              </w:rPr>
              <w:t>7.3. Norme osiguranja kvalitete ili norme upravljanja okolišem</w:t>
            </w:r>
            <w:r w:rsidR="0034003C">
              <w:rPr>
                <w:noProof/>
                <w:webHidden/>
              </w:rPr>
              <w:tab/>
            </w:r>
            <w:r w:rsidR="0034003C">
              <w:rPr>
                <w:noProof/>
                <w:webHidden/>
              </w:rPr>
              <w:fldChar w:fldCharType="begin"/>
            </w:r>
            <w:r w:rsidR="0034003C">
              <w:rPr>
                <w:noProof/>
                <w:webHidden/>
              </w:rPr>
              <w:instrText xml:space="preserve"> PAGEREF _Toc520374237 \h </w:instrText>
            </w:r>
            <w:r w:rsidR="0034003C">
              <w:rPr>
                <w:noProof/>
                <w:webHidden/>
              </w:rPr>
            </w:r>
            <w:r w:rsidR="0034003C">
              <w:rPr>
                <w:noProof/>
                <w:webHidden/>
              </w:rPr>
              <w:fldChar w:fldCharType="separate"/>
            </w:r>
            <w:r w:rsidR="00847034">
              <w:rPr>
                <w:noProof/>
                <w:webHidden/>
              </w:rPr>
              <w:t>33</w:t>
            </w:r>
            <w:r w:rsidR="0034003C">
              <w:rPr>
                <w:noProof/>
                <w:webHidden/>
              </w:rPr>
              <w:fldChar w:fldCharType="end"/>
            </w:r>
          </w:hyperlink>
        </w:p>
        <w:p w14:paraId="08486CBE" w14:textId="00F3099D" w:rsidR="0034003C" w:rsidRDefault="00816C45">
          <w:pPr>
            <w:pStyle w:val="TOC2"/>
            <w:tabs>
              <w:tab w:val="right" w:leader="dot" w:pos="9062"/>
            </w:tabs>
            <w:rPr>
              <w:rFonts w:cstheme="minorBidi"/>
              <w:i w:val="0"/>
              <w:noProof/>
              <w:sz w:val="22"/>
            </w:rPr>
          </w:pPr>
          <w:hyperlink w:anchor="_Toc520374238" w:history="1">
            <w:r w:rsidR="0034003C" w:rsidRPr="00C75BC9">
              <w:rPr>
                <w:rStyle w:val="Hyperlink"/>
                <w:noProof/>
              </w:rPr>
              <w:t>7.4. Broj gospodarskih subjekata koji će biti stranke okvirnog sporazuma, u slučaju okvirnog sporazuma s više gospodarskih subjekata</w:t>
            </w:r>
            <w:r w:rsidR="0034003C">
              <w:rPr>
                <w:noProof/>
                <w:webHidden/>
              </w:rPr>
              <w:tab/>
            </w:r>
            <w:r w:rsidR="0034003C">
              <w:rPr>
                <w:noProof/>
                <w:webHidden/>
              </w:rPr>
              <w:fldChar w:fldCharType="begin"/>
            </w:r>
            <w:r w:rsidR="0034003C">
              <w:rPr>
                <w:noProof/>
                <w:webHidden/>
              </w:rPr>
              <w:instrText xml:space="preserve"> PAGEREF _Toc520374238 \h </w:instrText>
            </w:r>
            <w:r w:rsidR="0034003C">
              <w:rPr>
                <w:noProof/>
                <w:webHidden/>
              </w:rPr>
            </w:r>
            <w:r w:rsidR="0034003C">
              <w:rPr>
                <w:noProof/>
                <w:webHidden/>
              </w:rPr>
              <w:fldChar w:fldCharType="separate"/>
            </w:r>
            <w:r w:rsidR="00847034">
              <w:rPr>
                <w:noProof/>
                <w:webHidden/>
              </w:rPr>
              <w:t>33</w:t>
            </w:r>
            <w:r w:rsidR="0034003C">
              <w:rPr>
                <w:noProof/>
                <w:webHidden/>
              </w:rPr>
              <w:fldChar w:fldCharType="end"/>
            </w:r>
          </w:hyperlink>
        </w:p>
        <w:p w14:paraId="5D8075AF" w14:textId="39E40735" w:rsidR="0034003C" w:rsidRDefault="00816C45">
          <w:pPr>
            <w:pStyle w:val="TOC2"/>
            <w:tabs>
              <w:tab w:val="right" w:leader="dot" w:pos="9062"/>
            </w:tabs>
            <w:rPr>
              <w:rFonts w:cstheme="minorBidi"/>
              <w:i w:val="0"/>
              <w:noProof/>
              <w:sz w:val="22"/>
            </w:rPr>
          </w:pPr>
          <w:hyperlink w:anchor="_Toc520374239" w:history="1">
            <w:r w:rsidR="0034003C" w:rsidRPr="00C75BC9">
              <w:rPr>
                <w:rStyle w:val="Hyperlink"/>
                <w:noProof/>
              </w:rPr>
              <w:t>7.5. Rok na koji se sklapa okvirni sporazum te obrazloženje razloga za trajanje okvirnog sporazuma duže od četiri odnosno osam godina</w:t>
            </w:r>
            <w:r w:rsidR="0034003C">
              <w:rPr>
                <w:noProof/>
                <w:webHidden/>
              </w:rPr>
              <w:tab/>
            </w:r>
            <w:r w:rsidR="0034003C">
              <w:rPr>
                <w:noProof/>
                <w:webHidden/>
              </w:rPr>
              <w:fldChar w:fldCharType="begin"/>
            </w:r>
            <w:r w:rsidR="0034003C">
              <w:rPr>
                <w:noProof/>
                <w:webHidden/>
              </w:rPr>
              <w:instrText xml:space="preserve"> PAGEREF _Toc520374239 \h </w:instrText>
            </w:r>
            <w:r w:rsidR="0034003C">
              <w:rPr>
                <w:noProof/>
                <w:webHidden/>
              </w:rPr>
            </w:r>
            <w:r w:rsidR="0034003C">
              <w:rPr>
                <w:noProof/>
                <w:webHidden/>
              </w:rPr>
              <w:fldChar w:fldCharType="separate"/>
            </w:r>
            <w:r w:rsidR="00847034">
              <w:rPr>
                <w:noProof/>
                <w:webHidden/>
              </w:rPr>
              <w:t>33</w:t>
            </w:r>
            <w:r w:rsidR="0034003C">
              <w:rPr>
                <w:noProof/>
                <w:webHidden/>
              </w:rPr>
              <w:fldChar w:fldCharType="end"/>
            </w:r>
          </w:hyperlink>
        </w:p>
        <w:p w14:paraId="242FB16A" w14:textId="0A4742B6" w:rsidR="0034003C" w:rsidRDefault="00816C45">
          <w:pPr>
            <w:pStyle w:val="TOC2"/>
            <w:tabs>
              <w:tab w:val="right" w:leader="dot" w:pos="9062"/>
            </w:tabs>
            <w:rPr>
              <w:rFonts w:cstheme="minorBidi"/>
              <w:i w:val="0"/>
              <w:noProof/>
              <w:sz w:val="22"/>
            </w:rPr>
          </w:pPr>
          <w:hyperlink w:anchor="_Toc520374240" w:history="1">
            <w:r w:rsidR="0034003C" w:rsidRPr="00C75BC9">
              <w:rPr>
                <w:rStyle w:val="Hyperlink"/>
                <w:noProof/>
              </w:rPr>
              <w:t>7.6. Način sklapanja ugovora na temelju okvirnog sporazuma</w:t>
            </w:r>
            <w:r w:rsidR="0034003C">
              <w:rPr>
                <w:noProof/>
                <w:webHidden/>
              </w:rPr>
              <w:tab/>
            </w:r>
            <w:r w:rsidR="0034003C">
              <w:rPr>
                <w:noProof/>
                <w:webHidden/>
              </w:rPr>
              <w:fldChar w:fldCharType="begin"/>
            </w:r>
            <w:r w:rsidR="0034003C">
              <w:rPr>
                <w:noProof/>
                <w:webHidden/>
              </w:rPr>
              <w:instrText xml:space="preserve"> PAGEREF _Toc520374240 \h </w:instrText>
            </w:r>
            <w:r w:rsidR="0034003C">
              <w:rPr>
                <w:noProof/>
                <w:webHidden/>
              </w:rPr>
            </w:r>
            <w:r w:rsidR="0034003C">
              <w:rPr>
                <w:noProof/>
                <w:webHidden/>
              </w:rPr>
              <w:fldChar w:fldCharType="separate"/>
            </w:r>
            <w:r w:rsidR="00847034">
              <w:rPr>
                <w:noProof/>
                <w:webHidden/>
              </w:rPr>
              <w:t>33</w:t>
            </w:r>
            <w:r w:rsidR="0034003C">
              <w:rPr>
                <w:noProof/>
                <w:webHidden/>
              </w:rPr>
              <w:fldChar w:fldCharType="end"/>
            </w:r>
          </w:hyperlink>
        </w:p>
        <w:p w14:paraId="54B5E621" w14:textId="53BEDAB7" w:rsidR="0034003C" w:rsidRDefault="00816C45">
          <w:pPr>
            <w:pStyle w:val="TOC2"/>
            <w:tabs>
              <w:tab w:val="right" w:leader="dot" w:pos="9062"/>
            </w:tabs>
            <w:rPr>
              <w:rFonts w:cstheme="minorBidi"/>
              <w:i w:val="0"/>
              <w:noProof/>
              <w:sz w:val="22"/>
            </w:rPr>
          </w:pPr>
          <w:hyperlink w:anchor="_Toc520374241" w:history="1">
            <w:r w:rsidR="0034003C" w:rsidRPr="00C75BC9">
              <w:rPr>
                <w:rStyle w:val="Hyperlink"/>
                <w:noProof/>
              </w:rPr>
              <w:t>7.7. Navod obvezuje li okvirni sporazum stranke na izvršenje okvirnog sporazuma</w:t>
            </w:r>
            <w:r w:rsidR="0034003C">
              <w:rPr>
                <w:noProof/>
                <w:webHidden/>
              </w:rPr>
              <w:tab/>
            </w:r>
            <w:r w:rsidR="0034003C">
              <w:rPr>
                <w:noProof/>
                <w:webHidden/>
              </w:rPr>
              <w:fldChar w:fldCharType="begin"/>
            </w:r>
            <w:r w:rsidR="0034003C">
              <w:rPr>
                <w:noProof/>
                <w:webHidden/>
              </w:rPr>
              <w:instrText xml:space="preserve"> PAGEREF _Toc520374241 \h </w:instrText>
            </w:r>
            <w:r w:rsidR="0034003C">
              <w:rPr>
                <w:noProof/>
                <w:webHidden/>
              </w:rPr>
            </w:r>
            <w:r w:rsidR="0034003C">
              <w:rPr>
                <w:noProof/>
                <w:webHidden/>
              </w:rPr>
              <w:fldChar w:fldCharType="separate"/>
            </w:r>
            <w:r w:rsidR="00847034">
              <w:rPr>
                <w:noProof/>
                <w:webHidden/>
              </w:rPr>
              <w:t>33</w:t>
            </w:r>
            <w:r w:rsidR="0034003C">
              <w:rPr>
                <w:noProof/>
                <w:webHidden/>
              </w:rPr>
              <w:fldChar w:fldCharType="end"/>
            </w:r>
          </w:hyperlink>
        </w:p>
        <w:p w14:paraId="614A69C9" w14:textId="44E9056C" w:rsidR="0034003C" w:rsidRDefault="00816C45">
          <w:pPr>
            <w:pStyle w:val="TOC2"/>
            <w:tabs>
              <w:tab w:val="right" w:leader="dot" w:pos="9062"/>
            </w:tabs>
            <w:rPr>
              <w:rFonts w:cstheme="minorBidi"/>
              <w:i w:val="0"/>
              <w:noProof/>
              <w:sz w:val="22"/>
            </w:rPr>
          </w:pPr>
          <w:hyperlink w:anchor="_Toc520374242" w:history="1">
            <w:r w:rsidR="0034003C" w:rsidRPr="00C75BC9">
              <w:rPr>
                <w:rStyle w:val="Hyperlink"/>
                <w:noProof/>
              </w:rPr>
              <w:t>7.8. Naznaka svih naručitelja u čije ime se sklapa okvirni sporazum</w:t>
            </w:r>
            <w:r w:rsidR="0034003C">
              <w:rPr>
                <w:noProof/>
                <w:webHidden/>
              </w:rPr>
              <w:tab/>
            </w:r>
            <w:r w:rsidR="0034003C">
              <w:rPr>
                <w:noProof/>
                <w:webHidden/>
              </w:rPr>
              <w:fldChar w:fldCharType="begin"/>
            </w:r>
            <w:r w:rsidR="0034003C">
              <w:rPr>
                <w:noProof/>
                <w:webHidden/>
              </w:rPr>
              <w:instrText xml:space="preserve"> PAGEREF _Toc520374242 \h </w:instrText>
            </w:r>
            <w:r w:rsidR="0034003C">
              <w:rPr>
                <w:noProof/>
                <w:webHidden/>
              </w:rPr>
            </w:r>
            <w:r w:rsidR="0034003C">
              <w:rPr>
                <w:noProof/>
                <w:webHidden/>
              </w:rPr>
              <w:fldChar w:fldCharType="separate"/>
            </w:r>
            <w:r w:rsidR="00847034">
              <w:rPr>
                <w:noProof/>
                <w:webHidden/>
              </w:rPr>
              <w:t>33</w:t>
            </w:r>
            <w:r w:rsidR="0034003C">
              <w:rPr>
                <w:noProof/>
                <w:webHidden/>
              </w:rPr>
              <w:fldChar w:fldCharType="end"/>
            </w:r>
          </w:hyperlink>
        </w:p>
        <w:p w14:paraId="7EC93023" w14:textId="21222D64" w:rsidR="0034003C" w:rsidRDefault="00816C45">
          <w:pPr>
            <w:pStyle w:val="TOC2"/>
            <w:tabs>
              <w:tab w:val="right" w:leader="dot" w:pos="9062"/>
            </w:tabs>
            <w:rPr>
              <w:rFonts w:cstheme="minorBidi"/>
              <w:i w:val="0"/>
              <w:noProof/>
              <w:sz w:val="22"/>
            </w:rPr>
          </w:pPr>
          <w:hyperlink w:anchor="_Toc520374243" w:history="1">
            <w:r w:rsidR="0034003C" w:rsidRPr="00C75BC9">
              <w:rPr>
                <w:rStyle w:val="Hyperlink"/>
                <w:noProof/>
              </w:rPr>
              <w:t>7.9. Drugi uvjeti koji će biti korišteni prilikom sklapanja ugovora na temelju okvirnog sporazuma</w:t>
            </w:r>
            <w:r w:rsidR="0034003C">
              <w:rPr>
                <w:noProof/>
                <w:webHidden/>
              </w:rPr>
              <w:tab/>
            </w:r>
            <w:r w:rsidR="0034003C">
              <w:rPr>
                <w:noProof/>
                <w:webHidden/>
              </w:rPr>
              <w:fldChar w:fldCharType="begin"/>
            </w:r>
            <w:r w:rsidR="0034003C">
              <w:rPr>
                <w:noProof/>
                <w:webHidden/>
              </w:rPr>
              <w:instrText xml:space="preserve"> PAGEREF _Toc520374243 \h </w:instrText>
            </w:r>
            <w:r w:rsidR="0034003C">
              <w:rPr>
                <w:noProof/>
                <w:webHidden/>
              </w:rPr>
            </w:r>
            <w:r w:rsidR="0034003C">
              <w:rPr>
                <w:noProof/>
                <w:webHidden/>
              </w:rPr>
              <w:fldChar w:fldCharType="separate"/>
            </w:r>
            <w:r w:rsidR="00847034">
              <w:rPr>
                <w:noProof/>
                <w:webHidden/>
              </w:rPr>
              <w:t>34</w:t>
            </w:r>
            <w:r w:rsidR="0034003C">
              <w:rPr>
                <w:noProof/>
                <w:webHidden/>
              </w:rPr>
              <w:fldChar w:fldCharType="end"/>
            </w:r>
          </w:hyperlink>
        </w:p>
        <w:p w14:paraId="0748B30B" w14:textId="61FD9B9C" w:rsidR="0034003C" w:rsidRDefault="00816C45">
          <w:pPr>
            <w:pStyle w:val="TOC2"/>
            <w:tabs>
              <w:tab w:val="right" w:leader="dot" w:pos="9062"/>
            </w:tabs>
            <w:rPr>
              <w:rFonts w:cstheme="minorBidi"/>
              <w:i w:val="0"/>
              <w:noProof/>
              <w:sz w:val="22"/>
            </w:rPr>
          </w:pPr>
          <w:hyperlink w:anchor="_Toc520374244" w:history="1">
            <w:r w:rsidR="0034003C" w:rsidRPr="00C75BC9">
              <w:rPr>
                <w:rStyle w:val="Hyperlink"/>
                <w:noProof/>
              </w:rPr>
              <w:t>7.10. Podaci potrebni za provedbu elektroničke dražbe</w:t>
            </w:r>
            <w:r w:rsidR="0034003C">
              <w:rPr>
                <w:noProof/>
                <w:webHidden/>
              </w:rPr>
              <w:tab/>
            </w:r>
            <w:r w:rsidR="0034003C">
              <w:rPr>
                <w:noProof/>
                <w:webHidden/>
              </w:rPr>
              <w:fldChar w:fldCharType="begin"/>
            </w:r>
            <w:r w:rsidR="0034003C">
              <w:rPr>
                <w:noProof/>
                <w:webHidden/>
              </w:rPr>
              <w:instrText xml:space="preserve"> PAGEREF _Toc520374244 \h </w:instrText>
            </w:r>
            <w:r w:rsidR="0034003C">
              <w:rPr>
                <w:noProof/>
                <w:webHidden/>
              </w:rPr>
            </w:r>
            <w:r w:rsidR="0034003C">
              <w:rPr>
                <w:noProof/>
                <w:webHidden/>
              </w:rPr>
              <w:fldChar w:fldCharType="separate"/>
            </w:r>
            <w:r w:rsidR="00847034">
              <w:rPr>
                <w:noProof/>
                <w:webHidden/>
              </w:rPr>
              <w:t>34</w:t>
            </w:r>
            <w:r w:rsidR="0034003C">
              <w:rPr>
                <w:noProof/>
                <w:webHidden/>
              </w:rPr>
              <w:fldChar w:fldCharType="end"/>
            </w:r>
          </w:hyperlink>
        </w:p>
        <w:p w14:paraId="0B095815" w14:textId="2BB4D2C2" w:rsidR="0034003C" w:rsidRDefault="00816C45">
          <w:pPr>
            <w:pStyle w:val="TOC2"/>
            <w:tabs>
              <w:tab w:val="right" w:leader="dot" w:pos="9062"/>
            </w:tabs>
            <w:rPr>
              <w:rFonts w:cstheme="minorBidi"/>
              <w:i w:val="0"/>
              <w:noProof/>
              <w:sz w:val="22"/>
            </w:rPr>
          </w:pPr>
          <w:hyperlink w:anchor="_Toc520374245" w:history="1">
            <w:r w:rsidR="0034003C" w:rsidRPr="00C75BC9">
              <w:rPr>
                <w:rStyle w:val="Hyperlink"/>
                <w:noProof/>
              </w:rPr>
              <w:t>7.11. Odredbe koje se odnose na zajednicu gospodarskih subjekata</w:t>
            </w:r>
            <w:r w:rsidR="0034003C">
              <w:rPr>
                <w:noProof/>
                <w:webHidden/>
              </w:rPr>
              <w:tab/>
            </w:r>
            <w:r w:rsidR="0034003C">
              <w:rPr>
                <w:noProof/>
                <w:webHidden/>
              </w:rPr>
              <w:fldChar w:fldCharType="begin"/>
            </w:r>
            <w:r w:rsidR="0034003C">
              <w:rPr>
                <w:noProof/>
                <w:webHidden/>
              </w:rPr>
              <w:instrText xml:space="preserve"> PAGEREF _Toc520374245 \h </w:instrText>
            </w:r>
            <w:r w:rsidR="0034003C">
              <w:rPr>
                <w:noProof/>
                <w:webHidden/>
              </w:rPr>
            </w:r>
            <w:r w:rsidR="0034003C">
              <w:rPr>
                <w:noProof/>
                <w:webHidden/>
              </w:rPr>
              <w:fldChar w:fldCharType="separate"/>
            </w:r>
            <w:r w:rsidR="00847034">
              <w:rPr>
                <w:noProof/>
                <w:webHidden/>
              </w:rPr>
              <w:t>34</w:t>
            </w:r>
            <w:r w:rsidR="0034003C">
              <w:rPr>
                <w:noProof/>
                <w:webHidden/>
              </w:rPr>
              <w:fldChar w:fldCharType="end"/>
            </w:r>
          </w:hyperlink>
        </w:p>
        <w:p w14:paraId="0084E21E" w14:textId="2F6D1DF6" w:rsidR="0034003C" w:rsidRDefault="00816C45">
          <w:pPr>
            <w:pStyle w:val="TOC2"/>
            <w:tabs>
              <w:tab w:val="right" w:leader="dot" w:pos="9062"/>
            </w:tabs>
            <w:rPr>
              <w:rFonts w:cstheme="minorBidi"/>
              <w:i w:val="0"/>
              <w:noProof/>
              <w:sz w:val="22"/>
            </w:rPr>
          </w:pPr>
          <w:hyperlink w:anchor="_Toc520374246" w:history="1">
            <w:r w:rsidR="0034003C" w:rsidRPr="00C75BC9">
              <w:rPr>
                <w:rStyle w:val="Hyperlink"/>
                <w:noProof/>
              </w:rPr>
              <w:t>7.12. Odredbe koje se odnose na podugovaratelje</w:t>
            </w:r>
            <w:r w:rsidR="0034003C">
              <w:rPr>
                <w:noProof/>
                <w:webHidden/>
              </w:rPr>
              <w:tab/>
            </w:r>
            <w:r w:rsidR="0034003C">
              <w:rPr>
                <w:noProof/>
                <w:webHidden/>
              </w:rPr>
              <w:fldChar w:fldCharType="begin"/>
            </w:r>
            <w:r w:rsidR="0034003C">
              <w:rPr>
                <w:noProof/>
                <w:webHidden/>
              </w:rPr>
              <w:instrText xml:space="preserve"> PAGEREF _Toc520374246 \h </w:instrText>
            </w:r>
            <w:r w:rsidR="0034003C">
              <w:rPr>
                <w:noProof/>
                <w:webHidden/>
              </w:rPr>
            </w:r>
            <w:r w:rsidR="0034003C">
              <w:rPr>
                <w:noProof/>
                <w:webHidden/>
              </w:rPr>
              <w:fldChar w:fldCharType="separate"/>
            </w:r>
            <w:r w:rsidR="00847034">
              <w:rPr>
                <w:noProof/>
                <w:webHidden/>
              </w:rPr>
              <w:t>34</w:t>
            </w:r>
            <w:r w:rsidR="0034003C">
              <w:rPr>
                <w:noProof/>
                <w:webHidden/>
              </w:rPr>
              <w:fldChar w:fldCharType="end"/>
            </w:r>
          </w:hyperlink>
        </w:p>
        <w:p w14:paraId="04E34D21" w14:textId="4B744226" w:rsidR="0034003C" w:rsidRDefault="00816C45">
          <w:pPr>
            <w:pStyle w:val="TOC2"/>
            <w:tabs>
              <w:tab w:val="right" w:leader="dot" w:pos="9062"/>
            </w:tabs>
            <w:rPr>
              <w:rFonts w:cstheme="minorBidi"/>
              <w:i w:val="0"/>
              <w:noProof/>
              <w:sz w:val="22"/>
            </w:rPr>
          </w:pPr>
          <w:hyperlink w:anchor="_Toc520374247" w:history="1">
            <w:r w:rsidR="0034003C" w:rsidRPr="00C75BC9">
              <w:rPr>
                <w:rStyle w:val="Hyperlink"/>
                <w:noProof/>
              </w:rPr>
              <w:t>7.13. Navod da su podaci o imenovanim podugovarateljima i dijelovi ugovora koje će oni izvršavati obvezni sastojci ugovora o javnoj nabavi</w:t>
            </w:r>
            <w:r w:rsidR="0034003C">
              <w:rPr>
                <w:noProof/>
                <w:webHidden/>
              </w:rPr>
              <w:tab/>
            </w:r>
            <w:r w:rsidR="0034003C">
              <w:rPr>
                <w:noProof/>
                <w:webHidden/>
              </w:rPr>
              <w:fldChar w:fldCharType="begin"/>
            </w:r>
            <w:r w:rsidR="0034003C">
              <w:rPr>
                <w:noProof/>
                <w:webHidden/>
              </w:rPr>
              <w:instrText xml:space="preserve"> PAGEREF _Toc520374247 \h </w:instrText>
            </w:r>
            <w:r w:rsidR="0034003C">
              <w:rPr>
                <w:noProof/>
                <w:webHidden/>
              </w:rPr>
            </w:r>
            <w:r w:rsidR="0034003C">
              <w:rPr>
                <w:noProof/>
                <w:webHidden/>
              </w:rPr>
              <w:fldChar w:fldCharType="separate"/>
            </w:r>
            <w:r w:rsidR="00847034">
              <w:rPr>
                <w:noProof/>
                <w:webHidden/>
              </w:rPr>
              <w:t>35</w:t>
            </w:r>
            <w:r w:rsidR="0034003C">
              <w:rPr>
                <w:noProof/>
                <w:webHidden/>
              </w:rPr>
              <w:fldChar w:fldCharType="end"/>
            </w:r>
          </w:hyperlink>
        </w:p>
        <w:p w14:paraId="1F128F42" w14:textId="047FC5DB" w:rsidR="0034003C" w:rsidRDefault="00816C45">
          <w:pPr>
            <w:pStyle w:val="TOC2"/>
            <w:tabs>
              <w:tab w:val="right" w:leader="dot" w:pos="9062"/>
            </w:tabs>
            <w:rPr>
              <w:rFonts w:cstheme="minorBidi"/>
              <w:i w:val="0"/>
              <w:noProof/>
              <w:sz w:val="22"/>
            </w:rPr>
          </w:pPr>
          <w:hyperlink w:anchor="_Toc520374248" w:history="1">
            <w:r w:rsidR="0034003C" w:rsidRPr="00C75BC9">
              <w:rPr>
                <w:rStyle w:val="Hyperlink"/>
                <w:noProof/>
              </w:rPr>
              <w:t>7.14. Navod o obveznom neposrednom plaćanju podugovarateljima, u slučaju kada se dio ugovora daje u podugovor, ili obrazloženje opravdanih razloga vezanih uz prirodu ugovora ili specifičnih uvjeta njegova izvršenja zbog kojih to nije primjenjivo</w:t>
            </w:r>
            <w:r w:rsidR="0034003C">
              <w:rPr>
                <w:noProof/>
                <w:webHidden/>
              </w:rPr>
              <w:tab/>
            </w:r>
            <w:r w:rsidR="0034003C">
              <w:rPr>
                <w:noProof/>
                <w:webHidden/>
              </w:rPr>
              <w:fldChar w:fldCharType="begin"/>
            </w:r>
            <w:r w:rsidR="0034003C">
              <w:rPr>
                <w:noProof/>
                <w:webHidden/>
              </w:rPr>
              <w:instrText xml:space="preserve"> PAGEREF _Toc520374248 \h </w:instrText>
            </w:r>
            <w:r w:rsidR="0034003C">
              <w:rPr>
                <w:noProof/>
                <w:webHidden/>
              </w:rPr>
            </w:r>
            <w:r w:rsidR="0034003C">
              <w:rPr>
                <w:noProof/>
                <w:webHidden/>
              </w:rPr>
              <w:fldChar w:fldCharType="separate"/>
            </w:r>
            <w:r w:rsidR="00847034">
              <w:rPr>
                <w:noProof/>
                <w:webHidden/>
              </w:rPr>
              <w:t>35</w:t>
            </w:r>
            <w:r w:rsidR="0034003C">
              <w:rPr>
                <w:noProof/>
                <w:webHidden/>
              </w:rPr>
              <w:fldChar w:fldCharType="end"/>
            </w:r>
          </w:hyperlink>
        </w:p>
        <w:p w14:paraId="260E92A7" w14:textId="1490E383" w:rsidR="0034003C" w:rsidRDefault="00816C45">
          <w:pPr>
            <w:pStyle w:val="TOC2"/>
            <w:tabs>
              <w:tab w:val="right" w:leader="dot" w:pos="9062"/>
            </w:tabs>
            <w:rPr>
              <w:rFonts w:cstheme="minorBidi"/>
              <w:i w:val="0"/>
              <w:noProof/>
              <w:sz w:val="22"/>
            </w:rPr>
          </w:pPr>
          <w:hyperlink w:anchor="_Toc520374249" w:history="1">
            <w:r w:rsidR="0034003C" w:rsidRPr="00C75BC9">
              <w:rPr>
                <w:rStyle w:val="Hyperlink"/>
                <w:noProof/>
              </w:rPr>
              <w:t>7.15. Vrsta, sredstvo i uvjeti jamstva, ako su tražena te navod da gospodarski subjekt može dati novčani polog u traženom iznosu i žiro-račun (IBAN) naručitelja</w:t>
            </w:r>
            <w:r w:rsidR="0034003C">
              <w:rPr>
                <w:noProof/>
                <w:webHidden/>
              </w:rPr>
              <w:tab/>
            </w:r>
            <w:r w:rsidR="0034003C">
              <w:rPr>
                <w:noProof/>
                <w:webHidden/>
              </w:rPr>
              <w:fldChar w:fldCharType="begin"/>
            </w:r>
            <w:r w:rsidR="0034003C">
              <w:rPr>
                <w:noProof/>
                <w:webHidden/>
              </w:rPr>
              <w:instrText xml:space="preserve"> PAGEREF _Toc520374249 \h </w:instrText>
            </w:r>
            <w:r w:rsidR="0034003C">
              <w:rPr>
                <w:noProof/>
                <w:webHidden/>
              </w:rPr>
            </w:r>
            <w:r w:rsidR="0034003C">
              <w:rPr>
                <w:noProof/>
                <w:webHidden/>
              </w:rPr>
              <w:fldChar w:fldCharType="separate"/>
            </w:r>
            <w:r w:rsidR="00847034">
              <w:rPr>
                <w:noProof/>
                <w:webHidden/>
              </w:rPr>
              <w:t>35</w:t>
            </w:r>
            <w:r w:rsidR="0034003C">
              <w:rPr>
                <w:noProof/>
                <w:webHidden/>
              </w:rPr>
              <w:fldChar w:fldCharType="end"/>
            </w:r>
          </w:hyperlink>
        </w:p>
        <w:p w14:paraId="181CE9A6" w14:textId="3F82DA4B" w:rsidR="0034003C" w:rsidRDefault="00816C45">
          <w:pPr>
            <w:pStyle w:val="TOC3"/>
            <w:tabs>
              <w:tab w:val="right" w:leader="dot" w:pos="9062"/>
            </w:tabs>
            <w:rPr>
              <w:rFonts w:cstheme="minorBidi"/>
              <w:noProof/>
              <w:sz w:val="22"/>
            </w:rPr>
          </w:pPr>
          <w:hyperlink w:anchor="_Toc520374250" w:history="1">
            <w:r w:rsidR="0034003C" w:rsidRPr="00C75BC9">
              <w:rPr>
                <w:rStyle w:val="Hyperlink"/>
                <w:noProof/>
              </w:rPr>
              <w:t>7.15.1. JAMSTVO ZA OZBILJNOST PONUDE</w:t>
            </w:r>
            <w:r w:rsidR="0034003C">
              <w:rPr>
                <w:noProof/>
                <w:webHidden/>
              </w:rPr>
              <w:tab/>
            </w:r>
            <w:r w:rsidR="0034003C">
              <w:rPr>
                <w:noProof/>
                <w:webHidden/>
              </w:rPr>
              <w:fldChar w:fldCharType="begin"/>
            </w:r>
            <w:r w:rsidR="0034003C">
              <w:rPr>
                <w:noProof/>
                <w:webHidden/>
              </w:rPr>
              <w:instrText xml:space="preserve"> PAGEREF _Toc520374250 \h </w:instrText>
            </w:r>
            <w:r w:rsidR="0034003C">
              <w:rPr>
                <w:noProof/>
                <w:webHidden/>
              </w:rPr>
            </w:r>
            <w:r w:rsidR="0034003C">
              <w:rPr>
                <w:noProof/>
                <w:webHidden/>
              </w:rPr>
              <w:fldChar w:fldCharType="separate"/>
            </w:r>
            <w:r w:rsidR="00847034">
              <w:rPr>
                <w:noProof/>
                <w:webHidden/>
              </w:rPr>
              <w:t>35</w:t>
            </w:r>
            <w:r w:rsidR="0034003C">
              <w:rPr>
                <w:noProof/>
                <w:webHidden/>
              </w:rPr>
              <w:fldChar w:fldCharType="end"/>
            </w:r>
          </w:hyperlink>
        </w:p>
        <w:p w14:paraId="283C4063" w14:textId="23A1F169" w:rsidR="0034003C" w:rsidRDefault="00816C45">
          <w:pPr>
            <w:pStyle w:val="TOC3"/>
            <w:tabs>
              <w:tab w:val="right" w:leader="dot" w:pos="9062"/>
            </w:tabs>
            <w:rPr>
              <w:rFonts w:cstheme="minorBidi"/>
              <w:noProof/>
              <w:sz w:val="22"/>
            </w:rPr>
          </w:pPr>
          <w:hyperlink w:anchor="_Toc520374251" w:history="1">
            <w:r w:rsidR="0034003C" w:rsidRPr="00C75BC9">
              <w:rPr>
                <w:rStyle w:val="Hyperlink"/>
                <w:noProof/>
              </w:rPr>
              <w:t>7.15.2. JAMSTVO ZA UREDNO ISPUNJENJE UGOVORA</w:t>
            </w:r>
            <w:r w:rsidR="0034003C">
              <w:rPr>
                <w:noProof/>
                <w:webHidden/>
              </w:rPr>
              <w:tab/>
            </w:r>
            <w:r w:rsidR="0034003C">
              <w:rPr>
                <w:noProof/>
                <w:webHidden/>
              </w:rPr>
              <w:fldChar w:fldCharType="begin"/>
            </w:r>
            <w:r w:rsidR="0034003C">
              <w:rPr>
                <w:noProof/>
                <w:webHidden/>
              </w:rPr>
              <w:instrText xml:space="preserve"> PAGEREF _Toc520374251 \h </w:instrText>
            </w:r>
            <w:r w:rsidR="0034003C">
              <w:rPr>
                <w:noProof/>
                <w:webHidden/>
              </w:rPr>
            </w:r>
            <w:r w:rsidR="0034003C">
              <w:rPr>
                <w:noProof/>
                <w:webHidden/>
              </w:rPr>
              <w:fldChar w:fldCharType="separate"/>
            </w:r>
            <w:r w:rsidR="00847034">
              <w:rPr>
                <w:noProof/>
                <w:webHidden/>
              </w:rPr>
              <w:t>36</w:t>
            </w:r>
            <w:r w:rsidR="0034003C">
              <w:rPr>
                <w:noProof/>
                <w:webHidden/>
              </w:rPr>
              <w:fldChar w:fldCharType="end"/>
            </w:r>
          </w:hyperlink>
        </w:p>
        <w:p w14:paraId="2A7EE534" w14:textId="065F21EB" w:rsidR="0034003C" w:rsidRDefault="00816C45">
          <w:pPr>
            <w:pStyle w:val="TOC3"/>
            <w:tabs>
              <w:tab w:val="right" w:leader="dot" w:pos="9062"/>
            </w:tabs>
            <w:rPr>
              <w:rFonts w:cstheme="minorBidi"/>
              <w:noProof/>
              <w:sz w:val="22"/>
            </w:rPr>
          </w:pPr>
          <w:hyperlink w:anchor="_Toc520374252" w:history="1">
            <w:r w:rsidR="0034003C" w:rsidRPr="00C75BC9">
              <w:rPr>
                <w:rStyle w:val="Hyperlink"/>
                <w:noProof/>
              </w:rPr>
              <w:t>7.15.3. JAMSTVO ZA POVRAT AVANSA</w:t>
            </w:r>
            <w:r w:rsidR="0034003C">
              <w:rPr>
                <w:noProof/>
                <w:webHidden/>
              </w:rPr>
              <w:tab/>
            </w:r>
            <w:r w:rsidR="0034003C">
              <w:rPr>
                <w:noProof/>
                <w:webHidden/>
              </w:rPr>
              <w:fldChar w:fldCharType="begin"/>
            </w:r>
            <w:r w:rsidR="0034003C">
              <w:rPr>
                <w:noProof/>
                <w:webHidden/>
              </w:rPr>
              <w:instrText xml:space="preserve"> PAGEREF _Toc520374252 \h </w:instrText>
            </w:r>
            <w:r w:rsidR="0034003C">
              <w:rPr>
                <w:noProof/>
                <w:webHidden/>
              </w:rPr>
            </w:r>
            <w:r w:rsidR="0034003C">
              <w:rPr>
                <w:noProof/>
                <w:webHidden/>
              </w:rPr>
              <w:fldChar w:fldCharType="separate"/>
            </w:r>
            <w:r w:rsidR="00847034">
              <w:rPr>
                <w:noProof/>
                <w:webHidden/>
              </w:rPr>
              <w:t>37</w:t>
            </w:r>
            <w:r w:rsidR="0034003C">
              <w:rPr>
                <w:noProof/>
                <w:webHidden/>
              </w:rPr>
              <w:fldChar w:fldCharType="end"/>
            </w:r>
          </w:hyperlink>
        </w:p>
        <w:p w14:paraId="612BC5CE" w14:textId="73EEFB09" w:rsidR="0034003C" w:rsidRDefault="00816C45">
          <w:pPr>
            <w:pStyle w:val="TOC3"/>
            <w:tabs>
              <w:tab w:val="right" w:leader="dot" w:pos="9062"/>
            </w:tabs>
            <w:rPr>
              <w:rFonts w:cstheme="minorBidi"/>
              <w:noProof/>
              <w:sz w:val="22"/>
            </w:rPr>
          </w:pPr>
          <w:hyperlink w:anchor="_Toc520374253" w:history="1">
            <w:r w:rsidR="0034003C" w:rsidRPr="00C75BC9">
              <w:rPr>
                <w:rStyle w:val="Hyperlink"/>
                <w:noProof/>
              </w:rPr>
              <w:t>7.15.4. JAMSTVO ZA ZADRŽANE IZNOSE</w:t>
            </w:r>
            <w:r w:rsidR="0034003C">
              <w:rPr>
                <w:noProof/>
                <w:webHidden/>
              </w:rPr>
              <w:tab/>
            </w:r>
            <w:r w:rsidR="0034003C">
              <w:rPr>
                <w:noProof/>
                <w:webHidden/>
              </w:rPr>
              <w:fldChar w:fldCharType="begin"/>
            </w:r>
            <w:r w:rsidR="0034003C">
              <w:rPr>
                <w:noProof/>
                <w:webHidden/>
              </w:rPr>
              <w:instrText xml:space="preserve"> PAGEREF _Toc520374253 \h </w:instrText>
            </w:r>
            <w:r w:rsidR="0034003C">
              <w:rPr>
                <w:noProof/>
                <w:webHidden/>
              </w:rPr>
            </w:r>
            <w:r w:rsidR="0034003C">
              <w:rPr>
                <w:noProof/>
                <w:webHidden/>
              </w:rPr>
              <w:fldChar w:fldCharType="separate"/>
            </w:r>
            <w:r w:rsidR="00847034">
              <w:rPr>
                <w:noProof/>
                <w:webHidden/>
              </w:rPr>
              <w:t>37</w:t>
            </w:r>
            <w:r w:rsidR="0034003C">
              <w:rPr>
                <w:noProof/>
                <w:webHidden/>
              </w:rPr>
              <w:fldChar w:fldCharType="end"/>
            </w:r>
          </w:hyperlink>
        </w:p>
        <w:p w14:paraId="67506416" w14:textId="4949F50D" w:rsidR="0034003C" w:rsidRDefault="00816C45">
          <w:pPr>
            <w:pStyle w:val="TOC3"/>
            <w:tabs>
              <w:tab w:val="right" w:leader="dot" w:pos="9062"/>
            </w:tabs>
            <w:rPr>
              <w:rFonts w:cstheme="minorBidi"/>
              <w:noProof/>
              <w:sz w:val="22"/>
            </w:rPr>
          </w:pPr>
          <w:hyperlink w:anchor="_Toc520374254" w:history="1">
            <w:r w:rsidR="0034003C" w:rsidRPr="00C75BC9">
              <w:rPr>
                <w:rStyle w:val="Hyperlink"/>
                <w:noProof/>
              </w:rPr>
              <w:t>7.15.5. JAMSTVO ZA OTKLANJANJE NEDOSTATAKA U RAZDOBLJU ODGOVORNOSTI ZA NEDOSTATKE</w:t>
            </w:r>
            <w:r w:rsidR="0034003C">
              <w:rPr>
                <w:noProof/>
                <w:webHidden/>
              </w:rPr>
              <w:tab/>
            </w:r>
            <w:r w:rsidR="0034003C">
              <w:rPr>
                <w:noProof/>
                <w:webHidden/>
              </w:rPr>
              <w:fldChar w:fldCharType="begin"/>
            </w:r>
            <w:r w:rsidR="0034003C">
              <w:rPr>
                <w:noProof/>
                <w:webHidden/>
              </w:rPr>
              <w:instrText xml:space="preserve"> PAGEREF _Toc520374254 \h </w:instrText>
            </w:r>
            <w:r w:rsidR="0034003C">
              <w:rPr>
                <w:noProof/>
                <w:webHidden/>
              </w:rPr>
            </w:r>
            <w:r w:rsidR="0034003C">
              <w:rPr>
                <w:noProof/>
                <w:webHidden/>
              </w:rPr>
              <w:fldChar w:fldCharType="separate"/>
            </w:r>
            <w:r w:rsidR="00847034">
              <w:rPr>
                <w:noProof/>
                <w:webHidden/>
              </w:rPr>
              <w:t>37</w:t>
            </w:r>
            <w:r w:rsidR="0034003C">
              <w:rPr>
                <w:noProof/>
                <w:webHidden/>
              </w:rPr>
              <w:fldChar w:fldCharType="end"/>
            </w:r>
          </w:hyperlink>
        </w:p>
        <w:p w14:paraId="121C85E6" w14:textId="1307701D" w:rsidR="0034003C" w:rsidRDefault="00816C45">
          <w:pPr>
            <w:pStyle w:val="TOC2"/>
            <w:tabs>
              <w:tab w:val="right" w:leader="dot" w:pos="9062"/>
            </w:tabs>
            <w:rPr>
              <w:rFonts w:cstheme="minorBidi"/>
              <w:i w:val="0"/>
              <w:noProof/>
              <w:sz w:val="22"/>
            </w:rPr>
          </w:pPr>
          <w:hyperlink w:anchor="_Toc520374255" w:history="1">
            <w:r w:rsidR="0034003C" w:rsidRPr="00C75BC9">
              <w:rPr>
                <w:rStyle w:val="Hyperlink"/>
                <w:noProof/>
              </w:rPr>
              <w:t>7.16. Datum, vrijeme i mjesto javnog otvaranja ponuda</w:t>
            </w:r>
            <w:r w:rsidR="0034003C">
              <w:rPr>
                <w:noProof/>
                <w:webHidden/>
              </w:rPr>
              <w:tab/>
            </w:r>
            <w:r w:rsidR="0034003C">
              <w:rPr>
                <w:noProof/>
                <w:webHidden/>
              </w:rPr>
              <w:fldChar w:fldCharType="begin"/>
            </w:r>
            <w:r w:rsidR="0034003C">
              <w:rPr>
                <w:noProof/>
                <w:webHidden/>
              </w:rPr>
              <w:instrText xml:space="preserve"> PAGEREF _Toc520374255 \h </w:instrText>
            </w:r>
            <w:r w:rsidR="0034003C">
              <w:rPr>
                <w:noProof/>
                <w:webHidden/>
              </w:rPr>
            </w:r>
            <w:r w:rsidR="0034003C">
              <w:rPr>
                <w:noProof/>
                <w:webHidden/>
              </w:rPr>
              <w:fldChar w:fldCharType="separate"/>
            </w:r>
            <w:r w:rsidR="00847034">
              <w:rPr>
                <w:noProof/>
                <w:webHidden/>
              </w:rPr>
              <w:t>38</w:t>
            </w:r>
            <w:r w:rsidR="0034003C">
              <w:rPr>
                <w:noProof/>
                <w:webHidden/>
              </w:rPr>
              <w:fldChar w:fldCharType="end"/>
            </w:r>
          </w:hyperlink>
        </w:p>
        <w:p w14:paraId="6B497D3A" w14:textId="7A33C6BA" w:rsidR="0034003C" w:rsidRDefault="00816C45">
          <w:pPr>
            <w:pStyle w:val="TOC2"/>
            <w:tabs>
              <w:tab w:val="right" w:leader="dot" w:pos="9062"/>
            </w:tabs>
            <w:rPr>
              <w:rFonts w:cstheme="minorBidi"/>
              <w:i w:val="0"/>
              <w:noProof/>
              <w:sz w:val="22"/>
            </w:rPr>
          </w:pPr>
          <w:hyperlink w:anchor="_Toc520374256" w:history="1">
            <w:r w:rsidR="0034003C" w:rsidRPr="00C75BC9">
              <w:rPr>
                <w:rStyle w:val="Hyperlink"/>
                <w:noProof/>
              </w:rPr>
              <w:t>7.17. Uradci ili dokumenti koji će se nakon završetka postupka javne nabave vratiti ponuditeljima</w:t>
            </w:r>
            <w:r w:rsidR="0034003C">
              <w:rPr>
                <w:noProof/>
                <w:webHidden/>
              </w:rPr>
              <w:tab/>
            </w:r>
            <w:r w:rsidR="0034003C">
              <w:rPr>
                <w:noProof/>
                <w:webHidden/>
              </w:rPr>
              <w:fldChar w:fldCharType="begin"/>
            </w:r>
            <w:r w:rsidR="0034003C">
              <w:rPr>
                <w:noProof/>
                <w:webHidden/>
              </w:rPr>
              <w:instrText xml:space="preserve"> PAGEREF _Toc520374256 \h </w:instrText>
            </w:r>
            <w:r w:rsidR="0034003C">
              <w:rPr>
                <w:noProof/>
                <w:webHidden/>
              </w:rPr>
            </w:r>
            <w:r w:rsidR="0034003C">
              <w:rPr>
                <w:noProof/>
                <w:webHidden/>
              </w:rPr>
              <w:fldChar w:fldCharType="separate"/>
            </w:r>
            <w:r w:rsidR="00847034">
              <w:rPr>
                <w:noProof/>
                <w:webHidden/>
              </w:rPr>
              <w:t>39</w:t>
            </w:r>
            <w:r w:rsidR="0034003C">
              <w:rPr>
                <w:noProof/>
                <w:webHidden/>
              </w:rPr>
              <w:fldChar w:fldCharType="end"/>
            </w:r>
          </w:hyperlink>
        </w:p>
        <w:p w14:paraId="7D560E81" w14:textId="706211B4" w:rsidR="0034003C" w:rsidRDefault="00816C45">
          <w:pPr>
            <w:pStyle w:val="TOC2"/>
            <w:tabs>
              <w:tab w:val="right" w:leader="dot" w:pos="9062"/>
            </w:tabs>
            <w:rPr>
              <w:rFonts w:cstheme="minorBidi"/>
              <w:i w:val="0"/>
              <w:noProof/>
              <w:sz w:val="22"/>
            </w:rPr>
          </w:pPr>
          <w:hyperlink w:anchor="_Toc520374257" w:history="1">
            <w:r w:rsidR="0034003C" w:rsidRPr="00C75BC9">
              <w:rPr>
                <w:rStyle w:val="Hyperlink"/>
                <w:noProof/>
              </w:rPr>
              <w:t>7.18. Posebni uvjeti za izvršenje ugovora ili okvirnog sporazuma</w:t>
            </w:r>
            <w:r w:rsidR="0034003C">
              <w:rPr>
                <w:noProof/>
                <w:webHidden/>
              </w:rPr>
              <w:tab/>
            </w:r>
            <w:r w:rsidR="0034003C">
              <w:rPr>
                <w:noProof/>
                <w:webHidden/>
              </w:rPr>
              <w:fldChar w:fldCharType="begin"/>
            </w:r>
            <w:r w:rsidR="0034003C">
              <w:rPr>
                <w:noProof/>
                <w:webHidden/>
              </w:rPr>
              <w:instrText xml:space="preserve"> PAGEREF _Toc520374257 \h </w:instrText>
            </w:r>
            <w:r w:rsidR="0034003C">
              <w:rPr>
                <w:noProof/>
                <w:webHidden/>
              </w:rPr>
            </w:r>
            <w:r w:rsidR="0034003C">
              <w:rPr>
                <w:noProof/>
                <w:webHidden/>
              </w:rPr>
              <w:fldChar w:fldCharType="separate"/>
            </w:r>
            <w:r w:rsidR="00847034">
              <w:rPr>
                <w:noProof/>
                <w:webHidden/>
              </w:rPr>
              <w:t>39</w:t>
            </w:r>
            <w:r w:rsidR="0034003C">
              <w:rPr>
                <w:noProof/>
                <w:webHidden/>
              </w:rPr>
              <w:fldChar w:fldCharType="end"/>
            </w:r>
          </w:hyperlink>
        </w:p>
        <w:p w14:paraId="6977758E" w14:textId="3B19FC4F" w:rsidR="0034003C" w:rsidRDefault="00816C45">
          <w:pPr>
            <w:pStyle w:val="TOC2"/>
            <w:tabs>
              <w:tab w:val="right" w:leader="dot" w:pos="9062"/>
            </w:tabs>
            <w:rPr>
              <w:rFonts w:cstheme="minorBidi"/>
              <w:i w:val="0"/>
              <w:noProof/>
              <w:sz w:val="22"/>
            </w:rPr>
          </w:pPr>
          <w:hyperlink w:anchor="_Toc520374258" w:history="1">
            <w:r w:rsidR="0034003C" w:rsidRPr="00C75BC9">
              <w:rPr>
                <w:rStyle w:val="Hyperlink"/>
                <w:noProof/>
              </w:rPr>
              <w:t>7.19. Navod o primjeni trgovačkih običaja (uzanci)</w:t>
            </w:r>
            <w:r w:rsidR="0034003C">
              <w:rPr>
                <w:noProof/>
                <w:webHidden/>
              </w:rPr>
              <w:tab/>
            </w:r>
            <w:r w:rsidR="0034003C">
              <w:rPr>
                <w:noProof/>
                <w:webHidden/>
              </w:rPr>
              <w:fldChar w:fldCharType="begin"/>
            </w:r>
            <w:r w:rsidR="0034003C">
              <w:rPr>
                <w:noProof/>
                <w:webHidden/>
              </w:rPr>
              <w:instrText xml:space="preserve"> PAGEREF _Toc520374258 \h </w:instrText>
            </w:r>
            <w:r w:rsidR="0034003C">
              <w:rPr>
                <w:noProof/>
                <w:webHidden/>
              </w:rPr>
            </w:r>
            <w:r w:rsidR="0034003C">
              <w:rPr>
                <w:noProof/>
                <w:webHidden/>
              </w:rPr>
              <w:fldChar w:fldCharType="separate"/>
            </w:r>
            <w:r w:rsidR="00847034">
              <w:rPr>
                <w:noProof/>
                <w:webHidden/>
              </w:rPr>
              <w:t>39</w:t>
            </w:r>
            <w:r w:rsidR="0034003C">
              <w:rPr>
                <w:noProof/>
                <w:webHidden/>
              </w:rPr>
              <w:fldChar w:fldCharType="end"/>
            </w:r>
          </w:hyperlink>
        </w:p>
        <w:p w14:paraId="26E5AAD2" w14:textId="3470710D" w:rsidR="0034003C" w:rsidRDefault="00816C45">
          <w:pPr>
            <w:pStyle w:val="TOC2"/>
            <w:tabs>
              <w:tab w:val="right" w:leader="dot" w:pos="9062"/>
            </w:tabs>
            <w:rPr>
              <w:rFonts w:cstheme="minorBidi"/>
              <w:i w:val="0"/>
              <w:noProof/>
              <w:sz w:val="22"/>
            </w:rPr>
          </w:pPr>
          <w:hyperlink w:anchor="_Toc520374259" w:history="1">
            <w:r w:rsidR="0034003C" w:rsidRPr="00C75BC9">
              <w:rPr>
                <w:rStyle w:val="Hyperlink"/>
                <w:noProof/>
              </w:rPr>
              <w:t>7.20. 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r w:rsidR="0034003C">
              <w:rPr>
                <w:noProof/>
                <w:webHidden/>
              </w:rPr>
              <w:tab/>
            </w:r>
            <w:r w:rsidR="0034003C">
              <w:rPr>
                <w:noProof/>
                <w:webHidden/>
              </w:rPr>
              <w:fldChar w:fldCharType="begin"/>
            </w:r>
            <w:r w:rsidR="0034003C">
              <w:rPr>
                <w:noProof/>
                <w:webHidden/>
              </w:rPr>
              <w:instrText xml:space="preserve"> PAGEREF _Toc520374259 \h </w:instrText>
            </w:r>
            <w:r w:rsidR="0034003C">
              <w:rPr>
                <w:noProof/>
                <w:webHidden/>
              </w:rPr>
            </w:r>
            <w:r w:rsidR="0034003C">
              <w:rPr>
                <w:noProof/>
                <w:webHidden/>
              </w:rPr>
              <w:fldChar w:fldCharType="separate"/>
            </w:r>
            <w:r w:rsidR="00847034">
              <w:rPr>
                <w:noProof/>
                <w:webHidden/>
              </w:rPr>
              <w:t>39</w:t>
            </w:r>
            <w:r w:rsidR="0034003C">
              <w:rPr>
                <w:noProof/>
                <w:webHidden/>
              </w:rPr>
              <w:fldChar w:fldCharType="end"/>
            </w:r>
          </w:hyperlink>
        </w:p>
        <w:p w14:paraId="53D6F2C9" w14:textId="2018BFA4" w:rsidR="0034003C" w:rsidRDefault="00816C45">
          <w:pPr>
            <w:pStyle w:val="TOC2"/>
            <w:tabs>
              <w:tab w:val="right" w:leader="dot" w:pos="9062"/>
            </w:tabs>
            <w:rPr>
              <w:rFonts w:cstheme="minorBidi"/>
              <w:i w:val="0"/>
              <w:noProof/>
              <w:sz w:val="22"/>
            </w:rPr>
          </w:pPr>
          <w:hyperlink w:anchor="_Toc520374260" w:history="1">
            <w:r w:rsidR="0034003C" w:rsidRPr="00C75BC9">
              <w:rPr>
                <w:rStyle w:val="Hyperlink"/>
                <w:noProof/>
              </w:rPr>
              <w:t>7.21. Rok za donošenje odluke o odabiru</w:t>
            </w:r>
            <w:r w:rsidR="0034003C">
              <w:rPr>
                <w:noProof/>
                <w:webHidden/>
              </w:rPr>
              <w:tab/>
            </w:r>
            <w:r w:rsidR="0034003C">
              <w:rPr>
                <w:noProof/>
                <w:webHidden/>
              </w:rPr>
              <w:fldChar w:fldCharType="begin"/>
            </w:r>
            <w:r w:rsidR="0034003C">
              <w:rPr>
                <w:noProof/>
                <w:webHidden/>
              </w:rPr>
              <w:instrText xml:space="preserve"> PAGEREF _Toc520374260 \h </w:instrText>
            </w:r>
            <w:r w:rsidR="0034003C">
              <w:rPr>
                <w:noProof/>
                <w:webHidden/>
              </w:rPr>
            </w:r>
            <w:r w:rsidR="0034003C">
              <w:rPr>
                <w:noProof/>
                <w:webHidden/>
              </w:rPr>
              <w:fldChar w:fldCharType="separate"/>
            </w:r>
            <w:r w:rsidR="00847034">
              <w:rPr>
                <w:noProof/>
                <w:webHidden/>
              </w:rPr>
              <w:t>39</w:t>
            </w:r>
            <w:r w:rsidR="0034003C">
              <w:rPr>
                <w:noProof/>
                <w:webHidden/>
              </w:rPr>
              <w:fldChar w:fldCharType="end"/>
            </w:r>
          </w:hyperlink>
        </w:p>
        <w:p w14:paraId="782CE135" w14:textId="7E7FB41C" w:rsidR="0034003C" w:rsidRDefault="00816C45">
          <w:pPr>
            <w:pStyle w:val="TOC2"/>
            <w:tabs>
              <w:tab w:val="right" w:leader="dot" w:pos="9062"/>
            </w:tabs>
            <w:rPr>
              <w:rFonts w:cstheme="minorBidi"/>
              <w:i w:val="0"/>
              <w:noProof/>
              <w:sz w:val="22"/>
            </w:rPr>
          </w:pPr>
          <w:hyperlink w:anchor="_Toc520374261" w:history="1">
            <w:r w:rsidR="0034003C" w:rsidRPr="00C75BC9">
              <w:rPr>
                <w:rStyle w:val="Hyperlink"/>
                <w:noProof/>
              </w:rPr>
              <w:t>7.22. Rok, način i uvjeti plaćanja</w:t>
            </w:r>
            <w:r w:rsidR="0034003C">
              <w:rPr>
                <w:noProof/>
                <w:webHidden/>
              </w:rPr>
              <w:tab/>
            </w:r>
            <w:r w:rsidR="0034003C">
              <w:rPr>
                <w:noProof/>
                <w:webHidden/>
              </w:rPr>
              <w:fldChar w:fldCharType="begin"/>
            </w:r>
            <w:r w:rsidR="0034003C">
              <w:rPr>
                <w:noProof/>
                <w:webHidden/>
              </w:rPr>
              <w:instrText xml:space="preserve"> PAGEREF _Toc520374261 \h </w:instrText>
            </w:r>
            <w:r w:rsidR="0034003C">
              <w:rPr>
                <w:noProof/>
                <w:webHidden/>
              </w:rPr>
            </w:r>
            <w:r w:rsidR="0034003C">
              <w:rPr>
                <w:noProof/>
                <w:webHidden/>
              </w:rPr>
              <w:fldChar w:fldCharType="separate"/>
            </w:r>
            <w:r w:rsidR="00847034">
              <w:rPr>
                <w:noProof/>
                <w:webHidden/>
              </w:rPr>
              <w:t>40</w:t>
            </w:r>
            <w:r w:rsidR="0034003C">
              <w:rPr>
                <w:noProof/>
                <w:webHidden/>
              </w:rPr>
              <w:fldChar w:fldCharType="end"/>
            </w:r>
          </w:hyperlink>
        </w:p>
        <w:p w14:paraId="6CC8A670" w14:textId="6392B6C2" w:rsidR="0034003C" w:rsidRDefault="00816C45">
          <w:pPr>
            <w:pStyle w:val="TOC2"/>
            <w:tabs>
              <w:tab w:val="right" w:leader="dot" w:pos="9062"/>
            </w:tabs>
            <w:rPr>
              <w:rFonts w:cstheme="minorBidi"/>
              <w:i w:val="0"/>
              <w:noProof/>
              <w:sz w:val="22"/>
            </w:rPr>
          </w:pPr>
          <w:hyperlink w:anchor="_Toc520374262" w:history="1">
            <w:r w:rsidR="0034003C" w:rsidRPr="00C75BC9">
              <w:rPr>
                <w:rStyle w:val="Hyperlink"/>
                <w:noProof/>
              </w:rPr>
              <w:t>7.23. Uvjeti i zahtjevi koji moraju biti ispunjeni sukladno posebnim propisima ili stručnim pravilima</w:t>
            </w:r>
            <w:r w:rsidR="0034003C">
              <w:rPr>
                <w:noProof/>
                <w:webHidden/>
              </w:rPr>
              <w:tab/>
            </w:r>
            <w:r w:rsidR="0034003C">
              <w:rPr>
                <w:noProof/>
                <w:webHidden/>
              </w:rPr>
              <w:fldChar w:fldCharType="begin"/>
            </w:r>
            <w:r w:rsidR="0034003C">
              <w:rPr>
                <w:noProof/>
                <w:webHidden/>
              </w:rPr>
              <w:instrText xml:space="preserve"> PAGEREF _Toc520374262 \h </w:instrText>
            </w:r>
            <w:r w:rsidR="0034003C">
              <w:rPr>
                <w:noProof/>
                <w:webHidden/>
              </w:rPr>
            </w:r>
            <w:r w:rsidR="0034003C">
              <w:rPr>
                <w:noProof/>
                <w:webHidden/>
              </w:rPr>
              <w:fldChar w:fldCharType="separate"/>
            </w:r>
            <w:r w:rsidR="00847034">
              <w:rPr>
                <w:noProof/>
                <w:webHidden/>
              </w:rPr>
              <w:t>41</w:t>
            </w:r>
            <w:r w:rsidR="0034003C">
              <w:rPr>
                <w:noProof/>
                <w:webHidden/>
              </w:rPr>
              <w:fldChar w:fldCharType="end"/>
            </w:r>
          </w:hyperlink>
        </w:p>
        <w:p w14:paraId="68A5FE03" w14:textId="7E688EE0" w:rsidR="0034003C" w:rsidRDefault="00816C45">
          <w:pPr>
            <w:pStyle w:val="TOC2"/>
            <w:tabs>
              <w:tab w:val="right" w:leader="dot" w:pos="9062"/>
            </w:tabs>
            <w:rPr>
              <w:rFonts w:cstheme="minorBidi"/>
              <w:i w:val="0"/>
              <w:noProof/>
              <w:sz w:val="22"/>
            </w:rPr>
          </w:pPr>
          <w:hyperlink w:anchor="_Toc520374263" w:history="1">
            <w:r w:rsidR="0034003C" w:rsidRPr="00C75BC9">
              <w:rPr>
                <w:rStyle w:val="Hyperlink"/>
                <w:noProof/>
              </w:rPr>
              <w:t>7.24. Rok za izjavljivanje žalbe na dokumentaciju o nabavi te naziv i adresa žalbenog tijela</w:t>
            </w:r>
            <w:r w:rsidR="0034003C">
              <w:rPr>
                <w:noProof/>
                <w:webHidden/>
              </w:rPr>
              <w:tab/>
            </w:r>
            <w:r w:rsidR="0034003C">
              <w:rPr>
                <w:noProof/>
                <w:webHidden/>
              </w:rPr>
              <w:fldChar w:fldCharType="begin"/>
            </w:r>
            <w:r w:rsidR="0034003C">
              <w:rPr>
                <w:noProof/>
                <w:webHidden/>
              </w:rPr>
              <w:instrText xml:space="preserve"> PAGEREF _Toc520374263 \h </w:instrText>
            </w:r>
            <w:r w:rsidR="0034003C">
              <w:rPr>
                <w:noProof/>
                <w:webHidden/>
              </w:rPr>
            </w:r>
            <w:r w:rsidR="0034003C">
              <w:rPr>
                <w:noProof/>
                <w:webHidden/>
              </w:rPr>
              <w:fldChar w:fldCharType="separate"/>
            </w:r>
            <w:r w:rsidR="00847034">
              <w:rPr>
                <w:noProof/>
                <w:webHidden/>
              </w:rPr>
              <w:t>47</w:t>
            </w:r>
            <w:r w:rsidR="0034003C">
              <w:rPr>
                <w:noProof/>
                <w:webHidden/>
              </w:rPr>
              <w:fldChar w:fldCharType="end"/>
            </w:r>
          </w:hyperlink>
        </w:p>
        <w:p w14:paraId="430EA583" w14:textId="4517263E" w:rsidR="0034003C" w:rsidRDefault="00816C45">
          <w:pPr>
            <w:pStyle w:val="TOC2"/>
            <w:tabs>
              <w:tab w:val="right" w:leader="dot" w:pos="9062"/>
            </w:tabs>
            <w:rPr>
              <w:rFonts w:cstheme="minorBidi"/>
              <w:i w:val="0"/>
              <w:noProof/>
              <w:sz w:val="22"/>
            </w:rPr>
          </w:pPr>
          <w:hyperlink w:anchor="_Toc520374264" w:history="1">
            <w:r w:rsidR="0034003C" w:rsidRPr="00C75BC9">
              <w:rPr>
                <w:rStyle w:val="Hyperlink"/>
                <w:noProof/>
              </w:rPr>
              <w:t>7.25. Drugi podaci</w:t>
            </w:r>
            <w:r w:rsidR="0034003C">
              <w:rPr>
                <w:noProof/>
                <w:webHidden/>
              </w:rPr>
              <w:tab/>
            </w:r>
            <w:r w:rsidR="0034003C">
              <w:rPr>
                <w:noProof/>
                <w:webHidden/>
              </w:rPr>
              <w:fldChar w:fldCharType="begin"/>
            </w:r>
            <w:r w:rsidR="0034003C">
              <w:rPr>
                <w:noProof/>
                <w:webHidden/>
              </w:rPr>
              <w:instrText xml:space="preserve"> PAGEREF _Toc520374264 \h </w:instrText>
            </w:r>
            <w:r w:rsidR="0034003C">
              <w:rPr>
                <w:noProof/>
                <w:webHidden/>
              </w:rPr>
            </w:r>
            <w:r w:rsidR="0034003C">
              <w:rPr>
                <w:noProof/>
                <w:webHidden/>
              </w:rPr>
              <w:fldChar w:fldCharType="separate"/>
            </w:r>
            <w:r w:rsidR="00847034">
              <w:rPr>
                <w:noProof/>
                <w:webHidden/>
              </w:rPr>
              <w:t>47</w:t>
            </w:r>
            <w:r w:rsidR="0034003C">
              <w:rPr>
                <w:noProof/>
                <w:webHidden/>
              </w:rPr>
              <w:fldChar w:fldCharType="end"/>
            </w:r>
          </w:hyperlink>
        </w:p>
        <w:p w14:paraId="23F06610" w14:textId="6C3445E5" w:rsidR="0034003C" w:rsidRDefault="00816C45">
          <w:pPr>
            <w:pStyle w:val="TOC3"/>
            <w:tabs>
              <w:tab w:val="right" w:leader="dot" w:pos="9062"/>
            </w:tabs>
            <w:rPr>
              <w:rFonts w:cstheme="minorBidi"/>
              <w:noProof/>
              <w:sz w:val="22"/>
            </w:rPr>
          </w:pPr>
          <w:hyperlink w:anchor="_Toc520374265" w:history="1">
            <w:r w:rsidR="0034003C" w:rsidRPr="00C75BC9">
              <w:rPr>
                <w:rStyle w:val="Hyperlink"/>
                <w:noProof/>
              </w:rPr>
              <w:t>7.25.1. DODATNE INFORMACIJE I OBJAŠNJENJA TE IZMJENA DOKUMENTACIJE O NABAVI</w:t>
            </w:r>
            <w:r w:rsidR="0034003C">
              <w:rPr>
                <w:noProof/>
                <w:webHidden/>
              </w:rPr>
              <w:tab/>
            </w:r>
            <w:r w:rsidR="0034003C">
              <w:rPr>
                <w:noProof/>
                <w:webHidden/>
              </w:rPr>
              <w:fldChar w:fldCharType="begin"/>
            </w:r>
            <w:r w:rsidR="0034003C">
              <w:rPr>
                <w:noProof/>
                <w:webHidden/>
              </w:rPr>
              <w:instrText xml:space="preserve"> PAGEREF _Toc520374265 \h </w:instrText>
            </w:r>
            <w:r w:rsidR="0034003C">
              <w:rPr>
                <w:noProof/>
                <w:webHidden/>
              </w:rPr>
            </w:r>
            <w:r w:rsidR="0034003C">
              <w:rPr>
                <w:noProof/>
                <w:webHidden/>
              </w:rPr>
              <w:fldChar w:fldCharType="separate"/>
            </w:r>
            <w:r w:rsidR="00847034">
              <w:rPr>
                <w:noProof/>
                <w:webHidden/>
              </w:rPr>
              <w:t>47</w:t>
            </w:r>
            <w:r w:rsidR="0034003C">
              <w:rPr>
                <w:noProof/>
                <w:webHidden/>
              </w:rPr>
              <w:fldChar w:fldCharType="end"/>
            </w:r>
          </w:hyperlink>
        </w:p>
        <w:p w14:paraId="588834A0" w14:textId="04AD1824" w:rsidR="0034003C" w:rsidRDefault="00816C45">
          <w:pPr>
            <w:pStyle w:val="TOC3"/>
            <w:tabs>
              <w:tab w:val="right" w:leader="dot" w:pos="9062"/>
            </w:tabs>
            <w:rPr>
              <w:rFonts w:cstheme="minorBidi"/>
              <w:noProof/>
              <w:sz w:val="22"/>
            </w:rPr>
          </w:pPr>
          <w:hyperlink w:anchor="_Toc520374266" w:history="1">
            <w:r w:rsidR="0034003C" w:rsidRPr="00C75BC9">
              <w:rPr>
                <w:rStyle w:val="Hyperlink"/>
                <w:noProof/>
              </w:rPr>
              <w:t>7.25.2. TAJNOST PODATAKA</w:t>
            </w:r>
            <w:r w:rsidR="0034003C">
              <w:rPr>
                <w:noProof/>
                <w:webHidden/>
              </w:rPr>
              <w:tab/>
            </w:r>
            <w:r w:rsidR="0034003C">
              <w:rPr>
                <w:noProof/>
                <w:webHidden/>
              </w:rPr>
              <w:fldChar w:fldCharType="begin"/>
            </w:r>
            <w:r w:rsidR="0034003C">
              <w:rPr>
                <w:noProof/>
                <w:webHidden/>
              </w:rPr>
              <w:instrText xml:space="preserve"> PAGEREF _Toc520374266 \h </w:instrText>
            </w:r>
            <w:r w:rsidR="0034003C">
              <w:rPr>
                <w:noProof/>
                <w:webHidden/>
              </w:rPr>
            </w:r>
            <w:r w:rsidR="0034003C">
              <w:rPr>
                <w:noProof/>
                <w:webHidden/>
              </w:rPr>
              <w:fldChar w:fldCharType="separate"/>
            </w:r>
            <w:r w:rsidR="00847034">
              <w:rPr>
                <w:noProof/>
                <w:webHidden/>
              </w:rPr>
              <w:t>47</w:t>
            </w:r>
            <w:r w:rsidR="0034003C">
              <w:rPr>
                <w:noProof/>
                <w:webHidden/>
              </w:rPr>
              <w:fldChar w:fldCharType="end"/>
            </w:r>
          </w:hyperlink>
        </w:p>
        <w:p w14:paraId="7C57BC88" w14:textId="7D15DE13" w:rsidR="0034003C" w:rsidRDefault="00816C45">
          <w:pPr>
            <w:pStyle w:val="TOC3"/>
            <w:tabs>
              <w:tab w:val="right" w:leader="dot" w:pos="9062"/>
            </w:tabs>
            <w:rPr>
              <w:rFonts w:cstheme="minorBidi"/>
              <w:noProof/>
              <w:sz w:val="22"/>
            </w:rPr>
          </w:pPr>
          <w:hyperlink w:anchor="_Toc520374267" w:history="1">
            <w:r w:rsidR="0034003C" w:rsidRPr="00C75BC9">
              <w:rPr>
                <w:rStyle w:val="Hyperlink"/>
                <w:noProof/>
              </w:rPr>
              <w:t>7.25.3. IZUZETNO NISKE PONUDE</w:t>
            </w:r>
            <w:r w:rsidR="0034003C">
              <w:rPr>
                <w:noProof/>
                <w:webHidden/>
              </w:rPr>
              <w:tab/>
            </w:r>
            <w:r w:rsidR="0034003C">
              <w:rPr>
                <w:noProof/>
                <w:webHidden/>
              </w:rPr>
              <w:fldChar w:fldCharType="begin"/>
            </w:r>
            <w:r w:rsidR="0034003C">
              <w:rPr>
                <w:noProof/>
                <w:webHidden/>
              </w:rPr>
              <w:instrText xml:space="preserve"> PAGEREF _Toc520374267 \h </w:instrText>
            </w:r>
            <w:r w:rsidR="0034003C">
              <w:rPr>
                <w:noProof/>
                <w:webHidden/>
              </w:rPr>
            </w:r>
            <w:r w:rsidR="0034003C">
              <w:rPr>
                <w:noProof/>
                <w:webHidden/>
              </w:rPr>
              <w:fldChar w:fldCharType="separate"/>
            </w:r>
            <w:r w:rsidR="00847034">
              <w:rPr>
                <w:noProof/>
                <w:webHidden/>
              </w:rPr>
              <w:t>48</w:t>
            </w:r>
            <w:r w:rsidR="0034003C">
              <w:rPr>
                <w:noProof/>
                <w:webHidden/>
              </w:rPr>
              <w:fldChar w:fldCharType="end"/>
            </w:r>
          </w:hyperlink>
        </w:p>
        <w:p w14:paraId="4CE8A883" w14:textId="48BDADAC" w:rsidR="0034003C" w:rsidRDefault="00816C45">
          <w:pPr>
            <w:pStyle w:val="TOC3"/>
            <w:tabs>
              <w:tab w:val="right" w:leader="dot" w:pos="9062"/>
            </w:tabs>
            <w:rPr>
              <w:rFonts w:cstheme="minorBidi"/>
              <w:noProof/>
              <w:sz w:val="22"/>
            </w:rPr>
          </w:pPr>
          <w:hyperlink w:anchor="_Toc520374268" w:history="1">
            <w:r w:rsidR="0034003C" w:rsidRPr="00C75BC9">
              <w:rPr>
                <w:rStyle w:val="Hyperlink"/>
                <w:noProof/>
              </w:rPr>
              <w:t>7.25.4. IZMJENE UGOVORA O JAVNOJ NABAVI TIJEKOM NJEGOVA TRAJANJA</w:t>
            </w:r>
            <w:r w:rsidR="0034003C">
              <w:rPr>
                <w:noProof/>
                <w:webHidden/>
              </w:rPr>
              <w:tab/>
            </w:r>
            <w:r w:rsidR="0034003C">
              <w:rPr>
                <w:noProof/>
                <w:webHidden/>
              </w:rPr>
              <w:fldChar w:fldCharType="begin"/>
            </w:r>
            <w:r w:rsidR="0034003C">
              <w:rPr>
                <w:noProof/>
                <w:webHidden/>
              </w:rPr>
              <w:instrText xml:space="preserve"> PAGEREF _Toc520374268 \h </w:instrText>
            </w:r>
            <w:r w:rsidR="0034003C">
              <w:rPr>
                <w:noProof/>
                <w:webHidden/>
              </w:rPr>
            </w:r>
            <w:r w:rsidR="0034003C">
              <w:rPr>
                <w:noProof/>
                <w:webHidden/>
              </w:rPr>
              <w:fldChar w:fldCharType="separate"/>
            </w:r>
            <w:r w:rsidR="00847034">
              <w:rPr>
                <w:noProof/>
                <w:webHidden/>
              </w:rPr>
              <w:t>48</w:t>
            </w:r>
            <w:r w:rsidR="0034003C">
              <w:rPr>
                <w:noProof/>
                <w:webHidden/>
              </w:rPr>
              <w:fldChar w:fldCharType="end"/>
            </w:r>
          </w:hyperlink>
        </w:p>
        <w:p w14:paraId="14959437" w14:textId="6F52F69F" w:rsidR="0034003C" w:rsidRDefault="00816C45">
          <w:pPr>
            <w:pStyle w:val="TOC3"/>
            <w:tabs>
              <w:tab w:val="right" w:leader="dot" w:pos="9062"/>
            </w:tabs>
            <w:rPr>
              <w:rFonts w:cstheme="minorBidi"/>
              <w:noProof/>
              <w:sz w:val="22"/>
            </w:rPr>
          </w:pPr>
          <w:hyperlink w:anchor="_Toc520374269" w:history="1">
            <w:r w:rsidR="0034003C" w:rsidRPr="00C75BC9">
              <w:rPr>
                <w:rStyle w:val="Hyperlink"/>
                <w:noProof/>
              </w:rPr>
              <w:t>7.25.5. NACRT UGOVORA/SPORAZUMA</w:t>
            </w:r>
            <w:r w:rsidR="0034003C">
              <w:rPr>
                <w:noProof/>
                <w:webHidden/>
              </w:rPr>
              <w:tab/>
            </w:r>
            <w:r w:rsidR="0034003C">
              <w:rPr>
                <w:noProof/>
                <w:webHidden/>
              </w:rPr>
              <w:fldChar w:fldCharType="begin"/>
            </w:r>
            <w:r w:rsidR="0034003C">
              <w:rPr>
                <w:noProof/>
                <w:webHidden/>
              </w:rPr>
              <w:instrText xml:space="preserve"> PAGEREF _Toc520374269 \h </w:instrText>
            </w:r>
            <w:r w:rsidR="0034003C">
              <w:rPr>
                <w:noProof/>
                <w:webHidden/>
              </w:rPr>
            </w:r>
            <w:r w:rsidR="0034003C">
              <w:rPr>
                <w:noProof/>
                <w:webHidden/>
              </w:rPr>
              <w:fldChar w:fldCharType="separate"/>
            </w:r>
            <w:r w:rsidR="00847034">
              <w:rPr>
                <w:noProof/>
                <w:webHidden/>
              </w:rPr>
              <w:t>50</w:t>
            </w:r>
            <w:r w:rsidR="0034003C">
              <w:rPr>
                <w:noProof/>
                <w:webHidden/>
              </w:rPr>
              <w:fldChar w:fldCharType="end"/>
            </w:r>
          </w:hyperlink>
        </w:p>
        <w:p w14:paraId="4963C7AA" w14:textId="1C4774DD" w:rsidR="0034003C" w:rsidRDefault="00816C45">
          <w:pPr>
            <w:pStyle w:val="TOC3"/>
            <w:tabs>
              <w:tab w:val="right" w:leader="dot" w:pos="9062"/>
            </w:tabs>
            <w:rPr>
              <w:rFonts w:cstheme="minorBidi"/>
              <w:noProof/>
              <w:sz w:val="22"/>
            </w:rPr>
          </w:pPr>
          <w:hyperlink w:anchor="_Toc520374270" w:history="1">
            <w:r w:rsidR="0034003C" w:rsidRPr="00C75BC9">
              <w:rPr>
                <w:rStyle w:val="Hyperlink"/>
                <w:noProof/>
              </w:rPr>
              <w:t>7.25.6. ZAVRŠNE ODREDBE</w:t>
            </w:r>
            <w:r w:rsidR="0034003C">
              <w:rPr>
                <w:noProof/>
                <w:webHidden/>
              </w:rPr>
              <w:tab/>
            </w:r>
            <w:r w:rsidR="0034003C">
              <w:rPr>
                <w:noProof/>
                <w:webHidden/>
              </w:rPr>
              <w:fldChar w:fldCharType="begin"/>
            </w:r>
            <w:r w:rsidR="0034003C">
              <w:rPr>
                <w:noProof/>
                <w:webHidden/>
              </w:rPr>
              <w:instrText xml:space="preserve"> PAGEREF _Toc520374270 \h </w:instrText>
            </w:r>
            <w:r w:rsidR="0034003C">
              <w:rPr>
                <w:noProof/>
                <w:webHidden/>
              </w:rPr>
            </w:r>
            <w:r w:rsidR="0034003C">
              <w:rPr>
                <w:noProof/>
                <w:webHidden/>
              </w:rPr>
              <w:fldChar w:fldCharType="separate"/>
            </w:r>
            <w:r w:rsidR="00847034">
              <w:rPr>
                <w:noProof/>
                <w:webHidden/>
              </w:rPr>
              <w:t>50</w:t>
            </w:r>
            <w:r w:rsidR="0034003C">
              <w:rPr>
                <w:noProof/>
                <w:webHidden/>
              </w:rPr>
              <w:fldChar w:fldCharType="end"/>
            </w:r>
          </w:hyperlink>
        </w:p>
        <w:p w14:paraId="13EF9BC1" w14:textId="495F2254" w:rsidR="0034003C" w:rsidRDefault="00816C45">
          <w:pPr>
            <w:pStyle w:val="TOC1"/>
            <w:tabs>
              <w:tab w:val="right" w:leader="dot" w:pos="9062"/>
            </w:tabs>
            <w:rPr>
              <w:rFonts w:cstheme="minorBidi"/>
              <w:b w:val="0"/>
              <w:noProof/>
              <w:sz w:val="22"/>
            </w:rPr>
          </w:pPr>
          <w:hyperlink w:anchor="_Toc520374271" w:history="1">
            <w:r w:rsidR="0034003C" w:rsidRPr="00C75BC9">
              <w:rPr>
                <w:rStyle w:val="Hyperlink"/>
                <w:noProof/>
              </w:rPr>
              <w:t>8. eESPD (e-ESPD zahtjev)</w:t>
            </w:r>
            <w:r w:rsidR="0034003C">
              <w:rPr>
                <w:noProof/>
                <w:webHidden/>
              </w:rPr>
              <w:tab/>
            </w:r>
            <w:r w:rsidR="0034003C">
              <w:rPr>
                <w:noProof/>
                <w:webHidden/>
              </w:rPr>
              <w:fldChar w:fldCharType="begin"/>
            </w:r>
            <w:r w:rsidR="0034003C">
              <w:rPr>
                <w:noProof/>
                <w:webHidden/>
              </w:rPr>
              <w:instrText xml:space="preserve"> PAGEREF _Toc520374271 \h </w:instrText>
            </w:r>
            <w:r w:rsidR="0034003C">
              <w:rPr>
                <w:noProof/>
                <w:webHidden/>
              </w:rPr>
            </w:r>
            <w:r w:rsidR="0034003C">
              <w:rPr>
                <w:noProof/>
                <w:webHidden/>
              </w:rPr>
              <w:fldChar w:fldCharType="separate"/>
            </w:r>
            <w:r w:rsidR="00847034">
              <w:rPr>
                <w:noProof/>
                <w:webHidden/>
              </w:rPr>
              <w:t>50</w:t>
            </w:r>
            <w:r w:rsidR="0034003C">
              <w:rPr>
                <w:noProof/>
                <w:webHidden/>
              </w:rPr>
              <w:fldChar w:fldCharType="end"/>
            </w:r>
          </w:hyperlink>
        </w:p>
        <w:p w14:paraId="6A36EA2A" w14:textId="71DA7EAC" w:rsidR="0034003C" w:rsidRDefault="00816C45">
          <w:pPr>
            <w:pStyle w:val="TOC1"/>
            <w:tabs>
              <w:tab w:val="right" w:leader="dot" w:pos="9062"/>
            </w:tabs>
            <w:rPr>
              <w:rFonts w:cstheme="minorBidi"/>
              <w:b w:val="0"/>
              <w:noProof/>
              <w:sz w:val="22"/>
            </w:rPr>
          </w:pPr>
          <w:hyperlink w:anchor="_Toc520374272" w:history="1">
            <w:r w:rsidR="0034003C" w:rsidRPr="00C75BC9">
              <w:rPr>
                <w:rStyle w:val="Hyperlink"/>
                <w:noProof/>
              </w:rPr>
              <w:t>9. OBRASCI</w:t>
            </w:r>
            <w:r w:rsidR="0034003C">
              <w:rPr>
                <w:noProof/>
                <w:webHidden/>
              </w:rPr>
              <w:tab/>
            </w:r>
            <w:r w:rsidR="0034003C">
              <w:rPr>
                <w:noProof/>
                <w:webHidden/>
              </w:rPr>
              <w:fldChar w:fldCharType="begin"/>
            </w:r>
            <w:r w:rsidR="0034003C">
              <w:rPr>
                <w:noProof/>
                <w:webHidden/>
              </w:rPr>
              <w:instrText xml:space="preserve"> PAGEREF _Toc520374272 \h </w:instrText>
            </w:r>
            <w:r w:rsidR="0034003C">
              <w:rPr>
                <w:noProof/>
                <w:webHidden/>
              </w:rPr>
            </w:r>
            <w:r w:rsidR="0034003C">
              <w:rPr>
                <w:noProof/>
                <w:webHidden/>
              </w:rPr>
              <w:fldChar w:fldCharType="separate"/>
            </w:r>
            <w:r w:rsidR="00847034">
              <w:rPr>
                <w:noProof/>
                <w:webHidden/>
              </w:rPr>
              <w:t>50</w:t>
            </w:r>
            <w:r w:rsidR="0034003C">
              <w:rPr>
                <w:noProof/>
                <w:webHidden/>
              </w:rPr>
              <w:fldChar w:fldCharType="end"/>
            </w:r>
          </w:hyperlink>
        </w:p>
        <w:p w14:paraId="57C25028" w14:textId="6F3F8D2A" w:rsidR="0034003C" w:rsidRDefault="00816C45">
          <w:pPr>
            <w:pStyle w:val="TOC2"/>
            <w:tabs>
              <w:tab w:val="right" w:leader="dot" w:pos="9062"/>
            </w:tabs>
            <w:rPr>
              <w:rFonts w:cstheme="minorBidi"/>
              <w:i w:val="0"/>
              <w:noProof/>
              <w:sz w:val="22"/>
            </w:rPr>
          </w:pPr>
          <w:hyperlink w:anchor="_Toc520374273" w:history="1">
            <w:r w:rsidR="0034003C" w:rsidRPr="00C75BC9">
              <w:rPr>
                <w:rStyle w:val="Hyperlink"/>
                <w:noProof/>
              </w:rPr>
              <w:t>9.1. Obrazac 1 – Dodatak ponudi</w:t>
            </w:r>
            <w:r w:rsidR="0034003C">
              <w:rPr>
                <w:noProof/>
                <w:webHidden/>
              </w:rPr>
              <w:tab/>
            </w:r>
            <w:r w:rsidR="0034003C">
              <w:rPr>
                <w:noProof/>
                <w:webHidden/>
              </w:rPr>
              <w:fldChar w:fldCharType="begin"/>
            </w:r>
            <w:r w:rsidR="0034003C">
              <w:rPr>
                <w:noProof/>
                <w:webHidden/>
              </w:rPr>
              <w:instrText xml:space="preserve"> PAGEREF _Toc520374273 \h </w:instrText>
            </w:r>
            <w:r w:rsidR="0034003C">
              <w:rPr>
                <w:noProof/>
                <w:webHidden/>
              </w:rPr>
            </w:r>
            <w:r w:rsidR="0034003C">
              <w:rPr>
                <w:noProof/>
                <w:webHidden/>
              </w:rPr>
              <w:fldChar w:fldCharType="separate"/>
            </w:r>
            <w:r w:rsidR="00847034">
              <w:rPr>
                <w:noProof/>
                <w:webHidden/>
              </w:rPr>
              <w:t>50</w:t>
            </w:r>
            <w:r w:rsidR="0034003C">
              <w:rPr>
                <w:noProof/>
                <w:webHidden/>
              </w:rPr>
              <w:fldChar w:fldCharType="end"/>
            </w:r>
          </w:hyperlink>
        </w:p>
        <w:p w14:paraId="5489F4E2" w14:textId="43C325E4" w:rsidR="0034003C" w:rsidRDefault="00816C45">
          <w:pPr>
            <w:pStyle w:val="TOC2"/>
            <w:tabs>
              <w:tab w:val="right" w:leader="dot" w:pos="9062"/>
            </w:tabs>
            <w:rPr>
              <w:rFonts w:cstheme="minorBidi"/>
              <w:i w:val="0"/>
              <w:noProof/>
              <w:sz w:val="22"/>
            </w:rPr>
          </w:pPr>
          <w:hyperlink w:anchor="_Toc520374274" w:history="1">
            <w:r w:rsidR="0034003C" w:rsidRPr="00C75BC9">
              <w:rPr>
                <w:rStyle w:val="Hyperlink"/>
                <w:noProof/>
              </w:rPr>
              <w:t>9.2. Obrazac 2 – Obrazac jamstva za ozbiljnost ponude</w:t>
            </w:r>
            <w:r w:rsidR="0034003C">
              <w:rPr>
                <w:noProof/>
                <w:webHidden/>
              </w:rPr>
              <w:tab/>
            </w:r>
            <w:r w:rsidR="0034003C">
              <w:rPr>
                <w:noProof/>
                <w:webHidden/>
              </w:rPr>
              <w:fldChar w:fldCharType="begin"/>
            </w:r>
            <w:r w:rsidR="0034003C">
              <w:rPr>
                <w:noProof/>
                <w:webHidden/>
              </w:rPr>
              <w:instrText xml:space="preserve"> PAGEREF _Toc520374274 \h </w:instrText>
            </w:r>
            <w:r w:rsidR="0034003C">
              <w:rPr>
                <w:noProof/>
                <w:webHidden/>
              </w:rPr>
            </w:r>
            <w:r w:rsidR="0034003C">
              <w:rPr>
                <w:noProof/>
                <w:webHidden/>
              </w:rPr>
              <w:fldChar w:fldCharType="separate"/>
            </w:r>
            <w:r w:rsidR="00847034">
              <w:rPr>
                <w:noProof/>
                <w:webHidden/>
              </w:rPr>
              <w:t>50</w:t>
            </w:r>
            <w:r w:rsidR="0034003C">
              <w:rPr>
                <w:noProof/>
                <w:webHidden/>
              </w:rPr>
              <w:fldChar w:fldCharType="end"/>
            </w:r>
          </w:hyperlink>
        </w:p>
        <w:p w14:paraId="4B846096" w14:textId="554B0A97" w:rsidR="0034003C" w:rsidRDefault="00816C45">
          <w:pPr>
            <w:pStyle w:val="TOC2"/>
            <w:tabs>
              <w:tab w:val="right" w:leader="dot" w:pos="9062"/>
            </w:tabs>
            <w:rPr>
              <w:rFonts w:cstheme="minorBidi"/>
              <w:i w:val="0"/>
              <w:noProof/>
              <w:sz w:val="22"/>
            </w:rPr>
          </w:pPr>
          <w:hyperlink w:anchor="_Toc520374275" w:history="1">
            <w:r w:rsidR="0034003C" w:rsidRPr="00C75BC9">
              <w:rPr>
                <w:rStyle w:val="Hyperlink"/>
                <w:noProof/>
              </w:rPr>
              <w:t>9.3. Obrazac 3 – Financijski podaci</w:t>
            </w:r>
            <w:r w:rsidR="0034003C">
              <w:rPr>
                <w:noProof/>
                <w:webHidden/>
              </w:rPr>
              <w:tab/>
            </w:r>
            <w:r w:rsidR="0034003C">
              <w:rPr>
                <w:noProof/>
                <w:webHidden/>
              </w:rPr>
              <w:fldChar w:fldCharType="begin"/>
            </w:r>
            <w:r w:rsidR="0034003C">
              <w:rPr>
                <w:noProof/>
                <w:webHidden/>
              </w:rPr>
              <w:instrText xml:space="preserve"> PAGEREF _Toc520374275 \h </w:instrText>
            </w:r>
            <w:r w:rsidR="0034003C">
              <w:rPr>
                <w:noProof/>
                <w:webHidden/>
              </w:rPr>
            </w:r>
            <w:r w:rsidR="0034003C">
              <w:rPr>
                <w:noProof/>
                <w:webHidden/>
              </w:rPr>
              <w:fldChar w:fldCharType="separate"/>
            </w:r>
            <w:r w:rsidR="00847034">
              <w:rPr>
                <w:noProof/>
                <w:webHidden/>
              </w:rPr>
              <w:t>50</w:t>
            </w:r>
            <w:r w:rsidR="0034003C">
              <w:rPr>
                <w:noProof/>
                <w:webHidden/>
              </w:rPr>
              <w:fldChar w:fldCharType="end"/>
            </w:r>
          </w:hyperlink>
        </w:p>
        <w:p w14:paraId="307A3635" w14:textId="0E097AA2" w:rsidR="0034003C" w:rsidRDefault="00816C45">
          <w:pPr>
            <w:pStyle w:val="TOC2"/>
            <w:tabs>
              <w:tab w:val="right" w:leader="dot" w:pos="9062"/>
            </w:tabs>
            <w:rPr>
              <w:rFonts w:cstheme="minorBidi"/>
              <w:i w:val="0"/>
              <w:noProof/>
              <w:sz w:val="22"/>
            </w:rPr>
          </w:pPr>
          <w:hyperlink w:anchor="_Toc520374276" w:history="1">
            <w:r w:rsidR="0034003C" w:rsidRPr="00C75BC9">
              <w:rPr>
                <w:rStyle w:val="Hyperlink"/>
                <w:noProof/>
              </w:rPr>
              <w:t>9.4. Obrazac 4 – Iskustvo ponuditelja – popis izvršenih radova</w:t>
            </w:r>
            <w:r w:rsidR="0034003C">
              <w:rPr>
                <w:noProof/>
                <w:webHidden/>
              </w:rPr>
              <w:tab/>
            </w:r>
            <w:r w:rsidR="0034003C">
              <w:rPr>
                <w:noProof/>
                <w:webHidden/>
              </w:rPr>
              <w:fldChar w:fldCharType="begin"/>
            </w:r>
            <w:r w:rsidR="0034003C">
              <w:rPr>
                <w:noProof/>
                <w:webHidden/>
              </w:rPr>
              <w:instrText xml:space="preserve"> PAGEREF _Toc520374276 \h </w:instrText>
            </w:r>
            <w:r w:rsidR="0034003C">
              <w:rPr>
                <w:noProof/>
                <w:webHidden/>
              </w:rPr>
            </w:r>
            <w:r w:rsidR="0034003C">
              <w:rPr>
                <w:noProof/>
                <w:webHidden/>
              </w:rPr>
              <w:fldChar w:fldCharType="separate"/>
            </w:r>
            <w:r w:rsidR="00847034">
              <w:rPr>
                <w:noProof/>
                <w:webHidden/>
              </w:rPr>
              <w:t>50</w:t>
            </w:r>
            <w:r w:rsidR="0034003C">
              <w:rPr>
                <w:noProof/>
                <w:webHidden/>
              </w:rPr>
              <w:fldChar w:fldCharType="end"/>
            </w:r>
          </w:hyperlink>
        </w:p>
        <w:p w14:paraId="5B7E4F51" w14:textId="02296188" w:rsidR="0034003C" w:rsidRDefault="00816C45">
          <w:pPr>
            <w:pStyle w:val="TOC2"/>
            <w:tabs>
              <w:tab w:val="right" w:leader="dot" w:pos="9062"/>
            </w:tabs>
            <w:rPr>
              <w:rFonts w:cstheme="minorBidi"/>
              <w:i w:val="0"/>
              <w:noProof/>
              <w:sz w:val="22"/>
            </w:rPr>
          </w:pPr>
          <w:hyperlink w:anchor="_Toc520374277" w:history="1">
            <w:r w:rsidR="0034003C" w:rsidRPr="00C75BC9">
              <w:rPr>
                <w:rStyle w:val="Hyperlink"/>
                <w:noProof/>
              </w:rPr>
              <w:t>9.5. Obrazac 5 – Iskustvo ponuditelja – popis izvršenih usluga</w:t>
            </w:r>
            <w:r w:rsidR="0034003C">
              <w:rPr>
                <w:noProof/>
                <w:webHidden/>
              </w:rPr>
              <w:tab/>
            </w:r>
            <w:r w:rsidR="0034003C">
              <w:rPr>
                <w:noProof/>
                <w:webHidden/>
              </w:rPr>
              <w:fldChar w:fldCharType="begin"/>
            </w:r>
            <w:r w:rsidR="0034003C">
              <w:rPr>
                <w:noProof/>
                <w:webHidden/>
              </w:rPr>
              <w:instrText xml:space="preserve"> PAGEREF _Toc520374277 \h </w:instrText>
            </w:r>
            <w:r w:rsidR="0034003C">
              <w:rPr>
                <w:noProof/>
                <w:webHidden/>
              </w:rPr>
            </w:r>
            <w:r w:rsidR="0034003C">
              <w:rPr>
                <w:noProof/>
                <w:webHidden/>
              </w:rPr>
              <w:fldChar w:fldCharType="separate"/>
            </w:r>
            <w:r w:rsidR="00847034">
              <w:rPr>
                <w:noProof/>
                <w:webHidden/>
              </w:rPr>
              <w:t>50</w:t>
            </w:r>
            <w:r w:rsidR="0034003C">
              <w:rPr>
                <w:noProof/>
                <w:webHidden/>
              </w:rPr>
              <w:fldChar w:fldCharType="end"/>
            </w:r>
          </w:hyperlink>
        </w:p>
        <w:p w14:paraId="17B5BBE2" w14:textId="7E6A4F95" w:rsidR="0034003C" w:rsidRDefault="00816C45">
          <w:pPr>
            <w:pStyle w:val="TOC2"/>
            <w:tabs>
              <w:tab w:val="right" w:leader="dot" w:pos="9062"/>
            </w:tabs>
            <w:rPr>
              <w:rFonts w:cstheme="minorBidi"/>
              <w:i w:val="0"/>
              <w:noProof/>
              <w:sz w:val="22"/>
            </w:rPr>
          </w:pPr>
          <w:hyperlink w:anchor="_Toc520374278" w:history="1">
            <w:r w:rsidR="0034003C" w:rsidRPr="00C75BC9">
              <w:rPr>
                <w:rStyle w:val="Hyperlink"/>
                <w:noProof/>
              </w:rPr>
              <w:t>9.6. Obrazac 6 - Materijali i oprema koji će biti ugrađeni u okviru ugovora</w:t>
            </w:r>
            <w:r w:rsidR="0034003C">
              <w:rPr>
                <w:noProof/>
                <w:webHidden/>
              </w:rPr>
              <w:tab/>
            </w:r>
            <w:r w:rsidR="0034003C">
              <w:rPr>
                <w:noProof/>
                <w:webHidden/>
              </w:rPr>
              <w:fldChar w:fldCharType="begin"/>
            </w:r>
            <w:r w:rsidR="0034003C">
              <w:rPr>
                <w:noProof/>
                <w:webHidden/>
              </w:rPr>
              <w:instrText xml:space="preserve"> PAGEREF _Toc520374278 \h </w:instrText>
            </w:r>
            <w:r w:rsidR="0034003C">
              <w:rPr>
                <w:noProof/>
                <w:webHidden/>
              </w:rPr>
            </w:r>
            <w:r w:rsidR="0034003C">
              <w:rPr>
                <w:noProof/>
                <w:webHidden/>
              </w:rPr>
              <w:fldChar w:fldCharType="separate"/>
            </w:r>
            <w:r w:rsidR="00847034">
              <w:rPr>
                <w:noProof/>
                <w:webHidden/>
              </w:rPr>
              <w:t>50</w:t>
            </w:r>
            <w:r w:rsidR="0034003C">
              <w:rPr>
                <w:noProof/>
                <w:webHidden/>
              </w:rPr>
              <w:fldChar w:fldCharType="end"/>
            </w:r>
          </w:hyperlink>
        </w:p>
        <w:p w14:paraId="31F57E55" w14:textId="62127621" w:rsidR="0034003C" w:rsidRDefault="00816C45">
          <w:pPr>
            <w:pStyle w:val="TOC2"/>
            <w:tabs>
              <w:tab w:val="right" w:leader="dot" w:pos="9062"/>
            </w:tabs>
            <w:rPr>
              <w:rFonts w:cstheme="minorBidi"/>
              <w:i w:val="0"/>
              <w:noProof/>
              <w:sz w:val="22"/>
            </w:rPr>
          </w:pPr>
          <w:hyperlink w:anchor="_Toc520374279" w:history="1">
            <w:r w:rsidR="0034003C" w:rsidRPr="00C75BC9">
              <w:rPr>
                <w:rStyle w:val="Hyperlink"/>
                <w:noProof/>
              </w:rPr>
              <w:t>9.7. Obrazac 7 –Vrijeme odaziva kod izvanrednog kvara</w:t>
            </w:r>
            <w:r w:rsidR="0034003C">
              <w:rPr>
                <w:noProof/>
                <w:webHidden/>
              </w:rPr>
              <w:tab/>
            </w:r>
            <w:r w:rsidR="0034003C">
              <w:rPr>
                <w:noProof/>
                <w:webHidden/>
              </w:rPr>
              <w:fldChar w:fldCharType="begin"/>
            </w:r>
            <w:r w:rsidR="0034003C">
              <w:rPr>
                <w:noProof/>
                <w:webHidden/>
              </w:rPr>
              <w:instrText xml:space="preserve"> PAGEREF _Toc520374279 \h </w:instrText>
            </w:r>
            <w:r w:rsidR="0034003C">
              <w:rPr>
                <w:noProof/>
                <w:webHidden/>
              </w:rPr>
            </w:r>
            <w:r w:rsidR="0034003C">
              <w:rPr>
                <w:noProof/>
                <w:webHidden/>
              </w:rPr>
              <w:fldChar w:fldCharType="separate"/>
            </w:r>
            <w:r w:rsidR="00847034">
              <w:rPr>
                <w:noProof/>
                <w:webHidden/>
              </w:rPr>
              <w:t>50</w:t>
            </w:r>
            <w:r w:rsidR="0034003C">
              <w:rPr>
                <w:noProof/>
                <w:webHidden/>
              </w:rPr>
              <w:fldChar w:fldCharType="end"/>
            </w:r>
          </w:hyperlink>
        </w:p>
        <w:p w14:paraId="31FC4352" w14:textId="43D473FC" w:rsidR="0034003C" w:rsidRDefault="00816C45">
          <w:pPr>
            <w:pStyle w:val="TOC2"/>
            <w:tabs>
              <w:tab w:val="right" w:leader="dot" w:pos="9062"/>
            </w:tabs>
            <w:rPr>
              <w:rFonts w:cstheme="minorBidi"/>
              <w:i w:val="0"/>
              <w:noProof/>
              <w:sz w:val="22"/>
            </w:rPr>
          </w:pPr>
          <w:hyperlink w:anchor="_Toc520374280" w:history="1">
            <w:r w:rsidR="0034003C" w:rsidRPr="00C75BC9">
              <w:rPr>
                <w:rStyle w:val="Hyperlink"/>
                <w:noProof/>
              </w:rPr>
              <w:t>9.8. Obrazac 8 –Izjava o postizanju jamčenih operativnih troškova</w:t>
            </w:r>
            <w:r w:rsidR="0034003C">
              <w:rPr>
                <w:noProof/>
                <w:webHidden/>
              </w:rPr>
              <w:tab/>
            </w:r>
            <w:r w:rsidR="0034003C">
              <w:rPr>
                <w:noProof/>
                <w:webHidden/>
              </w:rPr>
              <w:fldChar w:fldCharType="begin"/>
            </w:r>
            <w:r w:rsidR="0034003C">
              <w:rPr>
                <w:noProof/>
                <w:webHidden/>
              </w:rPr>
              <w:instrText xml:space="preserve"> PAGEREF _Toc520374280 \h </w:instrText>
            </w:r>
            <w:r w:rsidR="0034003C">
              <w:rPr>
                <w:noProof/>
                <w:webHidden/>
              </w:rPr>
            </w:r>
            <w:r w:rsidR="0034003C">
              <w:rPr>
                <w:noProof/>
                <w:webHidden/>
              </w:rPr>
              <w:fldChar w:fldCharType="separate"/>
            </w:r>
            <w:r w:rsidR="00847034">
              <w:rPr>
                <w:noProof/>
                <w:webHidden/>
              </w:rPr>
              <w:t>50</w:t>
            </w:r>
            <w:r w:rsidR="0034003C">
              <w:rPr>
                <w:noProof/>
                <w:webHidden/>
              </w:rPr>
              <w:fldChar w:fldCharType="end"/>
            </w:r>
          </w:hyperlink>
        </w:p>
        <w:p w14:paraId="1F10A73C" w14:textId="1F90D0B6" w:rsidR="00675CBA" w:rsidRPr="00AB2920" w:rsidRDefault="00641544" w:rsidP="00AB2920">
          <w:r w:rsidRPr="00AB2920">
            <w:rPr>
              <w:rFonts w:asciiTheme="minorHAnsi" w:eastAsiaTheme="minorEastAsia" w:hAnsiTheme="minorHAnsi" w:cs="Times New Roman"/>
              <w:sz w:val="18"/>
              <w:lang w:val="en-US"/>
            </w:rPr>
            <w:fldChar w:fldCharType="end"/>
          </w:r>
        </w:p>
      </w:sdtContent>
    </w:sdt>
    <w:p w14:paraId="57421655" w14:textId="77777777" w:rsidR="004E0166" w:rsidRPr="004E0166" w:rsidRDefault="004E0166" w:rsidP="004E0166">
      <w:pPr>
        <w:rPr>
          <w:lang w:val="en-US"/>
        </w:rPr>
      </w:pPr>
    </w:p>
    <w:p w14:paraId="53F3418C" w14:textId="5CD3FA86" w:rsidR="001769AF" w:rsidRDefault="001769AF" w:rsidP="00AB2920"/>
    <w:p w14:paraId="4B3EBC2C" w14:textId="40C5C77D" w:rsidR="004E0166" w:rsidRDefault="004E0166" w:rsidP="00AB2920"/>
    <w:p w14:paraId="7E82E8A3" w14:textId="7F23BA6F" w:rsidR="004E0166" w:rsidRDefault="004E0166" w:rsidP="00AB2920"/>
    <w:p w14:paraId="18B43308" w14:textId="54167360" w:rsidR="004E0166" w:rsidRDefault="004E0166" w:rsidP="00AB2920"/>
    <w:p w14:paraId="7C550FED" w14:textId="6650E012" w:rsidR="004E0166" w:rsidRDefault="004E0166" w:rsidP="00AB2920"/>
    <w:p w14:paraId="47B0FECF" w14:textId="6C2C3718" w:rsidR="004E0166" w:rsidRDefault="004E0166" w:rsidP="00AB2920"/>
    <w:p w14:paraId="774A8322" w14:textId="0095B374" w:rsidR="004E0166" w:rsidRDefault="004E0166" w:rsidP="00AB2920"/>
    <w:p w14:paraId="0A12259D" w14:textId="75399B8D" w:rsidR="004E0166" w:rsidRDefault="004E0166" w:rsidP="00AB2920"/>
    <w:p w14:paraId="3E11594F" w14:textId="3A9C0F48" w:rsidR="004E0166" w:rsidRDefault="004E0166" w:rsidP="00AB2920"/>
    <w:p w14:paraId="1002FFFF" w14:textId="5E238E03" w:rsidR="004E0166" w:rsidRDefault="004E0166" w:rsidP="00AB2920"/>
    <w:p w14:paraId="150BE1A8" w14:textId="03DCB856" w:rsidR="004E0166" w:rsidRDefault="004E0166" w:rsidP="00AB2920"/>
    <w:p w14:paraId="4598679A" w14:textId="02CB46CE" w:rsidR="004E0166" w:rsidRDefault="004E0166" w:rsidP="00AB2920"/>
    <w:p w14:paraId="4B6807BB" w14:textId="77777777" w:rsidR="004E0166" w:rsidRPr="00AB2920" w:rsidRDefault="004E0166" w:rsidP="00AB2920"/>
    <w:p w14:paraId="36268149" w14:textId="77777777" w:rsidR="001769AF" w:rsidRPr="00AB2920" w:rsidRDefault="001769AF" w:rsidP="00AB2920"/>
    <w:p w14:paraId="7E3A96CC" w14:textId="77777777" w:rsidR="001769AF" w:rsidRPr="00AB2920" w:rsidRDefault="001769AF" w:rsidP="00AB2920">
      <w:pPr>
        <w:rPr>
          <w:b/>
        </w:rPr>
      </w:pPr>
      <w:r w:rsidRPr="00AB2920">
        <w:rPr>
          <w:b/>
        </w:rPr>
        <w:t>Ova Dokumentacija o nabavi se sastoji od:</w:t>
      </w:r>
    </w:p>
    <w:p w14:paraId="28B802AD" w14:textId="77777777" w:rsidR="001769AF" w:rsidRPr="00AB2920" w:rsidRDefault="001769AF" w:rsidP="00AB2920">
      <w:pPr>
        <w:rPr>
          <w:b/>
        </w:rPr>
      </w:pPr>
    </w:p>
    <w:p w14:paraId="364B7659" w14:textId="77777777" w:rsidR="001769AF" w:rsidRPr="00AB2920" w:rsidRDefault="001769AF" w:rsidP="00AB2920">
      <w:pPr>
        <w:rPr>
          <w:b/>
          <w:i/>
        </w:rPr>
      </w:pPr>
      <w:r w:rsidRPr="00AB2920">
        <w:rPr>
          <w:b/>
          <w:i/>
        </w:rPr>
        <w:t>KNJIGA 1</w:t>
      </w:r>
      <w:r w:rsidRPr="00AB2920">
        <w:rPr>
          <w:b/>
          <w:i/>
        </w:rPr>
        <w:tab/>
      </w:r>
      <w:r w:rsidRPr="00AB2920">
        <w:rPr>
          <w:b/>
          <w:i/>
        </w:rPr>
        <w:tab/>
        <w:t>UPUTE PONUDITELJIMA I OBRASCI</w:t>
      </w:r>
    </w:p>
    <w:p w14:paraId="08080376" w14:textId="77777777" w:rsidR="001769AF" w:rsidRPr="00AB2920" w:rsidRDefault="001769AF" w:rsidP="00AB2920">
      <w:pPr>
        <w:rPr>
          <w:b/>
        </w:rPr>
      </w:pPr>
    </w:p>
    <w:p w14:paraId="36797227" w14:textId="77777777" w:rsidR="001769AF" w:rsidRPr="00AB2920" w:rsidRDefault="001769AF" w:rsidP="00AB2920">
      <w:pPr>
        <w:rPr>
          <w:b/>
        </w:rPr>
      </w:pPr>
      <w:r w:rsidRPr="00AB2920">
        <w:rPr>
          <w:b/>
        </w:rPr>
        <w:t>KNJIGA 2</w:t>
      </w:r>
      <w:r w:rsidRPr="00AB2920">
        <w:rPr>
          <w:b/>
        </w:rPr>
        <w:tab/>
      </w:r>
      <w:r w:rsidRPr="00AB2920">
        <w:rPr>
          <w:b/>
        </w:rPr>
        <w:tab/>
        <w:t>UGOVORNA DOKUMENTACIJA</w:t>
      </w:r>
    </w:p>
    <w:p w14:paraId="6C1D030E" w14:textId="77777777" w:rsidR="001769AF" w:rsidRPr="00AB2920" w:rsidRDefault="001769AF" w:rsidP="00AB2920">
      <w:pPr>
        <w:rPr>
          <w:b/>
        </w:rPr>
      </w:pPr>
    </w:p>
    <w:p w14:paraId="300B1577" w14:textId="103E400D" w:rsidR="001769AF" w:rsidRPr="00AB2920" w:rsidRDefault="001769AF" w:rsidP="00AB2920">
      <w:pPr>
        <w:rPr>
          <w:b/>
        </w:rPr>
      </w:pPr>
      <w:r w:rsidRPr="00AB2920">
        <w:rPr>
          <w:b/>
        </w:rPr>
        <w:t>KNJIGA 3</w:t>
      </w:r>
      <w:r w:rsidRPr="00AB2920">
        <w:rPr>
          <w:b/>
        </w:rPr>
        <w:tab/>
      </w:r>
      <w:r w:rsidRPr="00AB2920">
        <w:rPr>
          <w:b/>
        </w:rPr>
        <w:tab/>
      </w:r>
      <w:r w:rsidR="004E0166">
        <w:rPr>
          <w:b/>
        </w:rPr>
        <w:t>ZAHTJEVI NARUČITELJA</w:t>
      </w:r>
      <w:r w:rsidR="0077486E">
        <w:rPr>
          <w:b/>
        </w:rPr>
        <w:t xml:space="preserve"> – TEHNIČKE SPECIFIKACIJE</w:t>
      </w:r>
    </w:p>
    <w:p w14:paraId="344346EE" w14:textId="77777777" w:rsidR="00D439D9" w:rsidRPr="00AB2920" w:rsidRDefault="00D439D9" w:rsidP="00AB2920">
      <w:pPr>
        <w:rPr>
          <w:b/>
        </w:rPr>
      </w:pPr>
    </w:p>
    <w:p w14:paraId="1404E3FE" w14:textId="567D8E1D" w:rsidR="00D439D9" w:rsidRDefault="006B7C3D" w:rsidP="00AB2920">
      <w:pPr>
        <w:rPr>
          <w:b/>
        </w:rPr>
      </w:pPr>
      <w:r w:rsidRPr="00AB2920">
        <w:rPr>
          <w:b/>
        </w:rPr>
        <w:t>KNJIGA 4</w:t>
      </w:r>
      <w:r w:rsidR="00D439D9" w:rsidRPr="00AB2920">
        <w:rPr>
          <w:b/>
        </w:rPr>
        <w:tab/>
      </w:r>
      <w:r w:rsidR="00D439D9" w:rsidRPr="00AB2920">
        <w:rPr>
          <w:b/>
        </w:rPr>
        <w:tab/>
        <w:t>TROŠKOVNIK</w:t>
      </w:r>
    </w:p>
    <w:p w14:paraId="29C1CBAC" w14:textId="0AAF56DC" w:rsidR="006D5CD8" w:rsidRDefault="006D5CD8" w:rsidP="00AB2920">
      <w:pPr>
        <w:rPr>
          <w:b/>
        </w:rPr>
      </w:pPr>
    </w:p>
    <w:p w14:paraId="03A3F371" w14:textId="050E4759" w:rsidR="006D5CD8" w:rsidRPr="00AB2920" w:rsidRDefault="006D5CD8" w:rsidP="00AB2920">
      <w:pPr>
        <w:rPr>
          <w:b/>
        </w:rPr>
      </w:pPr>
      <w:r>
        <w:rPr>
          <w:b/>
        </w:rPr>
        <w:t>KNJIGA 5</w:t>
      </w:r>
      <w:r>
        <w:rPr>
          <w:b/>
        </w:rPr>
        <w:tab/>
      </w:r>
      <w:r>
        <w:rPr>
          <w:b/>
        </w:rPr>
        <w:tab/>
        <w:t>NACRTI</w:t>
      </w:r>
    </w:p>
    <w:p w14:paraId="1AAB3E59" w14:textId="77777777" w:rsidR="001769AF" w:rsidRPr="00AB2920" w:rsidRDefault="001769AF" w:rsidP="00AB2920"/>
    <w:p w14:paraId="3683A337" w14:textId="69AB7E3B" w:rsidR="001769AF" w:rsidRDefault="001769AF" w:rsidP="00AB2920"/>
    <w:p w14:paraId="73169EAF" w14:textId="45D28613" w:rsidR="00EB58FF" w:rsidRDefault="00EB58FF" w:rsidP="00AB2920"/>
    <w:p w14:paraId="386E7353" w14:textId="0271419A" w:rsidR="00EB58FF" w:rsidRDefault="00EB58FF" w:rsidP="00AB2920"/>
    <w:p w14:paraId="4DEE6DB6" w14:textId="0BB6E327" w:rsidR="00EB58FF" w:rsidRDefault="00EB58FF" w:rsidP="00AB2920"/>
    <w:p w14:paraId="02350D23" w14:textId="03022438" w:rsidR="00EB58FF" w:rsidRDefault="00EB58FF" w:rsidP="00AB2920"/>
    <w:p w14:paraId="04341A5D" w14:textId="268143BE" w:rsidR="00EB58FF" w:rsidRDefault="00EB58FF" w:rsidP="00AB2920"/>
    <w:p w14:paraId="4810A96A" w14:textId="0C9253B4" w:rsidR="00EB58FF" w:rsidRDefault="00EB58FF" w:rsidP="00AB2920"/>
    <w:p w14:paraId="64A1DAE8" w14:textId="78DB41FE" w:rsidR="00EB58FF" w:rsidRDefault="00EB58FF" w:rsidP="00AB2920"/>
    <w:p w14:paraId="0E7FADA1" w14:textId="069FF948" w:rsidR="00EB58FF" w:rsidRDefault="00EB58FF" w:rsidP="00AB2920"/>
    <w:p w14:paraId="422B043E" w14:textId="4926286A" w:rsidR="00EB58FF" w:rsidRDefault="00EB58FF" w:rsidP="00AB2920"/>
    <w:p w14:paraId="57E946AB" w14:textId="32B9CFA0" w:rsidR="00EB58FF" w:rsidRDefault="00EB58FF" w:rsidP="00AB2920"/>
    <w:p w14:paraId="1D5EFECD" w14:textId="10903053" w:rsidR="00EB58FF" w:rsidRDefault="00EB58FF" w:rsidP="00AB2920"/>
    <w:p w14:paraId="069AAC22" w14:textId="2AB5580D" w:rsidR="00EB58FF" w:rsidRDefault="00EB58FF" w:rsidP="00AB2920"/>
    <w:p w14:paraId="09FFB5CE" w14:textId="12B2DA79" w:rsidR="00EB58FF" w:rsidRDefault="00EB58FF" w:rsidP="00AB2920"/>
    <w:p w14:paraId="7273FC91" w14:textId="2E868B3D" w:rsidR="00EB58FF" w:rsidRDefault="00EB58FF" w:rsidP="00AB2920"/>
    <w:p w14:paraId="7A9876B4" w14:textId="4ECB1B4F" w:rsidR="00EB58FF" w:rsidRDefault="00EB58FF" w:rsidP="00AB2920"/>
    <w:p w14:paraId="60E3847B" w14:textId="66AD36AD" w:rsidR="00EB58FF" w:rsidRDefault="00EB58FF" w:rsidP="00AB2920"/>
    <w:p w14:paraId="1E177AB8" w14:textId="39FFCEA7" w:rsidR="00EB58FF" w:rsidRDefault="00EB58FF" w:rsidP="00AB2920"/>
    <w:p w14:paraId="25A7A906" w14:textId="4C86F7A4" w:rsidR="00EB58FF" w:rsidRDefault="00EB58FF" w:rsidP="00AB2920"/>
    <w:p w14:paraId="70D72E69" w14:textId="7E046DA6" w:rsidR="00EB58FF" w:rsidRDefault="00EB58FF" w:rsidP="00AB2920"/>
    <w:p w14:paraId="0AEF7C82" w14:textId="54211D24" w:rsidR="00EB58FF" w:rsidRDefault="00EB58FF" w:rsidP="00AB2920"/>
    <w:p w14:paraId="1567C6CC" w14:textId="6E9C0825" w:rsidR="00EB58FF" w:rsidRDefault="00EB58FF" w:rsidP="00AB2920"/>
    <w:p w14:paraId="72F17404" w14:textId="54BCD6B5" w:rsidR="00EB58FF" w:rsidRDefault="00EB58FF" w:rsidP="00AB2920"/>
    <w:p w14:paraId="6B85BA24" w14:textId="77777777" w:rsidR="00EB58FF" w:rsidRPr="00AB2920" w:rsidRDefault="00EB58FF" w:rsidP="00AB2920"/>
    <w:p w14:paraId="2BFA6B16" w14:textId="77777777" w:rsidR="00F62EDA" w:rsidRPr="00AB2920" w:rsidRDefault="007569C7" w:rsidP="00AB2920">
      <w:pPr>
        <w:pStyle w:val="Heading1"/>
      </w:pPr>
      <w:bookmarkStart w:id="0" w:name="_Toc520374171"/>
      <w:r w:rsidRPr="00AB2920">
        <w:lastRenderedPageBreak/>
        <w:t>1. OPĆI PODACI</w:t>
      </w:r>
      <w:bookmarkEnd w:id="0"/>
    </w:p>
    <w:p w14:paraId="40EAE729" w14:textId="77777777" w:rsidR="00A94BDE" w:rsidRPr="00AB2920" w:rsidRDefault="00B65553" w:rsidP="00AB2920">
      <w:pPr>
        <w:pStyle w:val="Heading2"/>
      </w:pPr>
      <w:bookmarkStart w:id="1" w:name="_Toc520374172"/>
      <w:r w:rsidRPr="00AB2920">
        <w:t xml:space="preserve">1.1. </w:t>
      </w:r>
      <w:r w:rsidR="00675CBA" w:rsidRPr="00AB2920">
        <w:t>Naziv i sjedište naručitelja, OIB</w:t>
      </w:r>
      <w:r w:rsidR="00DA2266" w:rsidRPr="00AB2920">
        <w:t>, broj telefona, broj telefaksa, internetska stranica, te adresa elektroničke pošte</w:t>
      </w:r>
      <w:bookmarkEnd w:id="1"/>
    </w:p>
    <w:p w14:paraId="0EB2E444" w14:textId="77777777" w:rsidR="00A94BDE" w:rsidRPr="00AB2920" w:rsidRDefault="00320D76" w:rsidP="00AB2920">
      <w:pPr>
        <w:pStyle w:val="NoSpacing"/>
        <w:spacing w:line="276" w:lineRule="auto"/>
      </w:pPr>
      <w:r w:rsidRPr="00AB2920">
        <w:t>Naziv i sjedište naručitelja:</w:t>
      </w:r>
    </w:p>
    <w:p w14:paraId="7FEBCC68" w14:textId="77777777" w:rsidR="00320D76" w:rsidRPr="00AB2920" w:rsidRDefault="00320D76" w:rsidP="00AB2920">
      <w:pPr>
        <w:pStyle w:val="NoSpacing"/>
        <w:spacing w:line="276" w:lineRule="auto"/>
      </w:pPr>
      <w:r w:rsidRPr="00AB2920">
        <w:t>VODOOPSKRBA I ODVODNJA ZAGREBAČKE ŽUPANIJE d.o.o.</w:t>
      </w:r>
    </w:p>
    <w:p w14:paraId="140DAB78" w14:textId="77777777" w:rsidR="00320D76" w:rsidRPr="00AB2920" w:rsidRDefault="00320D76" w:rsidP="00AB2920">
      <w:pPr>
        <w:pStyle w:val="NoSpacing"/>
        <w:spacing w:line="276" w:lineRule="auto"/>
      </w:pPr>
      <w:proofErr w:type="spellStart"/>
      <w:r w:rsidRPr="00AB2920">
        <w:t>Koledovčina</w:t>
      </w:r>
      <w:proofErr w:type="spellEnd"/>
      <w:r w:rsidRPr="00AB2920">
        <w:t xml:space="preserve"> ulica 1, HR-10000 Zagreb</w:t>
      </w:r>
    </w:p>
    <w:p w14:paraId="6B77CD78" w14:textId="77777777" w:rsidR="00320D76" w:rsidRPr="00AB2920" w:rsidRDefault="00320D76" w:rsidP="00AB2920">
      <w:pPr>
        <w:pStyle w:val="NoSpacing"/>
        <w:spacing w:line="276" w:lineRule="auto"/>
      </w:pPr>
      <w:r w:rsidRPr="00AB2920">
        <w:t>OIB: 54189804734</w:t>
      </w:r>
    </w:p>
    <w:p w14:paraId="6E125B3E" w14:textId="77777777" w:rsidR="00320D76" w:rsidRPr="00AB2920" w:rsidRDefault="00320D76" w:rsidP="00AB2920">
      <w:pPr>
        <w:pStyle w:val="NoSpacing"/>
        <w:spacing w:line="276" w:lineRule="auto"/>
      </w:pPr>
      <w:r w:rsidRPr="00AB2920">
        <w:t>Broj telefona: +385 1 3492 100</w:t>
      </w:r>
    </w:p>
    <w:p w14:paraId="51435408" w14:textId="77777777" w:rsidR="00320D76" w:rsidRPr="00AB2920" w:rsidRDefault="00320D76" w:rsidP="00AB2920">
      <w:pPr>
        <w:pStyle w:val="NoSpacing"/>
        <w:spacing w:line="276" w:lineRule="auto"/>
      </w:pPr>
      <w:r w:rsidRPr="00AB2920">
        <w:t>Broj telefaksa: +385 1 3492 104</w:t>
      </w:r>
    </w:p>
    <w:p w14:paraId="1EFB9026" w14:textId="77777777" w:rsidR="00320D76" w:rsidRPr="00AB2920" w:rsidRDefault="00320D76" w:rsidP="00AB2920">
      <w:pPr>
        <w:pStyle w:val="NoSpacing"/>
        <w:spacing w:line="276" w:lineRule="auto"/>
      </w:pPr>
      <w:r w:rsidRPr="00AB2920">
        <w:t xml:space="preserve">Internetska stranica: </w:t>
      </w:r>
      <w:hyperlink r:id="rId11" w:history="1">
        <w:r w:rsidRPr="00AB2920">
          <w:rPr>
            <w:rStyle w:val="Hyperlink"/>
          </w:rPr>
          <w:t>www.viozz.hr</w:t>
        </w:r>
      </w:hyperlink>
    </w:p>
    <w:p w14:paraId="33D5C218" w14:textId="77777777" w:rsidR="00320D76" w:rsidRPr="00AB2920" w:rsidRDefault="00320D76" w:rsidP="00AB2920">
      <w:pPr>
        <w:pStyle w:val="NoSpacing"/>
        <w:spacing w:line="276" w:lineRule="auto"/>
      </w:pPr>
      <w:r w:rsidRPr="00AB2920">
        <w:t xml:space="preserve">Adresa elektroničke pošte: </w:t>
      </w:r>
      <w:hyperlink r:id="rId12" w:history="1">
        <w:r w:rsidR="0069654F" w:rsidRPr="00AB2920">
          <w:rPr>
            <w:rStyle w:val="Hyperlink"/>
          </w:rPr>
          <w:t>viozz@viozz.hr</w:t>
        </w:r>
      </w:hyperlink>
    </w:p>
    <w:p w14:paraId="2A83E6B7" w14:textId="77777777" w:rsidR="0069654F" w:rsidRPr="00AB2920" w:rsidRDefault="0069654F" w:rsidP="00AB2920">
      <w:pPr>
        <w:pStyle w:val="NoSpacing"/>
        <w:spacing w:line="276" w:lineRule="auto"/>
      </w:pPr>
    </w:p>
    <w:p w14:paraId="2136C5B6" w14:textId="77777777" w:rsidR="00A94BDE" w:rsidRPr="00AB2920" w:rsidRDefault="00B65553" w:rsidP="00AB2920">
      <w:pPr>
        <w:pStyle w:val="Heading2"/>
      </w:pPr>
      <w:bookmarkStart w:id="2" w:name="_Toc520374173"/>
      <w:r w:rsidRPr="00AB2920">
        <w:t xml:space="preserve">1.2. </w:t>
      </w:r>
      <w:r w:rsidR="00675CBA" w:rsidRPr="00AB2920">
        <w:t>Osoba ili služba zadužena za kontakt</w:t>
      </w:r>
      <w:bookmarkEnd w:id="2"/>
    </w:p>
    <w:p w14:paraId="4D4B98AE" w14:textId="77777777" w:rsidR="00A94BDE" w:rsidRPr="00AB2920" w:rsidRDefault="00A94BDE" w:rsidP="00AB2920">
      <w:pPr>
        <w:autoSpaceDE w:val="0"/>
        <w:autoSpaceDN w:val="0"/>
        <w:adjustRightInd w:val="0"/>
        <w:spacing w:after="120"/>
        <w:rPr>
          <w:rFonts w:cs="Calibri"/>
          <w:color w:val="000000"/>
        </w:rPr>
      </w:pPr>
      <w:r w:rsidRPr="00AB2920">
        <w:rPr>
          <w:rFonts w:cstheme="minorHAnsi"/>
        </w:rPr>
        <w:t xml:space="preserve">Komunikacija i svaka druga razmjena informacija između Naručitelja i gospodarskih subjekata može se obavljati isključivo na hrvatskom jeziku putem sustava Elektroničkog oglasnika javne nabave Republike Hrvatske (dalje: EOJN RH) modul Pitanja </w:t>
      </w:r>
      <w:r w:rsidR="0058345D" w:rsidRPr="00AB2920">
        <w:rPr>
          <w:rFonts w:cstheme="minorHAnsi"/>
        </w:rPr>
        <w:t>/Pojašnjenja</w:t>
      </w:r>
      <w:r w:rsidRPr="00AB2920">
        <w:rPr>
          <w:rFonts w:cstheme="minorHAnsi"/>
        </w:rPr>
        <w:t>. Detaljne upute o načinu komunikacije između gospodarskih subjekata i naručitelja u roku za dostavu ponuda putem sustava EOJN RH-a</w:t>
      </w:r>
      <w:r w:rsidRPr="00AB2920">
        <w:rPr>
          <w:rFonts w:cstheme="minorHAnsi"/>
          <w:color w:val="FF0000"/>
        </w:rPr>
        <w:t xml:space="preserve"> </w:t>
      </w:r>
      <w:r w:rsidRPr="00AB2920">
        <w:rPr>
          <w:rFonts w:cstheme="minorHAnsi"/>
        </w:rPr>
        <w:t xml:space="preserve">dostupne su na stranicama </w:t>
      </w:r>
      <w:r w:rsidR="0050461D" w:rsidRPr="00AB2920">
        <w:rPr>
          <w:rFonts w:cstheme="minorHAnsi"/>
        </w:rPr>
        <w:t>EOJN RH</w:t>
      </w:r>
      <w:r w:rsidRPr="00AB2920">
        <w:rPr>
          <w:rFonts w:cstheme="minorHAnsi"/>
        </w:rPr>
        <w:t>, na adresi:</w:t>
      </w:r>
      <w:r w:rsidRPr="00AB2920">
        <w:rPr>
          <w:rFonts w:cstheme="minorHAnsi"/>
          <w:color w:val="FF0000"/>
        </w:rPr>
        <w:t xml:space="preserve"> </w:t>
      </w:r>
      <w:hyperlink r:id="rId13" w:history="1">
        <w:r w:rsidRPr="00AB2920">
          <w:rPr>
            <w:rStyle w:val="Hyperlink"/>
            <w:rFonts w:cstheme="minorHAnsi"/>
          </w:rPr>
          <w:t>https://eojn.nn.hr</w:t>
        </w:r>
      </w:hyperlink>
      <w:r w:rsidRPr="00AB2920">
        <w:rPr>
          <w:rFonts w:asciiTheme="minorHAnsi" w:hAnsiTheme="minorHAnsi" w:cstheme="minorHAnsi"/>
        </w:rPr>
        <w:t>.</w:t>
      </w:r>
    </w:p>
    <w:p w14:paraId="682D2293" w14:textId="77777777" w:rsidR="00A94BDE" w:rsidRPr="00AB2920" w:rsidRDefault="00A94BDE" w:rsidP="00AB2920">
      <w:pPr>
        <w:pStyle w:val="NoSpacing"/>
      </w:pPr>
      <w:r w:rsidRPr="00AB2920">
        <w:t xml:space="preserve">Podaci o </w:t>
      </w:r>
      <w:r w:rsidR="0050461D" w:rsidRPr="00AB2920">
        <w:t>osobama</w:t>
      </w:r>
      <w:r w:rsidRPr="00AB2920">
        <w:t xml:space="preserve"> </w:t>
      </w:r>
      <w:r w:rsidR="0050461D" w:rsidRPr="00AB2920">
        <w:t>zaduženim</w:t>
      </w:r>
      <w:r w:rsidRPr="00AB2920">
        <w:t xml:space="preserve"> za kontakt s gospodarskim subjektima:</w:t>
      </w:r>
    </w:p>
    <w:p w14:paraId="269459AA" w14:textId="77777777" w:rsidR="00A94BDE" w:rsidRPr="00AB2920" w:rsidRDefault="00A94BDE" w:rsidP="00AB2920">
      <w:pPr>
        <w:pStyle w:val="NoSpacing"/>
      </w:pPr>
    </w:p>
    <w:p w14:paraId="244096B1" w14:textId="77777777" w:rsidR="00A94BDE" w:rsidRPr="00AB2920" w:rsidRDefault="00A94BDE" w:rsidP="00AB2920">
      <w:pPr>
        <w:pStyle w:val="NoSpacing"/>
      </w:pPr>
      <w:r w:rsidRPr="00AB2920">
        <w:t xml:space="preserve">Ime i prezime: </w:t>
      </w:r>
      <w:r w:rsidR="0050461D" w:rsidRPr="00AB2920">
        <w:t>JASNA KRIŽANIĆ</w:t>
      </w:r>
    </w:p>
    <w:p w14:paraId="5CE1C629" w14:textId="77777777" w:rsidR="00A94BDE" w:rsidRPr="00AB2920" w:rsidRDefault="00A94BDE" w:rsidP="00AB2920">
      <w:pPr>
        <w:pStyle w:val="NoSpacing"/>
      </w:pPr>
      <w:r w:rsidRPr="00AB2920">
        <w:t xml:space="preserve">Adresa: </w:t>
      </w:r>
      <w:proofErr w:type="spellStart"/>
      <w:r w:rsidRPr="00AB2920">
        <w:t>Koledovčina</w:t>
      </w:r>
      <w:proofErr w:type="spellEnd"/>
      <w:r w:rsidRPr="00AB2920">
        <w:t xml:space="preserve"> ulica 1, HR-10000 Zagreb</w:t>
      </w:r>
    </w:p>
    <w:p w14:paraId="5C7C0622" w14:textId="77777777" w:rsidR="00A94BDE" w:rsidRPr="00AB2920" w:rsidRDefault="00A94BDE" w:rsidP="00AB2920">
      <w:pPr>
        <w:pStyle w:val="NoSpacing"/>
      </w:pPr>
      <w:r w:rsidRPr="00AB2920">
        <w:t xml:space="preserve">Telefon: +385 1 3492 </w:t>
      </w:r>
      <w:r w:rsidR="0050461D" w:rsidRPr="00AB2920">
        <w:t>102</w:t>
      </w:r>
    </w:p>
    <w:p w14:paraId="1D042E21" w14:textId="77777777" w:rsidR="00A94BDE" w:rsidRPr="00AB2920" w:rsidRDefault="00A94BDE" w:rsidP="00AB2920">
      <w:pPr>
        <w:pStyle w:val="NoSpacing"/>
      </w:pPr>
      <w:r w:rsidRPr="00AB2920">
        <w:t>Telefaks: +385 1 3492 104</w:t>
      </w:r>
    </w:p>
    <w:p w14:paraId="446A716B" w14:textId="77777777" w:rsidR="00A94BDE" w:rsidRPr="00AB2920" w:rsidRDefault="00A94BDE" w:rsidP="00AB2920">
      <w:pPr>
        <w:pStyle w:val="NoSpacing"/>
      </w:pPr>
      <w:r w:rsidRPr="00AB2920">
        <w:t xml:space="preserve">Mobitel: +385 98 </w:t>
      </w:r>
      <w:r w:rsidR="0050461D" w:rsidRPr="00AB2920">
        <w:t>160 49 32</w:t>
      </w:r>
    </w:p>
    <w:p w14:paraId="428DF003" w14:textId="77777777" w:rsidR="00A94BDE" w:rsidRPr="00AB2920" w:rsidRDefault="00A94BDE" w:rsidP="00AB2920">
      <w:pPr>
        <w:pStyle w:val="NoSpacing"/>
      </w:pPr>
      <w:r w:rsidRPr="00AB2920">
        <w:t xml:space="preserve">E-mail: </w:t>
      </w:r>
      <w:hyperlink r:id="rId14" w:history="1">
        <w:r w:rsidR="001B7A6C" w:rsidRPr="00AB2920">
          <w:rPr>
            <w:rStyle w:val="Hyperlink"/>
          </w:rPr>
          <w:t>jasna.krizanic@viozz.hr</w:t>
        </w:r>
      </w:hyperlink>
    </w:p>
    <w:p w14:paraId="5A3D6A45" w14:textId="77777777" w:rsidR="0050461D" w:rsidRPr="00AB2920" w:rsidRDefault="0050461D" w:rsidP="00AB2920">
      <w:pPr>
        <w:pStyle w:val="NoSpacing"/>
      </w:pPr>
    </w:p>
    <w:p w14:paraId="0122C857" w14:textId="77777777" w:rsidR="0050461D" w:rsidRPr="00AB2920" w:rsidRDefault="0050461D" w:rsidP="00AB2920">
      <w:pPr>
        <w:pStyle w:val="NoSpacing"/>
      </w:pPr>
      <w:r w:rsidRPr="00AB2920">
        <w:t>Ime i prezime: ANTONIJA ŠEŠERINAC</w:t>
      </w:r>
    </w:p>
    <w:p w14:paraId="2E6C5AF8" w14:textId="77777777" w:rsidR="0050461D" w:rsidRPr="00AB2920" w:rsidRDefault="0050461D" w:rsidP="00AB2920">
      <w:pPr>
        <w:pStyle w:val="NoSpacing"/>
      </w:pPr>
      <w:r w:rsidRPr="00AB2920">
        <w:t xml:space="preserve">Adresa: </w:t>
      </w:r>
      <w:proofErr w:type="spellStart"/>
      <w:r w:rsidRPr="00AB2920">
        <w:t>Koledovčina</w:t>
      </w:r>
      <w:proofErr w:type="spellEnd"/>
      <w:r w:rsidRPr="00AB2920">
        <w:t xml:space="preserve"> ulica 1, HR-10000 Zagreb</w:t>
      </w:r>
    </w:p>
    <w:p w14:paraId="0DEA99C4" w14:textId="77777777" w:rsidR="0050461D" w:rsidRPr="00AB2920" w:rsidRDefault="0050461D" w:rsidP="00AB2920">
      <w:pPr>
        <w:pStyle w:val="NoSpacing"/>
      </w:pPr>
      <w:r w:rsidRPr="00AB2920">
        <w:t>Telefon: +385 1 3492 100</w:t>
      </w:r>
    </w:p>
    <w:p w14:paraId="7C199F9F" w14:textId="77777777" w:rsidR="0050461D" w:rsidRPr="00AB2920" w:rsidRDefault="0050461D" w:rsidP="00AB2920">
      <w:pPr>
        <w:pStyle w:val="NoSpacing"/>
      </w:pPr>
      <w:r w:rsidRPr="00AB2920">
        <w:t>Telefaks: +385 1 3492 104</w:t>
      </w:r>
    </w:p>
    <w:p w14:paraId="7E0D8DC8" w14:textId="77777777" w:rsidR="0050461D" w:rsidRPr="00AB2920" w:rsidRDefault="0050461D" w:rsidP="00AB2920">
      <w:pPr>
        <w:pStyle w:val="NoSpacing"/>
      </w:pPr>
      <w:r w:rsidRPr="00AB2920">
        <w:t>Mobitel: +385 98 959 67 17</w:t>
      </w:r>
    </w:p>
    <w:p w14:paraId="6905335B" w14:textId="77777777" w:rsidR="0050461D" w:rsidRPr="00AB2920" w:rsidRDefault="0050461D" w:rsidP="00AB2920">
      <w:pPr>
        <w:pStyle w:val="NoSpacing"/>
      </w:pPr>
      <w:r w:rsidRPr="00AB2920">
        <w:t xml:space="preserve">E-mail: </w:t>
      </w:r>
      <w:hyperlink r:id="rId15" w:history="1">
        <w:r w:rsidRPr="00AB2920">
          <w:rPr>
            <w:rStyle w:val="Hyperlink"/>
          </w:rPr>
          <w:t>antonija.seserinac@viozz.hr</w:t>
        </w:r>
      </w:hyperlink>
    </w:p>
    <w:p w14:paraId="07901416" w14:textId="77777777" w:rsidR="0050461D" w:rsidRPr="00AB2920" w:rsidRDefault="0050461D" w:rsidP="00AB2920">
      <w:pPr>
        <w:pStyle w:val="NoSpacing"/>
      </w:pPr>
    </w:p>
    <w:p w14:paraId="3D5F444B" w14:textId="77777777" w:rsidR="00A94BDE" w:rsidRPr="00AB2920" w:rsidRDefault="00A94BDE" w:rsidP="00AB2920">
      <w:pPr>
        <w:pStyle w:val="NoSpacing"/>
      </w:pPr>
    </w:p>
    <w:p w14:paraId="0ACBC2D9" w14:textId="77777777" w:rsidR="00A94BDE" w:rsidRPr="00AB2920" w:rsidRDefault="00A94BDE" w:rsidP="00AB2920">
      <w:r w:rsidRPr="00AB2920">
        <w:t>U slučaju usmene komunikacije s ponuditeljima primjenjuju se odredbe čl. 63. Zakona o javnoj nabavi (NN, br. 120/16, dalje u tekstu: ZJN 2016)</w:t>
      </w:r>
      <w:r w:rsidR="00A967E0" w:rsidRPr="00AB2920">
        <w:t>.</w:t>
      </w:r>
    </w:p>
    <w:p w14:paraId="45FEAAE4" w14:textId="77777777" w:rsidR="0069654F" w:rsidRPr="00AB2920" w:rsidRDefault="0069654F" w:rsidP="00AB2920"/>
    <w:p w14:paraId="55EEBF2C" w14:textId="77777777" w:rsidR="00A94BDE" w:rsidRPr="00AB2920" w:rsidRDefault="00B65553" w:rsidP="00AB2920">
      <w:pPr>
        <w:pStyle w:val="Heading2"/>
      </w:pPr>
      <w:bookmarkStart w:id="3" w:name="_Toc520374174"/>
      <w:r w:rsidRPr="00AB2920">
        <w:t xml:space="preserve">1.3. </w:t>
      </w:r>
      <w:r w:rsidR="00DA2266" w:rsidRPr="00AB2920">
        <w:t>Evidencijski broj nabave</w:t>
      </w:r>
      <w:bookmarkEnd w:id="3"/>
    </w:p>
    <w:p w14:paraId="4328ECBA" w14:textId="1B2EFCDE" w:rsidR="00A94BDE" w:rsidRPr="00AB2920" w:rsidRDefault="00A94BDE" w:rsidP="00AB2920">
      <w:pPr>
        <w:pStyle w:val="NoSpacing"/>
      </w:pPr>
      <w:r w:rsidRPr="00AB2920">
        <w:t>Evidencijski broj nabave</w:t>
      </w:r>
      <w:r w:rsidRPr="00CF6ECD">
        <w:t>: E-</w:t>
      </w:r>
      <w:r w:rsidR="00CF6ECD" w:rsidRPr="00CF6ECD">
        <w:t>M</w:t>
      </w:r>
      <w:r w:rsidR="00A967E0" w:rsidRPr="00CF6ECD">
        <w:t>V</w:t>
      </w:r>
      <w:r w:rsidR="00FF5DE9" w:rsidRPr="00CF6ECD">
        <w:t>Ra</w:t>
      </w:r>
      <w:r w:rsidRPr="00CF6ECD">
        <w:t>-</w:t>
      </w:r>
      <w:r w:rsidR="00CF6ECD" w:rsidRPr="00CF6ECD">
        <w:t>4</w:t>
      </w:r>
      <w:r w:rsidRPr="00CF6ECD">
        <w:t>-2018.</w:t>
      </w:r>
    </w:p>
    <w:p w14:paraId="140E6B12" w14:textId="77777777" w:rsidR="00084651" w:rsidRPr="00AB2920" w:rsidRDefault="00084651" w:rsidP="00AB2920">
      <w:pPr>
        <w:pStyle w:val="NoSpacing"/>
      </w:pPr>
    </w:p>
    <w:p w14:paraId="082E60AB" w14:textId="77777777" w:rsidR="00A94BDE" w:rsidRPr="00AB2920" w:rsidRDefault="00B65553" w:rsidP="00AB2920">
      <w:pPr>
        <w:pStyle w:val="Heading2"/>
      </w:pPr>
      <w:bookmarkStart w:id="4" w:name="_Toc520374175"/>
      <w:r w:rsidRPr="00AB2920">
        <w:t xml:space="preserve">1.4. </w:t>
      </w:r>
      <w:r w:rsidR="00DA2266" w:rsidRPr="00AB2920">
        <w:t>Popis gospodarskih subjekata s kojima je naručitelj u sukobu interesa ili navod da takvi subjekti ne postoje u trenutku objave dokumentacije o nabavi</w:t>
      </w:r>
      <w:bookmarkEnd w:id="4"/>
    </w:p>
    <w:p w14:paraId="763F2C67" w14:textId="154963C4" w:rsidR="00A94BDE" w:rsidRPr="00AB2920" w:rsidRDefault="00C92482" w:rsidP="00AB2920">
      <w:pPr>
        <w:pStyle w:val="NoSpacing"/>
      </w:pPr>
      <w:r>
        <w:t xml:space="preserve">Naručitelj je, sukladno čl. 76. st. 2. i </w:t>
      </w:r>
      <w:r w:rsidRPr="006103C2">
        <w:t>čl. 80.</w:t>
      </w:r>
      <w:r w:rsidR="006632C1" w:rsidRPr="006103C2">
        <w:t xml:space="preserve"> ZJN 2016</w:t>
      </w:r>
      <w:r w:rsidRPr="006103C2">
        <w:t>,</w:t>
      </w:r>
      <w:r w:rsidR="006632C1" w:rsidRPr="006103C2">
        <w:t xml:space="preserve"> </w:t>
      </w:r>
      <w:r w:rsidR="006632C1" w:rsidRPr="00AB2920">
        <w:t xml:space="preserve">u sukobu interesa sa slijedećim gospodarskim subjektima (u svojstvu ponuditelja, člana zajednice gospodarskih subjekata ili </w:t>
      </w:r>
      <w:proofErr w:type="spellStart"/>
      <w:r w:rsidR="006632C1" w:rsidRPr="00AB2920">
        <w:t>podugovaratelja</w:t>
      </w:r>
      <w:proofErr w:type="spellEnd"/>
      <w:r w:rsidR="006632C1" w:rsidRPr="00AB2920">
        <w:t>):</w:t>
      </w:r>
    </w:p>
    <w:p w14:paraId="709752AB" w14:textId="77777777" w:rsidR="00A94BDE" w:rsidRPr="00AB2920" w:rsidRDefault="00A94BDE" w:rsidP="00AB2920">
      <w:pPr>
        <w:pStyle w:val="NoSpacing"/>
      </w:pPr>
    </w:p>
    <w:p w14:paraId="68C984A9" w14:textId="77777777" w:rsidR="001B184D" w:rsidRPr="004D4C89" w:rsidRDefault="001B184D" w:rsidP="001174F1">
      <w:pPr>
        <w:numPr>
          <w:ilvl w:val="0"/>
          <w:numId w:val="25"/>
        </w:numPr>
        <w:ind w:left="360"/>
      </w:pPr>
      <w:r w:rsidRPr="004D4C89">
        <w:t>HEGAN d.o.o., Osječka ulica 58, Dugo Selo, OIB: 50877744652</w:t>
      </w:r>
    </w:p>
    <w:p w14:paraId="15F32941" w14:textId="77777777" w:rsidR="001B184D" w:rsidRPr="004D4C89" w:rsidRDefault="001B184D" w:rsidP="001174F1">
      <w:pPr>
        <w:numPr>
          <w:ilvl w:val="0"/>
          <w:numId w:val="25"/>
        </w:numPr>
        <w:ind w:left="360"/>
      </w:pPr>
      <w:r w:rsidRPr="004D4C89">
        <w:t xml:space="preserve">FINDAS d.o.o., </w:t>
      </w:r>
      <w:proofErr w:type="spellStart"/>
      <w:r w:rsidRPr="004D4C89">
        <w:t>Blaškovečka</w:t>
      </w:r>
      <w:proofErr w:type="spellEnd"/>
      <w:r w:rsidRPr="004D4C89">
        <w:t xml:space="preserve"> ulica 27, </w:t>
      </w:r>
      <w:proofErr w:type="spellStart"/>
      <w:r w:rsidRPr="004D4C89">
        <w:t>Blaškovec</w:t>
      </w:r>
      <w:proofErr w:type="spellEnd"/>
      <w:r w:rsidRPr="004D4C89">
        <w:t>, OIB: 02799822397</w:t>
      </w:r>
    </w:p>
    <w:p w14:paraId="2C825EA2" w14:textId="77777777" w:rsidR="001B184D" w:rsidRPr="004D4C89" w:rsidRDefault="001B184D" w:rsidP="001174F1">
      <w:pPr>
        <w:numPr>
          <w:ilvl w:val="0"/>
          <w:numId w:val="25"/>
        </w:numPr>
        <w:ind w:left="360"/>
      </w:pPr>
      <w:r w:rsidRPr="004D4C89">
        <w:t>M.B.R.-ING d.o.o., Ulica Vladimira Nazora 82, Sveti Ivan Zelina, OIB: 36246157093</w:t>
      </w:r>
    </w:p>
    <w:p w14:paraId="20753349" w14:textId="77777777" w:rsidR="001B184D" w:rsidRPr="004D4C89" w:rsidRDefault="001B184D" w:rsidP="001174F1">
      <w:pPr>
        <w:numPr>
          <w:ilvl w:val="0"/>
          <w:numId w:val="25"/>
        </w:numPr>
        <w:ind w:left="360"/>
      </w:pPr>
      <w:r w:rsidRPr="004D4C89">
        <w:t>INCUMBO d.o.o., Ninska 5/a, Sesvete, OIB: 85523167795</w:t>
      </w:r>
    </w:p>
    <w:p w14:paraId="4B3D4778" w14:textId="77777777" w:rsidR="001B184D" w:rsidRPr="004D4C89" w:rsidRDefault="001B184D" w:rsidP="001174F1">
      <w:pPr>
        <w:numPr>
          <w:ilvl w:val="0"/>
          <w:numId w:val="25"/>
        </w:numPr>
        <w:ind w:left="360"/>
      </w:pPr>
      <w:r w:rsidRPr="004D4C89">
        <w:t>Ustanova za zdravstvenu skrb FINDRI-GUŠTEK, Ninska 5/a, Sesvete, OIB: 72578062118</w:t>
      </w:r>
    </w:p>
    <w:p w14:paraId="08EB992B" w14:textId="77777777" w:rsidR="001B184D" w:rsidRPr="004D4C89" w:rsidRDefault="001B184D" w:rsidP="001174F1">
      <w:pPr>
        <w:numPr>
          <w:ilvl w:val="0"/>
          <w:numId w:val="25"/>
        </w:numPr>
        <w:ind w:left="360"/>
      </w:pPr>
      <w:r w:rsidRPr="004D4C89">
        <w:t>APIHERBAL d.o.o., Ante Jakšića 30, Zagreb, OIB: 57056558890</w:t>
      </w:r>
    </w:p>
    <w:p w14:paraId="515FC08A" w14:textId="77777777" w:rsidR="001B184D" w:rsidRPr="004D4C89" w:rsidRDefault="001B184D" w:rsidP="001174F1">
      <w:pPr>
        <w:numPr>
          <w:ilvl w:val="0"/>
          <w:numId w:val="25"/>
        </w:numPr>
        <w:ind w:left="360"/>
      </w:pPr>
      <w:r w:rsidRPr="004D4C89">
        <w:t>OCEAN TURIST d.o.o., Zagrebačka 16, Dugo Selo, OIB: 42106332530</w:t>
      </w:r>
    </w:p>
    <w:p w14:paraId="616A57A1" w14:textId="7C145FD2" w:rsidR="001B184D" w:rsidRPr="004D4C89" w:rsidRDefault="001B184D" w:rsidP="001174F1">
      <w:pPr>
        <w:numPr>
          <w:ilvl w:val="0"/>
          <w:numId w:val="25"/>
        </w:numPr>
        <w:ind w:left="360"/>
      </w:pPr>
      <w:r w:rsidRPr="004D4C89">
        <w:lastRenderedPageBreak/>
        <w:t>MOBILNE INFORMACIJE d.o.o., Hercegovačka 5, Sesvete, OIB: 31700290260</w:t>
      </w:r>
    </w:p>
    <w:p w14:paraId="34ACF56C" w14:textId="259F5538" w:rsidR="00C92482" w:rsidRPr="004D4C89" w:rsidRDefault="00C92482" w:rsidP="001174F1">
      <w:pPr>
        <w:numPr>
          <w:ilvl w:val="0"/>
          <w:numId w:val="25"/>
        </w:numPr>
        <w:ind w:left="360"/>
      </w:pPr>
      <w:r w:rsidRPr="004D4C89">
        <w:t>ECOINA d.o.o., SR Njemačke 10, Zagreb, OIB: 98219968247.</w:t>
      </w:r>
    </w:p>
    <w:p w14:paraId="0F8EEDEA" w14:textId="77777777" w:rsidR="0069654F" w:rsidRPr="00AB2920" w:rsidRDefault="0069654F" w:rsidP="00AB2920">
      <w:pPr>
        <w:pStyle w:val="NoSpacing"/>
      </w:pPr>
    </w:p>
    <w:p w14:paraId="7949E8DF" w14:textId="77777777" w:rsidR="0069654F" w:rsidRPr="00AB2920" w:rsidRDefault="00B65553" w:rsidP="00AB2920">
      <w:pPr>
        <w:pStyle w:val="Heading2"/>
      </w:pPr>
      <w:bookmarkStart w:id="5" w:name="_Toc520374176"/>
      <w:r w:rsidRPr="00AB2920">
        <w:t xml:space="preserve">1.5. </w:t>
      </w:r>
      <w:r w:rsidR="00DA2266" w:rsidRPr="00AB2920">
        <w:t>Vrsta postupka javne nabave ili posebnog režima nabave</w:t>
      </w:r>
      <w:bookmarkEnd w:id="5"/>
    </w:p>
    <w:p w14:paraId="23779C10" w14:textId="0A4FAFCC" w:rsidR="0069654F" w:rsidRDefault="0069654F" w:rsidP="00AB2920">
      <w:pPr>
        <w:pStyle w:val="NoSpacing"/>
      </w:pPr>
      <w:r w:rsidRPr="00AB2920">
        <w:t xml:space="preserve">Otvoreni postupak javne nabave </w:t>
      </w:r>
      <w:r w:rsidR="00CF6ECD" w:rsidRPr="00CF6ECD">
        <w:rPr>
          <w:b/>
        </w:rPr>
        <w:t>male</w:t>
      </w:r>
      <w:r w:rsidRPr="00CF6ECD">
        <w:t xml:space="preserve"> vrijednosti</w:t>
      </w:r>
      <w:r w:rsidR="00D41F77" w:rsidRPr="00CF6ECD">
        <w:t>.</w:t>
      </w:r>
    </w:p>
    <w:p w14:paraId="28EE4A43" w14:textId="1F1F1DC7" w:rsidR="00D41F77" w:rsidRPr="00AB2920" w:rsidRDefault="00D41F77" w:rsidP="00AB2920">
      <w:pPr>
        <w:pStyle w:val="NoSpacing"/>
      </w:pPr>
      <w:r>
        <w:t>Postupak javne nabave započinje od dana slanja poziva na nadmetanje u Elektronički oglasnik javne nabave Republike Hrvatske (dalje u tekstu: EOJN RH) sukladno čl. 87. st. 1. ZJN 2016.</w:t>
      </w:r>
    </w:p>
    <w:p w14:paraId="3EAADEC4" w14:textId="77777777" w:rsidR="0069654F" w:rsidRPr="00AB2920" w:rsidRDefault="0069654F" w:rsidP="00AB2920">
      <w:pPr>
        <w:pStyle w:val="NoSpacing"/>
      </w:pPr>
    </w:p>
    <w:p w14:paraId="3C30CD96" w14:textId="77777777" w:rsidR="00DA2266" w:rsidRPr="00AB2920" w:rsidRDefault="00B65553" w:rsidP="00AB2920">
      <w:pPr>
        <w:pStyle w:val="Heading2"/>
      </w:pPr>
      <w:bookmarkStart w:id="6" w:name="_Toc520374177"/>
      <w:r w:rsidRPr="00AB2920">
        <w:t xml:space="preserve">1.6. </w:t>
      </w:r>
      <w:r w:rsidR="00DA2266" w:rsidRPr="00AB2920">
        <w:t>Procijenjena vrijednost nabave</w:t>
      </w:r>
      <w:bookmarkEnd w:id="6"/>
    </w:p>
    <w:p w14:paraId="19675CF2" w14:textId="77777777" w:rsidR="00F664DE" w:rsidRPr="00EB6D3A" w:rsidRDefault="00F664DE" w:rsidP="00F664DE">
      <w:pPr>
        <w:pStyle w:val="NoSpacing"/>
      </w:pPr>
      <w:r w:rsidRPr="0056224C">
        <w:t>Procijenjena vrijednost predmeta nabave iznosi: 8.988.216,00 kn bez PDV-a.</w:t>
      </w:r>
    </w:p>
    <w:p w14:paraId="6EFD6AFC" w14:textId="77777777" w:rsidR="0069654F" w:rsidRPr="00AB2920" w:rsidRDefault="0069654F" w:rsidP="00AB2920">
      <w:pPr>
        <w:pStyle w:val="NoSpacing"/>
      </w:pPr>
    </w:p>
    <w:p w14:paraId="0AFE2F93" w14:textId="77777777" w:rsidR="00DA2266" w:rsidRPr="00AB2920" w:rsidRDefault="00B65553" w:rsidP="00AB2920">
      <w:pPr>
        <w:pStyle w:val="Heading2"/>
      </w:pPr>
      <w:bookmarkStart w:id="7" w:name="_Toc520374178"/>
      <w:r w:rsidRPr="00AB2920">
        <w:t xml:space="preserve">1.7. </w:t>
      </w:r>
      <w:r w:rsidR="00DA2266" w:rsidRPr="00AB2920">
        <w:t>Vrsta ugovora o javnoj nabavi</w:t>
      </w:r>
      <w:bookmarkEnd w:id="7"/>
    </w:p>
    <w:p w14:paraId="5473CEC7" w14:textId="7F4B6370" w:rsidR="0069654F" w:rsidRPr="00AB2920" w:rsidRDefault="0069654F" w:rsidP="00AB2920">
      <w:pPr>
        <w:pStyle w:val="NoSpacing"/>
      </w:pPr>
      <w:r w:rsidRPr="00AB2920">
        <w:t xml:space="preserve">Sklapa se ugovor o javnoj nabavi </w:t>
      </w:r>
      <w:r w:rsidR="00FF5DE9">
        <w:t>radova</w:t>
      </w:r>
      <w:r w:rsidR="0049475B" w:rsidRPr="00AB2920">
        <w:t>.</w:t>
      </w:r>
    </w:p>
    <w:p w14:paraId="79D080DB" w14:textId="77777777" w:rsidR="0069654F" w:rsidRPr="00AB2920" w:rsidRDefault="0069654F" w:rsidP="00AB2920"/>
    <w:p w14:paraId="4EEC4639" w14:textId="77777777" w:rsidR="00DA2266" w:rsidRPr="00AB2920" w:rsidRDefault="00B65553" w:rsidP="00AB2920">
      <w:pPr>
        <w:pStyle w:val="Heading2"/>
      </w:pPr>
      <w:bookmarkStart w:id="8" w:name="_Toc520374179"/>
      <w:r w:rsidRPr="00AB2920">
        <w:t xml:space="preserve">1.8. </w:t>
      </w:r>
      <w:r w:rsidR="00DA2266" w:rsidRPr="00AB2920">
        <w:t>Navod sklapa li se ugovor o javnoj nabavi ili okvirni sporazum</w:t>
      </w:r>
      <w:bookmarkEnd w:id="8"/>
    </w:p>
    <w:p w14:paraId="594ECB80" w14:textId="77777777" w:rsidR="0069654F" w:rsidRPr="00AB2920" w:rsidRDefault="0069654F" w:rsidP="00AB2920">
      <w:pPr>
        <w:pStyle w:val="NoSpacing"/>
      </w:pPr>
      <w:r w:rsidRPr="00AB2920">
        <w:t>Sklapa se ugovor o javnoj nabavi.</w:t>
      </w:r>
    </w:p>
    <w:p w14:paraId="3EE1E2B0" w14:textId="77777777" w:rsidR="0069654F" w:rsidRPr="00AB2920" w:rsidRDefault="0069654F" w:rsidP="00AB2920">
      <w:pPr>
        <w:pStyle w:val="NoSpacing"/>
      </w:pPr>
    </w:p>
    <w:p w14:paraId="7AC25712" w14:textId="77777777" w:rsidR="00DA2266" w:rsidRPr="00AB2920" w:rsidRDefault="00B65553" w:rsidP="00AB2920">
      <w:pPr>
        <w:pStyle w:val="Heading2"/>
      </w:pPr>
      <w:bookmarkStart w:id="9" w:name="_Toc520374180"/>
      <w:r w:rsidRPr="00AB2920">
        <w:t xml:space="preserve">1.9. </w:t>
      </w:r>
      <w:r w:rsidR="00DA2266" w:rsidRPr="00AB2920">
        <w:t>Navod uspostavlja li se sustav kvalifikacije</w:t>
      </w:r>
      <w:bookmarkEnd w:id="9"/>
    </w:p>
    <w:p w14:paraId="0C934547" w14:textId="77777777" w:rsidR="0069654F" w:rsidRPr="00AB2920" w:rsidRDefault="0049475B" w:rsidP="00AB2920">
      <w:pPr>
        <w:pStyle w:val="NoSpacing"/>
      </w:pPr>
      <w:r w:rsidRPr="00AB2920">
        <w:t>Ne</w:t>
      </w:r>
      <w:r w:rsidR="0069654F" w:rsidRPr="00AB2920">
        <w:t xml:space="preserve"> uspostavlja se sustav kvalifikacije.</w:t>
      </w:r>
    </w:p>
    <w:p w14:paraId="08D57276" w14:textId="77777777" w:rsidR="0069654F" w:rsidRPr="00AB2920" w:rsidRDefault="0069654F" w:rsidP="00AB2920">
      <w:pPr>
        <w:pStyle w:val="NoSpacing"/>
      </w:pPr>
    </w:p>
    <w:p w14:paraId="7F94DF25" w14:textId="77777777" w:rsidR="00DA2266" w:rsidRPr="00AB2920" w:rsidRDefault="00B65553" w:rsidP="00AB2920">
      <w:pPr>
        <w:pStyle w:val="Heading2"/>
      </w:pPr>
      <w:bookmarkStart w:id="10" w:name="_Toc520374181"/>
      <w:r w:rsidRPr="00AB2920">
        <w:t xml:space="preserve">1.10. </w:t>
      </w:r>
      <w:r w:rsidR="00DA2266" w:rsidRPr="00AB2920">
        <w:t xml:space="preserve">Navod </w:t>
      </w:r>
      <w:r w:rsidR="0088199D" w:rsidRPr="00AB2920">
        <w:t>uspostavlja li se dinamički sustav nabave</w:t>
      </w:r>
      <w:bookmarkEnd w:id="10"/>
    </w:p>
    <w:p w14:paraId="0D419D2F" w14:textId="77777777" w:rsidR="0069654F" w:rsidRPr="00AB2920" w:rsidRDefault="0049475B" w:rsidP="00AB2920">
      <w:pPr>
        <w:pStyle w:val="NoSpacing"/>
      </w:pPr>
      <w:r w:rsidRPr="00AB2920">
        <w:t>Ne</w:t>
      </w:r>
      <w:r w:rsidR="0069654F" w:rsidRPr="00AB2920">
        <w:t xml:space="preserve"> uspostavlja se dinamički sustav nabave.</w:t>
      </w:r>
    </w:p>
    <w:p w14:paraId="2937C89A" w14:textId="77777777" w:rsidR="0069654F" w:rsidRPr="00AB2920" w:rsidRDefault="0069654F" w:rsidP="00AB2920">
      <w:pPr>
        <w:pStyle w:val="NoSpacing"/>
      </w:pPr>
    </w:p>
    <w:p w14:paraId="5C177C15" w14:textId="77777777" w:rsidR="00DA2266" w:rsidRPr="00AB2920" w:rsidRDefault="00B65553" w:rsidP="00AB2920">
      <w:pPr>
        <w:pStyle w:val="Heading2"/>
      </w:pPr>
      <w:bookmarkStart w:id="11" w:name="_Toc520374182"/>
      <w:r w:rsidRPr="00AB2920">
        <w:t xml:space="preserve">1.11. </w:t>
      </w:r>
      <w:r w:rsidR="00DA2266" w:rsidRPr="00AB2920">
        <w:t>Navod provodi li se elektronička dražba</w:t>
      </w:r>
      <w:bookmarkEnd w:id="11"/>
    </w:p>
    <w:p w14:paraId="0C001E0E" w14:textId="77777777" w:rsidR="0069654F" w:rsidRPr="00AB2920" w:rsidRDefault="0049475B" w:rsidP="00AB2920">
      <w:pPr>
        <w:pStyle w:val="NoSpacing"/>
      </w:pPr>
      <w:r w:rsidRPr="00AB2920">
        <w:t>Ne</w:t>
      </w:r>
      <w:r w:rsidR="0069654F" w:rsidRPr="00AB2920">
        <w:t xml:space="preserve"> provodi se elektronička dražba.</w:t>
      </w:r>
    </w:p>
    <w:p w14:paraId="7B8DAC31" w14:textId="77777777" w:rsidR="0069654F" w:rsidRPr="00AB2920" w:rsidRDefault="0069654F" w:rsidP="00AB2920">
      <w:pPr>
        <w:pStyle w:val="NoSpacing"/>
      </w:pPr>
    </w:p>
    <w:p w14:paraId="0513BAFB" w14:textId="1D30617E" w:rsidR="00DA2266" w:rsidRDefault="00B65553" w:rsidP="00AB2920">
      <w:pPr>
        <w:pStyle w:val="Heading2"/>
        <w:rPr>
          <w:highlight w:val="red"/>
        </w:rPr>
      </w:pPr>
      <w:bookmarkStart w:id="12" w:name="_Toc520374183"/>
      <w:r w:rsidRPr="00AB2920">
        <w:t xml:space="preserve">1.12. </w:t>
      </w:r>
      <w:r w:rsidR="00DA2266" w:rsidRPr="0056224C">
        <w:t>Internetska stranica na kojoj je objavljeno izvješće o prethodnom savjetovanju sa zainteresiranim gospodarskim subjektima</w:t>
      </w:r>
      <w:bookmarkEnd w:id="12"/>
    </w:p>
    <w:p w14:paraId="26D977D7" w14:textId="77777777" w:rsidR="00C95249" w:rsidRPr="007E37FF" w:rsidRDefault="00C95249" w:rsidP="00C95249">
      <w:r w:rsidRPr="007E37FF">
        <w:t xml:space="preserve">Sukladno čl. 198. ZJN 2016 naručitelj je proveo postupak prethodnog savjetovanja sa zainteresiranim gospodarskim subjektima u trajanju od </w:t>
      </w:r>
      <w:r w:rsidRPr="007E37FF">
        <w:rPr>
          <w:highlight w:val="yellow"/>
        </w:rPr>
        <w:t>xx.xx.2018. do xx.xx.2018. godine</w:t>
      </w:r>
      <w:r w:rsidRPr="007E37FF">
        <w:t xml:space="preserve">. </w:t>
      </w:r>
    </w:p>
    <w:p w14:paraId="7FD72946" w14:textId="10616930" w:rsidR="00C95249" w:rsidRDefault="00C95249" w:rsidP="00C95249">
      <w:r w:rsidRPr="003B3B9B">
        <w:rPr>
          <w:highlight w:val="yellow"/>
        </w:rPr>
        <w:t>U postupku prethodnog savjetovanja sa zainteresiranim gospodarskim subjektima zaprimljene su primjedbe i prijedlozi na objavljeni nacrt Dokumentacije o nabavi o kojima je naručitelj izradio izvješće o prihvaćenim i neprihvaćenim primjedbama i prijedlozima.</w:t>
      </w:r>
      <w:r w:rsidRPr="007E37FF">
        <w:t xml:space="preserve"> Izvješće o provedenom prethodnom savjetovanju sa zainteresiranim gospodarskim subjektima naručitelj je dana </w:t>
      </w:r>
      <w:r w:rsidRPr="007E37FF">
        <w:rPr>
          <w:highlight w:val="yellow"/>
        </w:rPr>
        <w:t>xx.xx.2018. godine</w:t>
      </w:r>
      <w:r w:rsidRPr="007E37FF">
        <w:t xml:space="preserve"> objavio na svojim mrežnim stranicama (https://viozz.hr//javna-nabava/prethodna-analiza-trzista) i putem sustava EOJN RH i tako ga učinio dostupnim svim zainteresiranim gospodarskim subjektima.</w:t>
      </w:r>
    </w:p>
    <w:p w14:paraId="040D0473" w14:textId="77777777" w:rsidR="006B3FE9" w:rsidRDefault="006B3FE9" w:rsidP="00C95249"/>
    <w:p w14:paraId="23F6AAEF" w14:textId="33D46783" w:rsidR="00D916DC" w:rsidRPr="006B3FE9" w:rsidRDefault="00D916DC" w:rsidP="00C95249">
      <w:pPr>
        <w:rPr>
          <w:i/>
          <w:u w:val="single"/>
        </w:rPr>
      </w:pPr>
      <w:r w:rsidRPr="006B3FE9">
        <w:rPr>
          <w:i/>
          <w:u w:val="single"/>
        </w:rPr>
        <w:t>Napomena:</w:t>
      </w:r>
    </w:p>
    <w:p w14:paraId="7693E35B" w14:textId="558B788B" w:rsidR="00D916DC" w:rsidRDefault="00D916DC" w:rsidP="00C95249">
      <w:r>
        <w:t>Predmetna nabava radova na dogradnji uređaja za pročišćavanje otpadnih voda određena je u okviru Studije izvodljivosti i Aplikacije za projekt RUGVICA-DUGO SELO – SUSTAV ODVODNJE I PROČIŠĆAVANJA OTPADNIH VODA. U okviru predmetne Studije izvodljivosti provedena je analiza tržišta tako da Naručitelj nije provodio zasebnu analizu tržišta sukladno čl. 198. st. 1. ZJN 2016. Nadalje, u svrhu informiranja gospodarskih subjekata o svojim planovima i zahtjevima u vezi s predmetnom nabavom, Naručitelj je na stranicama EOJN RH objavio Plan nabave za 2018. godinu.</w:t>
      </w:r>
    </w:p>
    <w:p w14:paraId="629C3CD1" w14:textId="1ED61357" w:rsidR="00D916DC" w:rsidRDefault="00D916DC" w:rsidP="00C95249"/>
    <w:p w14:paraId="15B0BC49" w14:textId="61E2ACC7" w:rsidR="00D916DC" w:rsidRPr="007E37FF" w:rsidRDefault="00D916DC" w:rsidP="00C95249">
      <w:r>
        <w:t>Prilikom izrade dokumentacije o nabavi Naručitelj nije tražio niti prihvatio savjet neovisnih stručnjaka, nadležnih tijela ili sudionika na tržištu koje je koristio u planiranju i provedbi ovog postupka javne nabave i izradi dokumentacije o nabavi koji bi doveli do narušavanja tržišnog natjecanja, te kršenja načela zabrane diskriminacije i transparentnosti.</w:t>
      </w:r>
    </w:p>
    <w:p w14:paraId="6418CF66" w14:textId="77777777" w:rsidR="00C95249" w:rsidRPr="00C95249" w:rsidRDefault="00C95249" w:rsidP="00C95249"/>
    <w:p w14:paraId="35E41D79" w14:textId="77777777" w:rsidR="007569C7" w:rsidRPr="00AB2920" w:rsidRDefault="007569C7" w:rsidP="00AB2920">
      <w:pPr>
        <w:pStyle w:val="Heading1"/>
      </w:pPr>
      <w:bookmarkStart w:id="13" w:name="_Toc520374184"/>
      <w:r w:rsidRPr="00AB2920">
        <w:lastRenderedPageBreak/>
        <w:t>2. PODACI O PREDMETU NABAVE</w:t>
      </w:r>
      <w:bookmarkEnd w:id="13"/>
    </w:p>
    <w:p w14:paraId="0B4B828D" w14:textId="5828B9C1" w:rsidR="0088199D" w:rsidRDefault="008D5F00" w:rsidP="00AB2920">
      <w:pPr>
        <w:pStyle w:val="Heading2"/>
      </w:pPr>
      <w:bookmarkStart w:id="14" w:name="_Toc520374185"/>
      <w:r w:rsidRPr="00AB2920">
        <w:t xml:space="preserve">2.1. </w:t>
      </w:r>
      <w:r w:rsidR="0088199D" w:rsidRPr="00AB2920">
        <w:t>Opis predmeta nabave</w:t>
      </w:r>
      <w:bookmarkEnd w:id="14"/>
    </w:p>
    <w:p w14:paraId="796B0BCF" w14:textId="5C59551C" w:rsidR="00733D53" w:rsidRPr="00B0271F" w:rsidRDefault="00733D53" w:rsidP="0056224C">
      <w:pPr>
        <w:autoSpaceDE w:val="0"/>
        <w:autoSpaceDN w:val="0"/>
        <w:adjustRightInd w:val="0"/>
        <w:spacing w:after="120"/>
        <w:rPr>
          <w:rFonts w:eastAsia="Times New Roman" w:cs="Calibri"/>
          <w:szCs w:val="20"/>
          <w:lang w:eastAsia="sl-SI"/>
        </w:rPr>
      </w:pPr>
      <w:r w:rsidRPr="00B0271F">
        <w:rPr>
          <w:rFonts w:eastAsia="Times New Roman" w:cs="Calibri"/>
          <w:szCs w:val="20"/>
          <w:lang w:eastAsia="sl-SI"/>
        </w:rPr>
        <w:t xml:space="preserve">Predmet nabave je </w:t>
      </w:r>
      <w:r w:rsidRPr="00B0271F">
        <w:rPr>
          <w:rFonts w:eastAsia="Times New Roman" w:cs="Calibri"/>
          <w:b/>
          <w:szCs w:val="20"/>
          <w:lang w:eastAsia="sl-SI"/>
        </w:rPr>
        <w:t>dogradn</w:t>
      </w:r>
      <w:r w:rsidR="00B0271F" w:rsidRPr="00B0271F">
        <w:rPr>
          <w:rFonts w:eastAsia="Times New Roman" w:cs="Calibri"/>
          <w:b/>
          <w:szCs w:val="20"/>
          <w:lang w:eastAsia="sl-SI"/>
        </w:rPr>
        <w:t>ja</w:t>
      </w:r>
      <w:r w:rsidRPr="00B0271F">
        <w:rPr>
          <w:rFonts w:eastAsia="Times New Roman" w:cs="Calibri"/>
          <w:b/>
          <w:szCs w:val="20"/>
          <w:lang w:eastAsia="sl-SI"/>
        </w:rPr>
        <w:t xml:space="preserve"> uređaja za pročišćavanje otpadnih voda (dalje u tekstu: UPOV) </w:t>
      </w:r>
      <w:proofErr w:type="spellStart"/>
      <w:r w:rsidRPr="00B0271F">
        <w:rPr>
          <w:rFonts w:eastAsia="Times New Roman" w:cs="Calibri"/>
          <w:b/>
          <w:szCs w:val="20"/>
          <w:lang w:eastAsia="sl-SI"/>
        </w:rPr>
        <w:t>Rugvica</w:t>
      </w:r>
      <w:proofErr w:type="spellEnd"/>
      <w:r w:rsidRPr="00B0271F">
        <w:rPr>
          <w:rFonts w:eastAsia="Times New Roman" w:cs="Calibri"/>
          <w:b/>
          <w:szCs w:val="20"/>
          <w:lang w:eastAsia="sl-SI"/>
        </w:rPr>
        <w:t>, s II</w:t>
      </w:r>
      <w:r w:rsidR="00D916DC">
        <w:rPr>
          <w:rFonts w:eastAsia="Times New Roman" w:cs="Calibri"/>
          <w:b/>
          <w:szCs w:val="20"/>
          <w:lang w:eastAsia="sl-SI"/>
        </w:rPr>
        <w:t>.</w:t>
      </w:r>
      <w:r w:rsidRPr="00B0271F">
        <w:rPr>
          <w:rFonts w:eastAsia="Times New Roman" w:cs="Calibri"/>
          <w:b/>
          <w:szCs w:val="20"/>
          <w:lang w:eastAsia="sl-SI"/>
        </w:rPr>
        <w:t xml:space="preserve"> stupnja na III</w:t>
      </w:r>
      <w:r w:rsidR="00D916DC">
        <w:rPr>
          <w:rFonts w:eastAsia="Times New Roman" w:cs="Calibri"/>
          <w:b/>
          <w:szCs w:val="20"/>
          <w:lang w:eastAsia="sl-SI"/>
        </w:rPr>
        <w:t>.</w:t>
      </w:r>
      <w:r w:rsidRPr="00B0271F">
        <w:rPr>
          <w:rFonts w:eastAsia="Times New Roman" w:cs="Calibri"/>
          <w:b/>
          <w:szCs w:val="20"/>
          <w:lang w:eastAsia="sl-SI"/>
        </w:rPr>
        <w:t xml:space="preserve"> stupanj pročišćavanja, te s kapaciteta od 25.000 ES na kapacitet od 28.000 ES</w:t>
      </w:r>
    </w:p>
    <w:p w14:paraId="112B815A" w14:textId="77777777" w:rsidR="00733D53" w:rsidRPr="00B0271F" w:rsidRDefault="00733D53" w:rsidP="00733D53">
      <w:pPr>
        <w:autoSpaceDE w:val="0"/>
        <w:autoSpaceDN w:val="0"/>
        <w:adjustRightInd w:val="0"/>
        <w:spacing w:after="120"/>
        <w:rPr>
          <w:rFonts w:eastAsia="Times New Roman" w:cs="Calibri"/>
          <w:szCs w:val="20"/>
          <w:lang w:eastAsia="sl-SI"/>
        </w:rPr>
      </w:pPr>
      <w:r w:rsidRPr="00B0271F">
        <w:rPr>
          <w:rFonts w:eastAsia="Times New Roman" w:cs="Calibri"/>
          <w:szCs w:val="20"/>
          <w:lang w:eastAsia="sl-SI"/>
        </w:rPr>
        <w:t>Radovi unutar ovog ugovora se sastoje od: (1) projektiranja (idejni projekt, glavni projekt, izvedbeni projekt, projekt izvedenog stanja), (2) dobivanja odobrenja i dozvola, (3) dogradnje postrojenja, (4) puštanje postrojenja u pogon, (5) obuke osoblja Naručitelja, (6) dokazivanja traženih parametara u pokusnom radu i tijekom testova po dovršetku, uključivo provedbe tehničkog pregleda, te (7) uklanjanja skrivenih nedostataka u razdoblju odgovornosti za nedostatke.</w:t>
      </w:r>
    </w:p>
    <w:p w14:paraId="4D0E127E" w14:textId="77777777" w:rsidR="00733D53" w:rsidRPr="00B0271F" w:rsidRDefault="00733D53" w:rsidP="00733D53">
      <w:pPr>
        <w:pStyle w:val="NoSpacing"/>
      </w:pPr>
    </w:p>
    <w:p w14:paraId="2FE8397A" w14:textId="5B2D23C4" w:rsidR="00733D53" w:rsidRPr="00B0271F" w:rsidRDefault="00733D53" w:rsidP="00733D53">
      <w:pPr>
        <w:pStyle w:val="NoSpacing"/>
        <w:rPr>
          <w:i/>
          <w:color w:val="0070C0"/>
        </w:rPr>
      </w:pPr>
      <w:r w:rsidRPr="00B0271F">
        <w:rPr>
          <w:i/>
          <w:color w:val="0070C0"/>
        </w:rPr>
        <w:t xml:space="preserve">Radovi na dogradnji uređaja za pročišćavanje otpadnih voda za EU projekt „RUGVICA-DUGO SELO – </w:t>
      </w:r>
      <w:r w:rsidR="00D916DC" w:rsidRPr="00B0271F">
        <w:rPr>
          <w:i/>
          <w:color w:val="0070C0"/>
        </w:rPr>
        <w:t>SUSTAV ODVODNJE I PROČIŠĆAVANJA OTPADNIH VODA</w:t>
      </w:r>
      <w:r w:rsidRPr="00B0271F">
        <w:rPr>
          <w:i/>
          <w:color w:val="0070C0"/>
        </w:rPr>
        <w:t>“ se izvode temeljem Uvjeta Ugovora za postrojenja i projektiranje i građenje za elektrotehničke i strojarske građevinske i inženjerske radove po projektima Izvođača (FIDIC Žuta knjiga).</w:t>
      </w:r>
    </w:p>
    <w:p w14:paraId="41DBA677" w14:textId="7C6A9D42" w:rsidR="00DE152A" w:rsidRPr="00733D53" w:rsidRDefault="00DE152A" w:rsidP="00AB2920">
      <w:pPr>
        <w:pStyle w:val="NoSpacing"/>
        <w:rPr>
          <w:color w:val="FF0000"/>
        </w:rPr>
      </w:pPr>
    </w:p>
    <w:p w14:paraId="18E0F3A9" w14:textId="77777777" w:rsidR="006A53C0" w:rsidRPr="00B0271F" w:rsidRDefault="00DA0C8C" w:rsidP="00DA0C8C">
      <w:pPr>
        <w:rPr>
          <w:rFonts w:cs="Calibri"/>
          <w:i/>
          <w:iCs/>
          <w:szCs w:val="20"/>
        </w:rPr>
      </w:pPr>
      <w:r w:rsidRPr="00B0271F">
        <w:rPr>
          <w:rFonts w:cs="Calibri"/>
          <w:i/>
          <w:iCs/>
          <w:szCs w:val="20"/>
          <w:u w:val="single"/>
        </w:rPr>
        <w:t>NAPOMENA:</w:t>
      </w:r>
      <w:r w:rsidRPr="00B0271F">
        <w:rPr>
          <w:rFonts w:cs="Calibri"/>
          <w:i/>
          <w:iCs/>
          <w:szCs w:val="20"/>
        </w:rPr>
        <w:t xml:space="preserve"> </w:t>
      </w:r>
    </w:p>
    <w:p w14:paraId="5DE3F199" w14:textId="2DC4F67B" w:rsidR="00DA0C8C" w:rsidRPr="00B0271F" w:rsidRDefault="00DA0C8C" w:rsidP="00DA0C8C">
      <w:pPr>
        <w:rPr>
          <w:rFonts w:cs="Calibri"/>
          <w:szCs w:val="20"/>
        </w:rPr>
      </w:pPr>
      <w:r w:rsidRPr="00B0271F">
        <w:rPr>
          <w:rFonts w:cs="Calibri"/>
          <w:i/>
          <w:iCs/>
          <w:szCs w:val="20"/>
        </w:rPr>
        <w:t>Opći uvjeti ugovora su dio “</w:t>
      </w:r>
      <w:r w:rsidR="00B0271F" w:rsidRPr="00B0271F">
        <w:rPr>
          <w:i/>
        </w:rPr>
        <w:t xml:space="preserve"> Uvjeta Ugovora za postrojenja i projektiranje i građenje za elektrotehničke i strojarske građevinske i inženjerske radove po projektima Izvođača</w:t>
      </w:r>
      <w:r w:rsidR="00B0271F" w:rsidRPr="00B0271F">
        <w:rPr>
          <w:rFonts w:cs="Calibri"/>
          <w:i/>
          <w:iCs/>
          <w:szCs w:val="20"/>
        </w:rPr>
        <w:t>”,</w:t>
      </w:r>
      <w:r w:rsidRPr="00B0271F">
        <w:rPr>
          <w:rFonts w:cs="Calibri"/>
          <w:i/>
          <w:iCs/>
          <w:szCs w:val="20"/>
        </w:rPr>
        <w:t xml:space="preserve"> </w:t>
      </w:r>
      <w:r w:rsidR="00B0271F" w:rsidRPr="00B0271F">
        <w:rPr>
          <w:i/>
        </w:rPr>
        <w:t xml:space="preserve">(FIDIC Žuta knjiga) </w:t>
      </w:r>
      <w:r w:rsidRPr="00B0271F">
        <w:rPr>
          <w:rFonts w:cs="Calibri"/>
          <w:i/>
          <w:iCs/>
          <w:szCs w:val="20"/>
        </w:rPr>
        <w:t>prvo izdanje 1999, izdano od</w:t>
      </w:r>
      <w:r w:rsidRPr="00B0271F">
        <w:rPr>
          <w:rFonts w:cs="Calibri"/>
          <w:i/>
          <w:iCs/>
          <w:szCs w:val="20"/>
        </w:rPr>
        <w:br/>
        <w:t>Međunarodne federacije inženjera konzultanata (FIDIC), u hrvatskom prijevodu izdano od</w:t>
      </w:r>
      <w:r w:rsidRPr="00B0271F">
        <w:rPr>
          <w:rFonts w:cs="Calibri"/>
          <w:i/>
          <w:iCs/>
          <w:szCs w:val="20"/>
        </w:rPr>
        <w:br/>
        <w:t>Hrvatske udruge konzultanata, Hrvatske komore inženjera građevinarstva i Udruge</w:t>
      </w:r>
      <w:r w:rsidRPr="00B0271F">
        <w:rPr>
          <w:rFonts w:cs="Calibri"/>
          <w:i/>
          <w:iCs/>
          <w:szCs w:val="20"/>
        </w:rPr>
        <w:br/>
        <w:t>konzultantskih društava u graditeljstvu. Opći uvjeti ugovora nisu reproducirani u ovom</w:t>
      </w:r>
      <w:r w:rsidRPr="00B0271F">
        <w:rPr>
          <w:rFonts w:cs="Calibri"/>
          <w:i/>
          <w:iCs/>
          <w:szCs w:val="20"/>
        </w:rPr>
        <w:br/>
        <w:t>dokumentu, ali se mogu kupiti od izdavača hrvatskog izdanja.</w:t>
      </w:r>
      <w:r w:rsidRPr="00B0271F">
        <w:rPr>
          <w:rFonts w:cs="Calibri"/>
          <w:i/>
          <w:iCs/>
          <w:szCs w:val="20"/>
        </w:rPr>
        <w:br/>
        <w:t xml:space="preserve">Naručitelj će </w:t>
      </w:r>
      <w:r w:rsidR="006A53C0" w:rsidRPr="00B0271F">
        <w:rPr>
          <w:rFonts w:cs="Calibri"/>
          <w:i/>
          <w:iCs/>
          <w:szCs w:val="20"/>
        </w:rPr>
        <w:t>gospodarskim subjektima</w:t>
      </w:r>
      <w:r w:rsidRPr="00B0271F">
        <w:rPr>
          <w:rFonts w:cs="Calibri"/>
          <w:i/>
          <w:iCs/>
          <w:szCs w:val="20"/>
        </w:rPr>
        <w:t xml:space="preserve"> u ovom postupku javne nabave, a koji podnesu zahtjev za</w:t>
      </w:r>
      <w:r w:rsidRPr="00B0271F">
        <w:rPr>
          <w:rFonts w:cs="Calibri"/>
          <w:i/>
          <w:iCs/>
          <w:szCs w:val="20"/>
        </w:rPr>
        <w:br/>
        <w:t>refundacijom, nadoknaditi troškove kupnje navedenih „Općih uvjeta“ do punog iznosa.</w:t>
      </w:r>
      <w:r w:rsidRPr="00B0271F">
        <w:rPr>
          <w:rFonts w:cs="Calibri"/>
          <w:i/>
          <w:iCs/>
          <w:szCs w:val="20"/>
        </w:rPr>
        <w:br/>
        <w:t xml:space="preserve">Naručitelj će te troškove nadoknaditi ako je kupnja povezana s </w:t>
      </w:r>
      <w:r w:rsidR="006A53C0" w:rsidRPr="00B0271F">
        <w:rPr>
          <w:rFonts w:cs="Calibri"/>
          <w:i/>
          <w:iCs/>
          <w:szCs w:val="20"/>
        </w:rPr>
        <w:t>predmetnim</w:t>
      </w:r>
      <w:r w:rsidRPr="00B0271F">
        <w:rPr>
          <w:rFonts w:cs="Calibri"/>
          <w:i/>
          <w:iCs/>
          <w:szCs w:val="20"/>
        </w:rPr>
        <w:t xml:space="preserve"> postupkom javne nabave,</w:t>
      </w:r>
      <w:r w:rsidRPr="00B0271F">
        <w:rPr>
          <w:rFonts w:cs="Calibri"/>
          <w:i/>
          <w:iCs/>
          <w:szCs w:val="20"/>
        </w:rPr>
        <w:br/>
        <w:t xml:space="preserve">odnosno ostvarena u </w:t>
      </w:r>
      <w:r w:rsidR="006A53C0" w:rsidRPr="00B0271F">
        <w:rPr>
          <w:rFonts w:cs="Calibri"/>
          <w:i/>
          <w:iCs/>
          <w:szCs w:val="20"/>
        </w:rPr>
        <w:t>razdoblju</w:t>
      </w:r>
      <w:r w:rsidRPr="00B0271F">
        <w:rPr>
          <w:rFonts w:cs="Calibri"/>
          <w:i/>
          <w:iCs/>
          <w:szCs w:val="20"/>
        </w:rPr>
        <w:t xml:space="preserve"> od objave obavijesti o nadmetanju do roka za dostavu ponuda u</w:t>
      </w:r>
      <w:r w:rsidRPr="00B0271F">
        <w:rPr>
          <w:rFonts w:cs="Calibri"/>
          <w:i/>
          <w:iCs/>
          <w:szCs w:val="20"/>
        </w:rPr>
        <w:br/>
        <w:t xml:space="preserve">predmetnom postupku. Zahtjevu za refundacijom troškova </w:t>
      </w:r>
      <w:r w:rsidR="006A53C0" w:rsidRPr="00B0271F">
        <w:rPr>
          <w:rFonts w:cs="Calibri"/>
          <w:i/>
          <w:iCs/>
          <w:szCs w:val="20"/>
        </w:rPr>
        <w:t>gospodarski subjekt</w:t>
      </w:r>
      <w:r w:rsidRPr="00B0271F">
        <w:rPr>
          <w:rFonts w:cs="Calibri"/>
          <w:i/>
          <w:iCs/>
          <w:szCs w:val="20"/>
        </w:rPr>
        <w:t xml:space="preserve"> mora priložiti i dokaze o</w:t>
      </w:r>
      <w:r w:rsidRPr="00B0271F">
        <w:rPr>
          <w:rFonts w:cs="Calibri"/>
          <w:i/>
          <w:iCs/>
          <w:szCs w:val="20"/>
        </w:rPr>
        <w:br/>
        <w:t>kupnji (preslika računa i sl.) te podatke za uplatu nadoknađenih troškova (broj računa i sl.).</w:t>
      </w:r>
      <w:r w:rsidRPr="00B0271F">
        <w:rPr>
          <w:rFonts w:cs="Calibri"/>
          <w:szCs w:val="20"/>
        </w:rPr>
        <w:br/>
      </w:r>
      <w:r w:rsidR="006A53C0" w:rsidRPr="00B0271F">
        <w:rPr>
          <w:rFonts w:cs="Calibri"/>
          <w:i/>
          <w:iCs/>
          <w:szCs w:val="20"/>
        </w:rPr>
        <w:t>Gospodarski subjekt</w:t>
      </w:r>
      <w:r w:rsidRPr="00B0271F">
        <w:rPr>
          <w:rFonts w:cs="Calibri"/>
          <w:i/>
          <w:iCs/>
          <w:szCs w:val="20"/>
        </w:rPr>
        <w:t xml:space="preserve"> zahtjev za refundacijom troškova može dostaviti uz ponudu ili Naručitelju u roku 60</w:t>
      </w:r>
      <w:r w:rsidRPr="00B0271F">
        <w:rPr>
          <w:rFonts w:cs="Calibri"/>
          <w:i/>
          <w:iCs/>
          <w:szCs w:val="20"/>
        </w:rPr>
        <w:br/>
        <w:t>dana od isteka roka za dostavu ponuda u ovom postupku javne nabave.</w:t>
      </w:r>
    </w:p>
    <w:p w14:paraId="211FD966" w14:textId="77777777" w:rsidR="00DA0C8C" w:rsidRPr="00B0271F" w:rsidRDefault="00DA0C8C" w:rsidP="00AB2920">
      <w:pPr>
        <w:pStyle w:val="NoSpacing"/>
      </w:pPr>
    </w:p>
    <w:p w14:paraId="228DF9B3" w14:textId="246DC54E" w:rsidR="006E31E3" w:rsidRPr="00B0271F" w:rsidRDefault="006E31E3" w:rsidP="00AB2920">
      <w:pPr>
        <w:pStyle w:val="NoSpacing"/>
      </w:pPr>
      <w:r w:rsidRPr="00B0271F">
        <w:t>Detaljna tehnička specifikacija se nalazi u Knjizi 3 ove Dokumentacije o nabavi</w:t>
      </w:r>
      <w:r w:rsidR="00DE152A" w:rsidRPr="00B0271F">
        <w:t xml:space="preserve"> (</w:t>
      </w:r>
      <w:r w:rsidR="00FF5DE9" w:rsidRPr="00B0271F">
        <w:t>Tehničke specifikacije</w:t>
      </w:r>
      <w:r w:rsidR="00DE152A" w:rsidRPr="00B0271F">
        <w:t>).</w:t>
      </w:r>
    </w:p>
    <w:p w14:paraId="3BB11308" w14:textId="77777777" w:rsidR="006E31E3" w:rsidRPr="00B0271F" w:rsidRDefault="006E31E3" w:rsidP="00AB2920">
      <w:pPr>
        <w:pStyle w:val="NoSpacing"/>
      </w:pPr>
    </w:p>
    <w:p w14:paraId="1333ECEE" w14:textId="77777777" w:rsidR="006E31E3" w:rsidRPr="00B0271F" w:rsidRDefault="006E31E3" w:rsidP="00AB2920">
      <w:pPr>
        <w:pStyle w:val="NoSpacing"/>
      </w:pPr>
      <w:r w:rsidRPr="00B0271F">
        <w:t xml:space="preserve">CPV oznaka predmeta nabave: </w:t>
      </w:r>
    </w:p>
    <w:p w14:paraId="4A1523D4" w14:textId="77777777" w:rsidR="006E31E3" w:rsidRPr="00B0271F" w:rsidRDefault="006E31E3" w:rsidP="00AB2920">
      <w:pPr>
        <w:pStyle w:val="NoSpacing"/>
      </w:pPr>
      <w:r w:rsidRPr="00B0271F">
        <w:tab/>
      </w:r>
    </w:p>
    <w:p w14:paraId="2BCABDE9" w14:textId="2128E278" w:rsidR="00B0271F" w:rsidRDefault="00B0271F" w:rsidP="00B0271F">
      <w:pPr>
        <w:autoSpaceDE w:val="0"/>
        <w:autoSpaceDN w:val="0"/>
        <w:adjustRightInd w:val="0"/>
        <w:spacing w:after="120"/>
        <w:rPr>
          <w:rFonts w:eastAsia="Times New Roman" w:cs="Calibri"/>
          <w:szCs w:val="20"/>
          <w:lang w:eastAsia="sl-SI"/>
        </w:rPr>
      </w:pPr>
      <w:r w:rsidRPr="00B0271F">
        <w:rPr>
          <w:rFonts w:eastAsia="Times New Roman" w:cs="Calibri"/>
          <w:szCs w:val="20"/>
          <w:lang w:eastAsia="sl-SI"/>
        </w:rPr>
        <w:t xml:space="preserve">45252100-9 </w:t>
      </w:r>
      <w:r w:rsidR="00254929">
        <w:rPr>
          <w:rFonts w:eastAsia="Times New Roman" w:cs="Calibri"/>
          <w:szCs w:val="20"/>
          <w:lang w:eastAsia="sl-SI"/>
        </w:rPr>
        <w:t>Građevinski radovi na uređaju za obradu otpadnih voda</w:t>
      </w:r>
    </w:p>
    <w:p w14:paraId="3884D8BB" w14:textId="00087FC9" w:rsidR="00254929" w:rsidRPr="00B0271F" w:rsidRDefault="00254929" w:rsidP="00B0271F">
      <w:pPr>
        <w:autoSpaceDE w:val="0"/>
        <w:autoSpaceDN w:val="0"/>
        <w:adjustRightInd w:val="0"/>
        <w:spacing w:after="120"/>
        <w:rPr>
          <w:rFonts w:eastAsia="Times New Roman" w:cs="Calibri"/>
          <w:szCs w:val="20"/>
          <w:lang w:eastAsia="sl-SI"/>
        </w:rPr>
      </w:pPr>
      <w:r>
        <w:rPr>
          <w:rFonts w:eastAsia="Times New Roman" w:cs="Calibri"/>
          <w:szCs w:val="20"/>
          <w:lang w:eastAsia="sl-SI"/>
        </w:rPr>
        <w:t>45252127-4 Građevinski radovi na uređaju za obradu otpadnih voda</w:t>
      </w:r>
    </w:p>
    <w:p w14:paraId="1BE45642" w14:textId="2E91FEDA" w:rsidR="00B0271F" w:rsidRPr="00B0271F" w:rsidRDefault="00B0271F" w:rsidP="00B0271F">
      <w:pPr>
        <w:autoSpaceDE w:val="0"/>
        <w:autoSpaceDN w:val="0"/>
        <w:adjustRightInd w:val="0"/>
        <w:spacing w:after="120"/>
        <w:rPr>
          <w:rFonts w:eastAsia="Times New Roman" w:cs="Calibri"/>
          <w:szCs w:val="20"/>
          <w:lang w:eastAsia="sl-SI"/>
        </w:rPr>
      </w:pPr>
      <w:r w:rsidRPr="00B0271F">
        <w:rPr>
          <w:rFonts w:eastAsia="Times New Roman" w:cs="Calibri"/>
          <w:szCs w:val="20"/>
          <w:lang w:eastAsia="sl-SI"/>
        </w:rPr>
        <w:t xml:space="preserve">45252130-8 Oprema </w:t>
      </w:r>
      <w:r w:rsidR="00254929">
        <w:rPr>
          <w:rFonts w:eastAsia="Times New Roman" w:cs="Calibri"/>
          <w:szCs w:val="20"/>
          <w:lang w:eastAsia="sl-SI"/>
        </w:rPr>
        <w:t>uređaja za otpadne vode</w:t>
      </w:r>
    </w:p>
    <w:p w14:paraId="21CDE7D0" w14:textId="77777777" w:rsidR="00B0271F" w:rsidRPr="00B0271F" w:rsidRDefault="00B0271F" w:rsidP="00B0271F">
      <w:r w:rsidRPr="00B0271F">
        <w:rPr>
          <w:rFonts w:eastAsia="Times New Roman" w:cs="Calibri"/>
          <w:szCs w:val="20"/>
          <w:lang w:eastAsia="sl-SI"/>
        </w:rPr>
        <w:t>71320000-7 Usluge tehničkog projektiranja</w:t>
      </w:r>
    </w:p>
    <w:p w14:paraId="73E3A33B" w14:textId="7CC1FEE3" w:rsidR="00E218F9" w:rsidRDefault="00E218F9" w:rsidP="00AB2920">
      <w:pPr>
        <w:pStyle w:val="NoSpacing"/>
      </w:pPr>
    </w:p>
    <w:p w14:paraId="395C413A" w14:textId="5E058A51" w:rsidR="00254929" w:rsidRDefault="0077486E" w:rsidP="00AB2920">
      <w:pPr>
        <w:pStyle w:val="NoSpacing"/>
      </w:pPr>
      <w:r>
        <w:t>Projekt se sufinancira sredstvima Kohezijskog fonda Europske unije u okviru Operativnog programa „Konkurentnost i kohezija 2014.-2020.“, referentni broj Poziva: KK.06.4.2.13.</w:t>
      </w:r>
    </w:p>
    <w:p w14:paraId="159835D2" w14:textId="77777777" w:rsidR="0077486E" w:rsidRPr="00AB2920" w:rsidRDefault="0077486E" w:rsidP="00AB2920">
      <w:pPr>
        <w:pStyle w:val="NoSpacing"/>
      </w:pPr>
    </w:p>
    <w:p w14:paraId="7EFA10A8" w14:textId="77777777" w:rsidR="0088199D" w:rsidRPr="00AB2920" w:rsidRDefault="008D5F00" w:rsidP="00AB2920">
      <w:pPr>
        <w:pStyle w:val="Heading2"/>
      </w:pPr>
      <w:bookmarkStart w:id="15" w:name="_Toc520374186"/>
      <w:r w:rsidRPr="00AB2920">
        <w:t xml:space="preserve">2.2. </w:t>
      </w:r>
      <w:r w:rsidR="0088199D" w:rsidRPr="00AB2920">
        <w:t>Opis i oznaka grupa predmeta nabave, ako je predmet nabave podijeljen na grupe</w:t>
      </w:r>
      <w:bookmarkEnd w:id="15"/>
    </w:p>
    <w:p w14:paraId="5A5DF18B" w14:textId="54FCAE92" w:rsidR="008F568A" w:rsidRPr="00AB2920" w:rsidRDefault="008F568A" w:rsidP="00AB2920">
      <w:pPr>
        <w:pStyle w:val="NoSpacing"/>
      </w:pPr>
      <w:r w:rsidRPr="00AB2920">
        <w:t xml:space="preserve">Predmet nabave nije podijeljen na grupe te je </w:t>
      </w:r>
      <w:r w:rsidR="00254929">
        <w:t>gospodarski subjekt</w:t>
      </w:r>
      <w:r w:rsidRPr="00AB2920">
        <w:t xml:space="preserve"> u obvezi ponuditi predmet nabave u cijelosti odnosno ponuda mora obuhvatiti sve stavke Troškovnika.</w:t>
      </w:r>
    </w:p>
    <w:p w14:paraId="61084CB7" w14:textId="77777777" w:rsidR="006E31E3" w:rsidRPr="00AB2920" w:rsidRDefault="006E31E3" w:rsidP="00AB2920">
      <w:pPr>
        <w:pStyle w:val="NoSpacing"/>
      </w:pPr>
    </w:p>
    <w:p w14:paraId="167405EA" w14:textId="77777777" w:rsidR="006E31E3" w:rsidRPr="00AB2920" w:rsidRDefault="006E31E3" w:rsidP="00AB2920">
      <w:pPr>
        <w:pStyle w:val="NoSpacing"/>
        <w:rPr>
          <w:u w:val="single"/>
        </w:rPr>
      </w:pPr>
      <w:r w:rsidRPr="00AB2920">
        <w:rPr>
          <w:u w:val="single"/>
        </w:rPr>
        <w:t>Obrazloženje:</w:t>
      </w:r>
    </w:p>
    <w:p w14:paraId="7C139807" w14:textId="77777777" w:rsidR="007F3ADE" w:rsidRPr="00AB2920" w:rsidRDefault="00293461" w:rsidP="005D4544">
      <w:pPr>
        <w:pStyle w:val="NoSpacing"/>
        <w:numPr>
          <w:ilvl w:val="0"/>
          <w:numId w:val="8"/>
        </w:numPr>
        <w:ind w:left="360"/>
      </w:pPr>
      <w:r w:rsidRPr="00AB2920">
        <w:t>Predmet nabave nije podijeljen na grupe</w:t>
      </w:r>
      <w:r w:rsidR="00922669" w:rsidRPr="00AB2920">
        <w:t xml:space="preserve"> jer </w:t>
      </w:r>
      <w:r w:rsidR="007F3ADE" w:rsidRPr="00AB2920">
        <w:t xml:space="preserve">isti </w:t>
      </w:r>
      <w:r w:rsidR="00922669" w:rsidRPr="00AB2920">
        <w:t xml:space="preserve">predstavlja </w:t>
      </w:r>
      <w:r w:rsidR="007F3ADE" w:rsidRPr="00AB2920">
        <w:t xml:space="preserve">jednu </w:t>
      </w:r>
      <w:r w:rsidR="00922669" w:rsidRPr="00AB2920">
        <w:t>funkcionalno tehničku cjelinu kako je to određeno Studijom izvodljivosti i Aplikacijom prema strukturnim fondovima EU</w:t>
      </w:r>
      <w:r w:rsidR="008F568A" w:rsidRPr="00AB2920">
        <w:t>, a tehnička složenost podjele mogla bi potencijalno narušiti uspješnost izvršenja ugovora u slučaju potrebe koordinacije većeg broja različitih ugovaratelja.</w:t>
      </w:r>
      <w:r w:rsidR="00B93C06" w:rsidRPr="00AB2920">
        <w:t xml:space="preserve"> </w:t>
      </w:r>
    </w:p>
    <w:p w14:paraId="4F6F8784" w14:textId="65A9964A" w:rsidR="00893216" w:rsidRDefault="007F3ADE" w:rsidP="005D4544">
      <w:pPr>
        <w:pStyle w:val="NoSpacing"/>
        <w:numPr>
          <w:ilvl w:val="0"/>
          <w:numId w:val="8"/>
        </w:numPr>
        <w:ind w:left="360"/>
      </w:pPr>
      <w:r w:rsidRPr="00AB2920">
        <w:lastRenderedPageBreak/>
        <w:t>Predmet nabave je složen, te je za Naručitelja jedino rješenje da sklopi ugovor za cjeloviti predmet nabave jer bi sklapanje ugovora za više grupa za Naručitelja bilo komplicirano, teško provedivo, rizično te bi iziskivalo dodatne troškove</w:t>
      </w:r>
      <w:r w:rsidR="001130D8">
        <w:t>.</w:t>
      </w:r>
    </w:p>
    <w:p w14:paraId="35F78427" w14:textId="77777777" w:rsidR="001130D8" w:rsidRPr="00AB2920" w:rsidRDefault="001130D8" w:rsidP="001130D8">
      <w:pPr>
        <w:pStyle w:val="NoSpacing"/>
        <w:ind w:left="360"/>
      </w:pPr>
    </w:p>
    <w:p w14:paraId="04AEADEC" w14:textId="77777777" w:rsidR="0088199D" w:rsidRPr="00AB2920" w:rsidRDefault="008D5F00" w:rsidP="00AB2920">
      <w:pPr>
        <w:pStyle w:val="Heading2"/>
      </w:pPr>
      <w:bookmarkStart w:id="16" w:name="_Toc520374187"/>
      <w:r w:rsidRPr="00AB2920">
        <w:t xml:space="preserve">2.3. </w:t>
      </w:r>
      <w:r w:rsidR="0088199D" w:rsidRPr="00AB2920">
        <w:t xml:space="preserve">Objektivni i </w:t>
      </w:r>
      <w:proofErr w:type="spellStart"/>
      <w:r w:rsidR="0088199D" w:rsidRPr="00AB2920">
        <w:t>nediskriminirajući</w:t>
      </w:r>
      <w:proofErr w:type="spellEnd"/>
      <w:r w:rsidR="0088199D" w:rsidRPr="00AB2920">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16"/>
    </w:p>
    <w:p w14:paraId="3C52D77B" w14:textId="77777777" w:rsidR="00293461" w:rsidRPr="00AB2920" w:rsidRDefault="00293461" w:rsidP="00AB2920">
      <w:pPr>
        <w:pStyle w:val="NoSpacing"/>
      </w:pPr>
      <w:r w:rsidRPr="00AB2920">
        <w:t>Nije primjenjivo.</w:t>
      </w:r>
    </w:p>
    <w:p w14:paraId="51214B9F" w14:textId="77777777" w:rsidR="00084651" w:rsidRPr="00AB2920" w:rsidRDefault="00084651" w:rsidP="00AB2920">
      <w:pPr>
        <w:pStyle w:val="NoSpacing"/>
      </w:pPr>
    </w:p>
    <w:p w14:paraId="055EE69C" w14:textId="77777777" w:rsidR="0088199D" w:rsidRPr="00AB2920" w:rsidRDefault="008D5F00" w:rsidP="00AB2920">
      <w:pPr>
        <w:pStyle w:val="Heading2"/>
      </w:pPr>
      <w:bookmarkStart w:id="17" w:name="_Toc520374188"/>
      <w:r w:rsidRPr="00AB2920">
        <w:t xml:space="preserve">2.4. </w:t>
      </w:r>
      <w:r w:rsidR="0088199D" w:rsidRPr="00AB2920">
        <w:t>Količina predmeta nabave</w:t>
      </w:r>
      <w:bookmarkEnd w:id="17"/>
    </w:p>
    <w:p w14:paraId="24C1ABF7" w14:textId="57890609" w:rsidR="00014D18" w:rsidRPr="00AB2920" w:rsidRDefault="00014D18" w:rsidP="00AB2920">
      <w:pPr>
        <w:pStyle w:val="NoSpacing"/>
      </w:pPr>
      <w:r w:rsidRPr="00AB2920">
        <w:t xml:space="preserve">Sklapa se ugovor o javnoj nabavi </w:t>
      </w:r>
      <w:r w:rsidR="001130D8">
        <w:t>radova</w:t>
      </w:r>
      <w:r w:rsidRPr="00AB2920">
        <w:t xml:space="preserve"> za nabavu </w:t>
      </w:r>
      <w:r w:rsidR="001130D8">
        <w:t>radova</w:t>
      </w:r>
      <w:r w:rsidRPr="00AB2920">
        <w:t xml:space="preserve"> </w:t>
      </w:r>
      <w:r w:rsidRPr="00AB2920">
        <w:rPr>
          <w:b/>
        </w:rPr>
        <w:t>„</w:t>
      </w:r>
      <w:r w:rsidR="00733D53" w:rsidRPr="00B0271F">
        <w:rPr>
          <w:b/>
        </w:rPr>
        <w:t>DOGRADNJA UREĐAJA ZA PROČIŠĆAVANJE OTPADNIH VODA</w:t>
      </w:r>
      <w:r w:rsidRPr="00AB2920">
        <w:rPr>
          <w:b/>
        </w:rPr>
        <w:t>“</w:t>
      </w:r>
      <w:r w:rsidRPr="00AB2920">
        <w:t xml:space="preserve"> u okviru Projekta </w:t>
      </w:r>
      <w:r w:rsidRPr="00AB2920">
        <w:rPr>
          <w:b/>
        </w:rPr>
        <w:t>„RUGVICA-DUGO SELO – SUSTAV ODVODNJE I PROČIŠĆAVANJA OTPADNIH VODA“</w:t>
      </w:r>
      <w:r w:rsidRPr="00AB2920">
        <w:t xml:space="preserve"> sukladno Dokumentaciji o nabavi.</w:t>
      </w:r>
    </w:p>
    <w:p w14:paraId="34EEEC89" w14:textId="77777777" w:rsidR="00014D18" w:rsidRPr="00AB2920" w:rsidRDefault="00014D18" w:rsidP="00AB2920">
      <w:pPr>
        <w:pStyle w:val="NoSpacing"/>
      </w:pPr>
    </w:p>
    <w:p w14:paraId="4CF51A63" w14:textId="0D1D8DE4" w:rsidR="00242AF4" w:rsidRPr="00AB2920" w:rsidRDefault="00BA0536" w:rsidP="00AB2920">
      <w:pPr>
        <w:pStyle w:val="NoSpacing"/>
      </w:pPr>
      <w:r>
        <w:t>Okvirne količine i opseg</w:t>
      </w:r>
      <w:r w:rsidR="000D1DB5" w:rsidRPr="00AB2920">
        <w:t xml:space="preserve"> predmeta nabave </w:t>
      </w:r>
      <w:r w:rsidR="001130D8">
        <w:t>određen</w:t>
      </w:r>
      <w:r w:rsidR="000D1DB5" w:rsidRPr="00AB2920">
        <w:t xml:space="preserve"> je u </w:t>
      </w:r>
      <w:r w:rsidR="001130D8">
        <w:t xml:space="preserve">Knjizi 3 (Tehničke specifikacije) i u </w:t>
      </w:r>
      <w:r w:rsidR="00FB26C2" w:rsidRPr="00AB2920">
        <w:t>Knjizi 4 (Troškovnik)</w:t>
      </w:r>
      <w:r w:rsidR="000D1DB5" w:rsidRPr="00AB2920">
        <w:t xml:space="preserve"> koji </w:t>
      </w:r>
      <w:r w:rsidR="001130D8">
        <w:t>su</w:t>
      </w:r>
      <w:r w:rsidR="000D1DB5" w:rsidRPr="00AB2920">
        <w:t xml:space="preserve"> sastavni </w:t>
      </w:r>
      <w:r w:rsidR="00D41F77">
        <w:t>dijelovi</w:t>
      </w:r>
      <w:r w:rsidR="000D1DB5" w:rsidRPr="00AB2920">
        <w:t xml:space="preserve"> </w:t>
      </w:r>
      <w:r w:rsidR="00FB26C2" w:rsidRPr="00AB2920">
        <w:t xml:space="preserve">ove </w:t>
      </w:r>
      <w:r w:rsidR="00014D18" w:rsidRPr="00AB2920">
        <w:t>D</w:t>
      </w:r>
      <w:r w:rsidR="000D1DB5" w:rsidRPr="00AB2920">
        <w:t xml:space="preserve">okumentacije o nabavi. </w:t>
      </w:r>
    </w:p>
    <w:p w14:paraId="0D6E8562" w14:textId="77777777" w:rsidR="00014D18" w:rsidRPr="00AB2920" w:rsidRDefault="00014D18" w:rsidP="00AB2920">
      <w:pPr>
        <w:pStyle w:val="NoSpacing"/>
      </w:pPr>
    </w:p>
    <w:p w14:paraId="63FFC5FC" w14:textId="43C3966A" w:rsidR="00DD17CB" w:rsidRPr="00AB2920" w:rsidRDefault="00EC680C" w:rsidP="00AB2920">
      <w:pPr>
        <w:pStyle w:val="NoSpacing"/>
      </w:pPr>
      <w:r w:rsidRPr="00AB2920">
        <w:t xml:space="preserve">Gospodarski subjekti moraju ponuditi cjelokupan predmet nabave, odnosno popuniti sve stavke iz </w:t>
      </w:r>
      <w:r w:rsidR="00DD17CB" w:rsidRPr="00AB2920">
        <w:t>Knjige 4 (Troškovnik)</w:t>
      </w:r>
      <w:r w:rsidRPr="00AB2920">
        <w:t>.</w:t>
      </w:r>
      <w:r w:rsidR="006B7C3D" w:rsidRPr="00AB2920">
        <w:t xml:space="preserve"> Detaljne količine predmeta nabave navedene su u Knjizi 3 (</w:t>
      </w:r>
      <w:r w:rsidR="001130D8">
        <w:t>Tehničke specifikacije</w:t>
      </w:r>
      <w:r w:rsidR="006B7C3D" w:rsidRPr="00AB2920">
        <w:t xml:space="preserve">) i </w:t>
      </w:r>
      <w:r w:rsidR="001130D8">
        <w:t xml:space="preserve">u </w:t>
      </w:r>
      <w:r w:rsidR="006B7C3D" w:rsidRPr="00AB2920">
        <w:t xml:space="preserve">Knjizi 4 (Troškovnik). Ponude koje obuhvaćaju samo dio traženog opsega </w:t>
      </w:r>
      <w:r w:rsidR="00D41F77">
        <w:t>radova</w:t>
      </w:r>
      <w:r w:rsidR="006B7C3D" w:rsidRPr="00AB2920">
        <w:t xml:space="preserve"> neće se razmatrati. Gospodarski </w:t>
      </w:r>
      <w:r w:rsidR="00DD17CB" w:rsidRPr="00AB2920">
        <w:t xml:space="preserve">subjekti dužni su ponuditi i </w:t>
      </w:r>
      <w:r w:rsidR="001130D8">
        <w:t>izvesti radove</w:t>
      </w:r>
      <w:r w:rsidR="00DD17CB" w:rsidRPr="00AB2920">
        <w:t xml:space="preserve"> sukladno svim tehničkim i drugim uvjetima koji su navedeni u ovoj Dokumentaciji o nabavi.</w:t>
      </w:r>
    </w:p>
    <w:p w14:paraId="665B3607" w14:textId="77777777" w:rsidR="000D1DB5" w:rsidRPr="00AB2920" w:rsidRDefault="006B7C3D" w:rsidP="00AB2920">
      <w:pPr>
        <w:pStyle w:val="NoSpacing"/>
      </w:pPr>
      <w:r w:rsidRPr="00AB2920">
        <w:t xml:space="preserve"> </w:t>
      </w:r>
    </w:p>
    <w:p w14:paraId="54349072" w14:textId="77777777" w:rsidR="0088199D" w:rsidRPr="00AB2920" w:rsidRDefault="008D5F00" w:rsidP="00AB2920">
      <w:pPr>
        <w:pStyle w:val="Heading2"/>
      </w:pPr>
      <w:bookmarkStart w:id="18" w:name="_Toc520374189"/>
      <w:r w:rsidRPr="00AB2920">
        <w:t xml:space="preserve">2.5. </w:t>
      </w:r>
      <w:r w:rsidR="0088199D" w:rsidRPr="00AB2920">
        <w:t>Tehničke specifikacije</w:t>
      </w:r>
      <w:bookmarkEnd w:id="18"/>
    </w:p>
    <w:p w14:paraId="7F964073" w14:textId="5652769F" w:rsidR="000D1DB5" w:rsidRPr="00AB2920" w:rsidRDefault="000D1DB5" w:rsidP="00AB2920">
      <w:pPr>
        <w:pStyle w:val="NoSpacing"/>
      </w:pPr>
      <w:r w:rsidRPr="00AB2920">
        <w:t>Tehničk</w:t>
      </w:r>
      <w:r w:rsidR="00EC680C" w:rsidRPr="00AB2920">
        <w:t>e</w:t>
      </w:r>
      <w:r w:rsidRPr="00AB2920">
        <w:t xml:space="preserve"> specifikacij</w:t>
      </w:r>
      <w:r w:rsidR="00EC680C" w:rsidRPr="00AB2920">
        <w:t>e su navedene u Knjizi 3 ove dokumentacije o nabavi (</w:t>
      </w:r>
      <w:r w:rsidR="002B285C">
        <w:t xml:space="preserve">Zahtjevi Naručitelja - </w:t>
      </w:r>
      <w:r w:rsidR="001130D8">
        <w:t>Tehničke specifikacije</w:t>
      </w:r>
      <w:r w:rsidR="00EC680C" w:rsidRPr="00AB2920">
        <w:t>)</w:t>
      </w:r>
      <w:r w:rsidRPr="00AB2920">
        <w:t>.</w:t>
      </w:r>
    </w:p>
    <w:p w14:paraId="42337037" w14:textId="77777777" w:rsidR="000D1DB5" w:rsidRPr="00AB2920" w:rsidRDefault="000D1DB5" w:rsidP="00AB2920">
      <w:pPr>
        <w:pStyle w:val="NoSpacing"/>
      </w:pPr>
    </w:p>
    <w:p w14:paraId="4A64D24F" w14:textId="77777777" w:rsidR="0088199D" w:rsidRPr="00AB2920" w:rsidRDefault="008D5F00" w:rsidP="00AB2920">
      <w:pPr>
        <w:pStyle w:val="Heading2"/>
      </w:pPr>
      <w:bookmarkStart w:id="19" w:name="_Toc520374190"/>
      <w:r w:rsidRPr="00AB2920">
        <w:t xml:space="preserve">2.6. </w:t>
      </w:r>
      <w:r w:rsidR="0088199D" w:rsidRPr="00AB2920">
        <w:t>Kriteriji za ocjenu jednakovrijednosti predmeta nabave</w:t>
      </w:r>
      <w:r w:rsidR="000E222E" w:rsidRPr="00AB2920">
        <w:t>, ako se upućuje na marku, izvor, patent, itd.</w:t>
      </w:r>
      <w:bookmarkEnd w:id="19"/>
    </w:p>
    <w:p w14:paraId="3AC4EA82" w14:textId="62B87E28" w:rsidR="0077486E" w:rsidRDefault="0077486E" w:rsidP="00AB2920">
      <w:pPr>
        <w:pStyle w:val="NoSpacing"/>
      </w:pPr>
      <w:r>
        <w:t xml:space="preserve">U ovoj Dokumentaciji o nabavi (Knjige 1-5) navedena su tehnička pravila koja opisuju predmet nabave pomoću hrvatskih odnosno europskih odnosno međunarodnih normi. Gospodarski subjekt treba ponuditi predmet nabave u skladu s normama iz ove Dokumentacije o nabavi </w:t>
      </w:r>
      <w:r w:rsidRPr="0077486E">
        <w:rPr>
          <w:b/>
        </w:rPr>
        <w:t>ili jednakovrijednim normama</w:t>
      </w:r>
      <w:r>
        <w:t>. Zbog toga, za svaku navedenu normu navedenu po dotičnom normizacijskom sustavu dozvoljeno je nuditi jednakovrijednu normu, tehničko odobrenje odnosno uputu iz odgovarajuće hrvatske, europske ili međunarodne nomenklature.</w:t>
      </w:r>
    </w:p>
    <w:p w14:paraId="1B98646C" w14:textId="5BD2A305" w:rsidR="0077486E" w:rsidRDefault="0077486E" w:rsidP="00AB2920">
      <w:pPr>
        <w:pStyle w:val="NoSpacing"/>
      </w:pPr>
      <w:r>
        <w:t xml:space="preserve"> </w:t>
      </w:r>
    </w:p>
    <w:p w14:paraId="18E502DC" w14:textId="2A2744FD" w:rsidR="00CB6480" w:rsidRPr="00AB2920" w:rsidRDefault="00443712" w:rsidP="00AB2920">
      <w:pPr>
        <w:pStyle w:val="NoSpacing"/>
      </w:pPr>
      <w:r>
        <w:t>Sukladno čl. 209. ZJN 2016 za bilo koje navođenje sukladnosti s normama u ovoj Dokumentaciji o nabavi (Knjige 1-5), za svaku navedenu normu se podrazumijeva ta konkretna norma ili jednakovrijedno</w:t>
      </w:r>
      <w:r w:rsidR="00CB6480" w:rsidRPr="00AB2920">
        <w:t>.</w:t>
      </w:r>
      <w:r>
        <w:t xml:space="preserve"> Dokazivanje da rješenja (roba, radovi, usluge) koja </w:t>
      </w:r>
      <w:r w:rsidR="0077486E">
        <w:t>gospodarski subjekt</w:t>
      </w:r>
      <w:r>
        <w:t xml:space="preserve"> predlaže na jednakovrijedan način zadovoljavaju zahtjeve pojedine navedene norme mora biti u ponudi zadovoljavajuće prikazano, odnosno </w:t>
      </w:r>
      <w:r w:rsidR="0077486E">
        <w:t>gospodarski subjekt</w:t>
      </w:r>
      <w:r>
        <w:t xml:space="preserve"> u ponudi treba na zadovoljavajući način dokazati da rješenja koja predlaže na jednakovrijedan način zadovoljavaju </w:t>
      </w:r>
      <w:r w:rsidR="0026534A">
        <w:t>postavljene zahtjeve. Prethodno navedeno dokazivanje jednakovrijednosti je potrebno dostaviti sukladno čl. 213. ZJN 2016, s time da tijelo koje je izdalo dokument kojim se dokazuje jednakovrijednost s pojedinim normama (ocjena sukladnosti) mora biti akreditirano u skladu s Uredbom (EZ) br. 765/2008 Europskog parlamenta i Vijeća.</w:t>
      </w:r>
    </w:p>
    <w:p w14:paraId="24AB6374" w14:textId="77777777" w:rsidR="00CB6480" w:rsidRPr="00AB2920" w:rsidRDefault="00CB6480" w:rsidP="00AB2920">
      <w:pPr>
        <w:pStyle w:val="NoSpacing"/>
      </w:pPr>
    </w:p>
    <w:p w14:paraId="5E130F16" w14:textId="77777777" w:rsidR="0088199D" w:rsidRPr="00AB2920" w:rsidRDefault="008D5F00" w:rsidP="00AB2920">
      <w:pPr>
        <w:pStyle w:val="Heading2"/>
      </w:pPr>
      <w:bookmarkStart w:id="20" w:name="_Toc520374191"/>
      <w:r w:rsidRPr="00AB2920">
        <w:t xml:space="preserve">2.7. </w:t>
      </w:r>
      <w:r w:rsidR="0088199D" w:rsidRPr="00AB2920">
        <w:t>Troškovnik</w:t>
      </w:r>
      <w:bookmarkEnd w:id="20"/>
    </w:p>
    <w:p w14:paraId="1C36B6CE" w14:textId="15A1620E" w:rsidR="00EC680C" w:rsidRDefault="00D14952" w:rsidP="00AB2920">
      <w:pPr>
        <w:pStyle w:val="NoSpacing"/>
      </w:pPr>
      <w:r w:rsidRPr="00C706A9">
        <w:rPr>
          <w:b/>
        </w:rPr>
        <w:t xml:space="preserve">Troškovnik je sastavni dio </w:t>
      </w:r>
      <w:r w:rsidR="00CF2069" w:rsidRPr="00C706A9">
        <w:rPr>
          <w:b/>
        </w:rPr>
        <w:t>D</w:t>
      </w:r>
      <w:r w:rsidRPr="00C706A9">
        <w:rPr>
          <w:b/>
        </w:rPr>
        <w:t>okumentacije o nabavi</w:t>
      </w:r>
      <w:r w:rsidR="00DD17CB" w:rsidRPr="00C706A9">
        <w:rPr>
          <w:b/>
        </w:rPr>
        <w:t xml:space="preserve"> i nalazi se u dijelu Knjiga 4 ove Dokumentacije o nabavi.</w:t>
      </w:r>
      <w:r w:rsidRPr="00C706A9">
        <w:rPr>
          <w:b/>
        </w:rPr>
        <w:t xml:space="preserve"> </w:t>
      </w:r>
      <w:r w:rsidR="00CB6F2D" w:rsidRPr="00C706A9">
        <w:rPr>
          <w:b/>
        </w:rPr>
        <w:t xml:space="preserve"> U Knjizi 3 ove Dokumentacije o nabavi </w:t>
      </w:r>
      <w:r w:rsidR="00C706A9" w:rsidRPr="00C706A9">
        <w:rPr>
          <w:b/>
        </w:rPr>
        <w:t>(</w:t>
      </w:r>
      <w:r w:rsidR="002B285C" w:rsidRPr="002B285C">
        <w:rPr>
          <w:b/>
        </w:rPr>
        <w:t>Zahtjevi Naručitelja - Tehničke specifikacije</w:t>
      </w:r>
      <w:r w:rsidR="00C706A9" w:rsidRPr="00C706A9">
        <w:rPr>
          <w:b/>
        </w:rPr>
        <w:t>) navedeni su radovi koji se trebaju ponuditi u okviru svake pojedine stavke Troškovnika.</w:t>
      </w:r>
      <w:r w:rsidR="00C706A9">
        <w:t xml:space="preserve"> </w:t>
      </w:r>
      <w:r w:rsidR="00762F0E" w:rsidRPr="00AB2920">
        <w:t xml:space="preserve">Troškovnik se prilaže u EOJN RH kao zaseban dokument. </w:t>
      </w:r>
      <w:r w:rsidRPr="00AB2920">
        <w:t xml:space="preserve">Gospodarski subjekti obvezni su ponuditi cjelokupni predmet nabave, odnosno moraju popuniti sve stavke iz troškovnika. Gospodarski subjekti ne smiju mijenjati tekst troškovnika niti količine navedene u pojedinim stavkama troškovnika. Popunjeni troškovnik koji se prilaže ponudi nije potrebno ovjeravati na bilo koji način. </w:t>
      </w:r>
    </w:p>
    <w:p w14:paraId="1954BF4E" w14:textId="77777777" w:rsidR="0026534A" w:rsidRPr="00AB2920" w:rsidRDefault="0026534A" w:rsidP="00AB2920">
      <w:pPr>
        <w:pStyle w:val="NoSpacing"/>
      </w:pPr>
    </w:p>
    <w:p w14:paraId="7A0FC151" w14:textId="77777777" w:rsidR="00CB6480" w:rsidRPr="00AB2920" w:rsidRDefault="00D14952" w:rsidP="00AB2920">
      <w:pPr>
        <w:pStyle w:val="NoSpacing"/>
      </w:pPr>
      <w:r w:rsidRPr="00AB2920">
        <w:t xml:space="preserve">U troškovnik se upisuju jedinične cijene stavke i ukupna </w:t>
      </w:r>
      <w:r w:rsidR="00F904F8" w:rsidRPr="00AB2920">
        <w:t>cijena</w:t>
      </w:r>
      <w:r w:rsidRPr="00AB2920">
        <w:t xml:space="preserve"> za svaku stavku, cijena ponude bez poreza na dodanu vrijednosti, iznos poreza na dodanu vrijednost i cijena ponude s porezom na dodanu vrijednost.</w:t>
      </w:r>
    </w:p>
    <w:p w14:paraId="49784161" w14:textId="633BE1DC" w:rsidR="00DD17CB" w:rsidRDefault="00D14952" w:rsidP="00AB2920">
      <w:pPr>
        <w:pStyle w:val="NoSpacing"/>
      </w:pPr>
      <w:r w:rsidRPr="00AB2920">
        <w:lastRenderedPageBreak/>
        <w:t>Jedinična cijena svake stavke troškovnika i ukupna cijena moraju biti zaokružene na dvije decimale.</w:t>
      </w:r>
    </w:p>
    <w:p w14:paraId="0B549C8D" w14:textId="77777777" w:rsidR="0026534A" w:rsidRDefault="0026534A" w:rsidP="00AB2920">
      <w:pPr>
        <w:pStyle w:val="NoSpacing"/>
      </w:pPr>
    </w:p>
    <w:p w14:paraId="2570F0F2" w14:textId="6D11F6E7" w:rsidR="00853B4D" w:rsidRDefault="0026534A" w:rsidP="00AB2920">
      <w:pPr>
        <w:pStyle w:val="NoSpacing"/>
      </w:pPr>
      <w:r>
        <w:t xml:space="preserve">Stavke ponudbenog troškovnika koje uključuju opremu i materijal, nuditi minimalno </w:t>
      </w:r>
      <w:r w:rsidR="00BA0536">
        <w:t>istih</w:t>
      </w:r>
      <w:r>
        <w:t xml:space="preserve"> ili boljih tehničkih karakteristika od specificiranih u ponudbenom troškovniku.</w:t>
      </w:r>
    </w:p>
    <w:p w14:paraId="668A6CB1" w14:textId="7E21C3A7" w:rsidR="0026534A" w:rsidRPr="00003A87" w:rsidRDefault="00B067A2" w:rsidP="00AB2920">
      <w:pPr>
        <w:pStyle w:val="NoSpacing"/>
      </w:pPr>
      <w:r>
        <w:t>Gospodarski subjekt</w:t>
      </w:r>
      <w:r w:rsidR="0026534A">
        <w:t xml:space="preserve"> je obvezan, kao sastavni dio ponude, ispuniti tablicu s karakteristikama materijala i opreme koje nudi </w:t>
      </w:r>
      <w:r w:rsidR="0026534A" w:rsidRPr="00003A87">
        <w:rPr>
          <w:i/>
        </w:rPr>
        <w:t>(</w:t>
      </w:r>
      <w:r w:rsidR="0026534A" w:rsidRPr="0080787B">
        <w:rPr>
          <w:i/>
        </w:rPr>
        <w:t xml:space="preserve">Obrazac </w:t>
      </w:r>
      <w:r w:rsidR="00D30FB2" w:rsidRPr="0080787B">
        <w:rPr>
          <w:i/>
        </w:rPr>
        <w:t>6</w:t>
      </w:r>
      <w:r w:rsidR="00003A87" w:rsidRPr="0080787B">
        <w:rPr>
          <w:i/>
        </w:rPr>
        <w:t xml:space="preserve"> –</w:t>
      </w:r>
      <w:r w:rsidR="00003A87" w:rsidRPr="00003A87">
        <w:rPr>
          <w:i/>
        </w:rPr>
        <w:t xml:space="preserve"> Materijali i oprema koji će biti ugrađeni u okviru ugovora</w:t>
      </w:r>
      <w:r w:rsidR="0026534A" w:rsidRPr="00003A87">
        <w:rPr>
          <w:i/>
        </w:rPr>
        <w:t>)</w:t>
      </w:r>
      <w:r w:rsidR="0026534A" w:rsidRPr="00003A87">
        <w:t>. Tablicu treba popuniti sukladno zahtjevima iz Knjige 3 (</w:t>
      </w:r>
      <w:r w:rsidR="002B285C">
        <w:t>Zahtjevi Naručitelja - Tehničke specifikacije</w:t>
      </w:r>
      <w:r w:rsidR="0026534A" w:rsidRPr="00003A87">
        <w:t>) i Knjige 4. (Troškovnik) ove Dokumentacije o nabavi.</w:t>
      </w:r>
    </w:p>
    <w:p w14:paraId="23F44BED" w14:textId="0570E336" w:rsidR="0026534A" w:rsidRDefault="0026534A" w:rsidP="00AB2920">
      <w:pPr>
        <w:pStyle w:val="NoSpacing"/>
      </w:pPr>
      <w:r w:rsidRPr="00003A87">
        <w:t xml:space="preserve">Prilikom popunjavanja </w:t>
      </w:r>
      <w:r w:rsidRPr="0080787B">
        <w:t xml:space="preserve">Obrasca </w:t>
      </w:r>
      <w:r w:rsidR="00B067A2" w:rsidRPr="0080787B">
        <w:t>6</w:t>
      </w:r>
      <w:r w:rsidR="00003A87" w:rsidRPr="0080787B">
        <w:t>.</w:t>
      </w:r>
      <w:r w:rsidRPr="00003A87">
        <w:t xml:space="preserve"> s</w:t>
      </w:r>
      <w:r>
        <w:t xml:space="preserve"> potrebnim podacima, potrebno je u stupcu „</w:t>
      </w:r>
      <w:r w:rsidR="00B067A2">
        <w:t>Tehničke specifikacije – Materijal/kW/kapacitet i dr.</w:t>
      </w:r>
      <w:r>
        <w:t>“ upisati konkretne karakteristike materijala, proizvoda i sl., a koji se odnose na zaht</w:t>
      </w:r>
      <w:r w:rsidR="00920BFE">
        <w:t>i</w:t>
      </w:r>
      <w:r>
        <w:t>jevane karak</w:t>
      </w:r>
      <w:r w:rsidR="00920BFE">
        <w:t xml:space="preserve">teristike navedene u opisu pojedini stavki Troškovnika (Knjiga 4) i navedene u opisu pojedinih </w:t>
      </w:r>
      <w:r w:rsidR="002B285C">
        <w:t>Zahtjeva Naručitelja - Tehničke specifikacije</w:t>
      </w:r>
      <w:r w:rsidR="00920BFE">
        <w:t xml:space="preserve"> (Knjiga 3).</w:t>
      </w:r>
    </w:p>
    <w:p w14:paraId="7C05F05B" w14:textId="0AE2C015" w:rsidR="00C706A9" w:rsidRDefault="00C706A9" w:rsidP="00AB2920">
      <w:pPr>
        <w:pStyle w:val="NoSpacing"/>
      </w:pPr>
    </w:p>
    <w:p w14:paraId="37EFA432" w14:textId="25D376C7" w:rsidR="00C706A9" w:rsidRDefault="00C706A9" w:rsidP="00AB2920">
      <w:pPr>
        <w:pStyle w:val="NoSpacing"/>
      </w:pPr>
      <w:r w:rsidRPr="00116368">
        <w:t xml:space="preserve">Sukladno čl. 210. st. 3. ZJN 2016 Naručitelj preambulom Troškovnika (Knjiga 4) definira kriterij jednakovrijednosti normi navedenih u </w:t>
      </w:r>
      <w:r w:rsidR="002B285C">
        <w:t>Zahtjevima Naručitelja - Tehničke specifikacije</w:t>
      </w:r>
      <w:r w:rsidR="002B285C" w:rsidRPr="00116368">
        <w:t xml:space="preserve"> </w:t>
      </w:r>
      <w:r w:rsidRPr="00116368">
        <w:t>(Knjiga 3).</w:t>
      </w:r>
    </w:p>
    <w:p w14:paraId="64FED790" w14:textId="77777777" w:rsidR="00920BFE" w:rsidRPr="00AB2920" w:rsidRDefault="00920BFE" w:rsidP="00AB2920">
      <w:pPr>
        <w:pStyle w:val="NoSpacing"/>
      </w:pPr>
    </w:p>
    <w:p w14:paraId="78D82B0F" w14:textId="56B5FB23" w:rsidR="0088199D" w:rsidRDefault="008D5F00" w:rsidP="00AB2920">
      <w:pPr>
        <w:pStyle w:val="Heading2"/>
      </w:pPr>
      <w:bookmarkStart w:id="21" w:name="_Toc520374192"/>
      <w:r w:rsidRPr="00AB2920">
        <w:t xml:space="preserve">2.8. </w:t>
      </w:r>
      <w:r w:rsidR="0088199D" w:rsidRPr="00AB2920">
        <w:t>Mjesto izvršenja ugovora</w:t>
      </w:r>
      <w:bookmarkEnd w:id="21"/>
    </w:p>
    <w:p w14:paraId="1E7052CC" w14:textId="3AE93E0B" w:rsidR="00596761" w:rsidRPr="00596761" w:rsidRDefault="00596761" w:rsidP="00596761">
      <w:pPr>
        <w:autoSpaceDE w:val="0"/>
        <w:autoSpaceDN w:val="0"/>
        <w:adjustRightInd w:val="0"/>
        <w:spacing w:after="120"/>
        <w:rPr>
          <w:rFonts w:cs="Calibri"/>
          <w:color w:val="000000"/>
        </w:rPr>
      </w:pPr>
      <w:r w:rsidRPr="00203143">
        <w:rPr>
          <w:rFonts w:cs="Calibri"/>
          <w:color w:val="000000"/>
        </w:rPr>
        <w:t xml:space="preserve">Mjesto izvođenja radova je </w:t>
      </w:r>
      <w:r w:rsidR="00B067A2">
        <w:rPr>
          <w:rFonts w:cs="Calibri"/>
          <w:color w:val="000000"/>
        </w:rPr>
        <w:t xml:space="preserve">Zagrebačka županija, </w:t>
      </w:r>
      <w:r w:rsidRPr="00203143">
        <w:rPr>
          <w:rFonts w:cs="Calibri"/>
          <w:color w:val="000000"/>
        </w:rPr>
        <w:t xml:space="preserve">Općina </w:t>
      </w:r>
      <w:proofErr w:type="spellStart"/>
      <w:r w:rsidRPr="00203143">
        <w:rPr>
          <w:rFonts w:cs="Calibri"/>
          <w:color w:val="000000"/>
        </w:rPr>
        <w:t>Rugvica</w:t>
      </w:r>
      <w:proofErr w:type="spellEnd"/>
      <w:r w:rsidRPr="00203143">
        <w:rPr>
          <w:rFonts w:cs="Calibri"/>
          <w:color w:val="000000"/>
        </w:rPr>
        <w:t xml:space="preserve">, naselje </w:t>
      </w:r>
      <w:proofErr w:type="spellStart"/>
      <w:r w:rsidRPr="00203143">
        <w:rPr>
          <w:rFonts w:cs="Calibri"/>
          <w:color w:val="000000"/>
        </w:rPr>
        <w:t>Novaki</w:t>
      </w:r>
      <w:proofErr w:type="spellEnd"/>
      <w:r w:rsidRPr="00203143">
        <w:rPr>
          <w:rFonts w:cs="Calibri"/>
          <w:color w:val="000000"/>
        </w:rPr>
        <w:t xml:space="preserve"> </w:t>
      </w:r>
      <w:proofErr w:type="spellStart"/>
      <w:r w:rsidRPr="00203143">
        <w:rPr>
          <w:rFonts w:cs="Calibri"/>
          <w:color w:val="000000"/>
        </w:rPr>
        <w:t>Oborovski</w:t>
      </w:r>
      <w:proofErr w:type="spellEnd"/>
      <w:r w:rsidRPr="00203143">
        <w:rPr>
          <w:rFonts w:cs="Calibri"/>
          <w:color w:val="000000"/>
        </w:rPr>
        <w:t>.</w:t>
      </w:r>
    </w:p>
    <w:p w14:paraId="602FC5FE" w14:textId="77777777" w:rsidR="002D36DE" w:rsidRPr="00AB2920" w:rsidRDefault="002D36DE" w:rsidP="00AB2920">
      <w:pPr>
        <w:pStyle w:val="NoSpacing"/>
      </w:pPr>
    </w:p>
    <w:p w14:paraId="51B14A62" w14:textId="77777777" w:rsidR="0088199D" w:rsidRPr="00AB2920" w:rsidRDefault="008D5F00" w:rsidP="00AB2920">
      <w:pPr>
        <w:pStyle w:val="Heading2"/>
      </w:pPr>
      <w:bookmarkStart w:id="22" w:name="_Toc520374193"/>
      <w:r w:rsidRPr="00AB2920">
        <w:t xml:space="preserve">2.9. </w:t>
      </w:r>
      <w:r w:rsidR="0088199D" w:rsidRPr="00AB2920">
        <w:t>Rok početka i završetka izvršenja ugovora</w:t>
      </w:r>
      <w:bookmarkEnd w:id="22"/>
    </w:p>
    <w:p w14:paraId="197F7C14" w14:textId="77777777" w:rsidR="00A96D6F" w:rsidRPr="00AB2920" w:rsidRDefault="00A96D6F" w:rsidP="00AB2920">
      <w:pPr>
        <w:pStyle w:val="NoSpacing"/>
      </w:pPr>
    </w:p>
    <w:p w14:paraId="4AC7C303" w14:textId="0A13C4D0" w:rsidR="00857664" w:rsidRDefault="004057E2" w:rsidP="00AB2920">
      <w:pPr>
        <w:pStyle w:val="NoSpacing"/>
      </w:pPr>
      <w:r>
        <w:t xml:space="preserve">Rok za </w:t>
      </w:r>
      <w:r w:rsidR="00DF2005">
        <w:t>izvođenje</w:t>
      </w:r>
      <w:r>
        <w:t xml:space="preserve"> radova počinje teći od pisane obavijesti Izvođaču radova koju dostavlja Inženjer najkasnije sedam (7) dana unaprijed.</w:t>
      </w:r>
    </w:p>
    <w:p w14:paraId="525BA24C" w14:textId="77777777" w:rsidR="00C95249" w:rsidRPr="001903AE" w:rsidRDefault="00C95249" w:rsidP="00C95249">
      <w:pPr>
        <w:pStyle w:val="NoSpacing"/>
        <w:rPr>
          <w:highlight w:val="green"/>
        </w:rPr>
      </w:pPr>
    </w:p>
    <w:p w14:paraId="206E27DC" w14:textId="5DB356BD" w:rsidR="00C95249" w:rsidRDefault="00C95249" w:rsidP="00C95249">
      <w:pPr>
        <w:pStyle w:val="NoSpacing"/>
      </w:pPr>
      <w:r w:rsidRPr="00880E6D">
        <w:t xml:space="preserve">Ukupno očekivano trajanje izvođenja radova koji su predmet ovog postupka javne nabave je </w:t>
      </w:r>
      <w:proofErr w:type="spellStart"/>
      <w:r w:rsidRPr="00880E6D">
        <w:rPr>
          <w:b/>
        </w:rPr>
        <w:t>dvadesetjedan</w:t>
      </w:r>
      <w:proofErr w:type="spellEnd"/>
      <w:r w:rsidRPr="00880E6D">
        <w:rPr>
          <w:b/>
        </w:rPr>
        <w:t xml:space="preserve"> (21) mjesec</w:t>
      </w:r>
      <w:r w:rsidRPr="00880E6D">
        <w:t>, a isto je prikazano u tablici u nastavku:</w:t>
      </w:r>
    </w:p>
    <w:p w14:paraId="2F125E7C" w14:textId="77777777" w:rsidR="009A6DD8" w:rsidRPr="00880E6D" w:rsidRDefault="009A6DD8" w:rsidP="00C95249">
      <w:pPr>
        <w:pStyle w:val="NoSpacing"/>
      </w:pPr>
    </w:p>
    <w:p w14:paraId="3CFBEC21" w14:textId="77777777" w:rsidR="00C95249" w:rsidRPr="00880E6D" w:rsidRDefault="00C95249" w:rsidP="00C95249">
      <w:pPr>
        <w:pStyle w:val="NoSpacing"/>
      </w:pPr>
      <w:r w:rsidRPr="00880E6D">
        <w:t xml:space="preserve"> </w:t>
      </w:r>
    </w:p>
    <w:tbl>
      <w:tblPr>
        <w:tblStyle w:val="GridTable1Light3"/>
        <w:tblW w:w="0" w:type="auto"/>
        <w:jc w:val="center"/>
        <w:tblLook w:val="04A0" w:firstRow="1" w:lastRow="0" w:firstColumn="1" w:lastColumn="0" w:noHBand="0" w:noVBand="1"/>
      </w:tblPr>
      <w:tblGrid>
        <w:gridCol w:w="4531"/>
        <w:gridCol w:w="4531"/>
      </w:tblGrid>
      <w:tr w:rsidR="00C95249" w:rsidRPr="00880E6D" w14:paraId="011CF666" w14:textId="77777777" w:rsidTr="005622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tcPr>
          <w:p w14:paraId="279E7339" w14:textId="77777777" w:rsidR="00C95249" w:rsidRPr="00880E6D" w:rsidRDefault="00C95249" w:rsidP="0056224C">
            <w:pPr>
              <w:pStyle w:val="NoSpacing"/>
              <w:jc w:val="center"/>
            </w:pPr>
            <w:r w:rsidRPr="00880E6D">
              <w:t>FAZA PROJEKTA</w:t>
            </w:r>
          </w:p>
        </w:tc>
        <w:tc>
          <w:tcPr>
            <w:tcW w:w="4531" w:type="dxa"/>
          </w:tcPr>
          <w:p w14:paraId="04B72542" w14:textId="77777777" w:rsidR="00C95249" w:rsidRPr="00880E6D" w:rsidRDefault="00C95249" w:rsidP="0056224C">
            <w:pPr>
              <w:pStyle w:val="NoSpacing"/>
              <w:jc w:val="center"/>
              <w:cnfStyle w:val="100000000000" w:firstRow="1" w:lastRow="0" w:firstColumn="0" w:lastColumn="0" w:oddVBand="0" w:evenVBand="0" w:oddHBand="0" w:evenHBand="0" w:firstRowFirstColumn="0" w:firstRowLastColumn="0" w:lastRowFirstColumn="0" w:lastRowLastColumn="0"/>
            </w:pPr>
            <w:r w:rsidRPr="00880E6D">
              <w:t>TRAJANJE (MJESECI)</w:t>
            </w:r>
          </w:p>
        </w:tc>
      </w:tr>
      <w:tr w:rsidR="00C95249" w:rsidRPr="00880E6D" w14:paraId="571D9076" w14:textId="77777777" w:rsidTr="0056224C">
        <w:trPr>
          <w:trHeight w:val="484"/>
          <w:jc w:val="cent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F255AFB" w14:textId="308B3CDA" w:rsidR="00C95249" w:rsidRPr="00880E6D" w:rsidRDefault="009A6DD8" w:rsidP="0056224C">
            <w:pPr>
              <w:pStyle w:val="NoSpacing"/>
              <w:jc w:val="left"/>
              <w:rPr>
                <w:b w:val="0"/>
              </w:rPr>
            </w:pPr>
            <w:r>
              <w:rPr>
                <w:b w:val="0"/>
              </w:rPr>
              <w:t>Izrada glavnog projekta i ishođenje građevinske dozvole</w:t>
            </w:r>
          </w:p>
        </w:tc>
        <w:tc>
          <w:tcPr>
            <w:tcW w:w="4531" w:type="dxa"/>
            <w:vAlign w:val="center"/>
          </w:tcPr>
          <w:p w14:paraId="6720244D" w14:textId="7C3621C3" w:rsidR="00C95249" w:rsidRPr="00880E6D" w:rsidRDefault="009A6DD8" w:rsidP="0056224C">
            <w:pPr>
              <w:pStyle w:val="NoSpacing"/>
              <w:ind w:left="-109"/>
              <w:jc w:val="center"/>
              <w:cnfStyle w:val="000000000000" w:firstRow="0" w:lastRow="0" w:firstColumn="0" w:lastColumn="0" w:oddVBand="0" w:evenVBand="0" w:oddHBand="0" w:evenHBand="0" w:firstRowFirstColumn="0" w:firstRowLastColumn="0" w:lastRowFirstColumn="0" w:lastRowLastColumn="0"/>
            </w:pPr>
            <w:r>
              <w:t>4</w:t>
            </w:r>
            <w:r w:rsidR="00C95249" w:rsidRPr="00880E6D">
              <w:t xml:space="preserve"> mjesec</w:t>
            </w:r>
            <w:r>
              <w:t>a</w:t>
            </w:r>
          </w:p>
        </w:tc>
      </w:tr>
      <w:tr w:rsidR="009A6DD8" w:rsidRPr="00880E6D" w14:paraId="4492750A" w14:textId="77777777" w:rsidTr="0056224C">
        <w:trPr>
          <w:trHeight w:val="484"/>
          <w:jc w:val="cent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DF14C96" w14:textId="02A89A1E" w:rsidR="009A6DD8" w:rsidRPr="00B95A3E" w:rsidRDefault="00B95A3E" w:rsidP="0056224C">
            <w:pPr>
              <w:pStyle w:val="NoSpacing"/>
              <w:jc w:val="left"/>
              <w:rPr>
                <w:rFonts w:cs="Calibri"/>
                <w:b w:val="0"/>
                <w:color w:val="000000"/>
              </w:rPr>
            </w:pPr>
            <w:r w:rsidRPr="00B95A3E">
              <w:rPr>
                <w:rFonts w:cs="Calibri"/>
                <w:b w:val="0"/>
                <w:color w:val="000000"/>
              </w:rPr>
              <w:t>Izvođenje radova dogradnje UPOV-a</w:t>
            </w:r>
          </w:p>
        </w:tc>
        <w:tc>
          <w:tcPr>
            <w:tcW w:w="4531" w:type="dxa"/>
            <w:vAlign w:val="center"/>
          </w:tcPr>
          <w:p w14:paraId="3D140862" w14:textId="02297D60" w:rsidR="009A6DD8" w:rsidRPr="00880E6D" w:rsidRDefault="00B95A3E" w:rsidP="0056224C">
            <w:pPr>
              <w:pStyle w:val="NoSpacing"/>
              <w:ind w:left="-109"/>
              <w:jc w:val="center"/>
              <w:cnfStyle w:val="000000000000" w:firstRow="0" w:lastRow="0" w:firstColumn="0" w:lastColumn="0" w:oddVBand="0" w:evenVBand="0" w:oddHBand="0" w:evenHBand="0" w:firstRowFirstColumn="0" w:firstRowLastColumn="0" w:lastRowFirstColumn="0" w:lastRowLastColumn="0"/>
            </w:pPr>
            <w:r>
              <w:t>7 mjeseci</w:t>
            </w:r>
          </w:p>
        </w:tc>
      </w:tr>
      <w:tr w:rsidR="00C95249" w:rsidRPr="00AB2920" w14:paraId="4CDE255F" w14:textId="77777777" w:rsidTr="0056224C">
        <w:trPr>
          <w:trHeight w:val="426"/>
          <w:jc w:val="cent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43BEDB0" w14:textId="1271E179" w:rsidR="00C95249" w:rsidRPr="00880E6D" w:rsidRDefault="00C95249" w:rsidP="0056224C">
            <w:pPr>
              <w:pStyle w:val="NoSpacing"/>
              <w:jc w:val="left"/>
              <w:rPr>
                <w:b w:val="0"/>
              </w:rPr>
            </w:pPr>
            <w:r w:rsidRPr="00880E6D">
              <w:rPr>
                <w:b w:val="0"/>
              </w:rPr>
              <w:t>Pokusni rad</w:t>
            </w:r>
            <w:r w:rsidR="00B95A3E">
              <w:rPr>
                <w:b w:val="0"/>
              </w:rPr>
              <w:t>, puštanje u pogon, primopredaja</w:t>
            </w:r>
          </w:p>
        </w:tc>
        <w:tc>
          <w:tcPr>
            <w:tcW w:w="4531" w:type="dxa"/>
            <w:vAlign w:val="center"/>
          </w:tcPr>
          <w:p w14:paraId="2A1A4537" w14:textId="77777777" w:rsidR="00C95249" w:rsidRPr="00880E6D" w:rsidRDefault="00C95249" w:rsidP="0056224C">
            <w:pPr>
              <w:pStyle w:val="NoSpacing"/>
              <w:ind w:left="-109"/>
              <w:jc w:val="center"/>
              <w:cnfStyle w:val="000000000000" w:firstRow="0" w:lastRow="0" w:firstColumn="0" w:lastColumn="0" w:oddVBand="0" w:evenVBand="0" w:oddHBand="0" w:evenHBand="0" w:firstRowFirstColumn="0" w:firstRowLastColumn="0" w:lastRowFirstColumn="0" w:lastRowLastColumn="0"/>
            </w:pPr>
            <w:r w:rsidRPr="00880E6D">
              <w:t>10 mjeseca</w:t>
            </w:r>
          </w:p>
        </w:tc>
      </w:tr>
    </w:tbl>
    <w:p w14:paraId="26015AC9" w14:textId="77777777" w:rsidR="00C95249" w:rsidRDefault="00C95249" w:rsidP="00AB2920">
      <w:pPr>
        <w:pStyle w:val="NoSpacing"/>
      </w:pPr>
    </w:p>
    <w:p w14:paraId="0BBB2D98" w14:textId="5AD4D4D1" w:rsidR="00857664" w:rsidRPr="00AB2920" w:rsidRDefault="004936FB" w:rsidP="00AB2920">
      <w:pPr>
        <w:pStyle w:val="NoSpacing"/>
        <w:rPr>
          <w:lang w:val="sl-SI"/>
        </w:rPr>
      </w:pPr>
      <w:r w:rsidRPr="00AB2920">
        <w:rPr>
          <w:lang w:val="sl-SI"/>
        </w:rPr>
        <w:t xml:space="preserve">Točni datumi početka i završetka </w:t>
      </w:r>
      <w:r w:rsidR="004057E2">
        <w:rPr>
          <w:lang w:val="sl-SI"/>
        </w:rPr>
        <w:t>izvođenja radova</w:t>
      </w:r>
      <w:r w:rsidRPr="00AB2920">
        <w:rPr>
          <w:lang w:val="sl-SI"/>
        </w:rPr>
        <w:t xml:space="preserve"> će se, sukladno očekivanom </w:t>
      </w:r>
      <w:r w:rsidR="004057E2">
        <w:rPr>
          <w:lang w:val="sl-SI"/>
        </w:rPr>
        <w:t>gore navedenom trajanju</w:t>
      </w:r>
      <w:r w:rsidR="00CE3E12">
        <w:rPr>
          <w:lang w:val="sl-SI"/>
        </w:rPr>
        <w:t xml:space="preserve">, </w:t>
      </w:r>
      <w:r w:rsidR="004057E2">
        <w:rPr>
          <w:lang w:val="sl-SI"/>
        </w:rPr>
        <w:t>definirati Ugovorom o izvođenju radova.</w:t>
      </w:r>
    </w:p>
    <w:p w14:paraId="5B5B139C" w14:textId="77777777" w:rsidR="00942AD3" w:rsidRPr="00AB2920" w:rsidRDefault="00942AD3" w:rsidP="00AB2920">
      <w:pPr>
        <w:pStyle w:val="NoSpacing"/>
        <w:ind w:left="360"/>
        <w:jc w:val="center"/>
      </w:pPr>
    </w:p>
    <w:p w14:paraId="7371320B" w14:textId="210503E7" w:rsidR="00942AD3" w:rsidRPr="00AB2920" w:rsidRDefault="004057E2" w:rsidP="00AB2920">
      <w:pPr>
        <w:pStyle w:val="NoSpacing"/>
      </w:pPr>
      <w:r>
        <w:t>Izvođač je suglasan i u obvezi je prilagoditi se s izvođenjem radova stvarnim rokovima početka i završetka realizacije projekta.</w:t>
      </w:r>
    </w:p>
    <w:p w14:paraId="0AC48639" w14:textId="77777777" w:rsidR="001B2A31" w:rsidRPr="00AB2920" w:rsidRDefault="001B2A31" w:rsidP="00AB2920">
      <w:pPr>
        <w:pStyle w:val="NoSpacing"/>
      </w:pPr>
    </w:p>
    <w:p w14:paraId="305DDE19" w14:textId="77777777" w:rsidR="0088199D" w:rsidRPr="00AB2920" w:rsidRDefault="008D5F00" w:rsidP="00AB2920">
      <w:pPr>
        <w:pStyle w:val="Heading2"/>
      </w:pPr>
      <w:bookmarkStart w:id="23" w:name="_Toc520374194"/>
      <w:r w:rsidRPr="00AB2920">
        <w:t xml:space="preserve">2.10. </w:t>
      </w:r>
      <w:r w:rsidR="0088199D" w:rsidRPr="00AB2920">
        <w:t>Opcije i moguća obnavljanja ugovora</w:t>
      </w:r>
      <w:bookmarkEnd w:id="23"/>
    </w:p>
    <w:p w14:paraId="1C1E3110" w14:textId="77777777" w:rsidR="00173F8C" w:rsidRPr="00AB2920" w:rsidRDefault="00173F8C" w:rsidP="00AB2920">
      <w:pPr>
        <w:pStyle w:val="NoSpacing"/>
      </w:pPr>
      <w:r w:rsidRPr="00AB2920">
        <w:t>Nije primjenjivo.</w:t>
      </w:r>
    </w:p>
    <w:p w14:paraId="4D4CED55" w14:textId="77777777" w:rsidR="00520B5A" w:rsidRPr="00AB2920" w:rsidRDefault="00520B5A" w:rsidP="00AB2920"/>
    <w:p w14:paraId="1B39AA67" w14:textId="77777777" w:rsidR="0088199D" w:rsidRPr="00AB2920" w:rsidRDefault="0088199D" w:rsidP="00AB2920">
      <w:pPr>
        <w:pStyle w:val="Heading1"/>
      </w:pPr>
      <w:bookmarkStart w:id="24" w:name="_Toc520374195"/>
      <w:r w:rsidRPr="00AB2920">
        <w:t xml:space="preserve">3. </w:t>
      </w:r>
      <w:r w:rsidR="00200721" w:rsidRPr="00AB2920">
        <w:t>OSNOVE ZA ISKLJUČENJE GOSPODARSKOG SUBJEKTA</w:t>
      </w:r>
      <w:bookmarkEnd w:id="24"/>
    </w:p>
    <w:p w14:paraId="0E4AE0B3" w14:textId="77777777" w:rsidR="000A1D10" w:rsidRPr="00AB2920" w:rsidRDefault="00A9095D" w:rsidP="00AB2920">
      <w:pPr>
        <w:pStyle w:val="Heading2"/>
      </w:pPr>
      <w:bookmarkStart w:id="25" w:name="_Toc520374196"/>
      <w:r w:rsidRPr="00AB2920">
        <w:t xml:space="preserve">3.1. </w:t>
      </w:r>
      <w:r w:rsidR="00200721" w:rsidRPr="00AB2920">
        <w:t>Obvezne osnove za isključenje gospodarskog subjekta</w:t>
      </w:r>
      <w:bookmarkEnd w:id="25"/>
    </w:p>
    <w:p w14:paraId="699AFE1A" w14:textId="77777777" w:rsidR="00A420CE" w:rsidRPr="00AB2920" w:rsidRDefault="008569ED" w:rsidP="00AB2920">
      <w:pPr>
        <w:pStyle w:val="NoSpacing"/>
        <w:rPr>
          <w:b/>
          <w:i/>
        </w:rPr>
      </w:pPr>
      <w:r w:rsidRPr="00AB2920">
        <w:rPr>
          <w:b/>
          <w:i/>
        </w:rPr>
        <w:t>3.1.</w:t>
      </w:r>
      <w:r w:rsidR="00811F17" w:rsidRPr="00AB2920">
        <w:rPr>
          <w:b/>
          <w:i/>
        </w:rPr>
        <w:t>1. Naručitelj je obvezan u bilo kojem trenutku tijekom postupka javne nabave isključiti gospodarskog subjekta iz postupka javne nabave ako utvrdi da:</w:t>
      </w:r>
    </w:p>
    <w:p w14:paraId="7A132BCB" w14:textId="77777777" w:rsidR="00520B5A" w:rsidRPr="00AB2920" w:rsidRDefault="00520B5A" w:rsidP="00AB2920">
      <w:pPr>
        <w:pStyle w:val="NoSpacing"/>
        <w:rPr>
          <w:b/>
          <w:i/>
        </w:rPr>
      </w:pPr>
    </w:p>
    <w:p w14:paraId="4C8410B8" w14:textId="77777777" w:rsidR="00811F17" w:rsidRPr="00AB2920" w:rsidRDefault="00811F17" w:rsidP="00AB2920">
      <w:pPr>
        <w:pStyle w:val="NoSpacing"/>
        <w:rPr>
          <w:b/>
          <w:i/>
        </w:rPr>
      </w:pPr>
      <w:r w:rsidRPr="00AB2920">
        <w:tab/>
      </w:r>
      <w:r w:rsidR="00E5630A" w:rsidRPr="00AB2920">
        <w:rPr>
          <w:b/>
          <w:i/>
        </w:rPr>
        <w:t>3.1.1.1</w:t>
      </w:r>
      <w:r w:rsidRPr="00AB2920">
        <w:rPr>
          <w:b/>
          <w:i/>
        </w:rPr>
        <w:t xml:space="preserve">) je gospodarski subjekt koji ima poslovni </w:t>
      </w:r>
      <w:proofErr w:type="spellStart"/>
      <w:r w:rsidRPr="00AB2920">
        <w:rPr>
          <w:b/>
          <w:i/>
        </w:rPr>
        <w:t>nastan</w:t>
      </w:r>
      <w:proofErr w:type="spellEnd"/>
      <w:r w:rsidRPr="00AB2920">
        <w:rPr>
          <w:b/>
          <w:i/>
        </w:rPr>
        <w:t xml:space="preserve"> u Republici Hrvatskoj ili osoba koja je član upravnog, upravljačkog ili nadzornog tijela ili ima ovlasti zastupanja, donošenja odluka ili nadzora toga </w:t>
      </w:r>
      <w:r w:rsidR="002A196C" w:rsidRPr="00AB2920">
        <w:rPr>
          <w:b/>
          <w:i/>
        </w:rPr>
        <w:t>gospodarskog subjekta i koja je državljanin Republike Hrvatske pravomoćnom presudom osuđena za:</w:t>
      </w:r>
    </w:p>
    <w:p w14:paraId="018233FF" w14:textId="77777777" w:rsidR="002A196C" w:rsidRPr="00AB2920" w:rsidRDefault="002A196C" w:rsidP="00AB2920">
      <w:pPr>
        <w:pStyle w:val="NoSpacing"/>
      </w:pPr>
    </w:p>
    <w:p w14:paraId="7B11663F" w14:textId="77777777" w:rsidR="002A196C" w:rsidRPr="00AB2920" w:rsidRDefault="002A196C" w:rsidP="00AB2920">
      <w:pPr>
        <w:pStyle w:val="NoSpacing"/>
      </w:pPr>
      <w:r w:rsidRPr="00AB2920">
        <w:lastRenderedPageBreak/>
        <w:tab/>
        <w:t>a) sudjelovanje u zločinačkoj organizaciji, na temelju</w:t>
      </w:r>
    </w:p>
    <w:p w14:paraId="658C69F5" w14:textId="77777777" w:rsidR="002A196C" w:rsidRPr="00AB2920" w:rsidRDefault="002A196C" w:rsidP="00AB2920">
      <w:pPr>
        <w:pStyle w:val="NoSpacing"/>
      </w:pPr>
      <w:r w:rsidRPr="00AB2920">
        <w:tab/>
      </w:r>
      <w:r w:rsidRPr="00AB2920">
        <w:tab/>
        <w:t>- članka 328. (zločinačko udruženje) i članka 329. (počinjenje kaznenog djela u sastavu zločinačkog udruženja) Kaznenog zakona</w:t>
      </w:r>
    </w:p>
    <w:p w14:paraId="56C9D71C" w14:textId="77777777" w:rsidR="002A196C" w:rsidRPr="00AB2920" w:rsidRDefault="002A196C" w:rsidP="00AB2920">
      <w:pPr>
        <w:pStyle w:val="NoSpacing"/>
      </w:pPr>
      <w:r w:rsidRPr="00AB2920">
        <w:tab/>
      </w:r>
      <w:r w:rsidRPr="00AB2920">
        <w:tab/>
        <w:t>- članka 333. (udruživanje za počinjenje kaznenih djela) iz Kaznenog zakona (NN, br. 110/97, 27/98, 50/00, 129/00, 51/01, 111/03, 190/03, 105/04, 84/05, 71/06, 110/07, 152/08, 57/11, 77/11 i 143/12)</w:t>
      </w:r>
    </w:p>
    <w:p w14:paraId="184E37B9" w14:textId="77777777" w:rsidR="002A196C" w:rsidRPr="00AB2920" w:rsidRDefault="002A196C" w:rsidP="00AB2920">
      <w:pPr>
        <w:pStyle w:val="NoSpacing"/>
      </w:pPr>
    </w:p>
    <w:p w14:paraId="0BBC72ED" w14:textId="77777777" w:rsidR="002A196C" w:rsidRPr="00AB2920" w:rsidRDefault="002A196C" w:rsidP="00AB2920">
      <w:pPr>
        <w:pStyle w:val="NoSpacing"/>
      </w:pPr>
      <w:r w:rsidRPr="00AB2920">
        <w:tab/>
        <w:t>b) korupciju, na temelju</w:t>
      </w:r>
    </w:p>
    <w:p w14:paraId="5791A2D9" w14:textId="77777777" w:rsidR="002A196C" w:rsidRPr="00AB2920" w:rsidRDefault="002A196C" w:rsidP="00AB2920">
      <w:pPr>
        <w:pStyle w:val="NoSpacing"/>
      </w:pPr>
      <w:r w:rsidRPr="00AB2920">
        <w:tab/>
      </w:r>
      <w:r w:rsidRPr="00AB2920">
        <w:tab/>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(trgovina utjecajem) i članka 296. (davanje mita za trgovanje utjecajem) Kaznenog zakona</w:t>
      </w:r>
    </w:p>
    <w:p w14:paraId="092133E1" w14:textId="77777777" w:rsidR="002A196C" w:rsidRPr="00AB2920" w:rsidRDefault="002A196C" w:rsidP="00AB2920">
      <w:pPr>
        <w:pStyle w:val="NoSpacing"/>
      </w:pPr>
      <w:r w:rsidRPr="00AB2920">
        <w:tab/>
      </w:r>
      <w:r w:rsidRPr="00AB2920">
        <w:tab/>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59CFF86F" w14:textId="77777777" w:rsidR="00631255" w:rsidRPr="00AB2920" w:rsidRDefault="00631255" w:rsidP="00AB2920">
      <w:pPr>
        <w:pStyle w:val="NoSpacing"/>
      </w:pPr>
    </w:p>
    <w:p w14:paraId="1A7A8EEC" w14:textId="77777777" w:rsidR="00631255" w:rsidRPr="00AB2920" w:rsidRDefault="00631255" w:rsidP="00AB2920">
      <w:pPr>
        <w:pStyle w:val="NoSpacing"/>
      </w:pPr>
      <w:r w:rsidRPr="00AB2920">
        <w:tab/>
        <w:t>c) prijevaru, na temelju</w:t>
      </w:r>
    </w:p>
    <w:p w14:paraId="6AC9A9FB" w14:textId="77777777" w:rsidR="00631255" w:rsidRPr="00AB2920" w:rsidRDefault="00631255" w:rsidP="00AB2920">
      <w:pPr>
        <w:pStyle w:val="NoSpacing"/>
      </w:pPr>
      <w:r w:rsidRPr="00AB2920">
        <w:tab/>
      </w:r>
      <w:r w:rsidRPr="00AB2920">
        <w:tab/>
        <w:t>- članka 236. (prijevara), članka 247. (prijevara u gospodarskom poslovanju), članka 256. (utaja poreza ili carine) i članka 258. (subvencijska prijevara) Kaznenog zakona</w:t>
      </w:r>
    </w:p>
    <w:p w14:paraId="558AEF81" w14:textId="77777777" w:rsidR="00631255" w:rsidRPr="00AB2920" w:rsidRDefault="00631255" w:rsidP="00AB2920">
      <w:pPr>
        <w:pStyle w:val="NoSpacing"/>
      </w:pPr>
      <w:r w:rsidRPr="00AB2920">
        <w:tab/>
      </w:r>
      <w:r w:rsidRPr="00AB2920">
        <w:tab/>
        <w:t>- članka 224. (prijevara), članka 293. (prijevara u gospodarskom poslovanju) i članka 286. (utaja poreza i drugih davanja) iz Kaznenog zakona (NN, br. 110/97, 27/98, 50/00, 129/00, 51/01, 111/03, 190/03, 105/04, 84/05, 71/06, 110/07, 152/08, 57/11, 77/11 i 143/12)</w:t>
      </w:r>
    </w:p>
    <w:p w14:paraId="4E13024D" w14:textId="77777777" w:rsidR="00631255" w:rsidRPr="00AB2920" w:rsidRDefault="00631255" w:rsidP="00AB2920">
      <w:pPr>
        <w:pStyle w:val="NoSpacing"/>
      </w:pPr>
    </w:p>
    <w:p w14:paraId="4A4C2707" w14:textId="77777777" w:rsidR="00631255" w:rsidRPr="00AB2920" w:rsidRDefault="00631255" w:rsidP="00AB2920">
      <w:pPr>
        <w:pStyle w:val="NoSpacing"/>
      </w:pPr>
      <w:r w:rsidRPr="00AB2920">
        <w:tab/>
        <w:t>d) terorizam ili kaznena djela povezana s terorističkim aktivnostima, na temelju</w:t>
      </w:r>
    </w:p>
    <w:p w14:paraId="66821653" w14:textId="77777777" w:rsidR="00631255" w:rsidRPr="00AB2920" w:rsidRDefault="00631255" w:rsidP="00AB2920">
      <w:pPr>
        <w:pStyle w:val="NoSpacing"/>
      </w:pPr>
      <w:r w:rsidRPr="00AB2920">
        <w:tab/>
      </w:r>
      <w:r w:rsidRPr="00AB2920">
        <w:tab/>
        <w:t>- članka 97. (terorizam), članka 99. (javno poticanje na terorizam), članka 100. (novačenje za terorizam), članka 101. (obuka za terorizam) i članka 102. (terorističko udruženje) Kaznenog zakona</w:t>
      </w:r>
    </w:p>
    <w:p w14:paraId="279F65BD" w14:textId="77777777" w:rsidR="00631255" w:rsidRPr="00AB2920" w:rsidRDefault="00631255" w:rsidP="00AB2920">
      <w:pPr>
        <w:pStyle w:val="NoSpacing"/>
      </w:pPr>
      <w:r w:rsidRPr="00AB2920">
        <w:tab/>
      </w:r>
      <w:r w:rsidRPr="00AB2920">
        <w:tab/>
        <w:t>- članka 169. (terorizam), članka 169.a (javno poticanje na terorizam) i članka 169.b (novačenje i obuka za terorizam) iz Kaznenog zakona (NN, br. 110/97, 27/98, 50/00, 129/00, 51/01, 111/03, 190/03, 105/04, 84/05, 71/06, 110/07, 152/08, 57/11, 77/11 i 143/12)</w:t>
      </w:r>
    </w:p>
    <w:p w14:paraId="290ED99B" w14:textId="77777777" w:rsidR="00631255" w:rsidRPr="00AB2920" w:rsidRDefault="00631255" w:rsidP="00AB2920">
      <w:pPr>
        <w:pStyle w:val="NoSpacing"/>
      </w:pPr>
    </w:p>
    <w:p w14:paraId="39BECFE6" w14:textId="77777777" w:rsidR="00631255" w:rsidRPr="00AB2920" w:rsidRDefault="00631255" w:rsidP="00AB2920">
      <w:pPr>
        <w:pStyle w:val="NoSpacing"/>
      </w:pPr>
      <w:r w:rsidRPr="00AB2920">
        <w:tab/>
        <w:t>e) pranje novca ili financiranje terorizma, na temelju</w:t>
      </w:r>
    </w:p>
    <w:p w14:paraId="683A740F" w14:textId="77777777" w:rsidR="00631255" w:rsidRPr="00AB2920" w:rsidRDefault="00631255" w:rsidP="00AB2920">
      <w:pPr>
        <w:pStyle w:val="NoSpacing"/>
      </w:pPr>
      <w:r w:rsidRPr="00AB2920">
        <w:tab/>
      </w:r>
      <w:r w:rsidRPr="00AB2920">
        <w:tab/>
        <w:t>- članka 98. (financiranje terorizma) i članka 265. (pranje novca) Kaznenog zakona</w:t>
      </w:r>
    </w:p>
    <w:p w14:paraId="2583448F" w14:textId="77777777" w:rsidR="00631255" w:rsidRPr="00AB2920" w:rsidRDefault="00631255" w:rsidP="00AB2920">
      <w:pPr>
        <w:pStyle w:val="NoSpacing"/>
      </w:pPr>
      <w:r w:rsidRPr="00AB2920">
        <w:tab/>
      </w:r>
      <w:r w:rsidRPr="00AB2920">
        <w:tab/>
        <w:t>- članka 279. (pranje novca) iz Kaznenog zakona (NN, br. 110/97, 27/98, 50/00, 129/00, 51/01, 111/03, 190/03, 105/04, 84/05, 71/06, 110/07, 152/08, 57/11, 77/11 i 143/12)</w:t>
      </w:r>
    </w:p>
    <w:p w14:paraId="37E9E503" w14:textId="77777777" w:rsidR="00631255" w:rsidRPr="00AB2920" w:rsidRDefault="00631255" w:rsidP="00AB2920">
      <w:pPr>
        <w:pStyle w:val="NoSpacing"/>
      </w:pPr>
    </w:p>
    <w:p w14:paraId="23036D5F" w14:textId="77777777" w:rsidR="00631255" w:rsidRPr="00AB2920" w:rsidRDefault="00631255" w:rsidP="00AB2920">
      <w:pPr>
        <w:pStyle w:val="NoSpacing"/>
      </w:pPr>
      <w:r w:rsidRPr="00AB2920">
        <w:tab/>
        <w:t>f) dječji rad ili druge oblike trgovanja ljudima, na temelju</w:t>
      </w:r>
    </w:p>
    <w:p w14:paraId="5587A1B6" w14:textId="77777777" w:rsidR="00631255" w:rsidRPr="00AB2920" w:rsidRDefault="00631255" w:rsidP="00AB2920">
      <w:pPr>
        <w:pStyle w:val="NoSpacing"/>
      </w:pPr>
      <w:r w:rsidRPr="00AB2920">
        <w:tab/>
      </w:r>
      <w:r w:rsidRPr="00AB2920">
        <w:tab/>
        <w:t>- članka 106. (trgovanje ljudima) Kaznenog zakona</w:t>
      </w:r>
    </w:p>
    <w:p w14:paraId="4F53B8E7" w14:textId="77777777" w:rsidR="00631255" w:rsidRPr="00AB2920" w:rsidRDefault="00631255" w:rsidP="00AB2920">
      <w:pPr>
        <w:pStyle w:val="NoSpacing"/>
      </w:pPr>
      <w:r w:rsidRPr="00AB2920">
        <w:tab/>
      </w:r>
      <w:r w:rsidRPr="00AB2920">
        <w:tab/>
        <w:t>- članka 175. (trgovanje ljudima i ropstvo) iz Kaznenog zakona (NN, br. 110/97, 27/98, 50/00, 129/00, 51/01, 111/03, 190/03, 105/04, 84/05, 71/06, 110/07, 152/08, 57/11, 77/11 i 143/12), ili</w:t>
      </w:r>
    </w:p>
    <w:p w14:paraId="59E96470" w14:textId="768CF44F" w:rsidR="00631255" w:rsidRDefault="00631255" w:rsidP="00AB2920">
      <w:pPr>
        <w:pStyle w:val="NoSpacing"/>
      </w:pPr>
    </w:p>
    <w:p w14:paraId="18857416" w14:textId="52C32D5C" w:rsidR="008F2523" w:rsidRDefault="008F2523" w:rsidP="00AB2920">
      <w:pPr>
        <w:pStyle w:val="NoSpacing"/>
      </w:pPr>
    </w:p>
    <w:p w14:paraId="24AFF332" w14:textId="77777777" w:rsidR="008F2523" w:rsidRDefault="008F2523" w:rsidP="00AB2920">
      <w:pPr>
        <w:pStyle w:val="NoSpacing"/>
      </w:pPr>
    </w:p>
    <w:p w14:paraId="0A89BA01" w14:textId="0EE782FD" w:rsidR="006103C2" w:rsidRPr="00116368" w:rsidRDefault="006103C2" w:rsidP="00AB2920">
      <w:pPr>
        <w:pStyle w:val="NoSpacing"/>
        <w:rPr>
          <w:i/>
        </w:rPr>
      </w:pPr>
      <w:r w:rsidRPr="00116368">
        <w:rPr>
          <w:i/>
        </w:rPr>
        <w:t>NAPOMENA:</w:t>
      </w:r>
    </w:p>
    <w:p w14:paraId="6298D4B0" w14:textId="6D324C2B" w:rsidR="006103C2" w:rsidRPr="00116368" w:rsidRDefault="006103C2" w:rsidP="00AB2920">
      <w:pPr>
        <w:pStyle w:val="NoSpacing"/>
        <w:rPr>
          <w:i/>
        </w:rPr>
      </w:pPr>
      <w:r w:rsidRPr="00116368">
        <w:rPr>
          <w:i/>
        </w:rPr>
        <w:t>Naručitelj zadržava obvezu isključiti gospodarskog subjekta iz postupka javne nabave ukoliko se u postupku javne nabave utvrdi da je gospodarski subjekt pravomoćno osuđen za počinjenja kaznenih djela koja su opisana u kasnijim izmjenama i dopunama Kaznenog zakona, a koje izmjene i dopune su objavljene u Narodnim novinama broj 56/15, 61/15, 101/17 te čije biće kaznenog djela je moguće u cijelosti ili u najvećoj mjeri podvesti pod biće kaznenog djela za koje je gospodarski subjekt osuđen po „starom“ Kaznenom zakonu objavljenom u Narodnim novinama pod brojem 110/97, 27/98, 50/00, 129/00, 51/01, 111/03, 190/03, 105/04, 84/05, 71/06, 110/07, 152/08, 57/11, 77/11 i 143/12).</w:t>
      </w:r>
    </w:p>
    <w:p w14:paraId="3DA110D2" w14:textId="77777777" w:rsidR="006103C2" w:rsidRPr="006103C2" w:rsidRDefault="006103C2" w:rsidP="00AB2920">
      <w:pPr>
        <w:pStyle w:val="NoSpacing"/>
        <w:rPr>
          <w:i/>
        </w:rPr>
      </w:pPr>
    </w:p>
    <w:p w14:paraId="69BEF374" w14:textId="77777777" w:rsidR="00E20477" w:rsidRPr="00AB2920" w:rsidRDefault="00631255" w:rsidP="00AB2920">
      <w:pPr>
        <w:pStyle w:val="NoSpacing"/>
        <w:rPr>
          <w:b/>
          <w:i/>
        </w:rPr>
      </w:pPr>
      <w:r w:rsidRPr="00AB2920">
        <w:tab/>
      </w:r>
      <w:r w:rsidR="00D5464B" w:rsidRPr="00AB2920">
        <w:rPr>
          <w:b/>
          <w:i/>
        </w:rPr>
        <w:t>3.1.1.2</w:t>
      </w:r>
      <w:r w:rsidRPr="00AB2920">
        <w:rPr>
          <w:b/>
          <w:i/>
        </w:rPr>
        <w:t xml:space="preserve">) je gospodarski subjekt koji nema poslovni </w:t>
      </w:r>
      <w:proofErr w:type="spellStart"/>
      <w:r w:rsidRPr="00AB2920">
        <w:rPr>
          <w:b/>
          <w:i/>
        </w:rPr>
        <w:t>nastan</w:t>
      </w:r>
      <w:proofErr w:type="spellEnd"/>
      <w:r w:rsidRPr="00AB2920">
        <w:rPr>
          <w:b/>
          <w:i/>
        </w:rPr>
        <w:t xml:space="preserve"> u Republici Hrvatskoj ili osoba koja je član upravnog, upravljačkog ili nadzornog tijela ili ima ovlasti zastupanja, donošenja odluka ili nadzora toga gospodarskog subjekta i koja nije državljanin Republike Hrvatske </w:t>
      </w:r>
      <w:r w:rsidR="00E20477" w:rsidRPr="00AB2920">
        <w:rPr>
          <w:b/>
          <w:i/>
        </w:rPr>
        <w:t xml:space="preserve">pravomoćnom presudom osuđena za kaznena djela iz točke </w:t>
      </w:r>
      <w:r w:rsidR="00E5630A" w:rsidRPr="00AB2920">
        <w:rPr>
          <w:b/>
          <w:i/>
        </w:rPr>
        <w:t>3.1.</w:t>
      </w:r>
      <w:r w:rsidR="00E20477" w:rsidRPr="00AB2920">
        <w:rPr>
          <w:b/>
          <w:i/>
        </w:rPr>
        <w:t>1.</w:t>
      </w:r>
      <w:r w:rsidR="00E5630A" w:rsidRPr="00AB2920">
        <w:rPr>
          <w:b/>
          <w:i/>
        </w:rPr>
        <w:t xml:space="preserve">1. </w:t>
      </w:r>
      <w:proofErr w:type="spellStart"/>
      <w:r w:rsidR="00E20477" w:rsidRPr="00AB2920">
        <w:rPr>
          <w:b/>
          <w:i/>
        </w:rPr>
        <w:t>podtočaka</w:t>
      </w:r>
      <w:proofErr w:type="spellEnd"/>
      <w:r w:rsidR="00E20477" w:rsidRPr="00AB2920">
        <w:rPr>
          <w:b/>
          <w:i/>
        </w:rPr>
        <w:t xml:space="preserve"> od a) do f) ove </w:t>
      </w:r>
      <w:r w:rsidR="00E5630A" w:rsidRPr="00AB2920">
        <w:rPr>
          <w:b/>
          <w:i/>
        </w:rPr>
        <w:t>Dokumentacije o nabavi</w:t>
      </w:r>
      <w:r w:rsidR="00E20477" w:rsidRPr="00AB2920">
        <w:rPr>
          <w:b/>
          <w:i/>
        </w:rPr>
        <w:t xml:space="preserve"> i za odgovarajuća kaznena djela koja, prema nacionalnim propisima države poslovnog </w:t>
      </w:r>
      <w:proofErr w:type="spellStart"/>
      <w:r w:rsidR="00E20477" w:rsidRPr="00AB2920">
        <w:rPr>
          <w:b/>
          <w:i/>
        </w:rPr>
        <w:t>nastana</w:t>
      </w:r>
      <w:proofErr w:type="spellEnd"/>
      <w:r w:rsidR="00E20477" w:rsidRPr="00AB2920">
        <w:rPr>
          <w:b/>
          <w:i/>
        </w:rPr>
        <w:t xml:space="preserve"> gospodarskog subjekta, odnosno države </w:t>
      </w:r>
      <w:r w:rsidR="00E20477" w:rsidRPr="00AB2920">
        <w:rPr>
          <w:b/>
          <w:i/>
        </w:rPr>
        <w:lastRenderedPageBreak/>
        <w:t>čiji je osoba državljanin, obuhvaćaju razloge za isključenje iz članka 57. stavka 1. točaka (a) do (f) Direktive 2014/24/EU.</w:t>
      </w:r>
    </w:p>
    <w:p w14:paraId="5D8E9004" w14:textId="77777777" w:rsidR="00E20477" w:rsidRPr="00AB2920" w:rsidRDefault="00E20477" w:rsidP="00AB2920">
      <w:pPr>
        <w:pStyle w:val="NoSpacing"/>
      </w:pPr>
    </w:p>
    <w:p w14:paraId="4137D25A" w14:textId="77777777" w:rsidR="00631255" w:rsidRPr="00AB2920" w:rsidRDefault="00E20477" w:rsidP="00AB2920">
      <w:pPr>
        <w:pStyle w:val="NoSpacing"/>
      </w:pPr>
      <w:r w:rsidRPr="00AB2920">
        <w:t xml:space="preserve">Odredbe točke  3.1.1. ove </w:t>
      </w:r>
      <w:r w:rsidR="00CF2069" w:rsidRPr="00AB2920">
        <w:t>D</w:t>
      </w:r>
      <w:r w:rsidRPr="00AB2920">
        <w:t xml:space="preserve">okumentacije o nabavi odnose se i na </w:t>
      </w:r>
      <w:proofErr w:type="spellStart"/>
      <w:r w:rsidRPr="00AB2920">
        <w:t>podugovaratelje</w:t>
      </w:r>
      <w:proofErr w:type="spellEnd"/>
      <w:r w:rsidRPr="00AB2920">
        <w:t>.</w:t>
      </w:r>
    </w:p>
    <w:p w14:paraId="158DABED" w14:textId="77777777" w:rsidR="00E20477" w:rsidRPr="00AB2920" w:rsidRDefault="00E20477" w:rsidP="00AB2920">
      <w:pPr>
        <w:pStyle w:val="NoSpacing"/>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770965C8" w14:textId="77777777" w:rsidR="00221D04" w:rsidRPr="00AB2920" w:rsidRDefault="00221D04" w:rsidP="00AB2920">
      <w:pPr>
        <w:pStyle w:val="NoSpacing"/>
      </w:pPr>
    </w:p>
    <w:p w14:paraId="3E929CD2" w14:textId="77777777" w:rsidR="00221D04" w:rsidRPr="00AB2920" w:rsidRDefault="00221D04" w:rsidP="00AB2920">
      <w:pPr>
        <w:pStyle w:val="NoSpacing"/>
      </w:pPr>
      <w:r w:rsidRPr="00AB2920">
        <w:t xml:space="preserve">Odredbe točke 3.1.1. ove </w:t>
      </w:r>
      <w:r w:rsidR="00CF206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1997052D" w14:textId="77777777" w:rsidR="00221D04" w:rsidRPr="00AB2920" w:rsidRDefault="00221D04" w:rsidP="00AB2920">
      <w:pPr>
        <w:pStyle w:val="NoSpacing"/>
      </w:pPr>
    </w:p>
    <w:p w14:paraId="51AE3D81" w14:textId="77777777" w:rsidR="00221D04" w:rsidRPr="00AB2920" w:rsidRDefault="00221D04" w:rsidP="00AB2920">
      <w:pPr>
        <w:pStyle w:val="NoSpacing"/>
      </w:pPr>
      <w:r w:rsidRPr="00AB2920">
        <w:t xml:space="preserve">Gospodarski subjekt kod kojeg su ostvarene osnove za isključenje iz točke 3.1.1. ove </w:t>
      </w:r>
      <w:r w:rsidR="004028F6" w:rsidRPr="00AB2920">
        <w:t>D</w:t>
      </w:r>
      <w:r w:rsidRPr="00AB2920">
        <w:t>okumentacije o nabavi može naručitelju, kao sastavni dio ponude, dostaviti dokaze o mjerama koje je poduzeo kako bi dokazao svoju pouzdanost bez obzira na postojanje relevantne osnove za isključenje.</w:t>
      </w:r>
    </w:p>
    <w:p w14:paraId="247A5382" w14:textId="77777777" w:rsidR="002418F6" w:rsidRPr="00AB2920" w:rsidRDefault="002418F6" w:rsidP="00AB2920">
      <w:pPr>
        <w:pStyle w:val="NoSpacing"/>
      </w:pPr>
    </w:p>
    <w:p w14:paraId="03E26D4F" w14:textId="77777777" w:rsidR="00221D04" w:rsidRPr="00AB2920" w:rsidRDefault="00221D04" w:rsidP="00AB2920">
      <w:pPr>
        <w:pStyle w:val="NoSpacing"/>
      </w:pPr>
      <w:r w:rsidRPr="00AB2920">
        <w:t>Poduzimanje mjera gospodarski subjekt dokazuje:</w:t>
      </w:r>
    </w:p>
    <w:p w14:paraId="20882354" w14:textId="77777777" w:rsidR="00221D04" w:rsidRPr="00AB2920" w:rsidRDefault="00221D04" w:rsidP="001174F1">
      <w:pPr>
        <w:pStyle w:val="NoSpacing"/>
        <w:numPr>
          <w:ilvl w:val="0"/>
          <w:numId w:val="20"/>
        </w:numPr>
      </w:pPr>
      <w:r w:rsidRPr="00AB2920">
        <w:t>plaćanjem naknade štete ili poduzimanjem drugih odgovarajućih mjera u cilju plaćanja naknade štete prouzročene kaznenim djelom ili propustom</w:t>
      </w:r>
    </w:p>
    <w:p w14:paraId="21C006C3" w14:textId="77777777" w:rsidR="00221D04" w:rsidRPr="00AB2920" w:rsidRDefault="00221D04" w:rsidP="001174F1">
      <w:pPr>
        <w:pStyle w:val="NoSpacing"/>
        <w:numPr>
          <w:ilvl w:val="0"/>
          <w:numId w:val="20"/>
        </w:numPr>
      </w:pPr>
      <w:r w:rsidRPr="00AB2920">
        <w:t>aktivnom suradnjom s nadležnim istražnim tijelima radi potpunog razjašnjenja činjenica i okolnosti u vezi s kaznenim djelom ili propustom</w:t>
      </w:r>
    </w:p>
    <w:p w14:paraId="5ED037FC" w14:textId="77777777" w:rsidR="00221D04" w:rsidRPr="00AB2920" w:rsidRDefault="00221D04" w:rsidP="001174F1">
      <w:pPr>
        <w:pStyle w:val="NoSpacing"/>
        <w:numPr>
          <w:ilvl w:val="0"/>
          <w:numId w:val="20"/>
        </w:numPr>
      </w:pPr>
      <w:r w:rsidRPr="00AB2920">
        <w:t>odgovarajućim tehničkim, organizacijskim i kadrovskim mjerama radi sprečavanja daljnjih kaznenih djela ili propusta.</w:t>
      </w:r>
    </w:p>
    <w:p w14:paraId="7500B3E2" w14:textId="77777777" w:rsidR="002418F6" w:rsidRPr="00AB2920" w:rsidRDefault="002418F6" w:rsidP="00AB2920">
      <w:pPr>
        <w:pStyle w:val="NoSpacing"/>
      </w:pPr>
    </w:p>
    <w:p w14:paraId="3701D02D" w14:textId="77777777" w:rsidR="002418F6" w:rsidRPr="00AB2920" w:rsidRDefault="002418F6" w:rsidP="00AB2920">
      <w:pPr>
        <w:pStyle w:val="NoSpacing"/>
      </w:pPr>
      <w:r w:rsidRPr="00AB2920">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14:paraId="5B9C178D" w14:textId="77777777" w:rsidR="002418F6" w:rsidRPr="00AB2920" w:rsidRDefault="002418F6" w:rsidP="00AB2920">
      <w:pPr>
        <w:pStyle w:val="NoSpacing"/>
      </w:pPr>
      <w:r w:rsidRPr="00AB2920">
        <w:t>Naručitelj neće isključiti iz postupka javne nabave gospodarskog subjekta ako je ocijenjeno da su poduzete mjere primjerene.</w:t>
      </w:r>
    </w:p>
    <w:p w14:paraId="0E4067D3" w14:textId="77777777" w:rsidR="002418F6" w:rsidRPr="00AB2920" w:rsidRDefault="002418F6" w:rsidP="00AB2920">
      <w:pPr>
        <w:pStyle w:val="NoSpacing"/>
      </w:pPr>
    </w:p>
    <w:p w14:paraId="57DBB6D5" w14:textId="77777777" w:rsidR="002418F6" w:rsidRPr="00AB2920" w:rsidRDefault="002418F6" w:rsidP="00AB2920">
      <w:pPr>
        <w:pStyle w:val="NoSpacing"/>
      </w:pPr>
      <w:r w:rsidRPr="00AB2920">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2301F787" w14:textId="77777777" w:rsidR="002418F6" w:rsidRPr="00AB2920" w:rsidRDefault="002418F6" w:rsidP="00AB2920">
      <w:pPr>
        <w:pStyle w:val="NoSpacing"/>
      </w:pPr>
    </w:p>
    <w:p w14:paraId="1D81A9F9" w14:textId="77777777" w:rsidR="002418F6" w:rsidRPr="00AB2920" w:rsidRDefault="002418F6" w:rsidP="00AB2920">
      <w:pPr>
        <w:pStyle w:val="NoSpacing"/>
      </w:pPr>
      <w:r w:rsidRPr="00AB2920">
        <w:t xml:space="preserve">Razdoblje isključenja gospodarskog subjekta kod kojeg su ostvarene osnove za isključenje iz točke 3.1.1. ove </w:t>
      </w:r>
      <w:r w:rsidR="004028F6" w:rsidRPr="00AB2920">
        <w:t>D</w:t>
      </w:r>
      <w:r w:rsidRPr="00AB2920">
        <w:t>okumentacije o nabavi iz postupka javne nabave je pet godina od dana pravomoćnosti presude, osim ako pravomoćnom presudom nije određeno drukčije.</w:t>
      </w:r>
    </w:p>
    <w:p w14:paraId="12626437" w14:textId="77777777" w:rsidR="00046B1E" w:rsidRPr="00AB2920" w:rsidRDefault="00046B1E" w:rsidP="00AB2920">
      <w:pPr>
        <w:pStyle w:val="NoSpacing"/>
      </w:pPr>
    </w:p>
    <w:p w14:paraId="63AB52A4" w14:textId="77777777" w:rsidR="000A1D10" w:rsidRPr="00AB2920" w:rsidRDefault="008569ED" w:rsidP="00AB2920">
      <w:pPr>
        <w:pStyle w:val="NoSpacing"/>
        <w:rPr>
          <w:b/>
          <w:i/>
        </w:rPr>
      </w:pPr>
      <w:r w:rsidRPr="00AB2920">
        <w:rPr>
          <w:b/>
          <w:i/>
        </w:rPr>
        <w:t>3.1.</w:t>
      </w:r>
      <w:r w:rsidR="000A1D10" w:rsidRPr="00AB2920">
        <w:rPr>
          <w:b/>
          <w:i/>
        </w:rPr>
        <w:t>2.</w:t>
      </w:r>
      <w:r w:rsidR="000A1D10" w:rsidRPr="00AB2920">
        <w:rPr>
          <w:b/>
        </w:rPr>
        <w:t xml:space="preserve"> </w:t>
      </w:r>
      <w:r w:rsidR="000A1D10" w:rsidRPr="00AB2920">
        <w:rPr>
          <w:b/>
          <w:i/>
        </w:rPr>
        <w:t xml:space="preserve">Naručitelj </w:t>
      </w:r>
      <w:r w:rsidR="00D544BE" w:rsidRPr="00AB2920">
        <w:rPr>
          <w:b/>
          <w:i/>
        </w:rPr>
        <w:t>je obvezan isključiti gospodarskog subjekta iz postupka javne nabave ako utvrdi da gospodarski subjekt nije ispunio obveze plaćanja dospjelih poreznih obveza i obveza za mirovinsko i zdravstveno osiguranje:</w:t>
      </w:r>
    </w:p>
    <w:p w14:paraId="3E8E546A" w14:textId="77777777" w:rsidR="008569ED" w:rsidRPr="00AB2920" w:rsidRDefault="008569ED" w:rsidP="00AB2920">
      <w:pPr>
        <w:pStyle w:val="NoSpacing"/>
        <w:rPr>
          <w:i/>
        </w:rPr>
      </w:pPr>
    </w:p>
    <w:p w14:paraId="7549437E" w14:textId="77777777" w:rsidR="00D544BE" w:rsidRPr="00AB2920" w:rsidRDefault="00D544BE" w:rsidP="00AB2920">
      <w:pPr>
        <w:pStyle w:val="NoSpacing"/>
        <w:rPr>
          <w:i/>
        </w:rPr>
      </w:pPr>
      <w:r w:rsidRPr="00AB2920">
        <w:rPr>
          <w:i/>
        </w:rPr>
        <w:tab/>
      </w:r>
      <w:r w:rsidRPr="00AB2920">
        <w:rPr>
          <w:i/>
        </w:rPr>
        <w:tab/>
        <w:t xml:space="preserve">1) u Republici Hrvatskoj, ako gospodarski subjekt ima poslovni </w:t>
      </w:r>
      <w:proofErr w:type="spellStart"/>
      <w:r w:rsidRPr="00AB2920">
        <w:rPr>
          <w:i/>
        </w:rPr>
        <w:t>nastan</w:t>
      </w:r>
      <w:proofErr w:type="spellEnd"/>
      <w:r w:rsidRPr="00AB2920">
        <w:rPr>
          <w:i/>
        </w:rPr>
        <w:t xml:space="preserve"> u Republici Hrvatskoj, ili</w:t>
      </w:r>
    </w:p>
    <w:p w14:paraId="16AF2293" w14:textId="77777777" w:rsidR="00D544BE" w:rsidRPr="00AB2920" w:rsidRDefault="00D544BE" w:rsidP="00AB2920">
      <w:pPr>
        <w:pStyle w:val="NoSpacing"/>
        <w:rPr>
          <w:i/>
        </w:rPr>
      </w:pPr>
      <w:r w:rsidRPr="00AB2920">
        <w:rPr>
          <w:i/>
        </w:rPr>
        <w:tab/>
      </w:r>
      <w:r w:rsidRPr="00AB2920">
        <w:rPr>
          <w:i/>
        </w:rPr>
        <w:tab/>
        <w:t xml:space="preserve">2) u Republici Hrvatskoj ili u državi poslovnog </w:t>
      </w:r>
      <w:proofErr w:type="spellStart"/>
      <w:r w:rsidRPr="00AB2920">
        <w:rPr>
          <w:i/>
        </w:rPr>
        <w:t>nastana</w:t>
      </w:r>
      <w:proofErr w:type="spellEnd"/>
      <w:r w:rsidRPr="00AB2920">
        <w:rPr>
          <w:i/>
        </w:rPr>
        <w:t xml:space="preserve"> gospodarskog subjekta, ako gospodarski subjekt nema poslovni </w:t>
      </w:r>
      <w:proofErr w:type="spellStart"/>
      <w:r w:rsidRPr="00AB2920">
        <w:rPr>
          <w:i/>
        </w:rPr>
        <w:t>nastan</w:t>
      </w:r>
      <w:proofErr w:type="spellEnd"/>
      <w:r w:rsidRPr="00AB2920">
        <w:rPr>
          <w:i/>
        </w:rPr>
        <w:t xml:space="preserve"> u Republici Hrvatskoj.</w:t>
      </w:r>
    </w:p>
    <w:p w14:paraId="57CE2729" w14:textId="77777777" w:rsidR="00D544BE" w:rsidRPr="00AB2920" w:rsidRDefault="00D544BE" w:rsidP="00AB2920">
      <w:pPr>
        <w:pStyle w:val="NoSpacing"/>
      </w:pPr>
    </w:p>
    <w:p w14:paraId="1AC12DDB" w14:textId="77777777" w:rsidR="00D544BE" w:rsidRPr="00AB2920" w:rsidRDefault="00D544BE" w:rsidP="00AB2920">
      <w:pPr>
        <w:pStyle w:val="NoSpacing"/>
      </w:pPr>
      <w:r w:rsidRPr="00AB2920">
        <w:t>Iznimno, naručitelj neće isključiti gospodarskog subjekta iz postupka javne nabave</w:t>
      </w:r>
      <w:r w:rsidR="001D7727" w:rsidRPr="00AB2920">
        <w:t xml:space="preserve"> ako mu sukladno posebnom propisu plaćanje obveza nije dopušteno ili mu je odobrena odgoda plaćanja.</w:t>
      </w:r>
    </w:p>
    <w:p w14:paraId="0008FBDC" w14:textId="77777777" w:rsidR="001D7727" w:rsidRPr="00AB2920" w:rsidRDefault="001D7727" w:rsidP="00AB2920">
      <w:pPr>
        <w:pStyle w:val="NoSpacing"/>
      </w:pPr>
    </w:p>
    <w:p w14:paraId="73B2DD78" w14:textId="77777777" w:rsidR="001D7727" w:rsidRPr="00AB2920" w:rsidRDefault="001D7727" w:rsidP="00AB2920">
      <w:pPr>
        <w:pStyle w:val="NoSpacing"/>
      </w:pPr>
      <w:r w:rsidRPr="00AB2920">
        <w:t xml:space="preserve">Odredbe točke  3.1.2. ove </w:t>
      </w:r>
      <w:r w:rsidR="004028F6" w:rsidRPr="00AB2920">
        <w:t>D</w:t>
      </w:r>
      <w:r w:rsidRPr="00AB2920">
        <w:t xml:space="preserve">okumentacije o nabavi odnose se i na </w:t>
      </w:r>
      <w:proofErr w:type="spellStart"/>
      <w:r w:rsidRPr="00AB2920">
        <w:t>podugovaratelje</w:t>
      </w:r>
      <w:proofErr w:type="spellEnd"/>
      <w:r w:rsidRPr="00AB2920">
        <w:t>.</w:t>
      </w:r>
    </w:p>
    <w:p w14:paraId="2FE7276D" w14:textId="77777777" w:rsidR="001D7727" w:rsidRPr="00AB2920" w:rsidRDefault="001D7727" w:rsidP="00AB2920">
      <w:pPr>
        <w:pStyle w:val="NoSpacing"/>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51E05830" w14:textId="77777777" w:rsidR="001D7727" w:rsidRPr="00AB2920" w:rsidRDefault="001D7727" w:rsidP="00AB2920">
      <w:pPr>
        <w:pStyle w:val="NoSpacing"/>
      </w:pPr>
    </w:p>
    <w:p w14:paraId="26A4103E" w14:textId="77777777" w:rsidR="001D7727" w:rsidRPr="00AB2920" w:rsidRDefault="001D7727" w:rsidP="00AB2920">
      <w:pPr>
        <w:pStyle w:val="NoSpacing"/>
      </w:pPr>
      <w:r w:rsidRPr="00AB2920">
        <w:t xml:space="preserve">Odredbe točke 3.1.2. ove </w:t>
      </w:r>
      <w:r w:rsidR="004028F6" w:rsidRPr="00AB2920">
        <w:t>D</w:t>
      </w:r>
      <w:r w:rsidRPr="00AB2920">
        <w:t xml:space="preserve">okumentacije o nabavi odnose se i na subjekte na čiju se sposobnost gospodarski subjekt oslanja. Naručitelj će od gospodarskog subjekta zahtijevati da zamijeni gospodarskog subjekta na čiju se </w:t>
      </w:r>
      <w:r w:rsidRPr="00AB2920">
        <w:lastRenderedPageBreak/>
        <w:t>sposobnost oslonio radi dokazivanja kriterija za odabir gospodarskog subjekta, ako utvrdi da kod tog subjekta postoje osnove za isključenje.</w:t>
      </w:r>
    </w:p>
    <w:p w14:paraId="7F0FD617" w14:textId="77777777" w:rsidR="001D7727" w:rsidRPr="00AB2920" w:rsidRDefault="001D7727" w:rsidP="00AB2920">
      <w:pPr>
        <w:pStyle w:val="NoSpacing"/>
      </w:pPr>
    </w:p>
    <w:p w14:paraId="1D9519B5" w14:textId="77777777" w:rsidR="001D7727" w:rsidRPr="00AB2920" w:rsidRDefault="00B65553" w:rsidP="00AB2920">
      <w:pPr>
        <w:pStyle w:val="Heading2"/>
      </w:pPr>
      <w:bookmarkStart w:id="26" w:name="_Toc520374197"/>
      <w:r w:rsidRPr="00AB2920">
        <w:t xml:space="preserve">3.2. </w:t>
      </w:r>
      <w:r w:rsidR="00200721" w:rsidRPr="00AB2920">
        <w:t>Ostale osnove za isključenje gospodarskog subjekta</w:t>
      </w:r>
      <w:bookmarkEnd w:id="26"/>
    </w:p>
    <w:p w14:paraId="7C07F736" w14:textId="77777777" w:rsidR="001D7727" w:rsidRPr="00AB2920" w:rsidRDefault="008569ED" w:rsidP="00AB2920">
      <w:pPr>
        <w:pStyle w:val="NoSpacing"/>
        <w:rPr>
          <w:i/>
        </w:rPr>
      </w:pPr>
      <w:r w:rsidRPr="00AB2920">
        <w:rPr>
          <w:i/>
        </w:rPr>
        <w:t>3.2.</w:t>
      </w:r>
      <w:r w:rsidR="001D7727" w:rsidRPr="00AB2920">
        <w:rPr>
          <w:i/>
        </w:rPr>
        <w:t xml:space="preserve">1. Naručitelj će </w:t>
      </w:r>
      <w:r w:rsidR="0099581B" w:rsidRPr="00AB2920">
        <w:rPr>
          <w:i/>
        </w:rPr>
        <w:t>isključiti gospodarskog subjekta iz postupka javne nabave ako:</w:t>
      </w:r>
    </w:p>
    <w:p w14:paraId="58A3D73D" w14:textId="77777777" w:rsidR="0099581B" w:rsidRPr="00AB2920" w:rsidRDefault="0099581B" w:rsidP="00AB2920">
      <w:pPr>
        <w:pStyle w:val="NoSpacing"/>
        <w:rPr>
          <w:i/>
        </w:rPr>
      </w:pPr>
    </w:p>
    <w:p w14:paraId="20852C7C" w14:textId="77777777" w:rsidR="0099581B" w:rsidRPr="00AB2920" w:rsidRDefault="005820E3" w:rsidP="00AB2920">
      <w:pPr>
        <w:pStyle w:val="NoSpacing"/>
        <w:rPr>
          <w:i/>
        </w:rPr>
      </w:pPr>
      <w:r w:rsidRPr="00AB2920">
        <w:rPr>
          <w:i/>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3008450C" w14:textId="77777777" w:rsidR="005820E3" w:rsidRPr="00AB2920" w:rsidRDefault="005820E3" w:rsidP="00AB2920">
      <w:pPr>
        <w:pStyle w:val="NoSpacing"/>
      </w:pPr>
    </w:p>
    <w:p w14:paraId="484DB972" w14:textId="77777777" w:rsidR="005820E3" w:rsidRPr="00AB2920" w:rsidRDefault="005820E3" w:rsidP="00AB2920">
      <w:pPr>
        <w:pStyle w:val="NoSpacing"/>
      </w:pPr>
      <w:bookmarkStart w:id="27" w:name="_Hlk503716937"/>
      <w:r w:rsidRPr="00AB2920">
        <w:t xml:space="preserve">Odredbe točke  3.2.1. ove </w:t>
      </w:r>
      <w:r w:rsidR="004028F6" w:rsidRPr="00AB2920">
        <w:t>D</w:t>
      </w:r>
      <w:r w:rsidRPr="00AB2920">
        <w:t xml:space="preserve">okumentacije o nabavi odnose se i na </w:t>
      </w:r>
      <w:proofErr w:type="spellStart"/>
      <w:r w:rsidRPr="00AB2920">
        <w:t>podugovaratelje</w:t>
      </w:r>
      <w:proofErr w:type="spellEnd"/>
      <w:r w:rsidRPr="00AB2920">
        <w:t>.</w:t>
      </w:r>
    </w:p>
    <w:p w14:paraId="68D02D51" w14:textId="77777777" w:rsidR="005820E3" w:rsidRPr="00AB2920" w:rsidRDefault="005820E3" w:rsidP="00AB2920">
      <w:pPr>
        <w:pStyle w:val="NoSpacing"/>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156773A4" w14:textId="77777777" w:rsidR="005820E3" w:rsidRPr="00AB2920" w:rsidRDefault="005820E3" w:rsidP="00AB2920">
      <w:pPr>
        <w:pStyle w:val="NoSpacing"/>
      </w:pPr>
    </w:p>
    <w:p w14:paraId="3CCC0DAE" w14:textId="77777777" w:rsidR="005820E3" w:rsidRPr="00AB2920" w:rsidRDefault="005820E3" w:rsidP="00AB2920">
      <w:pPr>
        <w:pStyle w:val="NoSpacing"/>
      </w:pPr>
      <w:r w:rsidRPr="00AB2920">
        <w:t xml:space="preserve">Odredbe točke 3.2.1. ove </w:t>
      </w:r>
      <w:r w:rsidR="004028F6"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27"/>
    <w:p w14:paraId="7B35A167" w14:textId="77777777" w:rsidR="005820E3" w:rsidRPr="00AB2920" w:rsidRDefault="005820E3" w:rsidP="00AB2920">
      <w:pPr>
        <w:pStyle w:val="NoSpacing"/>
      </w:pPr>
    </w:p>
    <w:p w14:paraId="537DDA69" w14:textId="77777777" w:rsidR="005820E3" w:rsidRPr="00AB2920" w:rsidRDefault="005820E3" w:rsidP="00AB2920">
      <w:pPr>
        <w:pStyle w:val="NoSpacing"/>
      </w:pPr>
      <w:r w:rsidRPr="00AB2920">
        <w:t xml:space="preserve">Gospodarski subjekt kod kojeg su ostvarene osnove za isključenje iz točke 3.2.1. ove </w:t>
      </w:r>
      <w:r w:rsidR="004028F6" w:rsidRPr="00AB2920">
        <w:t>D</w:t>
      </w:r>
      <w:r w:rsidRPr="00AB2920">
        <w:t>okumentacije o nabavi može naručitelju, kao sastavni dio ponude, dostaviti dokaze o mjerama koje je poduzeo kako bi dokazao svoju pouzdanost bez obzira na postojanje relevantne osnove za isključenje.</w:t>
      </w:r>
    </w:p>
    <w:p w14:paraId="1E30E0DD" w14:textId="77777777" w:rsidR="005820E3" w:rsidRPr="00AB2920" w:rsidRDefault="005820E3" w:rsidP="00AB2920">
      <w:pPr>
        <w:pStyle w:val="NoSpacing"/>
      </w:pPr>
    </w:p>
    <w:p w14:paraId="542F3548" w14:textId="77777777" w:rsidR="005820E3" w:rsidRPr="00AB2920" w:rsidRDefault="005820E3" w:rsidP="00AB2920">
      <w:pPr>
        <w:pStyle w:val="NoSpacing"/>
      </w:pPr>
      <w:r w:rsidRPr="00AB2920">
        <w:t>Poduzimanje mjera gospodarski subjekt dokazuje:</w:t>
      </w:r>
    </w:p>
    <w:p w14:paraId="321BF16F" w14:textId="77777777" w:rsidR="005820E3" w:rsidRPr="00AB2920" w:rsidRDefault="005820E3" w:rsidP="00AB2920">
      <w:pPr>
        <w:pStyle w:val="NoSpacing"/>
      </w:pPr>
      <w:r w:rsidRPr="00AB2920">
        <w:tab/>
      </w:r>
      <w:r w:rsidRPr="00AB2920">
        <w:tab/>
        <w:t xml:space="preserve">1. plaćanjem naknade štete ili poduzimanjem drugih odgovarajućih mjera u cilju plaćanja </w:t>
      </w:r>
      <w:r w:rsidR="004C31D5" w:rsidRPr="00AB2920">
        <w:tab/>
      </w:r>
      <w:r w:rsidRPr="00AB2920">
        <w:t>naknade štete prouzročene kaznenim djelom ili propustom</w:t>
      </w:r>
    </w:p>
    <w:p w14:paraId="750A06D6" w14:textId="77777777" w:rsidR="005820E3" w:rsidRPr="00AB2920" w:rsidRDefault="005820E3" w:rsidP="00AB2920">
      <w:pPr>
        <w:pStyle w:val="NoSpacing"/>
      </w:pPr>
      <w:r w:rsidRPr="00AB2920">
        <w:tab/>
      </w:r>
      <w:r w:rsidRPr="00AB2920">
        <w:tab/>
        <w:t xml:space="preserve">2. aktivnom suradnjom s nadležnim istražnim tijelima radi potpunog razjašnjenja činjenica i </w:t>
      </w:r>
      <w:r w:rsidR="004C31D5" w:rsidRPr="00AB2920">
        <w:tab/>
      </w:r>
      <w:r w:rsidRPr="00AB2920">
        <w:t>okolnosti u vezi s</w:t>
      </w:r>
      <w:r w:rsidR="004C31D5" w:rsidRPr="00AB2920">
        <w:t xml:space="preserve"> </w:t>
      </w:r>
      <w:r w:rsidRPr="00AB2920">
        <w:t>kaznenim djelom ili propustom</w:t>
      </w:r>
    </w:p>
    <w:p w14:paraId="1CB545F1" w14:textId="77777777" w:rsidR="005820E3" w:rsidRPr="00AB2920" w:rsidRDefault="005820E3" w:rsidP="00AB2920">
      <w:pPr>
        <w:pStyle w:val="NoSpacing"/>
      </w:pPr>
      <w:r w:rsidRPr="00AB2920">
        <w:tab/>
      </w:r>
      <w:r w:rsidRPr="00AB2920">
        <w:tab/>
        <w:t xml:space="preserve">3. odgovarajućim tehničkim, organizacijskim i kadrovskim mjerama radi sprečavanja daljnjih </w:t>
      </w:r>
      <w:r w:rsidR="004C31D5" w:rsidRPr="00AB2920">
        <w:tab/>
      </w:r>
      <w:r w:rsidRPr="00AB2920">
        <w:t xml:space="preserve">kaznenih djela ili </w:t>
      </w:r>
      <w:r w:rsidR="0058345D" w:rsidRPr="00AB2920">
        <w:tab/>
      </w:r>
      <w:r w:rsidRPr="00AB2920">
        <w:t>propusta.</w:t>
      </w:r>
    </w:p>
    <w:p w14:paraId="7148EE50" w14:textId="77777777" w:rsidR="005820E3" w:rsidRPr="00AB2920" w:rsidRDefault="005820E3" w:rsidP="00AB2920">
      <w:pPr>
        <w:pStyle w:val="NoSpacing"/>
      </w:pPr>
    </w:p>
    <w:p w14:paraId="15EB6302" w14:textId="77777777" w:rsidR="005820E3" w:rsidRPr="00AB2920" w:rsidRDefault="005820E3" w:rsidP="00AB2920">
      <w:pPr>
        <w:pStyle w:val="NoSpacing"/>
      </w:pPr>
      <w:r w:rsidRPr="00AB2920">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14:paraId="02420598" w14:textId="77777777" w:rsidR="005820E3" w:rsidRPr="00AB2920" w:rsidRDefault="005820E3" w:rsidP="00AB2920">
      <w:pPr>
        <w:pStyle w:val="NoSpacing"/>
      </w:pPr>
      <w:r w:rsidRPr="00AB2920">
        <w:t>Naručitelj neće isključiti iz postupka javne nabave gospodarskog subjekta ako je ocijenjeno da su poduzete mjere primjerene.</w:t>
      </w:r>
    </w:p>
    <w:p w14:paraId="39DD3EBC" w14:textId="77777777" w:rsidR="005820E3" w:rsidRPr="00AB2920" w:rsidRDefault="005820E3" w:rsidP="00AB2920">
      <w:pPr>
        <w:pStyle w:val="NoSpacing"/>
      </w:pPr>
    </w:p>
    <w:p w14:paraId="77BC73B5" w14:textId="77777777" w:rsidR="005820E3" w:rsidRPr="00AB2920" w:rsidRDefault="005820E3" w:rsidP="00AB2920">
      <w:pPr>
        <w:pStyle w:val="NoSpacing"/>
      </w:pPr>
      <w:r w:rsidRPr="00AB2920">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13AFED8E" w14:textId="77777777" w:rsidR="005820E3" w:rsidRPr="00AB2920" w:rsidRDefault="005820E3" w:rsidP="00AB2920">
      <w:pPr>
        <w:pStyle w:val="NoSpacing"/>
      </w:pPr>
    </w:p>
    <w:p w14:paraId="5F390B5E" w14:textId="77777777" w:rsidR="005820E3" w:rsidRPr="00AB2920" w:rsidRDefault="005820E3" w:rsidP="00AB2920">
      <w:pPr>
        <w:pStyle w:val="NoSpacing"/>
      </w:pPr>
      <w:r w:rsidRPr="00AB2920">
        <w:t xml:space="preserve">Razdoblje isključenja gospodarskog subjekta kod kojeg su ostvarene osnove za isključenje iz točke 3.2.1. ove </w:t>
      </w:r>
      <w:r w:rsidR="004028F6" w:rsidRPr="00AB2920">
        <w:t>D</w:t>
      </w:r>
      <w:r w:rsidRPr="00AB2920">
        <w:t>okumentacije o nabavi iz postupka javne nabave je dvije godine od dana dotičnog događaja.</w:t>
      </w:r>
    </w:p>
    <w:p w14:paraId="2A760A7D" w14:textId="77777777" w:rsidR="005820E3" w:rsidRPr="00AB2920" w:rsidRDefault="005820E3" w:rsidP="00AB2920">
      <w:pPr>
        <w:pStyle w:val="NoSpacing"/>
      </w:pPr>
    </w:p>
    <w:p w14:paraId="0D7D221F" w14:textId="77777777" w:rsidR="005820E3" w:rsidRPr="00AB2920" w:rsidRDefault="005820E3" w:rsidP="00AB2920">
      <w:pPr>
        <w:pStyle w:val="NoSpacing"/>
      </w:pPr>
    </w:p>
    <w:p w14:paraId="1492C865" w14:textId="77777777" w:rsidR="005820E3" w:rsidRPr="00AB2920" w:rsidRDefault="00B65553" w:rsidP="00AB2920">
      <w:pPr>
        <w:pStyle w:val="Heading2"/>
      </w:pPr>
      <w:bookmarkStart w:id="28" w:name="_Toc520374198"/>
      <w:r w:rsidRPr="00AB2920">
        <w:t xml:space="preserve">3.3. </w:t>
      </w:r>
      <w:r w:rsidR="00200721" w:rsidRPr="00AB2920">
        <w:t>Dokumenti kojima se dokazuje da ne postoje osnove za isključenje</w:t>
      </w:r>
      <w:bookmarkEnd w:id="28"/>
    </w:p>
    <w:p w14:paraId="5E1E88F5" w14:textId="64E3E8C7" w:rsidR="005820E3" w:rsidRPr="00AB2920" w:rsidRDefault="005820E3" w:rsidP="00AB2920">
      <w:pPr>
        <w:pStyle w:val="NoSpacing"/>
      </w:pPr>
      <w:r w:rsidRPr="00AB2920">
        <w:rPr>
          <w:b/>
          <w:u w:val="single"/>
        </w:rPr>
        <w:t xml:space="preserve">Za potrebe utvrđivanja okolnosti iz točke 3.1.1. </w:t>
      </w:r>
      <w:r w:rsidR="004028F6" w:rsidRPr="00AB2920">
        <w:rPr>
          <w:b/>
          <w:u w:val="single"/>
        </w:rPr>
        <w:t>D</w:t>
      </w:r>
      <w:r w:rsidRPr="00AB2920">
        <w:rPr>
          <w:b/>
          <w:u w:val="single"/>
        </w:rPr>
        <w:t xml:space="preserve">okumentacije o nabavi gospodarski subjekt u ponudi dostavlja ispunjeni obrazac </w:t>
      </w:r>
      <w:proofErr w:type="spellStart"/>
      <w:r w:rsidR="00FA7033">
        <w:rPr>
          <w:b/>
          <w:u w:val="single"/>
        </w:rPr>
        <w:t>e</w:t>
      </w:r>
      <w:r w:rsidRPr="00AB2920">
        <w:rPr>
          <w:b/>
          <w:u w:val="single"/>
        </w:rPr>
        <w:t>ESPD</w:t>
      </w:r>
      <w:proofErr w:type="spellEnd"/>
      <w:r w:rsidR="00965BBA" w:rsidRPr="00AB2920">
        <w:rPr>
          <w:b/>
          <w:u w:val="single"/>
        </w:rPr>
        <w:t xml:space="preserve"> </w:t>
      </w:r>
      <w:r w:rsidRPr="00AB2920">
        <w:rPr>
          <w:b/>
          <w:u w:val="single"/>
        </w:rPr>
        <w:t xml:space="preserve"> </w:t>
      </w:r>
      <w:r w:rsidR="00965BBA" w:rsidRPr="00AB2920">
        <w:rPr>
          <w:b/>
          <w:u w:val="single"/>
        </w:rPr>
        <w:t>(</w:t>
      </w:r>
      <w:r w:rsidRPr="00AB2920">
        <w:rPr>
          <w:b/>
          <w:u w:val="single"/>
        </w:rPr>
        <w:t>Dio III. Osnove za isključenje, Odjeljak A: Osnove povezane s kaznenim presudama</w:t>
      </w:r>
      <w:r w:rsidR="00965BBA" w:rsidRPr="00AB2920">
        <w:rPr>
          <w:b/>
          <w:u w:val="single"/>
        </w:rPr>
        <w:t>) za sve gospodarske subjekte u ponudi.</w:t>
      </w:r>
      <w:r w:rsidR="008F567D" w:rsidRPr="00AB2920">
        <w:rPr>
          <w:b/>
          <w:u w:val="single"/>
        </w:rPr>
        <w:t xml:space="preserve"> </w:t>
      </w:r>
      <w:r w:rsidR="008F567D" w:rsidRPr="00AB2920">
        <w:t xml:space="preserve">Gospodarski subjekti u ponudi su: ponuditelj, članovi zajednice ponuditelja, </w:t>
      </w:r>
      <w:proofErr w:type="spellStart"/>
      <w:r w:rsidR="008F567D" w:rsidRPr="00AB2920">
        <w:t>podugovaratelj</w:t>
      </w:r>
      <w:proofErr w:type="spellEnd"/>
      <w:r w:rsidR="008F567D" w:rsidRPr="00AB2920">
        <w:t>, gospodarski subjekt koji ustupa svoje resurse.</w:t>
      </w:r>
    </w:p>
    <w:p w14:paraId="5478F6AB" w14:textId="77777777" w:rsidR="00965BBA" w:rsidRPr="00AB2920" w:rsidRDefault="00965BBA" w:rsidP="00AB2920">
      <w:pPr>
        <w:pStyle w:val="NoSpacing"/>
      </w:pPr>
    </w:p>
    <w:p w14:paraId="3F9BEBE4" w14:textId="77777777" w:rsidR="00965BBA" w:rsidRPr="00AB2920" w:rsidRDefault="00965BBA" w:rsidP="00AB2920">
      <w:pPr>
        <w:pStyle w:val="NoSpacing"/>
      </w:pPr>
      <w:r w:rsidRPr="00AB2920">
        <w:lastRenderedPageBreak/>
        <w:t xml:space="preserve">Naručitelj </w:t>
      </w:r>
      <w:r w:rsidR="004028F6" w:rsidRPr="00AB2920">
        <w:t>će</w:t>
      </w:r>
      <w:r w:rsidRPr="00AB2920">
        <w:t xml:space="preserve"> prije donošenja odluke o odabiru od ponuditelja koji je podnio ekonomski najpovoljniju ponudu zatražiti da u primjerenom roku, ne kraćem od pet dana, dostavi ažurirane popratne dokumente kojima dokazuje istinitost podataka navedenih u ESPD obrascu</w:t>
      </w:r>
      <w:r w:rsidR="006731F7" w:rsidRPr="00AB2920">
        <w:t>,</w:t>
      </w:r>
      <w:r w:rsidR="00160C8C" w:rsidRPr="00AB2920">
        <w:t xml:space="preserve"> osim ako već posjeduje te dokumente</w:t>
      </w:r>
      <w:r w:rsidR="006731F7" w:rsidRPr="00AB2920">
        <w:t>.</w:t>
      </w:r>
    </w:p>
    <w:p w14:paraId="5BB567A3" w14:textId="77777777" w:rsidR="006731F7" w:rsidRPr="00AB2920" w:rsidRDefault="004028F6" w:rsidP="00AB2920">
      <w:pPr>
        <w:pStyle w:val="NoSpacing"/>
      </w:pPr>
      <w:r w:rsidRPr="00AB2920">
        <w:t xml:space="preserve">Kao </w:t>
      </w:r>
      <w:r w:rsidR="006731F7" w:rsidRPr="00AB2920">
        <w:t xml:space="preserve">dostatan dokaz da ne postoje osnove za isključenje iz točke 3.1.1. </w:t>
      </w:r>
      <w:r w:rsidRPr="00AB2920">
        <w:t>D</w:t>
      </w:r>
      <w:r w:rsidR="006731F7" w:rsidRPr="00AB2920">
        <w:t>okumentacije o nabavi naručitelj će prihvatiti:</w:t>
      </w:r>
    </w:p>
    <w:p w14:paraId="5955C1F0" w14:textId="77777777" w:rsidR="00965BBA" w:rsidRPr="00AB2920" w:rsidRDefault="00965BBA" w:rsidP="00AB2920">
      <w:pPr>
        <w:pStyle w:val="NoSpacing"/>
      </w:pPr>
    </w:p>
    <w:p w14:paraId="49FDF957" w14:textId="1995C8FE" w:rsidR="00965BBA" w:rsidRPr="00003A87" w:rsidRDefault="00965BBA" w:rsidP="0087549B">
      <w:pPr>
        <w:pStyle w:val="NoSpacing"/>
        <w:numPr>
          <w:ilvl w:val="0"/>
          <w:numId w:val="8"/>
        </w:numPr>
        <w:ind w:left="927"/>
        <w:rPr>
          <w:b/>
        </w:rPr>
      </w:pPr>
      <w:r w:rsidRPr="00003A87">
        <w:rPr>
          <w:b/>
        </w:rPr>
        <w:t xml:space="preserve">izvadak iz kaznene evidencije ili drugog odgovarajućeg registra ili, ako to nije moguće, jednakovrijedni dokument nadležne sudske ili upravne vlasti u državi poslovnog </w:t>
      </w:r>
      <w:proofErr w:type="spellStart"/>
      <w:r w:rsidRPr="00003A87">
        <w:rPr>
          <w:b/>
        </w:rPr>
        <w:t>nastana</w:t>
      </w:r>
      <w:proofErr w:type="spellEnd"/>
      <w:r w:rsidRPr="00003A87">
        <w:rPr>
          <w:b/>
        </w:rPr>
        <w:t xml:space="preserve"> gospodarskog subjekta, odnosno državi čiji je osoba državljanin, kojim </w:t>
      </w:r>
      <w:r w:rsidR="006731F7" w:rsidRPr="00003A87">
        <w:rPr>
          <w:b/>
        </w:rPr>
        <w:t xml:space="preserve">se </w:t>
      </w:r>
      <w:r w:rsidRPr="00003A87">
        <w:rPr>
          <w:b/>
        </w:rPr>
        <w:t xml:space="preserve">dokazuje da ne postoje osnove za isključenje iz točke 3.1.1. ove </w:t>
      </w:r>
      <w:r w:rsidR="002904A9" w:rsidRPr="00003A87">
        <w:rPr>
          <w:b/>
        </w:rPr>
        <w:t>D</w:t>
      </w:r>
      <w:r w:rsidRPr="00003A87">
        <w:rPr>
          <w:b/>
        </w:rPr>
        <w:t>okumentacije o nabavi</w:t>
      </w:r>
    </w:p>
    <w:p w14:paraId="2F5360B0" w14:textId="77777777" w:rsidR="00965BBA" w:rsidRPr="00003A87" w:rsidRDefault="00965BBA" w:rsidP="00AB2920">
      <w:pPr>
        <w:pStyle w:val="NoSpacing"/>
        <w:rPr>
          <w:b/>
        </w:rPr>
      </w:pPr>
    </w:p>
    <w:p w14:paraId="2CB110DD" w14:textId="39C7415E" w:rsidR="00965BBA" w:rsidRDefault="0087549B" w:rsidP="00AB2920">
      <w:pPr>
        <w:pStyle w:val="NoSpacing"/>
        <w:rPr>
          <w:b/>
        </w:rPr>
      </w:pPr>
      <w:r>
        <w:rPr>
          <w:b/>
        </w:rPr>
        <w:t>A</w:t>
      </w:r>
      <w:r w:rsidR="00965BBA" w:rsidRPr="00003A87">
        <w:rPr>
          <w:b/>
        </w:rPr>
        <w:t xml:space="preserve">ko se u državi poslovnog </w:t>
      </w:r>
      <w:proofErr w:type="spellStart"/>
      <w:r w:rsidR="00965BBA" w:rsidRPr="00003A87">
        <w:rPr>
          <w:b/>
        </w:rPr>
        <w:t>nastana</w:t>
      </w:r>
      <w:proofErr w:type="spellEnd"/>
      <w:r w:rsidR="00965BBA" w:rsidRPr="00003A87">
        <w:rPr>
          <w:b/>
        </w:rPr>
        <w:t xml:space="preserve"> gospodarskog subjekta, odnosno državi čiji je osoba državljanin ne izdaju gore navedeni dokumenti ili ako oni ne obuhvaćaju sve okolnosti iz točke 3.1.1. </w:t>
      </w:r>
      <w:r w:rsidR="002904A9" w:rsidRPr="00003A87">
        <w:rPr>
          <w:b/>
        </w:rPr>
        <w:t>D</w:t>
      </w:r>
      <w:r w:rsidR="00965BBA" w:rsidRPr="00003A87">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965BBA" w:rsidRPr="00003A87">
        <w:rPr>
          <w:b/>
        </w:rPr>
        <w:t>nastana</w:t>
      </w:r>
      <w:proofErr w:type="spellEnd"/>
      <w:r w:rsidR="00965BBA" w:rsidRPr="00003A87">
        <w:rPr>
          <w:b/>
        </w:rPr>
        <w:t xml:space="preserve"> gospodarskog subjekta, odnosno državi čiji je osoba državljanin.</w:t>
      </w:r>
      <w:r w:rsidR="0099586C">
        <w:rPr>
          <w:b/>
        </w:rPr>
        <w:t xml:space="preserve"> </w:t>
      </w:r>
    </w:p>
    <w:p w14:paraId="2C238472" w14:textId="70331B16" w:rsidR="0099586C" w:rsidRPr="00116368" w:rsidRDefault="0099586C" w:rsidP="00AB2920">
      <w:pPr>
        <w:pStyle w:val="NoSpacing"/>
        <w:rPr>
          <w:i/>
        </w:rPr>
      </w:pPr>
      <w:r w:rsidRPr="00116368">
        <w:rPr>
          <w:i/>
        </w:rPr>
        <w:t xml:space="preserve">NAPOMENA: Gospodarski subjekti koji nemaju poslovni </w:t>
      </w:r>
      <w:proofErr w:type="spellStart"/>
      <w:r w:rsidRPr="00116368">
        <w:rPr>
          <w:i/>
        </w:rPr>
        <w:t>nastan</w:t>
      </w:r>
      <w:proofErr w:type="spellEnd"/>
      <w:r w:rsidRPr="00116368">
        <w:rPr>
          <w:i/>
        </w:rPr>
        <w:t xml:space="preserve"> u Republici Hrvatskoj u izjavi moraju citirati odredbe iz čl. 251. st. 1. t. 2. ZJN 2016.</w:t>
      </w:r>
    </w:p>
    <w:p w14:paraId="1FE0A85B" w14:textId="1FF53B40" w:rsidR="00474077" w:rsidRDefault="00474077" w:rsidP="00AB2920">
      <w:pPr>
        <w:pStyle w:val="NoSpacing"/>
      </w:pPr>
    </w:p>
    <w:p w14:paraId="1DEEDCA5" w14:textId="1B452853" w:rsidR="00F27AED" w:rsidRPr="00154ED6" w:rsidRDefault="00F27AED" w:rsidP="00AB2920">
      <w:pPr>
        <w:pStyle w:val="NoSpacing"/>
        <w:rPr>
          <w:i/>
        </w:rPr>
      </w:pPr>
      <w:r w:rsidRPr="00154ED6">
        <w:rPr>
          <w:i/>
        </w:rPr>
        <w:t xml:space="preserve">Sukladno čl. 20. st. 10. Pravilnika o dokumentaciji o nabavi te ponudi u postupcima javne nabave (NN, br. </w:t>
      </w:r>
      <w:r w:rsidR="00154ED6" w:rsidRPr="00154ED6">
        <w:rPr>
          <w:i/>
        </w:rPr>
        <w:t>65/2017) izjavu iz čl. 265. st. 2. u vezi s čl. 251. st.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4728BFEF" w14:textId="77777777" w:rsidR="00154ED6" w:rsidRPr="00AB2920" w:rsidRDefault="00154ED6" w:rsidP="00AB2920">
      <w:pPr>
        <w:pStyle w:val="NoSpacing"/>
      </w:pPr>
    </w:p>
    <w:p w14:paraId="08A77C22" w14:textId="77777777" w:rsidR="00474077" w:rsidRPr="00AB2920" w:rsidRDefault="00474077" w:rsidP="00AB2920">
      <w:pPr>
        <w:pStyle w:val="NoSpacing"/>
      </w:pPr>
      <w:bookmarkStart w:id="29" w:name="_Hlk503717155"/>
      <w:r w:rsidRPr="00AB2920">
        <w:t xml:space="preserve">Ako ponuditelj koji je podnio ekonomski najpovoljniju ponudu ne dostavi ažurirane popratne dokumente na zahtjev naručitelja u ostavljenom roku ili njima ne dokaže da ispunjava uvjete iz točke 3.1.1. ove </w:t>
      </w:r>
      <w:r w:rsidR="002904A9"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1C51EC5C" w14:textId="77777777" w:rsidR="00474077" w:rsidRPr="00AB2920" w:rsidRDefault="00474077" w:rsidP="00AB2920">
      <w:pPr>
        <w:pStyle w:val="NoSpacing"/>
      </w:pPr>
    </w:p>
    <w:p w14:paraId="0DE54E41" w14:textId="77777777" w:rsidR="00474077" w:rsidRPr="00AB2920" w:rsidRDefault="00474077" w:rsidP="00AB2920">
      <w:pPr>
        <w:pStyle w:val="NoSpacing"/>
      </w:pPr>
      <w:r w:rsidRPr="00AB2920">
        <w:t xml:space="preserve">Odredbe točke  3.1.1. ove </w:t>
      </w:r>
      <w:r w:rsidR="002904A9" w:rsidRPr="00AB2920">
        <w:t>D</w:t>
      </w:r>
      <w:r w:rsidRPr="00AB2920">
        <w:t xml:space="preserve">okumentacije o nabavi odnose se i na </w:t>
      </w:r>
      <w:proofErr w:type="spellStart"/>
      <w:r w:rsidRPr="00AB2920">
        <w:t>podugovaratelje</w:t>
      </w:r>
      <w:proofErr w:type="spellEnd"/>
      <w:r w:rsidRPr="00AB2920">
        <w:t>.</w:t>
      </w:r>
    </w:p>
    <w:p w14:paraId="30F7DC5F" w14:textId="77777777" w:rsidR="00474077" w:rsidRPr="00AB2920" w:rsidRDefault="00474077" w:rsidP="00AB2920">
      <w:pPr>
        <w:pStyle w:val="NoSpacing"/>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2FCDEA4D" w14:textId="77777777" w:rsidR="00474077" w:rsidRPr="00AB2920" w:rsidRDefault="00474077" w:rsidP="00AB2920">
      <w:pPr>
        <w:pStyle w:val="NoSpacing"/>
      </w:pPr>
    </w:p>
    <w:p w14:paraId="09A251E2" w14:textId="77777777" w:rsidR="00474077" w:rsidRPr="00AB2920" w:rsidRDefault="00474077" w:rsidP="00AB2920">
      <w:pPr>
        <w:pStyle w:val="NoSpacing"/>
      </w:pPr>
      <w:r w:rsidRPr="00AB2920">
        <w:t xml:space="preserve">Odredbe točke 3.1.1. ove </w:t>
      </w:r>
      <w:r w:rsidR="002904A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29"/>
    <w:p w14:paraId="332C10A3" w14:textId="77777777" w:rsidR="00474077" w:rsidRPr="00AB2920" w:rsidRDefault="00474077" w:rsidP="00AB2920">
      <w:pPr>
        <w:pStyle w:val="NoSpacing"/>
      </w:pPr>
    </w:p>
    <w:p w14:paraId="3C870645" w14:textId="1F0CFA1B" w:rsidR="00474077" w:rsidRPr="00AB2920" w:rsidRDefault="00474077" w:rsidP="00AB2920">
      <w:pPr>
        <w:pStyle w:val="NoSpacing"/>
        <w:rPr>
          <w:b/>
          <w:u w:val="single"/>
        </w:rPr>
      </w:pPr>
      <w:r w:rsidRPr="00AB2920">
        <w:rPr>
          <w:b/>
          <w:u w:val="single"/>
        </w:rPr>
        <w:t xml:space="preserve">Za potrebe utvrđivanja okolnosti iz točke 3.1.2. </w:t>
      </w:r>
      <w:r w:rsidR="002904A9" w:rsidRPr="00AB2920">
        <w:rPr>
          <w:b/>
          <w:u w:val="single"/>
        </w:rPr>
        <w:t>D</w:t>
      </w:r>
      <w:r w:rsidRPr="00AB2920">
        <w:rPr>
          <w:b/>
          <w:u w:val="single"/>
        </w:rPr>
        <w:t xml:space="preserve">okumentacije o nabavi gospodarski subjekt u ponudi dostavlja ispunjeni obrazac </w:t>
      </w:r>
      <w:proofErr w:type="spellStart"/>
      <w:r w:rsidR="004D49C5">
        <w:rPr>
          <w:b/>
          <w:u w:val="single"/>
        </w:rPr>
        <w:t>e</w:t>
      </w:r>
      <w:r w:rsidRPr="00AB2920">
        <w:rPr>
          <w:b/>
          <w:u w:val="single"/>
        </w:rPr>
        <w:t>ESPD</w:t>
      </w:r>
      <w:proofErr w:type="spellEnd"/>
      <w:r w:rsidRPr="00AB2920">
        <w:rPr>
          <w:b/>
          <w:u w:val="single"/>
        </w:rPr>
        <w:t xml:space="preserve">  (Dio III. Osnove za isključenje, Odjeljak </w:t>
      </w:r>
      <w:r w:rsidR="00E35275" w:rsidRPr="00AB2920">
        <w:rPr>
          <w:b/>
          <w:u w:val="single"/>
        </w:rPr>
        <w:t>B</w:t>
      </w:r>
      <w:r w:rsidRPr="00AB2920">
        <w:rPr>
          <w:b/>
          <w:u w:val="single"/>
        </w:rPr>
        <w:t>: Osnove povezane s plaćanjem poreza ili doprinosa za socijalno osiguranje</w:t>
      </w:r>
      <w:r w:rsidR="008F2523">
        <w:rPr>
          <w:b/>
          <w:u w:val="single"/>
        </w:rPr>
        <w:t xml:space="preserve"> – Plaćanje poreza/Plaćanje doprinosa za socijalno osiguranje</w:t>
      </w:r>
      <w:r w:rsidRPr="00AB2920">
        <w:rPr>
          <w:b/>
          <w:u w:val="single"/>
        </w:rPr>
        <w:t>) za sve gospodarske subjekte u ponudi.</w:t>
      </w:r>
      <w:r w:rsidR="008F567D" w:rsidRPr="00AB2920">
        <w:rPr>
          <w:b/>
          <w:u w:val="single"/>
        </w:rPr>
        <w:t xml:space="preserve"> </w:t>
      </w:r>
      <w:r w:rsidR="008F567D" w:rsidRPr="00AB2920">
        <w:t xml:space="preserve">Gospodarski subjekti u ponudi su: ponuditelj, članovi zajednice ponuditelja, </w:t>
      </w:r>
      <w:proofErr w:type="spellStart"/>
      <w:r w:rsidR="008F567D" w:rsidRPr="00AB2920">
        <w:t>podugovaratelj</w:t>
      </w:r>
      <w:proofErr w:type="spellEnd"/>
      <w:r w:rsidR="008F567D" w:rsidRPr="00AB2920">
        <w:t>, gospodarski subjekt koji ustupa svoje resurse.</w:t>
      </w:r>
    </w:p>
    <w:p w14:paraId="230862BB" w14:textId="77777777" w:rsidR="00474077" w:rsidRPr="00AB2920" w:rsidRDefault="00474077" w:rsidP="00AB2920">
      <w:pPr>
        <w:pStyle w:val="NoSpacing"/>
      </w:pPr>
    </w:p>
    <w:p w14:paraId="13C0555C" w14:textId="77777777" w:rsidR="00474077" w:rsidRPr="00AB2920" w:rsidRDefault="00474077" w:rsidP="00AB2920">
      <w:pPr>
        <w:pStyle w:val="NoSpacing"/>
      </w:pPr>
      <w:r w:rsidRPr="00AB2920">
        <w:t xml:space="preserve">Naručitelj </w:t>
      </w:r>
      <w:r w:rsidR="004028F6" w:rsidRPr="00AB2920">
        <w:t>će</w:t>
      </w:r>
      <w:r w:rsidRPr="00AB2920">
        <w:t xml:space="preserve"> prije donošenja odluke o odabiru od ponuditelja koji je podnio ekonomski najpovoljniju ponudu zatražiti da u primjerenom roku, ne kraćem od pet dana, dostavi ažurirane popratne dokumente kojima dokazuje istinitost podataka navedenih u ESPD obrascu, </w:t>
      </w:r>
      <w:r w:rsidR="006731F7" w:rsidRPr="00AB2920">
        <w:t>osim ako već posjeduje te dokumente.</w:t>
      </w:r>
    </w:p>
    <w:p w14:paraId="54977174" w14:textId="77777777" w:rsidR="006731F7" w:rsidRPr="00AB2920" w:rsidRDefault="004028F6" w:rsidP="00AB2920">
      <w:pPr>
        <w:pStyle w:val="NoSpacing"/>
      </w:pPr>
      <w:bookmarkStart w:id="30" w:name="_Hlk505668394"/>
      <w:r w:rsidRPr="00AB2920">
        <w:t>Kao</w:t>
      </w:r>
      <w:r w:rsidR="006731F7" w:rsidRPr="00AB2920">
        <w:t xml:space="preserve"> dostatan dokaz da ne postoje osnove za isključenje iz točke 3.1.2. </w:t>
      </w:r>
      <w:r w:rsidR="002904A9" w:rsidRPr="00AB2920">
        <w:t>D</w:t>
      </w:r>
      <w:r w:rsidR="006731F7" w:rsidRPr="00AB2920">
        <w:t>okumentacije o nabavi naručitelj će prihvatiti:</w:t>
      </w:r>
    </w:p>
    <w:bookmarkEnd w:id="30"/>
    <w:p w14:paraId="50E85079" w14:textId="77777777" w:rsidR="00474077" w:rsidRPr="00AB2920" w:rsidRDefault="00474077" w:rsidP="00AB2920">
      <w:pPr>
        <w:pStyle w:val="NoSpacing"/>
      </w:pPr>
    </w:p>
    <w:p w14:paraId="7B6409EB" w14:textId="4A9C9E58" w:rsidR="00474077" w:rsidRPr="00003A87" w:rsidRDefault="00474077" w:rsidP="0099586C">
      <w:pPr>
        <w:pStyle w:val="NoSpacing"/>
        <w:numPr>
          <w:ilvl w:val="0"/>
          <w:numId w:val="8"/>
        </w:numPr>
        <w:ind w:left="1210"/>
        <w:rPr>
          <w:b/>
        </w:rPr>
      </w:pPr>
      <w:r w:rsidRPr="00003A87">
        <w:rPr>
          <w:b/>
        </w:rPr>
        <w:t xml:space="preserve">potvrdu porezne uprave ili drugog nadležnog tijela u državi poslovnog </w:t>
      </w:r>
      <w:proofErr w:type="spellStart"/>
      <w:r w:rsidRPr="00003A87">
        <w:rPr>
          <w:b/>
        </w:rPr>
        <w:t>nastana</w:t>
      </w:r>
      <w:proofErr w:type="spellEnd"/>
      <w:r w:rsidRPr="00003A87">
        <w:rPr>
          <w:b/>
        </w:rPr>
        <w:t xml:space="preserve"> gospodarskog subjekta kojom se dokazuje da ne postoje osnove za isključenje iz točke 3.1.2. </w:t>
      </w:r>
      <w:r w:rsidR="002904A9" w:rsidRPr="00003A87">
        <w:rPr>
          <w:b/>
        </w:rPr>
        <w:t>D</w:t>
      </w:r>
      <w:r w:rsidRPr="00003A87">
        <w:rPr>
          <w:b/>
        </w:rPr>
        <w:t>okumentacije o nabavi</w:t>
      </w:r>
    </w:p>
    <w:p w14:paraId="47DD8604" w14:textId="77777777" w:rsidR="00474077" w:rsidRPr="00003A87" w:rsidRDefault="00474077" w:rsidP="00AB2920">
      <w:pPr>
        <w:pStyle w:val="NoSpacing"/>
        <w:rPr>
          <w:b/>
        </w:rPr>
      </w:pPr>
    </w:p>
    <w:p w14:paraId="186B14DB" w14:textId="251260B1" w:rsidR="00474077" w:rsidRPr="00003A87" w:rsidRDefault="0099586C" w:rsidP="00AB2920">
      <w:pPr>
        <w:pStyle w:val="NoSpacing"/>
        <w:rPr>
          <w:b/>
        </w:rPr>
      </w:pPr>
      <w:r>
        <w:rPr>
          <w:b/>
        </w:rPr>
        <w:t>A</w:t>
      </w:r>
      <w:r w:rsidR="00474077" w:rsidRPr="00003A87">
        <w:rPr>
          <w:b/>
        </w:rPr>
        <w:t xml:space="preserve">ko se u državi poslovnog </w:t>
      </w:r>
      <w:proofErr w:type="spellStart"/>
      <w:r w:rsidR="00474077" w:rsidRPr="00003A87">
        <w:rPr>
          <w:b/>
        </w:rPr>
        <w:t>nastana</w:t>
      </w:r>
      <w:proofErr w:type="spellEnd"/>
      <w:r w:rsidR="00474077" w:rsidRPr="00003A87">
        <w:rPr>
          <w:b/>
        </w:rPr>
        <w:t xml:space="preserve"> gospodarskog subjekta, odnosno državi čiji je osoba državljanin ne izdaju gore navedeni dokumenti ili ako oni ne obuhvaćaju sve okolnosti iz točke 3.1.</w:t>
      </w:r>
      <w:r w:rsidR="0058345D" w:rsidRPr="00003A87">
        <w:rPr>
          <w:b/>
        </w:rPr>
        <w:t>2</w:t>
      </w:r>
      <w:r w:rsidR="00474077" w:rsidRPr="00003A87">
        <w:rPr>
          <w:b/>
        </w:rPr>
        <w:t xml:space="preserve">. </w:t>
      </w:r>
      <w:r w:rsidR="002904A9" w:rsidRPr="00003A87">
        <w:rPr>
          <w:b/>
        </w:rPr>
        <w:t>D</w:t>
      </w:r>
      <w:r w:rsidR="00474077" w:rsidRPr="00003A87">
        <w:rPr>
          <w:b/>
        </w:rPr>
        <w:t xml:space="preserve">okumentacije o nabavi, oni </w:t>
      </w:r>
      <w:r w:rsidR="00474077" w:rsidRPr="00003A87">
        <w:rPr>
          <w:b/>
        </w:rPr>
        <w:lastRenderedPageBreak/>
        <w:t xml:space="preserve">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474077" w:rsidRPr="00003A87">
        <w:rPr>
          <w:b/>
        </w:rPr>
        <w:t>nastana</w:t>
      </w:r>
      <w:proofErr w:type="spellEnd"/>
      <w:r w:rsidR="00474077" w:rsidRPr="00003A87">
        <w:rPr>
          <w:b/>
        </w:rPr>
        <w:t xml:space="preserve"> gospodarskog subjekta, odnosno državi čiji je osoba državljanin.</w:t>
      </w:r>
    </w:p>
    <w:p w14:paraId="5F0BE162" w14:textId="77777777" w:rsidR="00474077" w:rsidRPr="00AB2920" w:rsidRDefault="00474077" w:rsidP="00AB2920">
      <w:pPr>
        <w:pStyle w:val="NoSpacing"/>
      </w:pPr>
    </w:p>
    <w:p w14:paraId="65D265E9" w14:textId="77777777" w:rsidR="00474077" w:rsidRPr="00AB2920" w:rsidRDefault="00474077" w:rsidP="00AB2920">
      <w:pPr>
        <w:pStyle w:val="NoSpacing"/>
      </w:pPr>
      <w:r w:rsidRPr="00AB2920">
        <w:t>Ako ponuditelj koji je podnio ekonomski najpovoljniju ponudu ne dostavi ažurirane popratne dokumente na zahtjev naručitelja u ostavljenom roku ili njima ne dokaže da ispunjava uvjete iz točke 3.1.</w:t>
      </w:r>
      <w:r w:rsidR="00E35275" w:rsidRPr="00AB2920">
        <w:t>2</w:t>
      </w:r>
      <w:r w:rsidRPr="00AB2920">
        <w:t xml:space="preserve">. ove </w:t>
      </w:r>
      <w:r w:rsidR="004028F6"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539C7868" w14:textId="77777777" w:rsidR="00474077" w:rsidRPr="00AB2920" w:rsidRDefault="00474077" w:rsidP="00AB2920">
      <w:pPr>
        <w:pStyle w:val="NoSpacing"/>
      </w:pPr>
    </w:p>
    <w:p w14:paraId="34C402AD" w14:textId="77777777" w:rsidR="00474077" w:rsidRPr="00AB2920" w:rsidRDefault="00474077" w:rsidP="00AB2920">
      <w:pPr>
        <w:pStyle w:val="NoSpacing"/>
      </w:pPr>
      <w:r w:rsidRPr="00AB2920">
        <w:t>Odredbe točke  3.1.</w:t>
      </w:r>
      <w:r w:rsidR="00E35275" w:rsidRPr="00AB2920">
        <w:t>2</w:t>
      </w:r>
      <w:r w:rsidRPr="00AB2920">
        <w:t xml:space="preserve">. ove </w:t>
      </w:r>
      <w:r w:rsidR="002904A9" w:rsidRPr="00AB2920">
        <w:t>D</w:t>
      </w:r>
      <w:r w:rsidRPr="00AB2920">
        <w:t xml:space="preserve">okumentacije o nabavi odnose se i na </w:t>
      </w:r>
      <w:proofErr w:type="spellStart"/>
      <w:r w:rsidRPr="00AB2920">
        <w:t>podugovaratelje</w:t>
      </w:r>
      <w:proofErr w:type="spellEnd"/>
      <w:r w:rsidRPr="00AB2920">
        <w:t>.</w:t>
      </w:r>
    </w:p>
    <w:p w14:paraId="5EA778F8" w14:textId="77777777" w:rsidR="00474077" w:rsidRPr="00AB2920" w:rsidRDefault="00474077" w:rsidP="00AB2920">
      <w:pPr>
        <w:pStyle w:val="NoSpacing"/>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59D89EEE" w14:textId="77777777" w:rsidR="00474077" w:rsidRPr="00AB2920" w:rsidRDefault="00474077" w:rsidP="00AB2920">
      <w:pPr>
        <w:pStyle w:val="NoSpacing"/>
      </w:pPr>
    </w:p>
    <w:p w14:paraId="6655EC52" w14:textId="77777777" w:rsidR="00474077" w:rsidRPr="00AB2920" w:rsidRDefault="00474077" w:rsidP="00AB2920">
      <w:pPr>
        <w:pStyle w:val="NoSpacing"/>
      </w:pPr>
      <w:r w:rsidRPr="00AB2920">
        <w:t>Odredbe točke 3.1.</w:t>
      </w:r>
      <w:r w:rsidR="00E35275" w:rsidRPr="00AB2920">
        <w:t>2</w:t>
      </w:r>
      <w:r w:rsidRPr="00AB2920">
        <w:t xml:space="preserve">. ove </w:t>
      </w:r>
      <w:r w:rsidR="002904A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0957FA28" w14:textId="77777777" w:rsidR="00474077" w:rsidRPr="00AB2920" w:rsidRDefault="00474077" w:rsidP="00AB2920">
      <w:pPr>
        <w:pStyle w:val="NoSpacing"/>
      </w:pPr>
    </w:p>
    <w:p w14:paraId="0F248762" w14:textId="5EC499A9" w:rsidR="00E35275" w:rsidRPr="00AB2920" w:rsidRDefault="00E35275" w:rsidP="00AB2920">
      <w:pPr>
        <w:pStyle w:val="NoSpacing"/>
        <w:rPr>
          <w:b/>
          <w:u w:val="single"/>
        </w:rPr>
      </w:pPr>
      <w:bookmarkStart w:id="31" w:name="_Hlk503719060"/>
      <w:r w:rsidRPr="00AB2920">
        <w:rPr>
          <w:b/>
          <w:u w:val="single"/>
        </w:rPr>
        <w:t xml:space="preserve">Za potrebe utvrđivanja okolnosti iz točke 3.2.1. </w:t>
      </w:r>
      <w:r w:rsidR="002904A9" w:rsidRPr="00AB2920">
        <w:rPr>
          <w:b/>
          <w:u w:val="single"/>
        </w:rPr>
        <w:t>D</w:t>
      </w:r>
      <w:r w:rsidRPr="00AB2920">
        <w:rPr>
          <w:b/>
          <w:u w:val="single"/>
        </w:rPr>
        <w:t xml:space="preserve">okumentacije o nabavi gospodarski subjekt u ponudi dostavlja ispunjeni obrazac </w:t>
      </w:r>
      <w:proofErr w:type="spellStart"/>
      <w:r w:rsidR="0027787F">
        <w:rPr>
          <w:b/>
          <w:u w:val="single"/>
        </w:rPr>
        <w:t>e</w:t>
      </w:r>
      <w:r w:rsidRPr="00AB2920">
        <w:rPr>
          <w:b/>
          <w:u w:val="single"/>
        </w:rPr>
        <w:t>ESPD</w:t>
      </w:r>
      <w:proofErr w:type="spellEnd"/>
      <w:r w:rsidRPr="00AB2920">
        <w:rPr>
          <w:b/>
          <w:u w:val="single"/>
        </w:rPr>
        <w:t xml:space="preserve">  (Dio III. Osnove za isključenje, Odjeljak C: Osnove povezane s insolventnošću, sukobima interesa ili poslovnim prekršajem –</w:t>
      </w:r>
      <w:r w:rsidR="008F2523">
        <w:rPr>
          <w:b/>
          <w:i/>
          <w:u w:val="single"/>
        </w:rPr>
        <w:t xml:space="preserve"> a) U stečaju/b) Postupak insolventnosti ili likvidacije/c)Postupak nagodbe s vjerovnicima/d)Bilo koja istovrsna situacija koja proizlazi iz sličnih postupaka/e) Imovinom gospodarskog subjekta upravlja stečajni upravitelj/f) Obustava poslovne aktivnosti</w:t>
      </w:r>
      <w:r w:rsidRPr="00AB2920">
        <w:rPr>
          <w:b/>
          <w:u w:val="single"/>
        </w:rPr>
        <w:t>) za sve gospodarske subjekte u ponudi.</w:t>
      </w:r>
      <w:r w:rsidR="008F567D" w:rsidRPr="00AB2920">
        <w:rPr>
          <w:b/>
          <w:u w:val="single"/>
        </w:rPr>
        <w:t xml:space="preserve"> </w:t>
      </w:r>
      <w:r w:rsidR="008F567D" w:rsidRPr="00AB2920">
        <w:t xml:space="preserve">Gospodarski subjekti u ponudi su: ponuditelj, članovi zajednice ponuditelja, </w:t>
      </w:r>
      <w:proofErr w:type="spellStart"/>
      <w:r w:rsidR="008F567D" w:rsidRPr="00AB2920">
        <w:t>podugovaratelj</w:t>
      </w:r>
      <w:proofErr w:type="spellEnd"/>
      <w:r w:rsidR="008F567D" w:rsidRPr="00AB2920">
        <w:t>, gospodarski subjekt koji ustupa svoje resurse.</w:t>
      </w:r>
    </w:p>
    <w:p w14:paraId="076A6C95" w14:textId="77777777" w:rsidR="00E35275" w:rsidRPr="00AB2920" w:rsidRDefault="00E35275" w:rsidP="00AB2920">
      <w:pPr>
        <w:pStyle w:val="NoSpacing"/>
      </w:pPr>
    </w:p>
    <w:p w14:paraId="18D44987" w14:textId="77777777" w:rsidR="00E35275" w:rsidRPr="00AB2920" w:rsidRDefault="00E35275" w:rsidP="00AB2920">
      <w:pPr>
        <w:pStyle w:val="NoSpacing"/>
      </w:pPr>
      <w:r w:rsidRPr="00AB2920">
        <w:t xml:space="preserve">Naručitelj </w:t>
      </w:r>
      <w:r w:rsidR="004028F6" w:rsidRPr="00AB2920">
        <w:t>će</w:t>
      </w:r>
      <w:r w:rsidRPr="00AB2920">
        <w:t xml:space="preserve"> prije donošenja odluke o odabiru od ponuditelja koji je podnio ekonomski najpovoljniju ponudu zatražiti da u primjerenom roku, ne kraćem od pet dana, dostavi ažurirane popratne dokumente kojima dokazuje istinitost podataka navedenih u ESPD obrascu, </w:t>
      </w:r>
      <w:r w:rsidR="00073414" w:rsidRPr="00AB2920">
        <w:t>osim ako već posjeduje te dokumente.</w:t>
      </w:r>
    </w:p>
    <w:bookmarkEnd w:id="31"/>
    <w:p w14:paraId="231578C4" w14:textId="77777777" w:rsidR="00E35275" w:rsidRPr="00AB2920" w:rsidRDefault="004028F6" w:rsidP="00AB2920">
      <w:pPr>
        <w:pStyle w:val="NoSpacing"/>
      </w:pPr>
      <w:r w:rsidRPr="00AB2920">
        <w:t>Kao</w:t>
      </w:r>
      <w:r w:rsidR="00073414" w:rsidRPr="00AB2920">
        <w:t xml:space="preserve"> dostatan dokaz da ne postoje osnove za isključenje iz točke 3.2.1. </w:t>
      </w:r>
      <w:r w:rsidR="002904A9" w:rsidRPr="00AB2920">
        <w:t>D</w:t>
      </w:r>
      <w:r w:rsidR="00073414" w:rsidRPr="00AB2920">
        <w:t>okumentacije o nabavi naručitelj će prihvatiti:</w:t>
      </w:r>
    </w:p>
    <w:p w14:paraId="09C6BDF0" w14:textId="69AAD2E4" w:rsidR="00E35275" w:rsidRPr="00003A87" w:rsidRDefault="00E35275" w:rsidP="0099586C">
      <w:pPr>
        <w:pStyle w:val="NoSpacing"/>
        <w:numPr>
          <w:ilvl w:val="0"/>
          <w:numId w:val="8"/>
        </w:numPr>
        <w:ind w:left="1210"/>
        <w:rPr>
          <w:b/>
        </w:rPr>
      </w:pPr>
      <w:r w:rsidRPr="00003A87">
        <w:rPr>
          <w:b/>
        </w:rPr>
        <w:t xml:space="preserve">izvadak iz sudskog registra ili potvrdu trgovačkog suda ili drugog nadležnog tijela u državi poslovnog </w:t>
      </w:r>
      <w:proofErr w:type="spellStart"/>
      <w:r w:rsidRPr="00003A87">
        <w:rPr>
          <w:b/>
        </w:rPr>
        <w:t>nastana</w:t>
      </w:r>
      <w:proofErr w:type="spellEnd"/>
      <w:r w:rsidRPr="00003A87">
        <w:rPr>
          <w:b/>
        </w:rPr>
        <w:t xml:space="preserve"> gospodarskog subjekta kojim se dokazuje da ne postoje osnove za isključenje iz točke 3.2.1. ove </w:t>
      </w:r>
      <w:r w:rsidR="002904A9" w:rsidRPr="00003A87">
        <w:rPr>
          <w:b/>
        </w:rPr>
        <w:t>D</w:t>
      </w:r>
      <w:r w:rsidRPr="00003A87">
        <w:rPr>
          <w:b/>
        </w:rPr>
        <w:t>okumentacije o nabavi</w:t>
      </w:r>
    </w:p>
    <w:p w14:paraId="287165A6" w14:textId="77777777" w:rsidR="00E35275" w:rsidRPr="00003A87" w:rsidRDefault="00E35275" w:rsidP="00AB2920">
      <w:pPr>
        <w:pStyle w:val="NoSpacing"/>
        <w:rPr>
          <w:b/>
        </w:rPr>
      </w:pPr>
    </w:p>
    <w:p w14:paraId="21555365" w14:textId="37D215F4" w:rsidR="00E35275" w:rsidRPr="00003A87" w:rsidRDefault="0099586C" w:rsidP="00AB2920">
      <w:pPr>
        <w:pStyle w:val="NoSpacing"/>
        <w:rPr>
          <w:b/>
        </w:rPr>
      </w:pPr>
      <w:r>
        <w:rPr>
          <w:b/>
        </w:rPr>
        <w:t>A</w:t>
      </w:r>
      <w:r w:rsidR="00E35275" w:rsidRPr="00003A87">
        <w:rPr>
          <w:b/>
        </w:rPr>
        <w:t xml:space="preserve">ko se u državi poslovnog </w:t>
      </w:r>
      <w:proofErr w:type="spellStart"/>
      <w:r w:rsidR="00E35275" w:rsidRPr="00003A87">
        <w:rPr>
          <w:b/>
        </w:rPr>
        <w:t>nastana</w:t>
      </w:r>
      <w:proofErr w:type="spellEnd"/>
      <w:r w:rsidR="00E35275" w:rsidRPr="00003A87">
        <w:rPr>
          <w:b/>
        </w:rPr>
        <w:t xml:space="preserve"> gospodarskog subjekta, odnosno državi čiji je osoba državljanin ne izdaju gore navedeni dokumenti ili ako oni ne obuhvaćaju sve okolnosti iz točke 3.</w:t>
      </w:r>
      <w:r w:rsidR="0058345D" w:rsidRPr="00003A87">
        <w:rPr>
          <w:b/>
        </w:rPr>
        <w:t>2</w:t>
      </w:r>
      <w:r w:rsidR="00E35275" w:rsidRPr="00003A87">
        <w:rPr>
          <w:b/>
        </w:rPr>
        <w:t xml:space="preserve">.1. </w:t>
      </w:r>
      <w:r w:rsidR="002904A9" w:rsidRPr="00003A87">
        <w:rPr>
          <w:b/>
        </w:rPr>
        <w:t>D</w:t>
      </w:r>
      <w:r w:rsidR="00E35275" w:rsidRPr="00003A87">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E35275" w:rsidRPr="00003A87">
        <w:rPr>
          <w:b/>
        </w:rPr>
        <w:t>nastana</w:t>
      </w:r>
      <w:proofErr w:type="spellEnd"/>
      <w:r w:rsidR="00E35275" w:rsidRPr="00003A87">
        <w:rPr>
          <w:b/>
        </w:rPr>
        <w:t xml:space="preserve"> gospodarskog subjekta, odnosno državi čiji je osoba državljanin.</w:t>
      </w:r>
    </w:p>
    <w:p w14:paraId="616D051C" w14:textId="36FFCE07" w:rsidR="00E35275" w:rsidRPr="00116368" w:rsidRDefault="006623D0" w:rsidP="00AB2920">
      <w:pPr>
        <w:pStyle w:val="NoSpacing"/>
        <w:rPr>
          <w:i/>
        </w:rPr>
      </w:pPr>
      <w:r w:rsidRPr="00116368">
        <w:rPr>
          <w:i/>
        </w:rPr>
        <w:t xml:space="preserve">U slučaju da se kod gospodarskog subjekta s poslovnim </w:t>
      </w:r>
      <w:proofErr w:type="spellStart"/>
      <w:r w:rsidRPr="00116368">
        <w:rPr>
          <w:i/>
        </w:rPr>
        <w:t>nastanom</w:t>
      </w:r>
      <w:proofErr w:type="spellEnd"/>
      <w:r w:rsidRPr="00116368">
        <w:rPr>
          <w:i/>
        </w:rPr>
        <w:t xml:space="preserve"> u RH iz izvatka iz sudskog registra ne vide sve situacije propisane čl. 254. st. 1. t. 2. ZJN 2016, Naručitelj će od gospodarskih subjekata čija ponuda bude odabrana tražiti i izjavu ovjerenu od javnog bilježnika, u skladu s čl. 265. st. 2. ZJN 2016.</w:t>
      </w:r>
    </w:p>
    <w:p w14:paraId="3B689A9A" w14:textId="77777777" w:rsidR="000D3A20" w:rsidRPr="006623D0" w:rsidRDefault="000D3A20" w:rsidP="00AB2920">
      <w:pPr>
        <w:pStyle w:val="NoSpacing"/>
        <w:rPr>
          <w:i/>
        </w:rPr>
      </w:pPr>
    </w:p>
    <w:p w14:paraId="2E69DE96" w14:textId="4D87CD42" w:rsidR="00E35275" w:rsidRDefault="00E35275" w:rsidP="00AB2920">
      <w:pPr>
        <w:pStyle w:val="NoSpacing"/>
      </w:pPr>
      <w:r w:rsidRPr="00AB2920">
        <w:t xml:space="preserve">Ako ponuditelj koji je podnio ekonomski najpovoljniju ponudu ne dostavi ažurirane popratne dokumente na zahtjev naručitelja u ostavljenom roku ili njima ne dokaže da ispunjava uvjete iz točke 3.2.1. ove </w:t>
      </w:r>
      <w:r w:rsidR="002904A9"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6DDA4E44" w14:textId="6AF9791E" w:rsidR="000D3A20" w:rsidRPr="00116368" w:rsidRDefault="000D3A20" w:rsidP="00AB2920">
      <w:pPr>
        <w:pStyle w:val="NoSpacing"/>
      </w:pPr>
    </w:p>
    <w:p w14:paraId="7FA85BD2" w14:textId="6EE40CCC" w:rsidR="000D3A20" w:rsidRPr="00116368" w:rsidRDefault="000D3A20" w:rsidP="00AB2920">
      <w:pPr>
        <w:pStyle w:val="NoSpacing"/>
        <w:rPr>
          <w:i/>
        </w:rPr>
      </w:pPr>
      <w:r w:rsidRPr="00116368">
        <w:rPr>
          <w:i/>
        </w:rPr>
        <w:t>Iznimno, Naručitelj će odustati od isključenja gospodarskog subjekta u slučaju postojanja okolnosti iz točke 3.2.1. Dokumentacije o nabavi ako utvrdi da će taj gospodarski subjekt biti sposoban izvršiti ugovor o javnoj nabavi, uzimajući u obzir primjenjiva nacionalna pravila i mjere za nastavak poslovanja.</w:t>
      </w:r>
    </w:p>
    <w:p w14:paraId="2E8CEB0C" w14:textId="77777777" w:rsidR="00E35275" w:rsidRPr="00AB2920" w:rsidRDefault="00E35275" w:rsidP="00AB2920">
      <w:pPr>
        <w:pStyle w:val="NoSpacing"/>
      </w:pPr>
    </w:p>
    <w:p w14:paraId="6F21FAEE" w14:textId="77777777" w:rsidR="00E35275" w:rsidRPr="00AB2920" w:rsidRDefault="00E35275" w:rsidP="00AB2920">
      <w:pPr>
        <w:pStyle w:val="NoSpacing"/>
      </w:pPr>
      <w:r w:rsidRPr="00AB2920">
        <w:t xml:space="preserve">Odredbe točke  3.2.1. ove </w:t>
      </w:r>
      <w:r w:rsidR="002904A9" w:rsidRPr="00AB2920">
        <w:t>D</w:t>
      </w:r>
      <w:r w:rsidRPr="00AB2920">
        <w:t xml:space="preserve">okumentacije o nabavi odnose se i na </w:t>
      </w:r>
      <w:proofErr w:type="spellStart"/>
      <w:r w:rsidRPr="00AB2920">
        <w:t>podugovaratelje</w:t>
      </w:r>
      <w:proofErr w:type="spellEnd"/>
      <w:r w:rsidRPr="00AB2920">
        <w:t>.</w:t>
      </w:r>
    </w:p>
    <w:p w14:paraId="05A478EC" w14:textId="77777777" w:rsidR="00E35275" w:rsidRPr="00AB2920" w:rsidRDefault="00E35275" w:rsidP="00AB2920">
      <w:pPr>
        <w:pStyle w:val="NoSpacing"/>
      </w:pPr>
      <w:r w:rsidRPr="00AB2920">
        <w:lastRenderedPageBreak/>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11BF9DF9" w14:textId="77777777" w:rsidR="00E35275" w:rsidRPr="00AB2920" w:rsidRDefault="00E35275" w:rsidP="00AB2920">
      <w:pPr>
        <w:pStyle w:val="NoSpacing"/>
      </w:pPr>
    </w:p>
    <w:p w14:paraId="7F1C21AF" w14:textId="77777777" w:rsidR="00E35275" w:rsidRPr="00AB2920" w:rsidRDefault="00E35275" w:rsidP="00AB2920">
      <w:pPr>
        <w:pStyle w:val="NoSpacing"/>
      </w:pPr>
      <w:r w:rsidRPr="00AB2920">
        <w:t xml:space="preserve">Odredbe točke 3.2.1. ove </w:t>
      </w:r>
      <w:r w:rsidR="002904A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75453AAB" w14:textId="77777777" w:rsidR="00E35275" w:rsidRPr="00AB2920" w:rsidRDefault="00E35275" w:rsidP="00AB2920">
      <w:pPr>
        <w:pStyle w:val="NoSpacing"/>
      </w:pPr>
    </w:p>
    <w:p w14:paraId="7BE8BB50" w14:textId="77777777" w:rsidR="00200721" w:rsidRPr="00AB2920" w:rsidRDefault="00200721" w:rsidP="00AB2920">
      <w:pPr>
        <w:pStyle w:val="Heading1"/>
      </w:pPr>
      <w:bookmarkStart w:id="32" w:name="_Toc520374199"/>
      <w:r w:rsidRPr="00AB2920">
        <w:t>4. KRITERIJI ZA ODABIR GOSPODARSKOG SUBJEKTA (UVJETI SPOSOBNOSTI)</w:t>
      </w:r>
      <w:bookmarkEnd w:id="32"/>
    </w:p>
    <w:p w14:paraId="2A66DC62" w14:textId="77777777" w:rsidR="008569ED" w:rsidRPr="00AB2920" w:rsidRDefault="00DE4B82" w:rsidP="00AB2920">
      <w:pPr>
        <w:pStyle w:val="Heading2"/>
      </w:pPr>
      <w:bookmarkStart w:id="33" w:name="_Toc520374200"/>
      <w:r w:rsidRPr="00AB2920">
        <w:t xml:space="preserve">4.1. </w:t>
      </w:r>
      <w:r w:rsidR="00FE0687" w:rsidRPr="00AB2920">
        <w:t>Uvjeti sposobnosti za obavljanje profesionalne djelatnosti</w:t>
      </w:r>
      <w:bookmarkEnd w:id="33"/>
    </w:p>
    <w:p w14:paraId="70724C62" w14:textId="4E5B20D7" w:rsidR="00FA3C30" w:rsidRDefault="008569ED" w:rsidP="00FA3C30">
      <w:pPr>
        <w:pStyle w:val="Heading3"/>
      </w:pPr>
      <w:bookmarkStart w:id="34" w:name="_Toc520374201"/>
      <w:r w:rsidRPr="00AB2920">
        <w:t xml:space="preserve">4.1.1. </w:t>
      </w:r>
      <w:r w:rsidR="00FA3C30">
        <w:t>Upis u sudski, obrtni, strukovni ili drugi odgovarajući registar</w:t>
      </w:r>
      <w:bookmarkEnd w:id="34"/>
    </w:p>
    <w:p w14:paraId="1907AAC1" w14:textId="77777777" w:rsidR="00FA3C30" w:rsidRDefault="00FA3C30" w:rsidP="00AB2920">
      <w:pPr>
        <w:pStyle w:val="NoSpacing"/>
      </w:pPr>
    </w:p>
    <w:p w14:paraId="472159DE" w14:textId="2F33C751" w:rsidR="008569ED" w:rsidRPr="00AB2920" w:rsidRDefault="008569ED" w:rsidP="00AB2920">
      <w:pPr>
        <w:pStyle w:val="NoSpacing"/>
      </w:pPr>
      <w:r w:rsidRPr="00AB2920">
        <w:t xml:space="preserve">Gospodarski subjekt mora dokazati upis u sudski, obrtni, strukovni ili drugi odgovarajući registar u državi njegova poslovnog </w:t>
      </w:r>
      <w:proofErr w:type="spellStart"/>
      <w:r w:rsidRPr="00AB2920">
        <w:t>nastana</w:t>
      </w:r>
      <w:proofErr w:type="spellEnd"/>
      <w:r w:rsidR="003459AA" w:rsidRPr="00AB2920">
        <w:t>.</w:t>
      </w:r>
    </w:p>
    <w:p w14:paraId="65817150" w14:textId="77777777" w:rsidR="003459AA" w:rsidRPr="00AB2920" w:rsidRDefault="003459AA" w:rsidP="00AB2920">
      <w:pPr>
        <w:pStyle w:val="NoSpacing"/>
      </w:pPr>
    </w:p>
    <w:p w14:paraId="31E4F7D5" w14:textId="77777777" w:rsidR="003459AA" w:rsidRPr="00AB2920" w:rsidRDefault="00DE4B82" w:rsidP="00AB2920">
      <w:pPr>
        <w:pStyle w:val="Heading2"/>
      </w:pPr>
      <w:bookmarkStart w:id="35" w:name="_Toc520374202"/>
      <w:r w:rsidRPr="00AB2920">
        <w:t xml:space="preserve">4.2. </w:t>
      </w:r>
      <w:r w:rsidR="00FE0687" w:rsidRPr="00AB2920">
        <w:t>Uvjeti ekonomske i financijske sposobnosti i njihove minimalne razine</w:t>
      </w:r>
      <w:bookmarkEnd w:id="35"/>
    </w:p>
    <w:p w14:paraId="4E653861" w14:textId="63CEC0F5" w:rsidR="00FA3C30" w:rsidRDefault="002904A9" w:rsidP="00FA3C30">
      <w:pPr>
        <w:pStyle w:val="Heading3"/>
      </w:pPr>
      <w:bookmarkStart w:id="36" w:name="_Toc520374203"/>
      <w:r w:rsidRPr="00FA3C30">
        <w:t xml:space="preserve">4.2.1. </w:t>
      </w:r>
      <w:r w:rsidR="00FA3C30" w:rsidRPr="00FA3C30">
        <w:t>Minimalni godišnji promet</w:t>
      </w:r>
      <w:bookmarkEnd w:id="36"/>
    </w:p>
    <w:p w14:paraId="0DCD7064" w14:textId="77777777" w:rsidR="00FA3C30" w:rsidRPr="00FA3C30" w:rsidRDefault="00FA3C30" w:rsidP="00FA3C30"/>
    <w:p w14:paraId="38048431" w14:textId="322FCC45" w:rsidR="003459AA" w:rsidRPr="00AB2920" w:rsidRDefault="00957A23" w:rsidP="00AB2920">
      <w:pPr>
        <w:pStyle w:val="NoSpacing"/>
      </w:pPr>
      <w:r w:rsidRPr="00AB2920">
        <w:t>Gospodarski subjekt mora u ovom postupku javne nabave dokazati da je njegov minimalni godišnji promet</w:t>
      </w:r>
      <w:r w:rsidR="00830A1D" w:rsidRPr="00AB2920">
        <w:t xml:space="preserve"> u tri posljednje dostupne financijske godine, ovisno o datumu osnivanja ili početka obavljanja djelatnosti gospodarskog subjekta, ako je informacija o tim prometima dostupna,  zajedno jednak ili veći od procijenjene vrijednosti predmeta nabave.</w:t>
      </w:r>
      <w:r w:rsidR="0056737F">
        <w:t xml:space="preserve"> </w:t>
      </w:r>
      <w:r w:rsidR="00154ED6">
        <w:t>Gospodarski subjekt</w:t>
      </w:r>
      <w:r w:rsidR="0056737F">
        <w:t xml:space="preserve"> dokazuje da ima potrebnu financijsku snagu kako bi u roku i kvalitetno izvršio radove koji su predmet ovog postupka javne nabave.</w:t>
      </w:r>
    </w:p>
    <w:p w14:paraId="20500F2A" w14:textId="77777777" w:rsidR="00830A1D" w:rsidRPr="00AB2920" w:rsidRDefault="00830A1D" w:rsidP="00AB2920">
      <w:pPr>
        <w:pStyle w:val="NoSpacing"/>
      </w:pPr>
    </w:p>
    <w:p w14:paraId="3A627D0C" w14:textId="59F97909" w:rsidR="00830A1D" w:rsidRPr="00154ED6" w:rsidRDefault="00574160" w:rsidP="00AB2920">
      <w:pPr>
        <w:pStyle w:val="NoSpacing"/>
        <w:rPr>
          <w:i/>
        </w:rPr>
      </w:pPr>
      <w:r w:rsidRPr="00154ED6">
        <w:rPr>
          <w:i/>
          <w:u w:val="single"/>
        </w:rPr>
        <w:t>NAPOMENA:</w:t>
      </w:r>
      <w:r w:rsidRPr="00154ED6">
        <w:rPr>
          <w:i/>
        </w:rPr>
        <w:t xml:space="preserve"> </w:t>
      </w:r>
      <w:r w:rsidR="00830A1D" w:rsidRPr="00154ED6">
        <w:rPr>
          <w:i/>
        </w:rPr>
        <w:t>Strana valuta se preračunava u kune prema srednjem tečaju Hrvatske narodne banke na dan početka postupka javne nabave.</w:t>
      </w:r>
    </w:p>
    <w:p w14:paraId="6F641770" w14:textId="77777777" w:rsidR="003459AA" w:rsidRPr="00AB2920" w:rsidRDefault="003459AA" w:rsidP="00AB2920">
      <w:pPr>
        <w:pStyle w:val="NoSpacing"/>
      </w:pPr>
    </w:p>
    <w:p w14:paraId="6DE41AF9" w14:textId="77777777" w:rsidR="00FE0687" w:rsidRPr="00AB2920" w:rsidRDefault="00DE4B82" w:rsidP="00AB2920">
      <w:pPr>
        <w:pStyle w:val="Heading2"/>
      </w:pPr>
      <w:bookmarkStart w:id="37" w:name="_Toc520374204"/>
      <w:r w:rsidRPr="00AB2920">
        <w:t xml:space="preserve">4.3. </w:t>
      </w:r>
      <w:r w:rsidR="00FE0687" w:rsidRPr="00AB2920">
        <w:t>Uvjeti tehničke i stručne sposobnosti i njihove minimalne razine</w:t>
      </w:r>
      <w:bookmarkEnd w:id="37"/>
    </w:p>
    <w:p w14:paraId="62EBA2E3" w14:textId="77777777" w:rsidR="00933E72" w:rsidRPr="00AB2920" w:rsidRDefault="00933E72" w:rsidP="00AB2920">
      <w:r w:rsidRPr="00AB2920">
        <w:t>Naručitelj je odredio uvjete tehničke i stručne sposobnosti kojima se osigurava da gospodarski subjekt ima iskustvo i stručnu sposobnost potrebnu za izvršenje ugovora o javnoj nabavi. Minimalne razine tehničke i stručne sposobnosti koje se zahtijevaju vezane su uz predmet nabave i razmjerne su predmetu nabave.</w:t>
      </w:r>
    </w:p>
    <w:p w14:paraId="04D4D5FB" w14:textId="4C2DBB1A" w:rsidR="00933E72" w:rsidRDefault="00933E72" w:rsidP="00AB2920">
      <w:r w:rsidRPr="00AB2920">
        <w:t xml:space="preserve">S obzirom na procijenjenu vrijednost predmeta nabave, te ozbiljnost i složenost </w:t>
      </w:r>
      <w:r w:rsidR="0056737F">
        <w:t>radova</w:t>
      </w:r>
      <w:r w:rsidRPr="00AB2920">
        <w:t xml:space="preserve"> </w:t>
      </w:r>
      <w:r w:rsidR="0056737F">
        <w:t>koji su</w:t>
      </w:r>
      <w:r w:rsidRPr="00AB2920">
        <w:t xml:space="preserve"> predmet ovog postupka javne nabave, Naručitelj </w:t>
      </w:r>
      <w:r w:rsidR="000F7E33" w:rsidRPr="00AB2920">
        <w:t>traži</w:t>
      </w:r>
      <w:r w:rsidRPr="00AB2920">
        <w:t xml:space="preserve"> da ponuditelj dokaže da ima prethodno iskustvo</w:t>
      </w:r>
      <w:r w:rsidR="001A3335" w:rsidRPr="00AB2920">
        <w:t xml:space="preserve"> i da raspolaže tehničkim stručnjacima</w:t>
      </w:r>
      <w:r w:rsidRPr="00AB2920">
        <w:t xml:space="preserve"> u području koje je predmet ovog javnog nadmetanja.</w:t>
      </w:r>
    </w:p>
    <w:p w14:paraId="7421A6CB" w14:textId="77777777" w:rsidR="00933E72" w:rsidRPr="00AB2920" w:rsidRDefault="00933E72" w:rsidP="00AB2920"/>
    <w:p w14:paraId="4A08A4D1" w14:textId="77777777" w:rsidR="00933E72" w:rsidRPr="00AB2920" w:rsidRDefault="00933E72" w:rsidP="00AB2920">
      <w:r w:rsidRPr="00AB2920">
        <w:t>U nastavku se navode uvjeti tehničke i stručne sposobnosti</w:t>
      </w:r>
      <w:r w:rsidR="005E6537" w:rsidRPr="00AB2920">
        <w:t>:</w:t>
      </w:r>
    </w:p>
    <w:p w14:paraId="48A7D57E" w14:textId="77777777" w:rsidR="005A7568" w:rsidRPr="00AB2920" w:rsidRDefault="00933E72" w:rsidP="00AB2920">
      <w:r w:rsidRPr="00AB2920">
        <w:t xml:space="preserve"> </w:t>
      </w:r>
    </w:p>
    <w:p w14:paraId="69B62E5E" w14:textId="77777777" w:rsidR="004034E2" w:rsidRPr="00AB2920" w:rsidRDefault="003459AA" w:rsidP="00313D9C">
      <w:pPr>
        <w:pStyle w:val="Heading3"/>
      </w:pPr>
      <w:bookmarkStart w:id="38" w:name="_Toc520374205"/>
      <w:r w:rsidRPr="00AB2920">
        <w:t xml:space="preserve">4.3.1. </w:t>
      </w:r>
      <w:r w:rsidR="004034E2" w:rsidRPr="00AB2920">
        <w:t>Iskustvo gospodarskog subjekta</w:t>
      </w:r>
      <w:bookmarkEnd w:id="38"/>
    </w:p>
    <w:p w14:paraId="14A57C98" w14:textId="34D27891" w:rsidR="002239EE" w:rsidRDefault="002239EE" w:rsidP="00AB2920">
      <w:pPr>
        <w:pStyle w:val="NoSpacing"/>
      </w:pPr>
    </w:p>
    <w:p w14:paraId="096814D7" w14:textId="1762F072" w:rsidR="002239EE" w:rsidRDefault="002239EE" w:rsidP="00AB2920">
      <w:pPr>
        <w:pStyle w:val="NoSpacing"/>
      </w:pPr>
      <w:r>
        <w:t>Gospodarski subjekt mora u ovom postupku javne nabave dokazati slijedeće iskustvo</w:t>
      </w:r>
      <w:r w:rsidR="00A25604">
        <w:t xml:space="preserve"> koje dokazuje</w:t>
      </w:r>
      <w:r>
        <w:t>:</w:t>
      </w:r>
    </w:p>
    <w:p w14:paraId="4E6A55FC" w14:textId="6EBC3ED1" w:rsidR="002239EE" w:rsidRDefault="002239EE" w:rsidP="00AB2920">
      <w:pPr>
        <w:pStyle w:val="NoSpacing"/>
      </w:pPr>
    </w:p>
    <w:p w14:paraId="46C2CA44" w14:textId="39D673BC" w:rsidR="00154ED6" w:rsidRDefault="00154ED6" w:rsidP="00AB2920">
      <w:pPr>
        <w:pStyle w:val="NoSpacing"/>
      </w:pPr>
    </w:p>
    <w:p w14:paraId="7322D5C0" w14:textId="77777777" w:rsidR="00154ED6" w:rsidRDefault="00154ED6" w:rsidP="00AB2920">
      <w:pPr>
        <w:pStyle w:val="NoSpacing"/>
      </w:pPr>
    </w:p>
    <w:p w14:paraId="3B01BCD7" w14:textId="1147154F" w:rsidR="00C95249" w:rsidRPr="007711CE" w:rsidRDefault="00A25604" w:rsidP="00116368">
      <w:pPr>
        <w:pStyle w:val="NoSpacing"/>
        <w:ind w:left="360"/>
        <w:rPr>
          <w:i/>
        </w:rPr>
      </w:pPr>
      <w:r w:rsidRPr="007711CE">
        <w:rPr>
          <w:i/>
        </w:rPr>
        <w:t xml:space="preserve">4.3.1.1. </w:t>
      </w:r>
      <w:r w:rsidR="00B434A5" w:rsidRPr="007711CE">
        <w:rPr>
          <w:i/>
        </w:rPr>
        <w:t>Iskustvo u projektiranju</w:t>
      </w:r>
    </w:p>
    <w:p w14:paraId="2330057C" w14:textId="5021728D" w:rsidR="00C95249" w:rsidRPr="007711CE" w:rsidRDefault="00C95249" w:rsidP="00C95249">
      <w:pPr>
        <w:pStyle w:val="ListParagraph"/>
        <w:spacing w:after="60"/>
        <w:ind w:left="0"/>
        <w:rPr>
          <w:rFonts w:cs="Calibri"/>
          <w:b/>
          <w:bCs/>
        </w:rPr>
      </w:pPr>
      <w:r w:rsidRPr="007711CE">
        <w:rPr>
          <w:rFonts w:cs="Calibri"/>
        </w:rPr>
        <w:t xml:space="preserve">Popis </w:t>
      </w:r>
      <w:r w:rsidR="002449F7">
        <w:rPr>
          <w:rFonts w:cs="Calibri"/>
        </w:rPr>
        <w:t xml:space="preserve">glavnih </w:t>
      </w:r>
      <w:r w:rsidR="002449F7" w:rsidRPr="002449F7">
        <w:rPr>
          <w:rFonts w:cs="Calibri"/>
          <w:u w:val="single"/>
        </w:rPr>
        <w:t>usluga</w:t>
      </w:r>
      <w:r w:rsidR="002449F7">
        <w:rPr>
          <w:rFonts w:cs="Calibri"/>
        </w:rPr>
        <w:t xml:space="preserve"> istih ili sličnih predmetu nabave</w:t>
      </w:r>
      <w:r w:rsidRPr="007711CE">
        <w:rPr>
          <w:rFonts w:cs="Calibri"/>
        </w:rPr>
        <w:t xml:space="preserve"> </w:t>
      </w:r>
      <w:r w:rsidR="002449F7">
        <w:rPr>
          <w:rFonts w:cs="Calibri"/>
        </w:rPr>
        <w:t>pruženih</w:t>
      </w:r>
      <w:r w:rsidRPr="007711CE">
        <w:rPr>
          <w:rFonts w:cs="Calibri"/>
        </w:rPr>
        <w:t xml:space="preserve"> u godini u kojoj je započeo postupak javne nabave i tijekom </w:t>
      </w:r>
      <w:r w:rsidR="00880E6D" w:rsidRPr="007711CE">
        <w:rPr>
          <w:rFonts w:cs="Calibri"/>
          <w:b/>
          <w:bCs/>
        </w:rPr>
        <w:t>5</w:t>
      </w:r>
      <w:r w:rsidRPr="007711CE">
        <w:rPr>
          <w:rFonts w:cs="Calibri"/>
        </w:rPr>
        <w:t xml:space="preserve"> </w:t>
      </w:r>
      <w:r w:rsidRPr="007711CE">
        <w:rPr>
          <w:rFonts w:cs="Calibri"/>
          <w:b/>
          <w:bCs/>
        </w:rPr>
        <w:t>godin</w:t>
      </w:r>
      <w:r w:rsidR="00880E6D" w:rsidRPr="007711CE">
        <w:rPr>
          <w:rFonts w:cs="Calibri"/>
          <w:b/>
          <w:bCs/>
        </w:rPr>
        <w:t>a</w:t>
      </w:r>
      <w:r w:rsidRPr="007711CE">
        <w:rPr>
          <w:rFonts w:cs="Calibri"/>
        </w:rPr>
        <w:t xml:space="preserve"> koje prethode toj godini. Popis sadrži vrijednost usluge, datum izvršenja, te naziv druge ugovorne strane, te mora biti razvidno minimalno slijedeće:</w:t>
      </w:r>
    </w:p>
    <w:p w14:paraId="0795DA03" w14:textId="53FAA65A" w:rsidR="00C95249" w:rsidRPr="002449F7" w:rsidRDefault="00C95249" w:rsidP="001174F1">
      <w:pPr>
        <w:pStyle w:val="NoSpacing"/>
        <w:numPr>
          <w:ilvl w:val="0"/>
          <w:numId w:val="39"/>
        </w:numPr>
      </w:pPr>
      <w:bookmarkStart w:id="39" w:name="_Toc518367084"/>
      <w:bookmarkStart w:id="40" w:name="_Toc520374206"/>
      <w:r w:rsidRPr="002449F7">
        <w:rPr>
          <w:b/>
          <w:bCs/>
        </w:rPr>
        <w:t xml:space="preserve">Izrada 1 (jednog) idejnog ili glavnog projekta za dogradnju </w:t>
      </w:r>
      <w:r w:rsidRPr="002449F7">
        <w:t>uređaja za pročišćavanje komunalnih otpadnih voda s II</w:t>
      </w:r>
      <w:r w:rsidR="002449F7">
        <w:t>.</w:t>
      </w:r>
      <w:r w:rsidRPr="002449F7">
        <w:t xml:space="preserve"> (drugog) na III</w:t>
      </w:r>
      <w:r w:rsidR="002449F7">
        <w:t>.</w:t>
      </w:r>
      <w:r w:rsidRPr="002449F7">
        <w:t xml:space="preserve"> (treći) stupanj pročišćavanja, s kapacitetom od najmanje 20.000 ES</w:t>
      </w:r>
      <w:bookmarkEnd w:id="39"/>
      <w:bookmarkEnd w:id="40"/>
      <w:r w:rsidRPr="002449F7">
        <w:rPr>
          <w:bCs/>
        </w:rPr>
        <w:t xml:space="preserve"> </w:t>
      </w:r>
    </w:p>
    <w:p w14:paraId="1AD96C0D" w14:textId="3C78524F" w:rsidR="00C95249" w:rsidRPr="007711CE" w:rsidRDefault="00C95249" w:rsidP="00C95249">
      <w:pPr>
        <w:rPr>
          <w:rFonts w:asciiTheme="minorHAnsi" w:hAnsiTheme="minorHAnsi"/>
        </w:rPr>
      </w:pPr>
    </w:p>
    <w:p w14:paraId="52AC70AC" w14:textId="21CB6FF3" w:rsidR="007711CE" w:rsidRPr="002B285C" w:rsidRDefault="00880E6D" w:rsidP="0080787B">
      <w:pPr>
        <w:pStyle w:val="NoSpacing"/>
      </w:pPr>
      <w:bookmarkStart w:id="41" w:name="_Toc520374207"/>
      <w:r w:rsidRPr="002B285C">
        <w:rPr>
          <w:rFonts w:asciiTheme="minorHAnsi" w:hAnsiTheme="minorHAnsi"/>
        </w:rPr>
        <w:t xml:space="preserve">Pod pojmom </w:t>
      </w:r>
      <w:r w:rsidR="002449F7">
        <w:rPr>
          <w:rFonts w:asciiTheme="minorHAnsi" w:hAnsiTheme="minorHAnsi" w:cstheme="minorHAnsi"/>
        </w:rPr>
        <w:t>»</w:t>
      </w:r>
      <w:r w:rsidRPr="002449F7">
        <w:rPr>
          <w:rFonts w:asciiTheme="minorHAnsi" w:hAnsiTheme="minorHAnsi"/>
          <w:i/>
        </w:rPr>
        <w:t>ili slično</w:t>
      </w:r>
      <w:r w:rsidR="002449F7">
        <w:rPr>
          <w:rFonts w:asciiTheme="minorHAnsi" w:hAnsiTheme="minorHAnsi" w:cstheme="minorHAnsi"/>
        </w:rPr>
        <w:t>«</w:t>
      </w:r>
      <w:r w:rsidRPr="002B285C">
        <w:rPr>
          <w:rFonts w:asciiTheme="minorHAnsi" w:hAnsiTheme="minorHAnsi"/>
        </w:rPr>
        <w:t xml:space="preserve"> priznaje se iskustvo stečeno u izradi projektne dokumen</w:t>
      </w:r>
      <w:r w:rsidR="007711CE" w:rsidRPr="002B285C">
        <w:rPr>
          <w:rFonts w:asciiTheme="minorHAnsi" w:hAnsiTheme="minorHAnsi"/>
        </w:rPr>
        <w:t>tacije</w:t>
      </w:r>
      <w:r w:rsidRPr="002B285C">
        <w:rPr>
          <w:rFonts w:asciiTheme="minorHAnsi" w:hAnsiTheme="minorHAnsi"/>
        </w:rPr>
        <w:t xml:space="preserve"> (glavni projekt)</w:t>
      </w:r>
      <w:r w:rsidR="007711CE" w:rsidRPr="002B285C">
        <w:rPr>
          <w:rFonts w:asciiTheme="minorHAnsi" w:hAnsiTheme="minorHAnsi"/>
        </w:rPr>
        <w:t xml:space="preserve"> za izgradnju </w:t>
      </w:r>
      <w:bookmarkStart w:id="42" w:name="_Toc518367082"/>
      <w:r w:rsidR="007711CE" w:rsidRPr="002B285C">
        <w:t>uređaja za pročišćavanje komunalnih</w:t>
      </w:r>
      <w:bookmarkEnd w:id="42"/>
      <w:r w:rsidR="007711CE" w:rsidRPr="002B285C">
        <w:t xml:space="preserve"> </w:t>
      </w:r>
      <w:bookmarkStart w:id="43" w:name="_Toc518367083"/>
      <w:r w:rsidR="007711CE" w:rsidRPr="002B285C">
        <w:t>otpadnih voda s kapacitetom od najmanje 20.000 ES i trećeg (III</w:t>
      </w:r>
      <w:r w:rsidR="002449F7">
        <w:t>.</w:t>
      </w:r>
      <w:r w:rsidR="007711CE" w:rsidRPr="002B285C">
        <w:t>) stupnja pročišćavanja</w:t>
      </w:r>
      <w:bookmarkEnd w:id="43"/>
      <w:r w:rsidR="007711CE" w:rsidRPr="002B285C">
        <w:t>.</w:t>
      </w:r>
      <w:bookmarkEnd w:id="41"/>
    </w:p>
    <w:p w14:paraId="3AFD51A6" w14:textId="3532957F" w:rsidR="00880E6D" w:rsidRDefault="00880E6D" w:rsidP="00C95249">
      <w:pPr>
        <w:rPr>
          <w:rFonts w:asciiTheme="minorHAnsi" w:hAnsiTheme="minorHAnsi"/>
        </w:rPr>
      </w:pPr>
    </w:p>
    <w:p w14:paraId="77DC8E63" w14:textId="77777777" w:rsidR="007711CE" w:rsidRPr="007711CE" w:rsidRDefault="007711CE" w:rsidP="007711CE">
      <w:pPr>
        <w:pStyle w:val="NoSpacing"/>
      </w:pPr>
      <w:r w:rsidRPr="007711CE">
        <w:lastRenderedPageBreak/>
        <w:t xml:space="preserve">Gospodarskom subjektu je dozvoljeno dostaviti najviše jednu (1) potvrdu kojom dokazuje ovaj uvjet. </w:t>
      </w:r>
    </w:p>
    <w:p w14:paraId="709DFC14" w14:textId="77777777" w:rsidR="007711CE" w:rsidRPr="007711CE" w:rsidRDefault="007711CE" w:rsidP="00C95249">
      <w:pPr>
        <w:rPr>
          <w:rFonts w:asciiTheme="minorHAnsi" w:hAnsiTheme="minorHAnsi"/>
        </w:rPr>
      </w:pPr>
    </w:p>
    <w:p w14:paraId="6EFA790A" w14:textId="5418F818" w:rsidR="00880E6D" w:rsidRPr="002449F7" w:rsidRDefault="00880E6D" w:rsidP="00C95249">
      <w:pPr>
        <w:rPr>
          <w:rFonts w:asciiTheme="minorHAnsi" w:hAnsiTheme="minorHAnsi"/>
          <w:i/>
          <w:u w:val="single"/>
        </w:rPr>
      </w:pPr>
      <w:r w:rsidRPr="002449F7">
        <w:rPr>
          <w:rFonts w:asciiTheme="minorHAnsi" w:hAnsiTheme="minorHAnsi"/>
          <w:i/>
          <w:u w:val="single"/>
        </w:rPr>
        <w:t>NAPOMENE:</w:t>
      </w:r>
    </w:p>
    <w:p w14:paraId="2212E2BA" w14:textId="40F4976F" w:rsidR="00C95249" w:rsidRPr="007711CE" w:rsidRDefault="00C95249" w:rsidP="00C95249">
      <w:pPr>
        <w:rPr>
          <w:i/>
        </w:rPr>
      </w:pPr>
      <w:r w:rsidRPr="007711CE">
        <w:rPr>
          <w:i/>
        </w:rPr>
        <w:t xml:space="preserve">»ES (ekvivalent stanovnik)« znači organsko </w:t>
      </w:r>
      <w:proofErr w:type="spellStart"/>
      <w:r w:rsidRPr="007711CE">
        <w:rPr>
          <w:i/>
        </w:rPr>
        <w:t>biorazgradljivo</w:t>
      </w:r>
      <w:proofErr w:type="spellEnd"/>
      <w:r w:rsidRPr="007711CE">
        <w:rPr>
          <w:i/>
        </w:rPr>
        <w:t xml:space="preserve"> opterećenje od 60 g O</w:t>
      </w:r>
      <w:r w:rsidRPr="007711CE">
        <w:rPr>
          <w:i/>
          <w:vertAlign w:val="subscript"/>
        </w:rPr>
        <w:t>2</w:t>
      </w:r>
      <w:r w:rsidRPr="007711CE">
        <w:rPr>
          <w:i/>
        </w:rPr>
        <w:t xml:space="preserve"> dnevno, iskazano kao petodnevna biokemijska potrošnja kisika (BPK5);</w:t>
      </w:r>
    </w:p>
    <w:p w14:paraId="4990AF4B" w14:textId="77777777" w:rsidR="00C95249" w:rsidRPr="007711CE" w:rsidRDefault="00C95249" w:rsidP="00C95249">
      <w:pPr>
        <w:rPr>
          <w:i/>
        </w:rPr>
      </w:pPr>
    </w:p>
    <w:p w14:paraId="4EA1B327" w14:textId="14928DAE" w:rsidR="00C95249" w:rsidRPr="007711CE" w:rsidRDefault="00C95249" w:rsidP="00C95249">
      <w:pPr>
        <w:rPr>
          <w:rFonts w:asciiTheme="minorHAnsi" w:hAnsiTheme="minorHAnsi"/>
          <w:i/>
        </w:rPr>
      </w:pPr>
      <w:r w:rsidRPr="007711CE">
        <w:rPr>
          <w:rFonts w:asciiTheme="minorHAnsi" w:hAnsiTheme="minorHAnsi"/>
          <w:i/>
        </w:rPr>
        <w:t>Drugi stupanj (II</w:t>
      </w:r>
      <w:r w:rsidR="002449F7">
        <w:rPr>
          <w:rFonts w:asciiTheme="minorHAnsi" w:hAnsiTheme="minorHAnsi"/>
          <w:i/>
        </w:rPr>
        <w:t>.</w:t>
      </w:r>
      <w:r w:rsidRPr="007711CE">
        <w:rPr>
          <w:rFonts w:asciiTheme="minorHAnsi" w:hAnsiTheme="minorHAnsi"/>
          <w:i/>
        </w:rPr>
        <w:t>) pročišćavanja je obrada komunalnih otpadnih voda postupkom koji općenito obuhvaća biološku obradu sa sekundarnim taloženjem i/ili druge postupke kojima se postižu zahtjevi za pokazatelje KPK, BPK</w:t>
      </w:r>
      <w:r w:rsidRPr="007711CE">
        <w:rPr>
          <w:rFonts w:asciiTheme="minorHAnsi" w:hAnsiTheme="minorHAnsi"/>
          <w:i/>
          <w:vertAlign w:val="subscript"/>
        </w:rPr>
        <w:t>5</w:t>
      </w:r>
      <w:r w:rsidRPr="007711CE">
        <w:rPr>
          <w:rFonts w:asciiTheme="minorHAnsi" w:hAnsiTheme="minorHAnsi"/>
          <w:i/>
        </w:rPr>
        <w:t xml:space="preserve"> i suspendirane tvari.</w:t>
      </w:r>
    </w:p>
    <w:p w14:paraId="2C62B004" w14:textId="77777777" w:rsidR="00C95249" w:rsidRPr="007711CE" w:rsidRDefault="00C95249" w:rsidP="00C95249">
      <w:pPr>
        <w:rPr>
          <w:rFonts w:asciiTheme="minorHAnsi" w:hAnsiTheme="minorHAnsi"/>
          <w:i/>
        </w:rPr>
      </w:pPr>
    </w:p>
    <w:p w14:paraId="610762EA" w14:textId="5551FBDD" w:rsidR="00C95249" w:rsidRPr="007711CE" w:rsidRDefault="00C95249" w:rsidP="00C95249">
      <w:pPr>
        <w:rPr>
          <w:rFonts w:asciiTheme="minorHAnsi" w:hAnsiTheme="minorHAnsi"/>
          <w:i/>
        </w:rPr>
      </w:pPr>
      <w:r w:rsidRPr="007711CE">
        <w:rPr>
          <w:rFonts w:asciiTheme="minorHAnsi" w:hAnsiTheme="minorHAnsi"/>
          <w:i/>
        </w:rPr>
        <w:t>Treći stupanj (III</w:t>
      </w:r>
      <w:r w:rsidR="002449F7">
        <w:rPr>
          <w:rFonts w:asciiTheme="minorHAnsi" w:hAnsiTheme="minorHAnsi"/>
          <w:i/>
        </w:rPr>
        <w:t>.</w:t>
      </w:r>
      <w:r w:rsidRPr="007711CE">
        <w:rPr>
          <w:rFonts w:asciiTheme="minorHAnsi" w:hAnsiTheme="minorHAnsi"/>
          <w:i/>
        </w:rPr>
        <w:t>) pročišćavanja je stroža obrada komunalnih otpadnih voda postupkom kojim se uz drugi stupanj pročišćavanja postižu zahtjevi za fosfor i dušik.</w:t>
      </w:r>
    </w:p>
    <w:p w14:paraId="736AA690" w14:textId="77777777" w:rsidR="00C95249" w:rsidRPr="007711CE" w:rsidRDefault="00C95249" w:rsidP="00C95249">
      <w:pPr>
        <w:rPr>
          <w:rFonts w:asciiTheme="minorHAnsi" w:hAnsiTheme="minorHAnsi"/>
          <w:i/>
        </w:rPr>
      </w:pPr>
    </w:p>
    <w:p w14:paraId="5D84D04E" w14:textId="194425A4" w:rsidR="00C95249" w:rsidRPr="007711CE" w:rsidRDefault="00C95249" w:rsidP="00C95249">
      <w:pPr>
        <w:rPr>
          <w:rFonts w:asciiTheme="minorHAnsi" w:hAnsiTheme="minorHAnsi"/>
          <w:i/>
        </w:rPr>
      </w:pPr>
      <w:r w:rsidRPr="007711CE">
        <w:rPr>
          <w:rFonts w:asciiTheme="minorHAnsi" w:hAnsiTheme="minorHAnsi" w:cs="Calibri"/>
          <w:i/>
        </w:rPr>
        <w:t xml:space="preserve">Uređaj za pročišćavanje komunalnih otpadnih voda je u smislu ove </w:t>
      </w:r>
      <w:r w:rsidR="002449F7">
        <w:rPr>
          <w:rFonts w:asciiTheme="minorHAnsi" w:hAnsiTheme="minorHAnsi" w:cs="Calibri"/>
          <w:i/>
        </w:rPr>
        <w:t>D</w:t>
      </w:r>
      <w:r w:rsidRPr="007711CE">
        <w:rPr>
          <w:rFonts w:asciiTheme="minorHAnsi" w:hAnsiTheme="minorHAnsi" w:cs="Calibri"/>
          <w:i/>
        </w:rPr>
        <w:t xml:space="preserve">okumentacije svaki uređaj za pročišćavanje otpadnih voda na kojem se pročišćavaju otpadne vode </w:t>
      </w:r>
      <w:r w:rsidRPr="007711CE">
        <w:rPr>
          <w:rFonts w:asciiTheme="minorHAnsi" w:hAnsiTheme="minorHAnsi" w:cs="Calibri"/>
          <w:b/>
          <w:i/>
        </w:rPr>
        <w:t xml:space="preserve">iz </w:t>
      </w:r>
      <w:r w:rsidRPr="007711CE">
        <w:rPr>
          <w:rFonts w:asciiTheme="minorHAnsi" w:hAnsiTheme="minorHAnsi"/>
          <w:b/>
          <w:i/>
        </w:rPr>
        <w:t>sustava javne odvodnje</w:t>
      </w:r>
      <w:r w:rsidRPr="007711CE">
        <w:rPr>
          <w:rFonts w:asciiTheme="minorHAnsi" w:hAnsiTheme="minorHAnsi"/>
          <w:i/>
        </w:rPr>
        <w:t xml:space="preserve"> koje čine sanitarne otpadne vode, oborinske vode ili otpadne vode koje su mješavina sanitarnih otpadnih voda s tehnološkim otpadnim vodama i/ili oborinskim vodama.</w:t>
      </w:r>
    </w:p>
    <w:p w14:paraId="4B38330D" w14:textId="77777777" w:rsidR="00C95249" w:rsidRPr="007711CE" w:rsidRDefault="00C95249" w:rsidP="00C95249"/>
    <w:p w14:paraId="460B5715" w14:textId="04693B6A" w:rsidR="00C95249" w:rsidRPr="007711CE" w:rsidRDefault="00C95249" w:rsidP="00C95249">
      <w:pPr>
        <w:rPr>
          <w:i/>
        </w:rPr>
      </w:pPr>
      <w:r w:rsidRPr="007711CE">
        <w:rPr>
          <w:rFonts w:cs="Calibri"/>
        </w:rPr>
        <w:t>Idejni projekt je projekt takvog stupnja detaljnosti temeljem kojeg je izdana Lokacijska dozvola ili su ishođeni svi posebni uvjeti. Glavni projekt  je projekt takvog stupnja detaljnosti temeljem kojeg je izdan dokument o početku građenja (npr. potvrda glavnog projekta ili građevinska dozvola).</w:t>
      </w:r>
      <w:r w:rsidRPr="007711CE">
        <w:rPr>
          <w:i/>
        </w:rPr>
        <w:t xml:space="preserve"> </w:t>
      </w:r>
    </w:p>
    <w:p w14:paraId="0CEE0B31" w14:textId="77777777" w:rsidR="00C95249" w:rsidRDefault="00C95249" w:rsidP="00116368">
      <w:pPr>
        <w:pStyle w:val="NoSpacing"/>
        <w:ind w:left="360"/>
        <w:rPr>
          <w:i/>
          <w:color w:val="FF0000"/>
        </w:rPr>
      </w:pPr>
    </w:p>
    <w:p w14:paraId="5598F6EC" w14:textId="77777777" w:rsidR="00003A87" w:rsidRPr="000B7AE4" w:rsidRDefault="00003A87" w:rsidP="00003A87">
      <w:pPr>
        <w:pStyle w:val="NoSpacing"/>
        <w:ind w:left="720"/>
        <w:rPr>
          <w:i/>
        </w:rPr>
      </w:pPr>
    </w:p>
    <w:p w14:paraId="3AFCE0D8" w14:textId="32C1C0D1" w:rsidR="00B434A5" w:rsidRPr="002B285C" w:rsidRDefault="00A25604" w:rsidP="00A25604">
      <w:pPr>
        <w:pStyle w:val="NoSpacing"/>
        <w:ind w:left="360"/>
        <w:rPr>
          <w:i/>
          <w:color w:val="000000" w:themeColor="text1"/>
        </w:rPr>
      </w:pPr>
      <w:r w:rsidRPr="002B285C">
        <w:rPr>
          <w:i/>
          <w:color w:val="000000" w:themeColor="text1"/>
        </w:rPr>
        <w:t xml:space="preserve">4.3.1.2. </w:t>
      </w:r>
      <w:r w:rsidR="00B434A5" w:rsidRPr="002B285C">
        <w:rPr>
          <w:i/>
          <w:color w:val="000000" w:themeColor="text1"/>
        </w:rPr>
        <w:t>Iskustvo u građenju</w:t>
      </w:r>
    </w:p>
    <w:p w14:paraId="35364382" w14:textId="42DA8C0D" w:rsidR="002B285C" w:rsidRPr="002B285C" w:rsidRDefault="00B434A5" w:rsidP="00B434A5">
      <w:pPr>
        <w:spacing w:after="60"/>
        <w:rPr>
          <w:rFonts w:cs="Calibri"/>
          <w:color w:val="000000" w:themeColor="text1"/>
        </w:rPr>
      </w:pPr>
      <w:r w:rsidRPr="002B285C">
        <w:rPr>
          <w:rFonts w:cs="Calibri"/>
          <w:color w:val="000000" w:themeColor="text1"/>
        </w:rPr>
        <w:t xml:space="preserve">Popis </w:t>
      </w:r>
      <w:r w:rsidR="002449F7" w:rsidRPr="002449F7">
        <w:rPr>
          <w:rFonts w:cs="Calibri"/>
          <w:color w:val="000000" w:themeColor="text1"/>
          <w:u w:val="single"/>
        </w:rPr>
        <w:t>radova</w:t>
      </w:r>
      <w:r w:rsidR="002449F7">
        <w:rPr>
          <w:rFonts w:cs="Calibri"/>
          <w:color w:val="000000" w:themeColor="text1"/>
        </w:rPr>
        <w:t xml:space="preserve"> istih ili sličnih predmetu nabave</w:t>
      </w:r>
      <w:r w:rsidRPr="002B285C">
        <w:rPr>
          <w:rFonts w:cs="Calibri"/>
          <w:color w:val="000000" w:themeColor="text1"/>
        </w:rPr>
        <w:t xml:space="preserve"> izvršenih u godini u kojoj je započeo postupak javne nabave i tijekom </w:t>
      </w:r>
      <w:r w:rsidR="00773735" w:rsidRPr="002B285C">
        <w:rPr>
          <w:rFonts w:cs="Calibri"/>
          <w:b/>
          <w:bCs/>
          <w:color w:val="000000" w:themeColor="text1"/>
        </w:rPr>
        <w:t>7</w:t>
      </w:r>
      <w:r w:rsidRPr="002B285C">
        <w:rPr>
          <w:rFonts w:cs="Calibri"/>
          <w:color w:val="000000" w:themeColor="text1"/>
        </w:rPr>
        <w:t xml:space="preserve"> </w:t>
      </w:r>
      <w:r w:rsidRPr="002B285C">
        <w:rPr>
          <w:rFonts w:cs="Calibri"/>
          <w:b/>
          <w:bCs/>
          <w:color w:val="000000" w:themeColor="text1"/>
        </w:rPr>
        <w:t>godina</w:t>
      </w:r>
      <w:r w:rsidRPr="002B285C">
        <w:rPr>
          <w:rFonts w:cs="Calibri"/>
          <w:color w:val="000000" w:themeColor="text1"/>
        </w:rPr>
        <w:t xml:space="preserve"> koje prethode toj godini. Popis sadrži vrijednost radova</w:t>
      </w:r>
      <w:r w:rsidR="002449F7">
        <w:rPr>
          <w:rFonts w:cs="Calibri"/>
          <w:color w:val="000000" w:themeColor="text1"/>
        </w:rPr>
        <w:t xml:space="preserve"> (bez PDV-a)</w:t>
      </w:r>
      <w:r w:rsidRPr="002B285C">
        <w:rPr>
          <w:rFonts w:cs="Calibri"/>
          <w:color w:val="000000" w:themeColor="text1"/>
        </w:rPr>
        <w:t xml:space="preserve">, datum izvršenja, te naziv druge ugovorne strane. </w:t>
      </w:r>
      <w:r w:rsidR="002449F7">
        <w:rPr>
          <w:rFonts w:cs="Calibri"/>
          <w:color w:val="000000" w:themeColor="text1"/>
        </w:rPr>
        <w:t>Uz popis radova se prilaže potvrda druge ugovorne strane o urednom izvođenju ili ishodu najvažnijih radova.</w:t>
      </w:r>
    </w:p>
    <w:p w14:paraId="3FAF1D19" w14:textId="51F76E49" w:rsidR="00B434A5" w:rsidRPr="002B285C" w:rsidRDefault="002449F7" w:rsidP="00B434A5">
      <w:pPr>
        <w:pStyle w:val="ListParagraph"/>
        <w:spacing w:after="120"/>
        <w:ind w:left="0"/>
        <w:rPr>
          <w:rFonts w:cs="Calibri"/>
          <w:bCs/>
          <w:color w:val="000000" w:themeColor="text1"/>
        </w:rPr>
      </w:pPr>
      <w:r>
        <w:rPr>
          <w:rFonts w:cs="Calibri"/>
          <w:bCs/>
          <w:color w:val="000000" w:themeColor="text1"/>
        </w:rPr>
        <w:t>Gospodarski subjekt u ovom postupku javne nabave</w:t>
      </w:r>
      <w:r w:rsidR="00B434A5" w:rsidRPr="002B285C">
        <w:rPr>
          <w:rFonts w:cs="Calibri"/>
          <w:bCs/>
          <w:color w:val="000000" w:themeColor="text1"/>
        </w:rPr>
        <w:t xml:space="preserve"> mora dokazati iskustvo </w:t>
      </w:r>
      <w:r w:rsidR="002B285C" w:rsidRPr="002B285C">
        <w:rPr>
          <w:rFonts w:cs="Calibri"/>
          <w:bCs/>
          <w:color w:val="000000" w:themeColor="text1"/>
        </w:rPr>
        <w:t>u</w:t>
      </w:r>
      <w:r w:rsidR="00B434A5" w:rsidRPr="002B285C">
        <w:rPr>
          <w:rFonts w:cs="Calibri"/>
          <w:bCs/>
          <w:color w:val="000000" w:themeColor="text1"/>
        </w:rPr>
        <w:t xml:space="preserve"> svojstvu izvođača radova koj</w:t>
      </w:r>
      <w:r w:rsidR="002B285C" w:rsidRPr="002B285C">
        <w:rPr>
          <w:rFonts w:cs="Calibri"/>
          <w:bCs/>
          <w:color w:val="000000" w:themeColor="text1"/>
        </w:rPr>
        <w:t>e</w:t>
      </w:r>
      <w:r w:rsidR="00B434A5" w:rsidRPr="002B285C">
        <w:rPr>
          <w:rFonts w:cs="Calibri"/>
          <w:bCs/>
          <w:color w:val="000000" w:themeColor="text1"/>
        </w:rPr>
        <w:t xml:space="preserve"> se odnosi na</w:t>
      </w:r>
      <w:r w:rsidR="002B285C" w:rsidRPr="002B285C">
        <w:rPr>
          <w:rFonts w:cs="Calibri"/>
          <w:bCs/>
          <w:color w:val="000000" w:themeColor="text1"/>
        </w:rPr>
        <w:t>:</w:t>
      </w:r>
    </w:p>
    <w:p w14:paraId="105A3C76" w14:textId="77777777" w:rsidR="002B285C" w:rsidRPr="002B285C" w:rsidRDefault="002B285C" w:rsidP="00B434A5">
      <w:pPr>
        <w:pStyle w:val="ListParagraph"/>
        <w:spacing w:after="120"/>
        <w:ind w:left="0"/>
        <w:rPr>
          <w:rFonts w:cs="Calibri"/>
          <w:bCs/>
          <w:color w:val="000000" w:themeColor="text1"/>
        </w:rPr>
      </w:pPr>
    </w:p>
    <w:p w14:paraId="525AD028" w14:textId="1444BA73" w:rsidR="00B434A5" w:rsidRPr="00B4693F" w:rsidRDefault="00B434A5" w:rsidP="001174F1">
      <w:pPr>
        <w:pStyle w:val="NoSpacing"/>
        <w:numPr>
          <w:ilvl w:val="0"/>
          <w:numId w:val="39"/>
        </w:numPr>
      </w:pPr>
      <w:bookmarkStart w:id="44" w:name="_Toc518367087"/>
      <w:bookmarkStart w:id="45" w:name="_Toc520374208"/>
      <w:r w:rsidRPr="002B285C">
        <w:rPr>
          <w:b/>
          <w:bCs/>
        </w:rPr>
        <w:t>dogradnj</w:t>
      </w:r>
      <w:r w:rsidR="00B4693F">
        <w:rPr>
          <w:b/>
          <w:bCs/>
        </w:rPr>
        <w:t>u</w:t>
      </w:r>
      <w:r w:rsidRPr="002B285C">
        <w:rPr>
          <w:b/>
          <w:bCs/>
        </w:rPr>
        <w:t xml:space="preserve"> </w:t>
      </w:r>
      <w:r w:rsidR="00EE344F">
        <w:rPr>
          <w:b/>
          <w:bCs/>
        </w:rPr>
        <w:t xml:space="preserve">najmanje jednog </w:t>
      </w:r>
      <w:r w:rsidRPr="002B285C">
        <w:t>uređaja za pročišćavanje komunalnih otpadnih voda s II</w:t>
      </w:r>
      <w:r w:rsidR="002449F7">
        <w:t>.</w:t>
      </w:r>
      <w:r w:rsidRPr="002B285C">
        <w:t xml:space="preserve"> (drugog) na III</w:t>
      </w:r>
      <w:r w:rsidR="002449F7">
        <w:t>.</w:t>
      </w:r>
      <w:r w:rsidRPr="002B285C">
        <w:t xml:space="preserve"> (treći) stupanj pročišćavanja, s kapacitetom od najmanje 20.000 ES</w:t>
      </w:r>
      <w:bookmarkEnd w:id="44"/>
      <w:r w:rsidR="00B4693F">
        <w:t>.</w:t>
      </w:r>
      <w:bookmarkEnd w:id="45"/>
    </w:p>
    <w:p w14:paraId="593F9CDB" w14:textId="78715FB6" w:rsidR="00B4693F" w:rsidRDefault="00B4693F" w:rsidP="0080787B">
      <w:pPr>
        <w:pStyle w:val="NoSpacing"/>
        <w:rPr>
          <w:b/>
          <w:bCs/>
        </w:rPr>
      </w:pPr>
    </w:p>
    <w:p w14:paraId="17FA63E7" w14:textId="56506E69" w:rsidR="00B4693F" w:rsidRDefault="00B4693F" w:rsidP="0080787B">
      <w:pPr>
        <w:pStyle w:val="NoSpacing"/>
      </w:pPr>
      <w:r>
        <w:t xml:space="preserve">Pod pojmom </w:t>
      </w:r>
      <w:r w:rsidR="002449F7">
        <w:t>»</w:t>
      </w:r>
      <w:r w:rsidRPr="002449F7">
        <w:rPr>
          <w:i/>
        </w:rPr>
        <w:t>ili slično</w:t>
      </w:r>
      <w:r w:rsidR="002449F7">
        <w:t>«</w:t>
      </w:r>
      <w:r>
        <w:t xml:space="preserve"> priznaje se iskustvo Izvođača radova koje se odnosi na:</w:t>
      </w:r>
    </w:p>
    <w:p w14:paraId="7BD746F7" w14:textId="66A892A6" w:rsidR="00B4693F" w:rsidRPr="005A2833" w:rsidRDefault="00B4693F" w:rsidP="001174F1">
      <w:pPr>
        <w:pStyle w:val="NoSpacing"/>
        <w:numPr>
          <w:ilvl w:val="0"/>
          <w:numId w:val="39"/>
        </w:numPr>
      </w:pPr>
      <w:bookmarkStart w:id="46" w:name="_Toc518367086"/>
      <w:bookmarkStart w:id="47" w:name="_Toc520374209"/>
      <w:r w:rsidRPr="00B4693F">
        <w:rPr>
          <w:b/>
          <w:bCs/>
        </w:rPr>
        <w:t>izgradnj</w:t>
      </w:r>
      <w:r>
        <w:rPr>
          <w:b/>
          <w:bCs/>
        </w:rPr>
        <w:t>u</w:t>
      </w:r>
      <w:r w:rsidRPr="00B4693F">
        <w:rPr>
          <w:b/>
          <w:bCs/>
        </w:rPr>
        <w:t xml:space="preserve"> najmanje jednog</w:t>
      </w:r>
      <w:r w:rsidRPr="00B4693F">
        <w:t xml:space="preserve"> uređaja za pročišćavanje komunalnih otpadnih voda s kapacitetom od najmanje 20.000 ES, trećeg (III</w:t>
      </w:r>
      <w:r w:rsidR="002449F7">
        <w:t>.</w:t>
      </w:r>
      <w:r w:rsidRPr="00B4693F">
        <w:t>) stupnja pročišćavanja</w:t>
      </w:r>
      <w:bookmarkEnd w:id="46"/>
      <w:r>
        <w:rPr>
          <w:bCs/>
        </w:rPr>
        <w:t>.</w:t>
      </w:r>
      <w:bookmarkEnd w:id="47"/>
    </w:p>
    <w:p w14:paraId="6B5EDE5E" w14:textId="41FE3992" w:rsidR="005A2833" w:rsidRDefault="005A2833" w:rsidP="005A2833">
      <w:pPr>
        <w:ind w:right="-567"/>
        <w:outlineLvl w:val="0"/>
        <w:rPr>
          <w:rFonts w:cs="Calibri"/>
          <w:color w:val="000000" w:themeColor="text1"/>
        </w:rPr>
      </w:pPr>
    </w:p>
    <w:p w14:paraId="24BEEBEE" w14:textId="77777777" w:rsidR="005A2833" w:rsidRPr="007711CE" w:rsidRDefault="005A2833" w:rsidP="005A2833">
      <w:pPr>
        <w:pStyle w:val="NoSpacing"/>
      </w:pPr>
      <w:r w:rsidRPr="007711CE">
        <w:t xml:space="preserve">Gospodarskom subjektu je dozvoljeno dostaviti najviše jednu (1) potvrdu kojom dokazuje ovaj uvjet. </w:t>
      </w:r>
    </w:p>
    <w:p w14:paraId="50F366E3" w14:textId="77777777" w:rsidR="005A2833" w:rsidRPr="005A2833" w:rsidRDefault="005A2833" w:rsidP="005A2833">
      <w:pPr>
        <w:ind w:right="-567"/>
        <w:outlineLvl w:val="0"/>
        <w:rPr>
          <w:rFonts w:cs="Calibri"/>
          <w:color w:val="000000" w:themeColor="text1"/>
        </w:rPr>
      </w:pPr>
    </w:p>
    <w:p w14:paraId="1C3A39D0" w14:textId="41C8CFB0" w:rsidR="00DE080C" w:rsidRPr="00CC0834" w:rsidRDefault="00210C17" w:rsidP="00AB2920">
      <w:pPr>
        <w:pStyle w:val="NoSpacing"/>
        <w:rPr>
          <w:color w:val="000000" w:themeColor="text1"/>
          <w:u w:val="single"/>
        </w:rPr>
      </w:pPr>
      <w:r w:rsidRPr="00CC0834">
        <w:rPr>
          <w:color w:val="000000" w:themeColor="text1"/>
          <w:u w:val="single"/>
        </w:rPr>
        <w:t>Obrazloženje:</w:t>
      </w:r>
    </w:p>
    <w:p w14:paraId="5911CEFF" w14:textId="1B3EE44E" w:rsidR="005409E3" w:rsidRPr="00CC0834" w:rsidRDefault="005409E3" w:rsidP="00AB2920">
      <w:pPr>
        <w:pStyle w:val="NoSpacing"/>
        <w:rPr>
          <w:i/>
          <w:color w:val="000000" w:themeColor="text1"/>
        </w:rPr>
      </w:pPr>
    </w:p>
    <w:p w14:paraId="56C94BBE" w14:textId="61857C77" w:rsidR="005409E3" w:rsidRPr="00CC0834" w:rsidRDefault="005409E3" w:rsidP="00AB2920">
      <w:pPr>
        <w:pStyle w:val="NoSpacing"/>
        <w:rPr>
          <w:i/>
          <w:color w:val="000000" w:themeColor="text1"/>
        </w:rPr>
      </w:pPr>
      <w:r w:rsidRPr="00CC0834">
        <w:rPr>
          <w:i/>
          <w:color w:val="000000" w:themeColor="text1"/>
        </w:rPr>
        <w:t xml:space="preserve">Zahtijevanom minimalnom razinom tehničke i stručne sposobnosti Naručitelj se osigurava da će </w:t>
      </w:r>
      <w:r w:rsidR="002449F7">
        <w:rPr>
          <w:i/>
          <w:color w:val="000000" w:themeColor="text1"/>
        </w:rPr>
        <w:t>gospodarski subjekt</w:t>
      </w:r>
      <w:r w:rsidRPr="00CC0834">
        <w:rPr>
          <w:i/>
          <w:color w:val="000000" w:themeColor="text1"/>
        </w:rPr>
        <w:t xml:space="preserve"> biti tehnički i stručno sposoban izvoditi radove koji su predmet ovog postupka javne nabave u skladu s traženim zahtjevima i rokovima te </w:t>
      </w:r>
      <w:r w:rsidR="002449F7">
        <w:rPr>
          <w:i/>
          <w:color w:val="000000" w:themeColor="text1"/>
        </w:rPr>
        <w:t>gospodarski subjekt</w:t>
      </w:r>
      <w:r w:rsidRPr="00CC0834">
        <w:rPr>
          <w:i/>
          <w:color w:val="000000" w:themeColor="text1"/>
        </w:rPr>
        <w:t xml:space="preserve"> dokazuje primjereno iskustvo, što ulijeva sigurnost da će </w:t>
      </w:r>
      <w:r w:rsidR="002449F7">
        <w:rPr>
          <w:i/>
          <w:color w:val="000000" w:themeColor="text1"/>
        </w:rPr>
        <w:t>gospodarski subjekt</w:t>
      </w:r>
      <w:r w:rsidRPr="00CC0834">
        <w:rPr>
          <w:i/>
          <w:color w:val="000000" w:themeColor="text1"/>
        </w:rPr>
        <w:t xml:space="preserve"> (ukoliko bude izabran) izvesti radove kvalitetno, stručno, pravovremeno i profesionalno.</w:t>
      </w:r>
    </w:p>
    <w:p w14:paraId="11AD9189" w14:textId="4AB4FAD4" w:rsidR="008C4FA5" w:rsidRPr="00C95249" w:rsidRDefault="008C4FA5" w:rsidP="00AB2920">
      <w:pPr>
        <w:pStyle w:val="NoSpacing"/>
        <w:rPr>
          <w:i/>
          <w:color w:val="FF0000"/>
        </w:rPr>
      </w:pPr>
    </w:p>
    <w:p w14:paraId="6C640A0D" w14:textId="49074A2F" w:rsidR="00E30E69" w:rsidRPr="00313D9C" w:rsidRDefault="00E30E69" w:rsidP="00313D9C">
      <w:pPr>
        <w:pStyle w:val="Heading3"/>
      </w:pPr>
      <w:bookmarkStart w:id="48" w:name="_Toc520374210"/>
      <w:r w:rsidRPr="00313D9C">
        <w:t xml:space="preserve">4.3.2. </w:t>
      </w:r>
      <w:r w:rsidR="009E713D">
        <w:t>Tehnički stručnjaci</w:t>
      </w:r>
      <w:bookmarkEnd w:id="48"/>
    </w:p>
    <w:p w14:paraId="6063819C" w14:textId="77777777" w:rsidR="00B62A87" w:rsidRPr="00AB2920" w:rsidRDefault="00B62A87" w:rsidP="00AB2920">
      <w:pPr>
        <w:pStyle w:val="NoSpacing"/>
      </w:pPr>
    </w:p>
    <w:p w14:paraId="34954E73" w14:textId="0806BD6C" w:rsidR="00B10162" w:rsidRPr="005409E3" w:rsidRDefault="00B10162" w:rsidP="00B10162">
      <w:pPr>
        <w:pStyle w:val="NoSpacing"/>
        <w:rPr>
          <w:i/>
        </w:rPr>
      </w:pPr>
      <w:r w:rsidRPr="005409E3">
        <w:rPr>
          <w:i/>
          <w:u w:val="single"/>
        </w:rPr>
        <w:t>NAPOMENA:</w:t>
      </w:r>
      <w:r w:rsidRPr="005409E3">
        <w:rPr>
          <w:i/>
        </w:rPr>
        <w:t xml:space="preserve"> Jedna osoba ne može obavljati više od jedne niže navedene funkcije.</w:t>
      </w:r>
      <w:r w:rsidR="00DB1D89" w:rsidRPr="005409E3">
        <w:rPr>
          <w:i/>
        </w:rPr>
        <w:t xml:space="preserve"> </w:t>
      </w:r>
    </w:p>
    <w:p w14:paraId="219D8F75" w14:textId="491017C7" w:rsidR="00B10162" w:rsidRDefault="00B10162" w:rsidP="00AB2920">
      <w:pPr>
        <w:pStyle w:val="NoSpacing"/>
      </w:pPr>
    </w:p>
    <w:p w14:paraId="096D166C" w14:textId="7A52B034" w:rsidR="00BB0CE7" w:rsidRPr="00037268" w:rsidRDefault="00BB0CE7" w:rsidP="00AB2920">
      <w:pPr>
        <w:pStyle w:val="NoSpacing"/>
      </w:pPr>
      <w:r w:rsidRPr="00037268">
        <w:t>Tehnički stručnjaci dijele se na ključne stručnjake i ne</w:t>
      </w:r>
      <w:r w:rsidR="007D7687">
        <w:t>-</w:t>
      </w:r>
      <w:r w:rsidRPr="00037268">
        <w:t>ključne stručnjake. Specifično stručno iskustvo ključnih stručnjaka (1-3) se ocjenjuje u okviru kriterija za odabir ponude (točka 6.6. ove Dokumentacije o nabavi, Knjiga 1).</w:t>
      </w:r>
    </w:p>
    <w:p w14:paraId="7EA8C578" w14:textId="77777777" w:rsidR="00BB0CE7" w:rsidRPr="00037268" w:rsidRDefault="00BB0CE7" w:rsidP="00AB2920">
      <w:pPr>
        <w:pStyle w:val="NoSpacing"/>
      </w:pPr>
    </w:p>
    <w:p w14:paraId="647022C0" w14:textId="48EC70F2" w:rsidR="0038344F" w:rsidRDefault="00B10162" w:rsidP="00AB2920">
      <w:pPr>
        <w:pStyle w:val="NoSpacing"/>
      </w:pPr>
      <w:r w:rsidRPr="00037268">
        <w:t>G</w:t>
      </w:r>
      <w:r w:rsidR="0038344F" w:rsidRPr="00037268">
        <w:t>ospodarski subjekt mora dokazati da ima na raspolaganju:</w:t>
      </w:r>
    </w:p>
    <w:p w14:paraId="31B5CAAF" w14:textId="262D5C17" w:rsidR="00B3534C" w:rsidRDefault="00B3534C" w:rsidP="00AB2920">
      <w:pPr>
        <w:pStyle w:val="NoSpacing"/>
      </w:pPr>
    </w:p>
    <w:p w14:paraId="3532A0E5" w14:textId="03B0D50F" w:rsidR="00B3534C" w:rsidRPr="00AB2920" w:rsidRDefault="00B3534C" w:rsidP="00B3534C">
      <w:pPr>
        <w:pStyle w:val="Heading4"/>
      </w:pPr>
      <w:r>
        <w:t>4.3.2.1. KLJUČNI STRUČNJACI</w:t>
      </w:r>
    </w:p>
    <w:p w14:paraId="3CF1FADD" w14:textId="77777777" w:rsidR="0038344F" w:rsidRPr="00AB2920" w:rsidRDefault="0038344F" w:rsidP="00AB2920">
      <w:pPr>
        <w:pStyle w:val="NoSpacing"/>
      </w:pPr>
    </w:p>
    <w:p w14:paraId="2A31C555" w14:textId="15EA02CF" w:rsidR="0038344F" w:rsidRPr="000A2005" w:rsidRDefault="0038344F" w:rsidP="00AB2920">
      <w:pPr>
        <w:pStyle w:val="NoSpacing"/>
        <w:rPr>
          <w:b/>
          <w:i/>
          <w:color w:val="000000" w:themeColor="text1"/>
        </w:rPr>
      </w:pPr>
      <w:r w:rsidRPr="000A2005">
        <w:rPr>
          <w:b/>
          <w:i/>
          <w:color w:val="000000" w:themeColor="text1"/>
        </w:rPr>
        <w:t xml:space="preserve">1) </w:t>
      </w:r>
      <w:r w:rsidR="009A3A4B" w:rsidRPr="000A2005">
        <w:rPr>
          <w:b/>
          <w:i/>
          <w:color w:val="000000" w:themeColor="text1"/>
        </w:rPr>
        <w:t xml:space="preserve">STRUČNJAK 1 </w:t>
      </w:r>
      <w:r w:rsidR="00BC7242" w:rsidRPr="000A2005">
        <w:rPr>
          <w:b/>
          <w:i/>
          <w:color w:val="000000" w:themeColor="text1"/>
        </w:rPr>
        <w:t>–</w:t>
      </w:r>
      <w:r w:rsidR="009A3A4B" w:rsidRPr="000A2005">
        <w:rPr>
          <w:b/>
          <w:i/>
          <w:color w:val="000000" w:themeColor="text1"/>
        </w:rPr>
        <w:t xml:space="preserve"> </w:t>
      </w:r>
      <w:r w:rsidR="00037268" w:rsidRPr="000A2005">
        <w:rPr>
          <w:b/>
          <w:i/>
          <w:color w:val="000000" w:themeColor="text1"/>
        </w:rPr>
        <w:t>Glavni projektant</w:t>
      </w:r>
      <w:r w:rsidR="000A2005">
        <w:rPr>
          <w:b/>
          <w:i/>
          <w:color w:val="000000" w:themeColor="text1"/>
        </w:rPr>
        <w:t xml:space="preserve"> (1 izvršitelj)</w:t>
      </w:r>
    </w:p>
    <w:p w14:paraId="265A30BC" w14:textId="77777777" w:rsidR="000A2005" w:rsidRPr="000A2005" w:rsidRDefault="000A2005" w:rsidP="00AB2920">
      <w:pPr>
        <w:pStyle w:val="NoSpacing"/>
        <w:rPr>
          <w:b/>
          <w:i/>
          <w:color w:val="000000" w:themeColor="text1"/>
        </w:rPr>
      </w:pPr>
    </w:p>
    <w:p w14:paraId="3B56123D" w14:textId="702BE969" w:rsidR="00086D79" w:rsidRPr="000A2005" w:rsidRDefault="00086D79" w:rsidP="001174F1">
      <w:pPr>
        <w:pStyle w:val="NoSpacing"/>
        <w:numPr>
          <w:ilvl w:val="0"/>
          <w:numId w:val="26"/>
        </w:numPr>
        <w:rPr>
          <w:b/>
          <w:i/>
          <w:color w:val="000000" w:themeColor="text1"/>
        </w:rPr>
      </w:pPr>
      <w:r w:rsidRPr="000A2005">
        <w:rPr>
          <w:b/>
          <w:i/>
          <w:color w:val="000000" w:themeColor="text1"/>
        </w:rPr>
        <w:t>minimalne kvalifikacije i vještine</w:t>
      </w:r>
    </w:p>
    <w:p w14:paraId="39F4623F" w14:textId="6FA71418" w:rsidR="00086D79" w:rsidRPr="000A2005" w:rsidRDefault="007D7687" w:rsidP="005D4544">
      <w:pPr>
        <w:pStyle w:val="ListParagraph"/>
        <w:numPr>
          <w:ilvl w:val="0"/>
          <w:numId w:val="8"/>
        </w:numPr>
        <w:ind w:left="360"/>
        <w:rPr>
          <w:i/>
          <w:color w:val="000000" w:themeColor="text1"/>
        </w:rPr>
      </w:pPr>
      <w:r>
        <w:rPr>
          <w:i/>
          <w:color w:val="000000" w:themeColor="text1"/>
        </w:rPr>
        <w:t>Viša ili visoka</w:t>
      </w:r>
      <w:r w:rsidR="00086D79" w:rsidRPr="000A2005">
        <w:rPr>
          <w:i/>
          <w:color w:val="000000" w:themeColor="text1"/>
        </w:rPr>
        <w:t xml:space="preserve"> stručna sprema iz područja </w:t>
      </w:r>
      <w:r w:rsidR="00223800" w:rsidRPr="000A2005">
        <w:rPr>
          <w:i/>
          <w:color w:val="000000" w:themeColor="text1"/>
        </w:rPr>
        <w:t>građevinarstva</w:t>
      </w:r>
      <w:r w:rsidR="00086D79" w:rsidRPr="000A2005">
        <w:rPr>
          <w:i/>
          <w:color w:val="000000" w:themeColor="text1"/>
        </w:rPr>
        <w:t xml:space="preserve">; Stručnjak je završio odgovarajući </w:t>
      </w:r>
      <w:r w:rsidR="00B20BF3" w:rsidRPr="000A2005">
        <w:rPr>
          <w:i/>
          <w:color w:val="000000" w:themeColor="text1"/>
        </w:rPr>
        <w:t xml:space="preserve">preddiplomski ili </w:t>
      </w:r>
      <w:r w:rsidR="00086D79" w:rsidRPr="000A2005">
        <w:rPr>
          <w:i/>
          <w:color w:val="000000" w:themeColor="text1"/>
        </w:rPr>
        <w:t xml:space="preserve">preddiplomski i diplomski sveučilišni studij ili integrirani preddiplomski i diplomski sveučilišni studij i stekao akademski naziv </w:t>
      </w:r>
      <w:r w:rsidR="00B20BF3" w:rsidRPr="000A2005">
        <w:rPr>
          <w:i/>
          <w:color w:val="000000" w:themeColor="text1"/>
        </w:rPr>
        <w:t xml:space="preserve">inženjer, </w:t>
      </w:r>
      <w:r w:rsidR="00086D79" w:rsidRPr="000A2005">
        <w:rPr>
          <w:i/>
          <w:color w:val="000000" w:themeColor="text1"/>
        </w:rPr>
        <w:t xml:space="preserve">magistar inženjer, ili je završio odgovarajući specijalistički diplomski stručni studij i stekao stručni naziv </w:t>
      </w:r>
      <w:r w:rsidR="00B20BF3" w:rsidRPr="000A2005">
        <w:rPr>
          <w:i/>
          <w:color w:val="000000" w:themeColor="text1"/>
        </w:rPr>
        <w:t xml:space="preserve">stručni </w:t>
      </w:r>
      <w:proofErr w:type="spellStart"/>
      <w:r w:rsidR="00B20BF3" w:rsidRPr="000A2005">
        <w:rPr>
          <w:i/>
          <w:color w:val="000000" w:themeColor="text1"/>
        </w:rPr>
        <w:t>prvostupnik</w:t>
      </w:r>
      <w:proofErr w:type="spellEnd"/>
      <w:r w:rsidR="00B20BF3" w:rsidRPr="000A2005">
        <w:rPr>
          <w:i/>
          <w:color w:val="000000" w:themeColor="text1"/>
        </w:rPr>
        <w:t xml:space="preserve"> inženjer, </w:t>
      </w:r>
      <w:r w:rsidR="00086D79" w:rsidRPr="000A2005">
        <w:rPr>
          <w:i/>
          <w:color w:val="000000" w:themeColor="text1"/>
        </w:rPr>
        <w:t xml:space="preserve">stručni specijalist inženjer te je tijekom cijelog svog studija stekao najmanje </w:t>
      </w:r>
      <w:r w:rsidR="00B20BF3" w:rsidRPr="000A2005">
        <w:rPr>
          <w:i/>
          <w:color w:val="000000" w:themeColor="text1"/>
        </w:rPr>
        <w:t>180</w:t>
      </w:r>
      <w:r w:rsidR="00086D79" w:rsidRPr="000A2005">
        <w:rPr>
          <w:i/>
          <w:color w:val="000000" w:themeColor="text1"/>
        </w:rPr>
        <w:t xml:space="preserve"> ECTS bodova, odnosno na drugi način koji je propisan posebnim propisom stekao odgovarajući stupanj obrazovanja u znanstvenom polju </w:t>
      </w:r>
      <w:r w:rsidR="00223800" w:rsidRPr="000A2005">
        <w:rPr>
          <w:i/>
          <w:color w:val="000000" w:themeColor="text1"/>
        </w:rPr>
        <w:t>građevinarstva</w:t>
      </w:r>
      <w:r w:rsidR="00086D79" w:rsidRPr="000A2005">
        <w:rPr>
          <w:i/>
          <w:color w:val="000000" w:themeColor="text1"/>
        </w:rPr>
        <w:t>, zvanje:</w:t>
      </w:r>
      <w:r w:rsidR="00B20BF3" w:rsidRPr="000A2005">
        <w:rPr>
          <w:i/>
          <w:color w:val="000000" w:themeColor="text1"/>
        </w:rPr>
        <w:t xml:space="preserve"> ing., </w:t>
      </w:r>
      <w:proofErr w:type="spellStart"/>
      <w:r w:rsidR="00B20BF3" w:rsidRPr="000A2005">
        <w:rPr>
          <w:i/>
          <w:color w:val="000000" w:themeColor="text1"/>
        </w:rPr>
        <w:t>bacc.ing</w:t>
      </w:r>
      <w:proofErr w:type="spellEnd"/>
      <w:r w:rsidR="00B20BF3" w:rsidRPr="000A2005">
        <w:rPr>
          <w:i/>
          <w:color w:val="000000" w:themeColor="text1"/>
        </w:rPr>
        <w:t>.</w:t>
      </w:r>
      <w:r w:rsidR="00086D79" w:rsidRPr="000A2005">
        <w:rPr>
          <w:i/>
          <w:color w:val="000000" w:themeColor="text1"/>
        </w:rPr>
        <w:t xml:space="preserve"> </w:t>
      </w:r>
      <w:proofErr w:type="spellStart"/>
      <w:r w:rsidR="00086D79" w:rsidRPr="000A2005">
        <w:rPr>
          <w:i/>
          <w:color w:val="000000" w:themeColor="text1"/>
        </w:rPr>
        <w:t>dipl.ing</w:t>
      </w:r>
      <w:proofErr w:type="spellEnd"/>
      <w:r w:rsidR="00086D79" w:rsidRPr="000A2005">
        <w:rPr>
          <w:i/>
          <w:color w:val="000000" w:themeColor="text1"/>
        </w:rPr>
        <w:t xml:space="preserve">., </w:t>
      </w:r>
      <w:proofErr w:type="spellStart"/>
      <w:r w:rsidR="00086D79" w:rsidRPr="000A2005">
        <w:rPr>
          <w:i/>
          <w:color w:val="000000" w:themeColor="text1"/>
        </w:rPr>
        <w:t>mag.ing</w:t>
      </w:r>
      <w:proofErr w:type="spellEnd"/>
      <w:r w:rsidR="00086D79" w:rsidRPr="000A2005">
        <w:rPr>
          <w:i/>
          <w:color w:val="000000" w:themeColor="text1"/>
        </w:rPr>
        <w:t xml:space="preserve">., </w:t>
      </w:r>
      <w:proofErr w:type="spellStart"/>
      <w:r w:rsidR="00086D79" w:rsidRPr="000A2005">
        <w:rPr>
          <w:i/>
          <w:color w:val="000000" w:themeColor="text1"/>
        </w:rPr>
        <w:t>struč.spec.ing</w:t>
      </w:r>
      <w:proofErr w:type="spellEnd"/>
      <w:r w:rsidR="00086D79" w:rsidRPr="000A2005">
        <w:rPr>
          <w:i/>
          <w:color w:val="000000" w:themeColor="text1"/>
        </w:rPr>
        <w:t>.;</w:t>
      </w:r>
    </w:p>
    <w:p w14:paraId="545B213F" w14:textId="77777777" w:rsidR="00CF50D9" w:rsidRPr="000A2005" w:rsidRDefault="00CF50D9" w:rsidP="00AB2920">
      <w:pPr>
        <w:pStyle w:val="NoSpacing"/>
        <w:ind w:left="720"/>
        <w:rPr>
          <w:color w:val="000000" w:themeColor="text1"/>
        </w:rPr>
      </w:pPr>
    </w:p>
    <w:p w14:paraId="47175B35" w14:textId="643874F7" w:rsidR="00BC7242" w:rsidRPr="000A2005" w:rsidRDefault="00BC7242" w:rsidP="00AB2920">
      <w:pPr>
        <w:pStyle w:val="NoSpacing"/>
        <w:rPr>
          <w:b/>
          <w:color w:val="000000" w:themeColor="text1"/>
        </w:rPr>
      </w:pPr>
      <w:r w:rsidRPr="000A2005">
        <w:rPr>
          <w:b/>
          <w:color w:val="000000" w:themeColor="text1"/>
        </w:rPr>
        <w:t>Temeljem čl.</w:t>
      </w:r>
      <w:r w:rsidR="00177B2C" w:rsidRPr="000A2005">
        <w:rPr>
          <w:b/>
          <w:color w:val="000000" w:themeColor="text1"/>
        </w:rPr>
        <w:t xml:space="preserve"> </w:t>
      </w:r>
      <w:r w:rsidRPr="000A2005">
        <w:rPr>
          <w:b/>
          <w:color w:val="000000" w:themeColor="text1"/>
        </w:rPr>
        <w:t>268. st.</w:t>
      </w:r>
      <w:r w:rsidR="00177B2C" w:rsidRPr="000A2005">
        <w:rPr>
          <w:b/>
          <w:color w:val="000000" w:themeColor="text1"/>
        </w:rPr>
        <w:t xml:space="preserve"> </w:t>
      </w:r>
      <w:r w:rsidRPr="000A2005">
        <w:rPr>
          <w:b/>
          <w:color w:val="000000" w:themeColor="text1"/>
        </w:rPr>
        <w:t>1. t.</w:t>
      </w:r>
      <w:r w:rsidR="00177B2C" w:rsidRPr="000A2005">
        <w:rPr>
          <w:b/>
          <w:color w:val="000000" w:themeColor="text1"/>
        </w:rPr>
        <w:t xml:space="preserve"> </w:t>
      </w:r>
      <w:r w:rsidRPr="000A2005">
        <w:rPr>
          <w:b/>
          <w:color w:val="000000" w:themeColor="text1"/>
        </w:rPr>
        <w:t xml:space="preserve">8. ZJN 2016 </w:t>
      </w:r>
      <w:r w:rsidR="00B10162" w:rsidRPr="000A2005">
        <w:rPr>
          <w:b/>
          <w:color w:val="000000" w:themeColor="text1"/>
        </w:rPr>
        <w:t>specifično stručno iskustvo</w:t>
      </w:r>
      <w:r w:rsidRPr="000A2005">
        <w:rPr>
          <w:b/>
          <w:color w:val="000000" w:themeColor="text1"/>
        </w:rPr>
        <w:t xml:space="preserve"> Stručnjaka 1 </w:t>
      </w:r>
      <w:r w:rsidR="00B10162" w:rsidRPr="000A2005">
        <w:rPr>
          <w:b/>
          <w:color w:val="000000" w:themeColor="text1"/>
        </w:rPr>
        <w:t xml:space="preserve"> </w:t>
      </w:r>
      <w:r w:rsidRPr="000A2005">
        <w:rPr>
          <w:b/>
          <w:color w:val="000000" w:themeColor="text1"/>
        </w:rPr>
        <w:t>se ocjenjuje u okviru Kriterija za odabir ponude (vidi točku 6.6. ove Dokumentacije o nabavi</w:t>
      </w:r>
      <w:r w:rsidR="008B20F6" w:rsidRPr="000A2005">
        <w:rPr>
          <w:b/>
          <w:color w:val="000000" w:themeColor="text1"/>
        </w:rPr>
        <w:t>)</w:t>
      </w:r>
      <w:r w:rsidRPr="000A2005">
        <w:rPr>
          <w:b/>
          <w:color w:val="000000" w:themeColor="text1"/>
        </w:rPr>
        <w:t>.</w:t>
      </w:r>
    </w:p>
    <w:p w14:paraId="108AF5E8" w14:textId="77777777" w:rsidR="00DA136F" w:rsidRPr="00AB2920" w:rsidRDefault="00DA136F" w:rsidP="00AB2920">
      <w:pPr>
        <w:pStyle w:val="NoSpacing"/>
      </w:pPr>
    </w:p>
    <w:p w14:paraId="48DDE7E0" w14:textId="62995A48" w:rsidR="0038344F" w:rsidRDefault="0038344F" w:rsidP="00AB2920">
      <w:pPr>
        <w:pStyle w:val="NoSpacing"/>
        <w:rPr>
          <w:b/>
          <w:i/>
        </w:rPr>
      </w:pPr>
      <w:r w:rsidRPr="00AB2920">
        <w:rPr>
          <w:b/>
          <w:i/>
        </w:rPr>
        <w:t xml:space="preserve">2) </w:t>
      </w:r>
      <w:r w:rsidR="009A3A4B" w:rsidRPr="00AB2920">
        <w:rPr>
          <w:b/>
          <w:i/>
        </w:rPr>
        <w:t xml:space="preserve">STRUČNJAK 2 </w:t>
      </w:r>
      <w:r w:rsidR="00BC7242" w:rsidRPr="00AB2920">
        <w:rPr>
          <w:b/>
          <w:i/>
        </w:rPr>
        <w:t>–</w:t>
      </w:r>
      <w:r w:rsidR="009A3A4B" w:rsidRPr="00AB2920">
        <w:rPr>
          <w:b/>
          <w:i/>
        </w:rPr>
        <w:t xml:space="preserve"> </w:t>
      </w:r>
      <w:r w:rsidR="000A2005">
        <w:rPr>
          <w:b/>
          <w:i/>
        </w:rPr>
        <w:t>Projektant tehnologije</w:t>
      </w:r>
      <w:r w:rsidR="00980CA0">
        <w:rPr>
          <w:b/>
          <w:i/>
        </w:rPr>
        <w:t xml:space="preserve"> (</w:t>
      </w:r>
      <w:r w:rsidR="00086D79">
        <w:rPr>
          <w:b/>
          <w:i/>
        </w:rPr>
        <w:t>1</w:t>
      </w:r>
      <w:r w:rsidR="00980CA0">
        <w:rPr>
          <w:b/>
          <w:i/>
        </w:rPr>
        <w:t xml:space="preserve"> izvršitelj)</w:t>
      </w:r>
    </w:p>
    <w:p w14:paraId="302978EA" w14:textId="42106D0B" w:rsidR="000A2005" w:rsidRDefault="000A2005" w:rsidP="00AB2920">
      <w:pPr>
        <w:pStyle w:val="NoSpacing"/>
        <w:rPr>
          <w:b/>
          <w:i/>
        </w:rPr>
      </w:pPr>
    </w:p>
    <w:p w14:paraId="68422011" w14:textId="77777777" w:rsidR="000A2005" w:rsidRPr="000A2005" w:rsidRDefault="000A2005" w:rsidP="001174F1">
      <w:pPr>
        <w:pStyle w:val="NoSpacing"/>
        <w:numPr>
          <w:ilvl w:val="0"/>
          <w:numId w:val="26"/>
        </w:numPr>
        <w:rPr>
          <w:b/>
          <w:i/>
          <w:color w:val="000000" w:themeColor="text1"/>
        </w:rPr>
      </w:pPr>
      <w:r w:rsidRPr="000A2005">
        <w:rPr>
          <w:b/>
          <w:i/>
          <w:color w:val="000000" w:themeColor="text1"/>
        </w:rPr>
        <w:t>minimalne kvalifikacije i vještine</w:t>
      </w:r>
    </w:p>
    <w:p w14:paraId="4BD526D5" w14:textId="199A9843" w:rsidR="000A2005" w:rsidRPr="000A2005" w:rsidRDefault="007D7687" w:rsidP="000A2005">
      <w:pPr>
        <w:pStyle w:val="ListParagraph"/>
        <w:numPr>
          <w:ilvl w:val="0"/>
          <w:numId w:val="8"/>
        </w:numPr>
        <w:ind w:left="360"/>
        <w:rPr>
          <w:i/>
          <w:color w:val="000000" w:themeColor="text1"/>
        </w:rPr>
      </w:pPr>
      <w:r>
        <w:rPr>
          <w:i/>
          <w:color w:val="000000" w:themeColor="text1"/>
        </w:rPr>
        <w:t>Viša ili visoka</w:t>
      </w:r>
      <w:r w:rsidR="000A2005" w:rsidRPr="000A2005">
        <w:rPr>
          <w:i/>
          <w:color w:val="000000" w:themeColor="text1"/>
        </w:rPr>
        <w:t xml:space="preserve"> stručna sprema </w:t>
      </w:r>
      <w:r w:rsidR="000A2005" w:rsidRPr="000A2005">
        <w:rPr>
          <w:rFonts w:asciiTheme="minorHAnsi" w:hAnsiTheme="minorHAnsi"/>
          <w:color w:val="000000" w:themeColor="text1"/>
        </w:rPr>
        <w:t>u znanstvenom polju biotehnologije, kemijskog inženjerstva i tehnologije ili prehrambene tehnologije</w:t>
      </w:r>
      <w:r w:rsidR="000A2005" w:rsidRPr="000A2005">
        <w:rPr>
          <w:i/>
          <w:color w:val="000000" w:themeColor="text1"/>
        </w:rPr>
        <w:t xml:space="preserve">; Stručnjak je završio odgovarajući preddiplomski ili preddiplomski i diplomski sveučilišni studij ili integrirani preddiplomski i diplomski sveučilišni studij i stekao akademski naziv inženjer, magistar inženjer, ili je završio odgovarajući specijalistički diplomski stručni studij i stekao stručni naziv stručni </w:t>
      </w:r>
      <w:proofErr w:type="spellStart"/>
      <w:r w:rsidR="000A2005" w:rsidRPr="000A2005">
        <w:rPr>
          <w:i/>
          <w:color w:val="000000" w:themeColor="text1"/>
        </w:rPr>
        <w:t>prvostupnik</w:t>
      </w:r>
      <w:proofErr w:type="spellEnd"/>
      <w:r w:rsidR="000A2005" w:rsidRPr="000A2005">
        <w:rPr>
          <w:i/>
          <w:color w:val="000000" w:themeColor="text1"/>
        </w:rPr>
        <w:t xml:space="preserve"> inženjer, stručni specijalist inženjer te je tijekom cijelog svog studija stekao najmanje 180 ECTS bodova, odnosno na drugi način koji je propisan posebnim propisom stekao odgovarajući stupanj obrazovanja u znanstvenom polju </w:t>
      </w:r>
      <w:r w:rsidR="000A2005" w:rsidRPr="000A2005">
        <w:rPr>
          <w:rFonts w:asciiTheme="minorHAnsi" w:hAnsiTheme="minorHAnsi"/>
          <w:color w:val="000000" w:themeColor="text1"/>
        </w:rPr>
        <w:t>biotehnologije, kemijskog inženjerstva i tehnologije ili prehrambene tehnologije</w:t>
      </w:r>
      <w:r w:rsidR="000A2005" w:rsidRPr="000A2005">
        <w:rPr>
          <w:i/>
          <w:color w:val="000000" w:themeColor="text1"/>
        </w:rPr>
        <w:t xml:space="preserve">, zvanje: ing., </w:t>
      </w:r>
      <w:proofErr w:type="spellStart"/>
      <w:r w:rsidR="000A2005" w:rsidRPr="000A2005">
        <w:rPr>
          <w:i/>
          <w:color w:val="000000" w:themeColor="text1"/>
        </w:rPr>
        <w:t>bacc.ing</w:t>
      </w:r>
      <w:proofErr w:type="spellEnd"/>
      <w:r w:rsidR="000A2005" w:rsidRPr="000A2005">
        <w:rPr>
          <w:i/>
          <w:color w:val="000000" w:themeColor="text1"/>
        </w:rPr>
        <w:t xml:space="preserve">. </w:t>
      </w:r>
      <w:proofErr w:type="spellStart"/>
      <w:r w:rsidR="000A2005" w:rsidRPr="000A2005">
        <w:rPr>
          <w:i/>
          <w:color w:val="000000" w:themeColor="text1"/>
        </w:rPr>
        <w:t>dipl.ing</w:t>
      </w:r>
      <w:proofErr w:type="spellEnd"/>
      <w:r w:rsidR="000A2005" w:rsidRPr="000A2005">
        <w:rPr>
          <w:i/>
          <w:color w:val="000000" w:themeColor="text1"/>
        </w:rPr>
        <w:t xml:space="preserve">., </w:t>
      </w:r>
      <w:proofErr w:type="spellStart"/>
      <w:r w:rsidR="000A2005" w:rsidRPr="000A2005">
        <w:rPr>
          <w:i/>
          <w:color w:val="000000" w:themeColor="text1"/>
        </w:rPr>
        <w:t>mag.ing</w:t>
      </w:r>
      <w:proofErr w:type="spellEnd"/>
      <w:r w:rsidR="000A2005" w:rsidRPr="000A2005">
        <w:rPr>
          <w:i/>
          <w:color w:val="000000" w:themeColor="text1"/>
        </w:rPr>
        <w:t xml:space="preserve">., </w:t>
      </w:r>
      <w:proofErr w:type="spellStart"/>
      <w:r w:rsidR="000A2005" w:rsidRPr="000A2005">
        <w:rPr>
          <w:i/>
          <w:color w:val="000000" w:themeColor="text1"/>
        </w:rPr>
        <w:t>struč.spec.ing</w:t>
      </w:r>
      <w:proofErr w:type="spellEnd"/>
      <w:r w:rsidR="000A2005" w:rsidRPr="000A2005">
        <w:rPr>
          <w:i/>
          <w:color w:val="000000" w:themeColor="text1"/>
        </w:rPr>
        <w:t>.;</w:t>
      </w:r>
    </w:p>
    <w:p w14:paraId="0B341624" w14:textId="77777777" w:rsidR="000A2005" w:rsidRDefault="000A2005" w:rsidP="00AB2920">
      <w:pPr>
        <w:pStyle w:val="NoSpacing"/>
        <w:rPr>
          <w:b/>
          <w:i/>
        </w:rPr>
      </w:pPr>
    </w:p>
    <w:p w14:paraId="04155193" w14:textId="1E9FDACC" w:rsidR="00AD2F51" w:rsidRDefault="00AD2F51" w:rsidP="00AB2920">
      <w:pPr>
        <w:pStyle w:val="NoSpacing"/>
        <w:rPr>
          <w:u w:val="single"/>
        </w:rPr>
      </w:pPr>
    </w:p>
    <w:p w14:paraId="1D175573" w14:textId="7A9B2806" w:rsidR="00980CA0" w:rsidRDefault="00980CA0" w:rsidP="00980CA0">
      <w:pPr>
        <w:pStyle w:val="NoSpacing"/>
        <w:rPr>
          <w:b/>
        </w:rPr>
      </w:pPr>
      <w:r w:rsidRPr="00AB2920">
        <w:rPr>
          <w:b/>
        </w:rPr>
        <w:t xml:space="preserve">Temeljem čl. 268. st. 1. t. 8. ZJN 2016 </w:t>
      </w:r>
      <w:r>
        <w:rPr>
          <w:b/>
        </w:rPr>
        <w:t>specifično stručno iskustvo</w:t>
      </w:r>
      <w:r w:rsidRPr="00AB2920">
        <w:rPr>
          <w:b/>
        </w:rPr>
        <w:t xml:space="preserve"> Stručnjaka </w:t>
      </w:r>
      <w:r>
        <w:rPr>
          <w:b/>
        </w:rPr>
        <w:t>2</w:t>
      </w:r>
      <w:r w:rsidRPr="00AB2920">
        <w:rPr>
          <w:b/>
        </w:rPr>
        <w:t xml:space="preserve"> se ocjenjuje u okviru Kriterija za odabir ponude (vidi točku 6.6. ove Dokumentacije o nabavi).</w:t>
      </w:r>
    </w:p>
    <w:p w14:paraId="2D5B61B8" w14:textId="25C0AD48" w:rsidR="00E34DA5" w:rsidRDefault="00E34DA5" w:rsidP="00980CA0">
      <w:pPr>
        <w:pStyle w:val="NoSpacing"/>
        <w:rPr>
          <w:b/>
        </w:rPr>
      </w:pPr>
    </w:p>
    <w:p w14:paraId="54622339" w14:textId="77777777" w:rsidR="00980CA0" w:rsidRPr="00AB2920" w:rsidRDefault="00980CA0" w:rsidP="00980CA0">
      <w:pPr>
        <w:pStyle w:val="NoSpacing"/>
        <w:ind w:left="720"/>
      </w:pPr>
    </w:p>
    <w:p w14:paraId="76E141D9" w14:textId="7AE991A0" w:rsidR="00BC7242" w:rsidRDefault="00BC7242" w:rsidP="00AB2920">
      <w:pPr>
        <w:pStyle w:val="NoSpacing"/>
        <w:rPr>
          <w:b/>
          <w:i/>
        </w:rPr>
      </w:pPr>
      <w:r w:rsidRPr="00AB2920">
        <w:rPr>
          <w:b/>
          <w:i/>
        </w:rPr>
        <w:t xml:space="preserve">3) STRUČNJAK 3 – </w:t>
      </w:r>
      <w:r w:rsidR="000A2005">
        <w:rPr>
          <w:b/>
          <w:i/>
        </w:rPr>
        <w:t>Voditelj puštanja u pogon i pokusnog rada</w:t>
      </w:r>
      <w:r w:rsidR="00980CA0">
        <w:rPr>
          <w:b/>
          <w:i/>
        </w:rPr>
        <w:t xml:space="preserve"> (</w:t>
      </w:r>
      <w:r w:rsidR="000A2005">
        <w:rPr>
          <w:b/>
          <w:i/>
        </w:rPr>
        <w:t>1</w:t>
      </w:r>
      <w:r w:rsidR="00980CA0">
        <w:rPr>
          <w:b/>
          <w:i/>
        </w:rPr>
        <w:t xml:space="preserve"> izvršitelj)</w:t>
      </w:r>
    </w:p>
    <w:p w14:paraId="6D849B1D" w14:textId="77777777" w:rsidR="000A2005" w:rsidRDefault="000A2005" w:rsidP="00AB2920">
      <w:pPr>
        <w:pStyle w:val="NoSpacing"/>
        <w:rPr>
          <w:b/>
          <w:i/>
        </w:rPr>
      </w:pPr>
    </w:p>
    <w:p w14:paraId="1350FF06" w14:textId="77777777" w:rsidR="000A2005" w:rsidRPr="000A2005" w:rsidRDefault="000A2005" w:rsidP="001174F1">
      <w:pPr>
        <w:pStyle w:val="NoSpacing"/>
        <w:numPr>
          <w:ilvl w:val="0"/>
          <w:numId w:val="26"/>
        </w:numPr>
        <w:rPr>
          <w:b/>
          <w:i/>
          <w:color w:val="000000" w:themeColor="text1"/>
        </w:rPr>
      </w:pPr>
      <w:r w:rsidRPr="000A2005">
        <w:rPr>
          <w:b/>
          <w:i/>
          <w:color w:val="000000" w:themeColor="text1"/>
        </w:rPr>
        <w:t>minimalne kvalifikacije i vještine</w:t>
      </w:r>
    </w:p>
    <w:p w14:paraId="2554443A" w14:textId="3B58A163" w:rsidR="000A2005" w:rsidRPr="000A2005" w:rsidRDefault="007D7687" w:rsidP="000A2005">
      <w:pPr>
        <w:pStyle w:val="ListParagraph"/>
        <w:numPr>
          <w:ilvl w:val="0"/>
          <w:numId w:val="8"/>
        </w:numPr>
        <w:ind w:left="360"/>
        <w:rPr>
          <w:i/>
          <w:color w:val="000000" w:themeColor="text1"/>
        </w:rPr>
      </w:pPr>
      <w:r>
        <w:rPr>
          <w:i/>
          <w:color w:val="000000" w:themeColor="text1"/>
        </w:rPr>
        <w:t>Viša</w:t>
      </w:r>
      <w:r w:rsidR="000A2005" w:rsidRPr="000A2005">
        <w:rPr>
          <w:i/>
          <w:color w:val="000000" w:themeColor="text1"/>
        </w:rPr>
        <w:t xml:space="preserve"> ili </w:t>
      </w:r>
      <w:r>
        <w:rPr>
          <w:i/>
          <w:color w:val="000000" w:themeColor="text1"/>
        </w:rPr>
        <w:t>visoka</w:t>
      </w:r>
      <w:r w:rsidR="000A2005" w:rsidRPr="000A2005">
        <w:rPr>
          <w:i/>
          <w:color w:val="000000" w:themeColor="text1"/>
        </w:rPr>
        <w:t xml:space="preserve"> stručna sprema </w:t>
      </w:r>
      <w:r w:rsidR="000A2005" w:rsidRPr="000A2005">
        <w:rPr>
          <w:rFonts w:asciiTheme="minorHAnsi" w:hAnsiTheme="minorHAnsi"/>
          <w:color w:val="000000" w:themeColor="text1"/>
        </w:rPr>
        <w:t>u znanstvenom polju biotehnologije, kemijskog inženjerstva i tehnologije ili prehrambene tehnologije</w:t>
      </w:r>
      <w:r w:rsidR="000A2005" w:rsidRPr="000A2005">
        <w:rPr>
          <w:i/>
          <w:color w:val="000000" w:themeColor="text1"/>
        </w:rPr>
        <w:t xml:space="preserve">; Stručnjak je završio odgovarajući preddiplomski ili preddiplomski i diplomski sveučilišni studij ili integrirani preddiplomski i diplomski sveučilišni studij i stekao akademski naziv inženjer, magistar inženjer, ili je završio odgovarajući specijalistički diplomski stručni studij i stekao stručni naziv stručni </w:t>
      </w:r>
      <w:proofErr w:type="spellStart"/>
      <w:r w:rsidR="000A2005" w:rsidRPr="000A2005">
        <w:rPr>
          <w:i/>
          <w:color w:val="000000" w:themeColor="text1"/>
        </w:rPr>
        <w:t>prvostupnik</w:t>
      </w:r>
      <w:proofErr w:type="spellEnd"/>
      <w:r w:rsidR="000A2005" w:rsidRPr="000A2005">
        <w:rPr>
          <w:i/>
          <w:color w:val="000000" w:themeColor="text1"/>
        </w:rPr>
        <w:t xml:space="preserve"> inženjer, stručni specijalist inženjer te je tijekom cijelog svog studija stekao najmanje 180 ECTS bodova, odnosno na drugi način koji je propisan posebnim propisom stekao odgovarajući stupanj obrazovanja u znanstvenom polju </w:t>
      </w:r>
      <w:r w:rsidR="000A2005" w:rsidRPr="000A2005">
        <w:rPr>
          <w:rFonts w:asciiTheme="minorHAnsi" w:hAnsiTheme="minorHAnsi"/>
          <w:color w:val="000000" w:themeColor="text1"/>
        </w:rPr>
        <w:t>biotehnologije, kemijskog inženjerstva i tehnologije ili prehrambene tehnologije</w:t>
      </w:r>
      <w:r w:rsidR="000A2005" w:rsidRPr="000A2005">
        <w:rPr>
          <w:i/>
          <w:color w:val="000000" w:themeColor="text1"/>
        </w:rPr>
        <w:t xml:space="preserve">, zvanje: ing., </w:t>
      </w:r>
      <w:proofErr w:type="spellStart"/>
      <w:r w:rsidR="000A2005" w:rsidRPr="000A2005">
        <w:rPr>
          <w:i/>
          <w:color w:val="000000" w:themeColor="text1"/>
        </w:rPr>
        <w:t>bacc.ing</w:t>
      </w:r>
      <w:proofErr w:type="spellEnd"/>
      <w:r w:rsidR="000A2005" w:rsidRPr="000A2005">
        <w:rPr>
          <w:i/>
          <w:color w:val="000000" w:themeColor="text1"/>
        </w:rPr>
        <w:t xml:space="preserve">. </w:t>
      </w:r>
      <w:proofErr w:type="spellStart"/>
      <w:r w:rsidR="000A2005" w:rsidRPr="000A2005">
        <w:rPr>
          <w:i/>
          <w:color w:val="000000" w:themeColor="text1"/>
        </w:rPr>
        <w:t>dipl.ing</w:t>
      </w:r>
      <w:proofErr w:type="spellEnd"/>
      <w:r w:rsidR="000A2005" w:rsidRPr="000A2005">
        <w:rPr>
          <w:i/>
          <w:color w:val="000000" w:themeColor="text1"/>
        </w:rPr>
        <w:t xml:space="preserve">., </w:t>
      </w:r>
      <w:proofErr w:type="spellStart"/>
      <w:r w:rsidR="000A2005" w:rsidRPr="000A2005">
        <w:rPr>
          <w:i/>
          <w:color w:val="000000" w:themeColor="text1"/>
        </w:rPr>
        <w:t>mag.ing</w:t>
      </w:r>
      <w:proofErr w:type="spellEnd"/>
      <w:r w:rsidR="000A2005" w:rsidRPr="000A2005">
        <w:rPr>
          <w:i/>
          <w:color w:val="000000" w:themeColor="text1"/>
        </w:rPr>
        <w:t xml:space="preserve">., </w:t>
      </w:r>
      <w:proofErr w:type="spellStart"/>
      <w:r w:rsidR="000A2005" w:rsidRPr="000A2005">
        <w:rPr>
          <w:i/>
          <w:color w:val="000000" w:themeColor="text1"/>
        </w:rPr>
        <w:t>struč.spec.ing</w:t>
      </w:r>
      <w:proofErr w:type="spellEnd"/>
      <w:r w:rsidR="000A2005" w:rsidRPr="000A2005">
        <w:rPr>
          <w:i/>
          <w:color w:val="000000" w:themeColor="text1"/>
        </w:rPr>
        <w:t>.;</w:t>
      </w:r>
    </w:p>
    <w:p w14:paraId="76F03F28" w14:textId="79B3D7C4" w:rsidR="00086D79" w:rsidRDefault="00086D79" w:rsidP="00AB2920">
      <w:pPr>
        <w:pStyle w:val="NoSpacing"/>
        <w:rPr>
          <w:b/>
          <w:i/>
        </w:rPr>
      </w:pPr>
    </w:p>
    <w:p w14:paraId="7906322D" w14:textId="547166D3" w:rsidR="00086D79" w:rsidRDefault="00086D79" w:rsidP="00086D79">
      <w:pPr>
        <w:pStyle w:val="NoSpacing"/>
        <w:rPr>
          <w:b/>
        </w:rPr>
      </w:pPr>
      <w:r w:rsidRPr="00AB2920">
        <w:rPr>
          <w:b/>
        </w:rPr>
        <w:t xml:space="preserve">Temeljem čl. 268. st. 1. t. 8. ZJN 2016 </w:t>
      </w:r>
      <w:r>
        <w:rPr>
          <w:b/>
        </w:rPr>
        <w:t>specifično stručno iskustvo</w:t>
      </w:r>
      <w:r w:rsidRPr="00AB2920">
        <w:rPr>
          <w:b/>
        </w:rPr>
        <w:t xml:space="preserve"> Stručnjaka </w:t>
      </w:r>
      <w:r>
        <w:rPr>
          <w:b/>
        </w:rPr>
        <w:t>3 (2 izvršitelja)</w:t>
      </w:r>
      <w:r w:rsidRPr="00AB2920">
        <w:rPr>
          <w:b/>
        </w:rPr>
        <w:t xml:space="preserve"> se ocjenjuje u okviru Kriterija za odabir ponude (vidi točku 6.6. ove Dokumentacije o nabavi).</w:t>
      </w:r>
    </w:p>
    <w:p w14:paraId="1D8290FC" w14:textId="3500CF57" w:rsidR="001C53E8" w:rsidRDefault="001C53E8" w:rsidP="00086D79">
      <w:pPr>
        <w:pStyle w:val="NoSpacing"/>
        <w:rPr>
          <w:b/>
        </w:rPr>
      </w:pPr>
    </w:p>
    <w:p w14:paraId="0D616EE2" w14:textId="77777777" w:rsidR="00AF6792" w:rsidRPr="00086D79" w:rsidRDefault="00AF6792" w:rsidP="00AB2920">
      <w:pPr>
        <w:pStyle w:val="NoSpacing"/>
        <w:rPr>
          <w:b/>
        </w:rPr>
      </w:pPr>
    </w:p>
    <w:p w14:paraId="20AF2E14" w14:textId="513EBB3E" w:rsidR="00086D79" w:rsidRDefault="00086D79" w:rsidP="00086D79">
      <w:pPr>
        <w:pStyle w:val="Heading4"/>
      </w:pPr>
      <w:r>
        <w:t>4.3.2.2. NE</w:t>
      </w:r>
      <w:r w:rsidR="007D7687">
        <w:t>-</w:t>
      </w:r>
      <w:r>
        <w:t>KLJUČNI STRUČNJACI</w:t>
      </w:r>
    </w:p>
    <w:p w14:paraId="16EC3A20" w14:textId="6C021BFA" w:rsidR="00086D79" w:rsidRDefault="00086D79" w:rsidP="00980CA0">
      <w:pPr>
        <w:pStyle w:val="NoSpacing"/>
      </w:pPr>
    </w:p>
    <w:p w14:paraId="27F84653" w14:textId="018ADCF1" w:rsidR="00A97415" w:rsidRDefault="00A97415" w:rsidP="00980CA0">
      <w:pPr>
        <w:pStyle w:val="NoSpacing"/>
      </w:pPr>
      <w:r>
        <w:t>Za Stručnjaka 4</w:t>
      </w:r>
      <w:r w:rsidR="00DD7903">
        <w:t>,</w:t>
      </w:r>
      <w:r>
        <w:t xml:space="preserve"> 5 </w:t>
      </w:r>
      <w:r w:rsidR="00DD7903">
        <w:t xml:space="preserve">i 6 </w:t>
      </w:r>
      <w:r>
        <w:t xml:space="preserve">specifično stručno iskustvo se </w:t>
      </w:r>
      <w:r w:rsidRPr="00A97415">
        <w:rPr>
          <w:u w:val="single"/>
        </w:rPr>
        <w:t>ne ocjenjuje</w:t>
      </w:r>
      <w:r>
        <w:t xml:space="preserve"> u okviru kriterija za odabir ponude, već navedeni stručnjaci moraju dokazati minimalno iskustvo koje je propisano u nastavku.</w:t>
      </w:r>
    </w:p>
    <w:p w14:paraId="07F8B9F2" w14:textId="77777777" w:rsidR="00A97415" w:rsidRDefault="00A97415" w:rsidP="00980CA0">
      <w:pPr>
        <w:pStyle w:val="NoSpacing"/>
      </w:pPr>
    </w:p>
    <w:p w14:paraId="38E43DD6" w14:textId="429D3AE0" w:rsidR="00086D79" w:rsidRDefault="00086D79" w:rsidP="00980CA0">
      <w:pPr>
        <w:pStyle w:val="NoSpacing"/>
        <w:rPr>
          <w:b/>
          <w:i/>
        </w:rPr>
      </w:pPr>
      <w:r>
        <w:rPr>
          <w:b/>
          <w:i/>
        </w:rPr>
        <w:t xml:space="preserve">4) STRUČNJAK 4 – </w:t>
      </w:r>
      <w:r w:rsidR="00DD7903">
        <w:rPr>
          <w:b/>
          <w:i/>
        </w:rPr>
        <w:t>Ovlašteni voditelj građenja</w:t>
      </w:r>
      <w:r>
        <w:rPr>
          <w:b/>
          <w:i/>
        </w:rPr>
        <w:t xml:space="preserve"> (1 izvršitelj)</w:t>
      </w:r>
    </w:p>
    <w:p w14:paraId="5C510970" w14:textId="2BE3FE3B" w:rsidR="00A97415" w:rsidRDefault="00A97415" w:rsidP="00980CA0">
      <w:pPr>
        <w:pStyle w:val="NoSpacing"/>
        <w:rPr>
          <w:b/>
          <w:i/>
        </w:rPr>
      </w:pPr>
    </w:p>
    <w:p w14:paraId="73C455BD" w14:textId="77777777" w:rsidR="00A97415" w:rsidRDefault="00A97415" w:rsidP="001174F1">
      <w:pPr>
        <w:pStyle w:val="NoSpacing"/>
        <w:numPr>
          <w:ilvl w:val="0"/>
          <w:numId w:val="26"/>
        </w:numPr>
        <w:rPr>
          <w:b/>
          <w:i/>
        </w:rPr>
      </w:pPr>
      <w:bookmarkStart w:id="49" w:name="_Hlk515647589"/>
      <w:r>
        <w:rPr>
          <w:b/>
          <w:i/>
        </w:rPr>
        <w:lastRenderedPageBreak/>
        <w:t>minimalne kvalifikacije i vještine</w:t>
      </w:r>
    </w:p>
    <w:p w14:paraId="4E1A26AD" w14:textId="543306CB" w:rsidR="00A97415" w:rsidRPr="0080787B" w:rsidRDefault="00A97415" w:rsidP="005D4544">
      <w:pPr>
        <w:pStyle w:val="NoSpacing"/>
        <w:numPr>
          <w:ilvl w:val="0"/>
          <w:numId w:val="8"/>
        </w:numPr>
        <w:ind w:left="360"/>
        <w:rPr>
          <w:b/>
          <w:i/>
        </w:rPr>
      </w:pPr>
      <w:r>
        <w:rPr>
          <w:i/>
        </w:rPr>
        <w:t xml:space="preserve">ovlaštenje </w:t>
      </w:r>
      <w:r w:rsidR="00FB7ACA" w:rsidRPr="00EA1795">
        <w:rPr>
          <w:i/>
        </w:rPr>
        <w:t xml:space="preserve">sukladno pravu države poslovnog </w:t>
      </w:r>
      <w:proofErr w:type="spellStart"/>
      <w:r w:rsidR="00FB7ACA" w:rsidRPr="00EA1795">
        <w:rPr>
          <w:i/>
        </w:rPr>
        <w:t>nastana</w:t>
      </w:r>
      <w:proofErr w:type="spellEnd"/>
      <w:r w:rsidR="00FB7ACA" w:rsidRPr="00EA1795">
        <w:rPr>
          <w:i/>
        </w:rPr>
        <w:t xml:space="preserve"> </w:t>
      </w:r>
      <w:r>
        <w:rPr>
          <w:i/>
        </w:rPr>
        <w:t xml:space="preserve">za obavljanje poslova voditelja </w:t>
      </w:r>
      <w:r w:rsidR="007D7687">
        <w:rPr>
          <w:i/>
        </w:rPr>
        <w:t>građenja</w:t>
      </w:r>
    </w:p>
    <w:p w14:paraId="44988F29" w14:textId="2BB8E393" w:rsidR="0080787B" w:rsidRDefault="0080787B" w:rsidP="0080787B">
      <w:pPr>
        <w:pStyle w:val="NoSpacing"/>
        <w:ind w:left="360"/>
        <w:rPr>
          <w:b/>
          <w:i/>
        </w:rPr>
      </w:pPr>
    </w:p>
    <w:p w14:paraId="6EFF4369" w14:textId="77777777" w:rsidR="0080787B" w:rsidRDefault="0080787B" w:rsidP="0080787B">
      <w:pPr>
        <w:pStyle w:val="NoSpacing"/>
        <w:ind w:left="360"/>
        <w:rPr>
          <w:b/>
          <w:i/>
        </w:rPr>
      </w:pPr>
    </w:p>
    <w:p w14:paraId="649CF087" w14:textId="5C4A8DCB" w:rsidR="00A97415" w:rsidRDefault="00A97415" w:rsidP="00980CA0">
      <w:pPr>
        <w:pStyle w:val="NoSpacing"/>
        <w:rPr>
          <w:b/>
          <w:i/>
        </w:rPr>
      </w:pPr>
    </w:p>
    <w:bookmarkEnd w:id="49"/>
    <w:p w14:paraId="556AA359" w14:textId="55EFA2E0" w:rsidR="00086D79" w:rsidRPr="00086D79" w:rsidRDefault="00086D79" w:rsidP="00980CA0">
      <w:pPr>
        <w:pStyle w:val="NoSpacing"/>
        <w:rPr>
          <w:b/>
          <w:i/>
        </w:rPr>
      </w:pPr>
      <w:r>
        <w:rPr>
          <w:b/>
          <w:i/>
        </w:rPr>
        <w:t xml:space="preserve">5) STRUČNJAK 5 – </w:t>
      </w:r>
      <w:r w:rsidR="00DD7903">
        <w:rPr>
          <w:b/>
          <w:i/>
        </w:rPr>
        <w:t xml:space="preserve">Ovlašteni </w:t>
      </w:r>
      <w:r w:rsidR="007D7687">
        <w:rPr>
          <w:b/>
          <w:i/>
        </w:rPr>
        <w:t>v</w:t>
      </w:r>
      <w:r w:rsidR="00DD7903">
        <w:rPr>
          <w:b/>
          <w:i/>
        </w:rPr>
        <w:t>oditelj radova strojarske struke</w:t>
      </w:r>
      <w:r>
        <w:rPr>
          <w:b/>
          <w:i/>
        </w:rPr>
        <w:t xml:space="preserve"> (1 izvršitelj)</w:t>
      </w:r>
    </w:p>
    <w:p w14:paraId="6B389F8F" w14:textId="7304F252" w:rsidR="00980CA0" w:rsidRDefault="00980CA0" w:rsidP="00980CA0"/>
    <w:p w14:paraId="5FC49125" w14:textId="77777777" w:rsidR="00A97415" w:rsidRDefault="00A97415" w:rsidP="001174F1">
      <w:pPr>
        <w:pStyle w:val="NoSpacing"/>
        <w:numPr>
          <w:ilvl w:val="0"/>
          <w:numId w:val="26"/>
        </w:numPr>
        <w:rPr>
          <w:b/>
          <w:i/>
        </w:rPr>
      </w:pPr>
      <w:r>
        <w:rPr>
          <w:b/>
          <w:i/>
        </w:rPr>
        <w:t>minimalne kvalifikacije i vještine</w:t>
      </w:r>
    </w:p>
    <w:p w14:paraId="13011CB3" w14:textId="32BC0A54" w:rsidR="00A97415" w:rsidRPr="00DD7903" w:rsidRDefault="00A97415" w:rsidP="005D4544">
      <w:pPr>
        <w:pStyle w:val="NoSpacing"/>
        <w:numPr>
          <w:ilvl w:val="0"/>
          <w:numId w:val="8"/>
        </w:numPr>
        <w:ind w:left="360"/>
        <w:rPr>
          <w:b/>
          <w:i/>
        </w:rPr>
      </w:pPr>
      <w:r>
        <w:rPr>
          <w:i/>
        </w:rPr>
        <w:t xml:space="preserve">ovlaštenje </w:t>
      </w:r>
      <w:r w:rsidR="00382C2B" w:rsidRPr="00EA1795">
        <w:rPr>
          <w:i/>
        </w:rPr>
        <w:t xml:space="preserve">sukladno pravu države poslovnog </w:t>
      </w:r>
      <w:proofErr w:type="spellStart"/>
      <w:r w:rsidR="00382C2B" w:rsidRPr="00EA1795">
        <w:rPr>
          <w:i/>
        </w:rPr>
        <w:t>nastana</w:t>
      </w:r>
      <w:proofErr w:type="spellEnd"/>
      <w:r w:rsidR="00382C2B" w:rsidRPr="00EA1795">
        <w:rPr>
          <w:i/>
        </w:rPr>
        <w:t xml:space="preserve"> </w:t>
      </w:r>
      <w:r>
        <w:rPr>
          <w:i/>
        </w:rPr>
        <w:t>za obavljanje poslova voditelja radova</w:t>
      </w:r>
    </w:p>
    <w:p w14:paraId="72E50936" w14:textId="579F4E82" w:rsidR="00DD7903" w:rsidRDefault="00DD7903" w:rsidP="00DD7903">
      <w:pPr>
        <w:pStyle w:val="NoSpacing"/>
        <w:rPr>
          <w:b/>
          <w:i/>
        </w:rPr>
      </w:pPr>
    </w:p>
    <w:p w14:paraId="5DA076A3" w14:textId="6CE40DF8" w:rsidR="00DD7903" w:rsidRPr="00086D79" w:rsidRDefault="00DD7903" w:rsidP="00DD7903">
      <w:pPr>
        <w:pStyle w:val="NoSpacing"/>
        <w:rPr>
          <w:b/>
          <w:i/>
        </w:rPr>
      </w:pPr>
      <w:r>
        <w:rPr>
          <w:b/>
          <w:i/>
        </w:rPr>
        <w:t>6) STRUČNJAK 6 – Ovlašteni Voditelj radova elektrotehničke struke (1 izvršitelj)</w:t>
      </w:r>
    </w:p>
    <w:p w14:paraId="6FF444F9" w14:textId="77777777" w:rsidR="00DD7903" w:rsidRDefault="00DD7903" w:rsidP="00DD7903"/>
    <w:p w14:paraId="0906E4AB" w14:textId="77777777" w:rsidR="00DD7903" w:rsidRDefault="00DD7903" w:rsidP="001174F1">
      <w:pPr>
        <w:pStyle w:val="NoSpacing"/>
        <w:numPr>
          <w:ilvl w:val="0"/>
          <w:numId w:val="26"/>
        </w:numPr>
        <w:rPr>
          <w:b/>
          <w:i/>
        </w:rPr>
      </w:pPr>
      <w:r>
        <w:rPr>
          <w:b/>
          <w:i/>
        </w:rPr>
        <w:t>minimalne kvalifikacije i vještine</w:t>
      </w:r>
    </w:p>
    <w:p w14:paraId="687F3049" w14:textId="77777777" w:rsidR="00DD7903" w:rsidRPr="00B434A5" w:rsidRDefault="00DD7903" w:rsidP="00DD7903">
      <w:pPr>
        <w:pStyle w:val="NoSpacing"/>
        <w:numPr>
          <w:ilvl w:val="0"/>
          <w:numId w:val="8"/>
        </w:numPr>
        <w:ind w:left="360"/>
        <w:rPr>
          <w:b/>
          <w:i/>
        </w:rPr>
      </w:pPr>
      <w:r>
        <w:rPr>
          <w:i/>
        </w:rPr>
        <w:t xml:space="preserve">ovlaštenje </w:t>
      </w:r>
      <w:r w:rsidRPr="00EA1795">
        <w:rPr>
          <w:i/>
        </w:rPr>
        <w:t xml:space="preserve">sukladno pravu države poslovnog </w:t>
      </w:r>
      <w:proofErr w:type="spellStart"/>
      <w:r w:rsidRPr="00EA1795">
        <w:rPr>
          <w:i/>
        </w:rPr>
        <w:t>nastana</w:t>
      </w:r>
      <w:proofErr w:type="spellEnd"/>
      <w:r w:rsidRPr="00EA1795">
        <w:rPr>
          <w:i/>
        </w:rPr>
        <w:t xml:space="preserve"> </w:t>
      </w:r>
      <w:r>
        <w:rPr>
          <w:i/>
        </w:rPr>
        <w:t>za obavljanje poslova voditelja radova</w:t>
      </w:r>
    </w:p>
    <w:p w14:paraId="1593AEAA" w14:textId="77777777" w:rsidR="00DD7903" w:rsidRPr="00B434A5" w:rsidRDefault="00DD7903" w:rsidP="00DD7903">
      <w:pPr>
        <w:pStyle w:val="NoSpacing"/>
        <w:rPr>
          <w:b/>
          <w:i/>
        </w:rPr>
      </w:pPr>
    </w:p>
    <w:p w14:paraId="67442DFA" w14:textId="77777777" w:rsidR="00997676" w:rsidRPr="007D7687" w:rsidRDefault="00997676" w:rsidP="00AB2920">
      <w:pPr>
        <w:pStyle w:val="NoSpacing"/>
        <w:rPr>
          <w:i/>
          <w:u w:val="single"/>
        </w:rPr>
      </w:pPr>
      <w:r w:rsidRPr="007D7687">
        <w:rPr>
          <w:b/>
          <w:i/>
          <w:u w:val="single"/>
        </w:rPr>
        <w:t>NAPOMENA</w:t>
      </w:r>
      <w:r w:rsidRPr="007D7687">
        <w:rPr>
          <w:i/>
          <w:u w:val="single"/>
        </w:rPr>
        <w:t>:</w:t>
      </w:r>
    </w:p>
    <w:p w14:paraId="3DA4AB75" w14:textId="28681DFA" w:rsidR="00997676" w:rsidRPr="007D7687" w:rsidRDefault="00997676" w:rsidP="00AB2920">
      <w:pPr>
        <w:pStyle w:val="NoSpacing"/>
        <w:rPr>
          <w:i/>
        </w:rPr>
      </w:pPr>
      <w:r w:rsidRPr="007D7687">
        <w:rPr>
          <w:i/>
        </w:rPr>
        <w:t xml:space="preserve">Ponuditelj može angažirati i veći broj stručnjaka uz obavezu da svakako mora angažirati minimum stručnjaka koji su </w:t>
      </w:r>
      <w:r w:rsidR="00657BE5" w:rsidRPr="007D7687">
        <w:rPr>
          <w:i/>
        </w:rPr>
        <w:t>traženi</w:t>
      </w:r>
      <w:r w:rsidRPr="007D7687">
        <w:rPr>
          <w:i/>
        </w:rPr>
        <w:t xml:space="preserve"> </w:t>
      </w:r>
      <w:r w:rsidR="007D7687" w:rsidRPr="007D7687">
        <w:rPr>
          <w:i/>
        </w:rPr>
        <w:t xml:space="preserve">ovom </w:t>
      </w:r>
      <w:r w:rsidRPr="007D7687">
        <w:rPr>
          <w:i/>
        </w:rPr>
        <w:t>Dokumentacij</w:t>
      </w:r>
      <w:r w:rsidR="00657BE5" w:rsidRPr="007D7687">
        <w:rPr>
          <w:i/>
        </w:rPr>
        <w:t>om</w:t>
      </w:r>
      <w:r w:rsidRPr="007D7687">
        <w:rPr>
          <w:i/>
        </w:rPr>
        <w:t xml:space="preserve"> o nabavi. </w:t>
      </w:r>
    </w:p>
    <w:p w14:paraId="715286F6" w14:textId="0909F028" w:rsidR="00997676" w:rsidRPr="007D7687" w:rsidRDefault="00997676" w:rsidP="00AB2920">
      <w:pPr>
        <w:pStyle w:val="NoSpacing"/>
        <w:rPr>
          <w:i/>
        </w:rPr>
      </w:pPr>
      <w:r w:rsidRPr="007D7687">
        <w:rPr>
          <w:i/>
        </w:rPr>
        <w:t>U slučaju da odabrani ponuditelj želi promijeniti stručnjaka koj</w:t>
      </w:r>
      <w:r w:rsidR="00FC3F8B" w:rsidRPr="007D7687">
        <w:rPr>
          <w:i/>
        </w:rPr>
        <w:t>eg</w:t>
      </w:r>
      <w:r w:rsidRPr="007D7687">
        <w:rPr>
          <w:i/>
        </w:rPr>
        <w:t xml:space="preserve"> je nominirao u svojoj ponudi, za to će ishoditi prethodnu suglasnost </w:t>
      </w:r>
      <w:r w:rsidR="00FC3F8B" w:rsidRPr="007D7687">
        <w:rPr>
          <w:i/>
        </w:rPr>
        <w:t>N</w:t>
      </w:r>
      <w:r w:rsidRPr="007D7687">
        <w:rPr>
          <w:i/>
        </w:rPr>
        <w:t>aručitelja navodeći detalje o stručnjaku koj</w:t>
      </w:r>
      <w:r w:rsidR="00FC3F8B" w:rsidRPr="007D7687">
        <w:rPr>
          <w:i/>
        </w:rPr>
        <w:t>eg</w:t>
      </w:r>
      <w:r w:rsidRPr="007D7687">
        <w:rPr>
          <w:i/>
        </w:rPr>
        <w:t xml:space="preserve"> namjerava uvesti u izvršenje Ugovora. Novi stručnjak koji se predlaže mora zadovoljavati uvjete određene ovom Dokumentacijom o nabavi </w:t>
      </w:r>
      <w:r w:rsidR="00EA1795" w:rsidRPr="007D7687">
        <w:rPr>
          <w:i/>
        </w:rPr>
        <w:t xml:space="preserve">ako se zamjenjuje stručnjak koji nije ocjenjivan u okviru </w:t>
      </w:r>
      <w:proofErr w:type="spellStart"/>
      <w:r w:rsidR="00EA1795" w:rsidRPr="007D7687">
        <w:rPr>
          <w:i/>
        </w:rPr>
        <w:t>ENPa</w:t>
      </w:r>
      <w:proofErr w:type="spellEnd"/>
      <w:r w:rsidR="00EA1795" w:rsidRPr="007D7687">
        <w:rPr>
          <w:i/>
        </w:rPr>
        <w:t xml:space="preserve">. Ako se mijenja stručnjak koji je ocjenjivan u okviru </w:t>
      </w:r>
      <w:proofErr w:type="spellStart"/>
      <w:r w:rsidR="00EA1795" w:rsidRPr="007D7687">
        <w:rPr>
          <w:i/>
        </w:rPr>
        <w:t>ENPa</w:t>
      </w:r>
      <w:proofErr w:type="spellEnd"/>
      <w:r w:rsidR="00EA1795" w:rsidRPr="007D7687">
        <w:rPr>
          <w:i/>
        </w:rPr>
        <w:t xml:space="preserve">, tada taj stručnjak ne samo da mora </w:t>
      </w:r>
      <w:r w:rsidR="0058076C" w:rsidRPr="007D7687">
        <w:rPr>
          <w:i/>
        </w:rPr>
        <w:t>zadovoljavati uvjete propisane Dokumentacijom o nabavi, već mora imati jednake ili bolje kvalifikacije, odnosno iskustvo od onog stručnjaka kojeg zamjenjuje.</w:t>
      </w:r>
    </w:p>
    <w:p w14:paraId="061074F2" w14:textId="77777777" w:rsidR="00A62DD0" w:rsidRPr="00AB2920" w:rsidRDefault="00A62DD0" w:rsidP="00AB2920">
      <w:pPr>
        <w:pStyle w:val="NoSpacing"/>
      </w:pPr>
    </w:p>
    <w:p w14:paraId="406318D8" w14:textId="77777777" w:rsidR="00A62DD0" w:rsidRPr="00AB2920" w:rsidRDefault="00A62DD0" w:rsidP="00AB2920">
      <w:pPr>
        <w:pStyle w:val="NoSpacing"/>
      </w:pPr>
      <w:r w:rsidRPr="00AB2920">
        <w:t xml:space="preserve">Gospodarski subjekt se može u postupku javne nabave radi dokazivanja ispunjavanja uvjeta tehničke i stručne sposobnosti iz točke 4.3.1. </w:t>
      </w:r>
      <w:r w:rsidR="009001D0" w:rsidRPr="00AB2920">
        <w:t xml:space="preserve">i 4.3.2. </w:t>
      </w:r>
      <w:r w:rsidRPr="00AB2920">
        <w:t xml:space="preserve">ove </w:t>
      </w:r>
      <w:r w:rsidR="00FC3F8B" w:rsidRPr="00AB2920">
        <w:t>D</w:t>
      </w:r>
      <w:r w:rsidRPr="00AB2920">
        <w:t>okumentacije o nabavi osloniti na sposobnost drugih subjekata, bez obzira na pravnu prirodu njihova međusobnog odnosa</w:t>
      </w:r>
      <w:r w:rsidR="00694433" w:rsidRPr="00AB2920">
        <w:t>, sve sukladno člancima 273. do 278. ZJN 2016.</w:t>
      </w:r>
    </w:p>
    <w:p w14:paraId="34BCE166" w14:textId="77777777" w:rsidR="009001D0" w:rsidRPr="00AB2920" w:rsidRDefault="009001D0" w:rsidP="00AB2920">
      <w:pPr>
        <w:pStyle w:val="NoSpacing"/>
      </w:pPr>
    </w:p>
    <w:p w14:paraId="4D1FD21B" w14:textId="29F72DCC" w:rsidR="009001D0" w:rsidRPr="00AB2920" w:rsidRDefault="009001D0" w:rsidP="00AB2920">
      <w:pPr>
        <w:pStyle w:val="NoSpacing"/>
      </w:pPr>
      <w:r w:rsidRPr="00AB2920">
        <w:t xml:space="preserve">Gospodarski subjekt se može u postupku javne nabave osloniti na sposobnost drugih subjekata radi dokazivanja ispunjavanja kriterija koji su vezani uz obrazovne i stručne kvalifikacije iz točke 4.3.2. ove </w:t>
      </w:r>
      <w:r w:rsidR="007D7687">
        <w:t>D</w:t>
      </w:r>
      <w:r w:rsidRPr="00AB2920">
        <w:t xml:space="preserve">okumentacije o nabavi ili uz relevantno stručno iskustvo, </w:t>
      </w:r>
      <w:r w:rsidRPr="007D7687">
        <w:rPr>
          <w:b/>
        </w:rPr>
        <w:t>samo ako će ti subjekti pružati usluge za koje se sposobnost traži.</w:t>
      </w:r>
    </w:p>
    <w:p w14:paraId="58CC3DA8" w14:textId="77777777" w:rsidR="001375F9" w:rsidRPr="00AB2920" w:rsidRDefault="001375F9" w:rsidP="00AB2920">
      <w:pPr>
        <w:pStyle w:val="NoSpacing"/>
      </w:pPr>
    </w:p>
    <w:p w14:paraId="2E664CCB" w14:textId="77777777" w:rsidR="001375F9" w:rsidRPr="00AB2920" w:rsidRDefault="001375F9" w:rsidP="00AB2920">
      <w:pPr>
        <w:pStyle w:val="NoSpacing"/>
      </w:pPr>
      <w:r w:rsidRPr="00AB2920">
        <w:t>Ako se gospodarski subjekt oslanja na sposobnost drugih subjekata, mora dokazati naručitelju da će imati na raspolaganju potrebne resurse, primjerice prihvaćanjem obveze drugih subjekata da će te resurse staviti na raspolaganje gospodarskom subjektu. U tu svrhu, gospodarski subjekt u svojoj ponudi prilaže Izjavu.</w:t>
      </w:r>
    </w:p>
    <w:p w14:paraId="259CDDC4" w14:textId="77777777" w:rsidR="003E411B" w:rsidRPr="00AB2920" w:rsidRDefault="003E411B" w:rsidP="00AB2920">
      <w:pPr>
        <w:pStyle w:val="NoSpacing"/>
      </w:pPr>
    </w:p>
    <w:p w14:paraId="75705138" w14:textId="77777777" w:rsidR="00FE0687" w:rsidRPr="00AB2920" w:rsidRDefault="00DE4B82" w:rsidP="00AB2920">
      <w:pPr>
        <w:pStyle w:val="Heading2"/>
      </w:pPr>
      <w:bookmarkStart w:id="50" w:name="_Toc520374211"/>
      <w:r w:rsidRPr="00AB2920">
        <w:t xml:space="preserve">4.4. </w:t>
      </w:r>
      <w:r w:rsidR="00FE0687" w:rsidRPr="00AB2920">
        <w:t>Uvjeti sposobnosti u slučaju zajednice gospodarskih subjekata</w:t>
      </w:r>
      <w:bookmarkEnd w:id="50"/>
    </w:p>
    <w:p w14:paraId="70E8D930" w14:textId="77777777" w:rsidR="00A62DD0" w:rsidRPr="00AB2920" w:rsidRDefault="00A62DD0" w:rsidP="00AB2920">
      <w:pPr>
        <w:pStyle w:val="NoSpacing"/>
      </w:pPr>
      <w:r w:rsidRPr="00AB2920">
        <w:t xml:space="preserve">U slučaju zajednice gospodarskih subjekata sposobnost za obavljanje profesionalne djelatnosti iz točke 4.1.1. </w:t>
      </w:r>
      <w:r w:rsidR="00441E13" w:rsidRPr="00AB2920">
        <w:t>D</w:t>
      </w:r>
      <w:r w:rsidRPr="00AB2920">
        <w:t>okumentacije o nabavi utvrđuje se za sve članove zajednice gospodarskih subjekata pojedinačno.</w:t>
      </w:r>
      <w:r w:rsidR="008E1F05" w:rsidRPr="00AB2920">
        <w:t xml:space="preserve"> </w:t>
      </w:r>
    </w:p>
    <w:p w14:paraId="2FE0EC6B" w14:textId="77777777" w:rsidR="00441E13" w:rsidRPr="00AB2920" w:rsidRDefault="00441E13" w:rsidP="00AB2920">
      <w:pPr>
        <w:pStyle w:val="NoSpacing"/>
      </w:pPr>
    </w:p>
    <w:p w14:paraId="62DA8096" w14:textId="77777777" w:rsidR="004034E2" w:rsidRPr="00AB2920" w:rsidRDefault="00441E13" w:rsidP="00AB2920">
      <w:pPr>
        <w:pStyle w:val="NoSpacing"/>
      </w:pPr>
      <w:r w:rsidRPr="00AB2920">
        <w:t xml:space="preserve">Ekonomsku i financijsku sposobnost iz točke 4.2.1. Dokumentacije o nabavi članovi zajednice gospodarskih subjekata dokazuju zajednički. </w:t>
      </w:r>
      <w:r w:rsidR="004034E2" w:rsidRPr="00AB2920">
        <w:t>Radi dokazivanja kriterija ekonomske i financijske sposobnosti gospodarski subjekt se može u postupku javne nabave osloniti na sposobnost drugih subjekata, bez obzira na pravnu prirodu njihova međusobnog odnosa.</w:t>
      </w:r>
    </w:p>
    <w:p w14:paraId="7383F1C6" w14:textId="77777777" w:rsidR="00441E13" w:rsidRPr="00AB2920" w:rsidRDefault="00441E13" w:rsidP="00AB2920">
      <w:pPr>
        <w:pStyle w:val="NoSpacing"/>
      </w:pPr>
      <w:r w:rsidRPr="00AB2920">
        <w:t xml:space="preserve">Ako se </w:t>
      </w:r>
      <w:r w:rsidR="004034E2" w:rsidRPr="00AB2920">
        <w:t xml:space="preserve">gospodarski subjekt </w:t>
      </w:r>
      <w:r w:rsidRPr="00AB2920">
        <w:t>oslanja na sposobnost drugih subjekata radi dokazivanja ispunjavanja kriterija ekonomske i financijske sposobnosti, naručitelj zahtijeva njihovu solidarnu odgovornost za izvršenje ugovora.</w:t>
      </w:r>
    </w:p>
    <w:p w14:paraId="27DF3FBA" w14:textId="77777777" w:rsidR="00A62DD0" w:rsidRPr="00AB2920" w:rsidRDefault="00A62DD0" w:rsidP="00AB2920">
      <w:pPr>
        <w:pStyle w:val="NoSpacing"/>
      </w:pPr>
    </w:p>
    <w:p w14:paraId="3A9C93B8" w14:textId="0F6EB44D" w:rsidR="00A62DD0" w:rsidRPr="007D7687" w:rsidRDefault="00A62DD0" w:rsidP="00AB2920">
      <w:pPr>
        <w:pStyle w:val="NoSpacing"/>
        <w:rPr>
          <w:b/>
        </w:rPr>
      </w:pPr>
      <w:r w:rsidRPr="00AB2920">
        <w:t xml:space="preserve">Tehničku i stručnu sposobnost iz točke 4.3.1. </w:t>
      </w:r>
      <w:r w:rsidR="009001D0" w:rsidRPr="00AB2920">
        <w:t xml:space="preserve">i 4.3.2. </w:t>
      </w:r>
      <w:r w:rsidR="00441E13" w:rsidRPr="00AB2920">
        <w:t xml:space="preserve">Dokumentacije o nabavi </w:t>
      </w:r>
      <w:r w:rsidRPr="00AB2920">
        <w:t>članovi zajednice gospodarskih subjekata dokazuju zajednički.</w:t>
      </w:r>
      <w:r w:rsidR="004034E2" w:rsidRPr="00AB2920">
        <w:t xml:space="preserve"> Radi dokazivanja kriterija tehničke i stručne sposobnosti gospodarski subjekt se može u postupku javne nabave osloniti na sposobnost drugih subjekata, bez obzira na pravnu prirodu njihova međusobnog odnosa. Gospodarski subjekt se može u postupku javne nabave osloniti na sposobnost drugih subjekata radi dokazivanja ispunjavanja kriterija koji su vezani uz obrazovne i stručne kvalifikacije stručnjaka iz točke 4.3.2. ove Dokumentacije o nabavi ili uz relevantno stručno iskustvo, </w:t>
      </w:r>
      <w:r w:rsidR="004034E2" w:rsidRPr="007D7687">
        <w:rPr>
          <w:b/>
        </w:rPr>
        <w:t xml:space="preserve">samo ako će ti subjekti </w:t>
      </w:r>
      <w:r w:rsidR="00657BE5" w:rsidRPr="007D7687">
        <w:rPr>
          <w:b/>
        </w:rPr>
        <w:t>izvoditi radove ili pružati usluge</w:t>
      </w:r>
      <w:r w:rsidR="004034E2" w:rsidRPr="007D7687">
        <w:rPr>
          <w:b/>
        </w:rPr>
        <w:t xml:space="preserve"> za koje se ta sposobnost traži.</w:t>
      </w:r>
    </w:p>
    <w:p w14:paraId="23DBC8D2" w14:textId="77777777" w:rsidR="00A62DD0" w:rsidRPr="00AB2920" w:rsidRDefault="00A62DD0" w:rsidP="00AB2920">
      <w:pPr>
        <w:pStyle w:val="NoSpacing"/>
      </w:pPr>
    </w:p>
    <w:p w14:paraId="41B3E500" w14:textId="77777777" w:rsidR="00A62DD0" w:rsidRPr="00AB2920" w:rsidRDefault="00A62DD0" w:rsidP="00AB2920">
      <w:pPr>
        <w:pStyle w:val="NoSpacing"/>
      </w:pPr>
      <w:r w:rsidRPr="00AB2920">
        <w:lastRenderedPageBreak/>
        <w:t>Zajednica gospodarskih subjekata može se osloniti na sposobnost članova zajednice ili drugih subjekata pod uvjetima određenim ZJN 2016, Odjeljak C – Dokazivanje kriterija za kvalitativni odabir gospodarskog subjekta, Pododjeljak 5</w:t>
      </w:r>
      <w:r w:rsidR="00943F16" w:rsidRPr="00AB2920">
        <w:t xml:space="preserve"> – Oslanjanje na sposobnost drugih subjekata.</w:t>
      </w:r>
    </w:p>
    <w:p w14:paraId="2D64FA22" w14:textId="77777777" w:rsidR="00943F16" w:rsidRPr="00AB2920" w:rsidRDefault="00943F16" w:rsidP="00AB2920">
      <w:pPr>
        <w:pStyle w:val="NoSpacing"/>
      </w:pPr>
    </w:p>
    <w:p w14:paraId="15DCA89F" w14:textId="77777777" w:rsidR="00FE0687" w:rsidRPr="00AB2920" w:rsidRDefault="00DE4B82" w:rsidP="00AB2920">
      <w:pPr>
        <w:pStyle w:val="Heading2"/>
      </w:pPr>
      <w:bookmarkStart w:id="51" w:name="_Toc520374212"/>
      <w:r w:rsidRPr="00AB2920">
        <w:t xml:space="preserve">4.5. </w:t>
      </w:r>
      <w:r w:rsidR="00FE0687" w:rsidRPr="00AB2920">
        <w:t xml:space="preserve">Objektivni i </w:t>
      </w:r>
      <w:proofErr w:type="spellStart"/>
      <w:r w:rsidR="00FE0687" w:rsidRPr="00AB2920">
        <w:t>nediskriminirajući</w:t>
      </w:r>
      <w:proofErr w:type="spellEnd"/>
      <w:r w:rsidR="00FE0687" w:rsidRPr="00AB2920">
        <w:t xml:space="preserve"> kriteriji ili pravila za smanjenje broja sposobnih natjecatelja</w:t>
      </w:r>
      <w:r w:rsidR="001F0E05" w:rsidRPr="00AB2920">
        <w:t>, minimalan broj sposobnih natjecatelja koje će se pozvati na dostavu ponuda ili na dijalog, te po potrebi maksimalan broj</w:t>
      </w:r>
      <w:bookmarkEnd w:id="51"/>
    </w:p>
    <w:p w14:paraId="4D3D8D10" w14:textId="77777777" w:rsidR="00943F16" w:rsidRPr="00AB2920" w:rsidRDefault="00943F16" w:rsidP="00AB2920">
      <w:pPr>
        <w:pStyle w:val="NoSpacing"/>
      </w:pPr>
      <w:r w:rsidRPr="00AB2920">
        <w:t>Nije primjenjivo u ovom postupku javne nabave.</w:t>
      </w:r>
    </w:p>
    <w:p w14:paraId="4D598C95" w14:textId="77777777" w:rsidR="00943F16" w:rsidRPr="00AB2920" w:rsidRDefault="00943F16" w:rsidP="00AB2920"/>
    <w:p w14:paraId="7F730DF0" w14:textId="77777777" w:rsidR="001F0E05" w:rsidRPr="00AB2920" w:rsidRDefault="00DE4B82" w:rsidP="00AB2920">
      <w:pPr>
        <w:pStyle w:val="Heading2"/>
      </w:pPr>
      <w:bookmarkStart w:id="52" w:name="_Toc520374213"/>
      <w:r w:rsidRPr="00AB2920">
        <w:t xml:space="preserve">4.6. </w:t>
      </w:r>
      <w:r w:rsidR="001F0E05" w:rsidRPr="00AB2920">
        <w:t>Dokumenti kojima se dokazuje ispunjavanje kriterija za odabir gospodarskog subjekta</w:t>
      </w:r>
      <w:bookmarkEnd w:id="52"/>
    </w:p>
    <w:p w14:paraId="7BEA99E8" w14:textId="0F30A2F9" w:rsidR="005F25B8" w:rsidRPr="00AB2920" w:rsidRDefault="005F25B8" w:rsidP="00AB2920">
      <w:pPr>
        <w:pStyle w:val="NoSpacing"/>
        <w:rPr>
          <w:b/>
        </w:rPr>
      </w:pPr>
      <w:r w:rsidRPr="00AB2920">
        <w:rPr>
          <w:b/>
        </w:rPr>
        <w:t xml:space="preserve">Za potrebe utvrđivanja okolnosti iz točke 4.1.1. </w:t>
      </w:r>
      <w:r w:rsidR="0062554A" w:rsidRPr="00AB2920">
        <w:rPr>
          <w:b/>
        </w:rPr>
        <w:t>D</w:t>
      </w:r>
      <w:r w:rsidRPr="00AB2920">
        <w:rPr>
          <w:b/>
        </w:rPr>
        <w:t xml:space="preserve">okumentacije o nabavi gospodarski subjekt u ponudi dostavlja ispunjeni obrazac </w:t>
      </w:r>
      <w:proofErr w:type="spellStart"/>
      <w:r w:rsidR="008C4FA5">
        <w:rPr>
          <w:b/>
        </w:rPr>
        <w:t>e</w:t>
      </w:r>
      <w:r w:rsidRPr="00AB2920">
        <w:rPr>
          <w:b/>
        </w:rPr>
        <w:t>ESPD</w:t>
      </w:r>
      <w:proofErr w:type="spellEnd"/>
      <w:r w:rsidRPr="00AB2920">
        <w:rPr>
          <w:b/>
        </w:rPr>
        <w:t xml:space="preserve">  (Dio IV. Kriteriji za odabir gospodarskog subjekta, Odjeljak A: Sposobnost za obavljanje profesionalne djelatnosti, točka 1</w:t>
      </w:r>
      <w:r w:rsidR="00210C17">
        <w:rPr>
          <w:b/>
        </w:rPr>
        <w:t xml:space="preserve"> – </w:t>
      </w:r>
      <w:r w:rsidR="00210C17" w:rsidRPr="00FA3C30">
        <w:rPr>
          <w:b/>
          <w:i/>
        </w:rPr>
        <w:t>Upis u strukovni registar/Upis u obrtni registar</w:t>
      </w:r>
      <w:r w:rsidRPr="00AB2920">
        <w:rPr>
          <w:b/>
        </w:rPr>
        <w:t>)</w:t>
      </w:r>
      <w:r w:rsidR="00454E68">
        <w:rPr>
          <w:b/>
        </w:rPr>
        <w:t xml:space="preserve"> za sve gospodarske subjekte u ponudi</w:t>
      </w:r>
    </w:p>
    <w:p w14:paraId="721F64DF" w14:textId="77777777" w:rsidR="005F25B8" w:rsidRPr="00AB2920" w:rsidRDefault="005F25B8" w:rsidP="00AB2920">
      <w:pPr>
        <w:pStyle w:val="NoSpacing"/>
      </w:pPr>
    </w:p>
    <w:p w14:paraId="396DA823" w14:textId="77777777" w:rsidR="003E411B" w:rsidRPr="00AB2920" w:rsidRDefault="005F25B8" w:rsidP="00AB2920">
      <w:pPr>
        <w:pStyle w:val="NoSpacing"/>
      </w:pPr>
      <w:r w:rsidRPr="00AB2920">
        <w:t xml:space="preserve">Naručitelj </w:t>
      </w:r>
      <w:r w:rsidR="0062554A" w:rsidRPr="00AB2920">
        <w:t>će</w:t>
      </w:r>
      <w:r w:rsidRPr="00AB2920">
        <w:t xml:space="preserve"> prije donošenja odluke o odabiru od ponuditelja koji je podnio ekonomski najpovoljniju ponudu zatražiti da u primjerenom roku, ne kraćem od pet dana, dostavi ažurirane popratne dokumente kojima dokazuje sposobnost za obavljanje profesionalne djelatnosti navedenu u ESPD obrascu</w:t>
      </w:r>
      <w:r w:rsidR="009001D0" w:rsidRPr="00AB2920">
        <w:t xml:space="preserve">, </w:t>
      </w:r>
      <w:r w:rsidR="003E411B" w:rsidRPr="00AB2920">
        <w:t>osim ako već posjeduje te dokumente.</w:t>
      </w:r>
    </w:p>
    <w:p w14:paraId="3ED81A8F" w14:textId="77777777" w:rsidR="003E411B" w:rsidRPr="00AB2920" w:rsidRDefault="0062554A" w:rsidP="00AB2920">
      <w:pPr>
        <w:pStyle w:val="NoSpacing"/>
      </w:pPr>
      <w:r w:rsidRPr="00AB2920">
        <w:t>Kao</w:t>
      </w:r>
      <w:r w:rsidR="003E411B" w:rsidRPr="00AB2920">
        <w:t xml:space="preserve"> dostatan dokaz sposobnosti za obavljanje profesionalne djelatnosti naručitelj će prihvatiti:</w:t>
      </w:r>
    </w:p>
    <w:p w14:paraId="037FC39C" w14:textId="77777777" w:rsidR="005F25B8" w:rsidRPr="00137F2A" w:rsidRDefault="003E7D9F" w:rsidP="005D4544">
      <w:pPr>
        <w:pStyle w:val="NoSpacing"/>
        <w:numPr>
          <w:ilvl w:val="0"/>
          <w:numId w:val="7"/>
        </w:numPr>
        <w:ind w:left="360"/>
        <w:rPr>
          <w:b/>
          <w:i/>
        </w:rPr>
      </w:pPr>
      <w:r w:rsidRPr="00137F2A">
        <w:rPr>
          <w:b/>
          <w:i/>
        </w:rPr>
        <w:t>izvadak</w:t>
      </w:r>
      <w:r w:rsidR="005F25B8" w:rsidRPr="00137F2A">
        <w:rPr>
          <w:b/>
          <w:i/>
        </w:rPr>
        <w:t xml:space="preserve"> iz sudskog, obrtnog, strukovnog ili drugog odgovarajućeg registra koji se vodi u državi članici njegova poslovnog </w:t>
      </w:r>
      <w:proofErr w:type="spellStart"/>
      <w:r w:rsidR="005F25B8" w:rsidRPr="00137F2A">
        <w:rPr>
          <w:b/>
          <w:i/>
        </w:rPr>
        <w:t>nastana</w:t>
      </w:r>
      <w:proofErr w:type="spellEnd"/>
      <w:r w:rsidR="005F25B8" w:rsidRPr="00137F2A">
        <w:rPr>
          <w:b/>
          <w:i/>
        </w:rPr>
        <w:t>.</w:t>
      </w:r>
    </w:p>
    <w:p w14:paraId="577FDB1D" w14:textId="77777777" w:rsidR="005F25B8" w:rsidRPr="00AB2920" w:rsidRDefault="005F25B8" w:rsidP="00AB2920">
      <w:pPr>
        <w:pStyle w:val="NoSpacing"/>
      </w:pPr>
    </w:p>
    <w:p w14:paraId="5F05BE27" w14:textId="77777777" w:rsidR="005F25B8" w:rsidRPr="00AB2920" w:rsidRDefault="005F25B8" w:rsidP="00AB2920">
      <w:pPr>
        <w:pStyle w:val="NoSpacing"/>
      </w:pPr>
      <w:r w:rsidRPr="00AB2920">
        <w:t>Ako ponuditelj koji je podnio ekonomski najpovoljniju ponudu ne dostavi ažurirane popratne dokumente na zahtjev naručitelja u ostavljenom roku ili njima ne dokaže da ispunjava uvjete iz točke 4.</w:t>
      </w:r>
      <w:r w:rsidR="003E7D9F" w:rsidRPr="00AB2920">
        <w:t>1</w:t>
      </w:r>
      <w:r w:rsidR="003E411B" w:rsidRPr="00AB2920">
        <w:t>.1</w:t>
      </w:r>
      <w:r w:rsidR="003E7D9F" w:rsidRPr="00AB2920">
        <w:t>.</w:t>
      </w:r>
      <w:r w:rsidRPr="00AB2920">
        <w:t xml:space="preserve"> ove </w:t>
      </w:r>
      <w:r w:rsidR="0062554A"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7A5CB71B" w14:textId="77777777" w:rsidR="005F25B8" w:rsidRPr="00AB2920" w:rsidRDefault="005F25B8" w:rsidP="00AB2920">
      <w:pPr>
        <w:pStyle w:val="NoSpacing"/>
      </w:pPr>
    </w:p>
    <w:p w14:paraId="51E977F3" w14:textId="2383D3ED" w:rsidR="0062554A" w:rsidRPr="00AB2920" w:rsidRDefault="0062554A" w:rsidP="00AB2920">
      <w:pPr>
        <w:pStyle w:val="NoSpacing"/>
        <w:rPr>
          <w:b/>
        </w:rPr>
      </w:pPr>
      <w:r w:rsidRPr="00AB2920">
        <w:rPr>
          <w:b/>
        </w:rPr>
        <w:t xml:space="preserve">Za potrebe utvrđivanja okolnosti iz točke 4.2.1. Dokumentacije o nabavi gospodarski subjekt u ponudi dostavlja ispunjeni obrazac </w:t>
      </w:r>
      <w:proofErr w:type="spellStart"/>
      <w:r w:rsidR="00210C17">
        <w:rPr>
          <w:b/>
        </w:rPr>
        <w:t>e</w:t>
      </w:r>
      <w:r w:rsidRPr="00AB2920">
        <w:rPr>
          <w:b/>
        </w:rPr>
        <w:t>ESPD</w:t>
      </w:r>
      <w:proofErr w:type="spellEnd"/>
      <w:r w:rsidRPr="00AB2920">
        <w:rPr>
          <w:b/>
        </w:rPr>
        <w:t xml:space="preserve"> (Dio IV. Kriteriji za odabir gospodarskog subjekta, Odjeljak B: Ekonomska i financijska sposobnost, točka 1a)</w:t>
      </w:r>
      <w:r w:rsidR="00210C17">
        <w:rPr>
          <w:b/>
        </w:rPr>
        <w:t xml:space="preserve"> </w:t>
      </w:r>
      <w:r w:rsidR="00210C17" w:rsidRPr="00210C17">
        <w:rPr>
          <w:b/>
          <w:i/>
        </w:rPr>
        <w:t>„Opći godišnji promet“</w:t>
      </w:r>
      <w:r w:rsidRPr="00AB2920">
        <w:rPr>
          <w:b/>
        </w:rPr>
        <w:t>, ako je primjenjivo točka 3)</w:t>
      </w:r>
    </w:p>
    <w:p w14:paraId="04AB89E9" w14:textId="77777777" w:rsidR="0062554A" w:rsidRPr="00AB2920" w:rsidRDefault="0062554A" w:rsidP="00AB2920">
      <w:pPr>
        <w:pStyle w:val="NoSpacing"/>
        <w:rPr>
          <w:b/>
        </w:rPr>
      </w:pPr>
    </w:p>
    <w:p w14:paraId="43D660F3" w14:textId="77777777" w:rsidR="0062554A" w:rsidRPr="00AB2920" w:rsidRDefault="0062554A" w:rsidP="00AB2920">
      <w:pPr>
        <w:pStyle w:val="NoSpacing"/>
      </w:pPr>
      <w:r w:rsidRPr="00AB2920">
        <w:t xml:space="preserve">Naručitelj će prije donošenja odluke o odabiru od ponuditelja koji je podnio ekonomski najpovoljniju ponudu zatražiti da u primjerenom roku, ne kraćem od pet dana, dostavi ažurirane popratne dokumente kojima dokazuje </w:t>
      </w:r>
      <w:r w:rsidR="0006604E" w:rsidRPr="00AB2920">
        <w:t>ekonomsku i financijsku sposobnost</w:t>
      </w:r>
      <w:r w:rsidRPr="00AB2920">
        <w:t xml:space="preserve"> navedenu u ESPD obrascu, osim ako već posjeduje te dokumente.</w:t>
      </w:r>
    </w:p>
    <w:p w14:paraId="125211B0" w14:textId="77777777" w:rsidR="0062554A" w:rsidRPr="00AB2920" w:rsidRDefault="0062554A" w:rsidP="00AB2920">
      <w:pPr>
        <w:pStyle w:val="NoSpacing"/>
      </w:pPr>
      <w:r w:rsidRPr="00AB2920">
        <w:t>Kao dostatan dokaz tražene ekonomske i financijske sposobnosti iz točke 4.2.1. ove Dokumentacije o nabavi naručitelj će prihvatiti:</w:t>
      </w:r>
    </w:p>
    <w:p w14:paraId="717D4462" w14:textId="780E1D72" w:rsidR="0062554A" w:rsidRPr="00137F2A" w:rsidRDefault="0062554A" w:rsidP="005D4544">
      <w:pPr>
        <w:pStyle w:val="NoSpacing"/>
        <w:numPr>
          <w:ilvl w:val="0"/>
          <w:numId w:val="7"/>
        </w:numPr>
        <w:ind w:left="360"/>
        <w:rPr>
          <w:b/>
          <w:i/>
        </w:rPr>
      </w:pPr>
      <w:r w:rsidRPr="00137F2A">
        <w:rPr>
          <w:b/>
          <w:i/>
        </w:rPr>
        <w:t>izjavu o ukupnom prometu gospodarskog subjekta u tri posljednje dostupne financijske godine, ovisno o datumu osnivanja ili početka obavljanja djelatnosti gospodarskog subjekta, ako je informacija o tim prometima dostupna.</w:t>
      </w:r>
      <w:r w:rsidR="00AF6792">
        <w:rPr>
          <w:b/>
          <w:i/>
        </w:rPr>
        <w:t xml:space="preserve"> (predložak Izjave dan je u Obrascu 3. ove Dokumentacije o nabavi – predloženi Obrazac nije obavezan i ponuditelj može dati Izjavu i u drugom obliku koji sadrži sve informacije propisane Obrascem 3)</w:t>
      </w:r>
    </w:p>
    <w:p w14:paraId="6DB54D53" w14:textId="77777777" w:rsidR="0062554A" w:rsidRPr="00AB2920" w:rsidRDefault="0062554A" w:rsidP="00AB2920">
      <w:pPr>
        <w:pStyle w:val="NoSpacing"/>
      </w:pPr>
    </w:p>
    <w:p w14:paraId="5F644E61" w14:textId="77777777" w:rsidR="0062554A" w:rsidRPr="00AB2920" w:rsidRDefault="0062554A" w:rsidP="00AB2920">
      <w:pPr>
        <w:pStyle w:val="NoSpacing"/>
      </w:pPr>
      <w:r w:rsidRPr="00AB2920">
        <w:t xml:space="preserve">Ako gospodarski subjekt iz opravdanog razloga nije u mogućnosti predočiti gore traženi dokument, on može dokazati svoju ekonomsku i financijsku sposobnost bilo kojim drugim dokumentom iz kojeg </w:t>
      </w:r>
      <w:r w:rsidR="001B2A31" w:rsidRPr="00AB2920">
        <w:t>mora biti</w:t>
      </w:r>
      <w:r w:rsidRPr="00AB2920">
        <w:t xml:space="preserve"> jasno vidljiv ukupni promet gospodarskog subjekta u tri posljednje dostupne financijske godine</w:t>
      </w:r>
      <w:r w:rsidR="00E37FF5" w:rsidRPr="00AB2920">
        <w:t>.</w:t>
      </w:r>
    </w:p>
    <w:p w14:paraId="261FC85D" w14:textId="77777777" w:rsidR="00B42B31" w:rsidRPr="00AB2920" w:rsidRDefault="00B42B31" w:rsidP="00AB2920">
      <w:pPr>
        <w:pStyle w:val="NoSpacing"/>
      </w:pPr>
    </w:p>
    <w:p w14:paraId="2C566B8E" w14:textId="77777777" w:rsidR="001B2A31" w:rsidRPr="00AB2920" w:rsidRDefault="001B2A31" w:rsidP="00AB2920">
      <w:pPr>
        <w:pStyle w:val="NoSpacing"/>
      </w:pPr>
      <w:r w:rsidRPr="00AB2920">
        <w:t>Ako se gospodarski subjekt oslanja na sposobnost drugih subjekata radi dokazivanja ispunjavanja kriterija ekonomske i financijske sposobnosti, naručitelj zahtijeva njihovu solidarnu odgovornost za izvršenje ugovora.</w:t>
      </w:r>
    </w:p>
    <w:p w14:paraId="0A690347" w14:textId="77777777" w:rsidR="0062554A" w:rsidRPr="00AB2920" w:rsidRDefault="0062554A" w:rsidP="00AB2920">
      <w:pPr>
        <w:pStyle w:val="NoSpacing"/>
        <w:rPr>
          <w:b/>
        </w:rPr>
      </w:pPr>
    </w:p>
    <w:p w14:paraId="79AF625A" w14:textId="77777777" w:rsidR="00E37FF5" w:rsidRPr="00AB2920" w:rsidRDefault="00E37FF5" w:rsidP="00AB2920">
      <w:pPr>
        <w:pStyle w:val="NoSpacing"/>
      </w:pPr>
      <w:r w:rsidRPr="00AB2920">
        <w:t>Ako ponuditelj koji je podnio ekonomski najpovoljniju ponudu ne dostavi ažurirane popratne dokumente na zahtjev naručitelja u ostavljenom roku ili njima ne dokaže da ispunjava uvjete iz točke 4.2.1. ove Dokumentacije o nabavi, naručitelj će odbiti ponudu tog ponuditelja te pozvati ponuditelja koji je podnio sljedeću ekonomski najpovoljniju ponudu ili poništiti postupak javne nabave, ako postoje razlozi za poništenje.</w:t>
      </w:r>
    </w:p>
    <w:p w14:paraId="585D134D" w14:textId="77777777" w:rsidR="00E37FF5" w:rsidRPr="00AB2920" w:rsidRDefault="00E37FF5" w:rsidP="00AB2920">
      <w:pPr>
        <w:pStyle w:val="NoSpacing"/>
        <w:rPr>
          <w:b/>
        </w:rPr>
      </w:pPr>
    </w:p>
    <w:p w14:paraId="05BA4D83" w14:textId="381925CB" w:rsidR="005F25B8" w:rsidRPr="00AB2920" w:rsidRDefault="005F25B8" w:rsidP="00AB2920">
      <w:pPr>
        <w:pStyle w:val="NoSpacing"/>
        <w:rPr>
          <w:b/>
        </w:rPr>
      </w:pPr>
      <w:r w:rsidRPr="00AB2920">
        <w:rPr>
          <w:b/>
        </w:rPr>
        <w:lastRenderedPageBreak/>
        <w:t>Za potrebe utvrđivanja okolnosti iz točke 4.3.1.</w:t>
      </w:r>
      <w:r w:rsidR="00454E68">
        <w:rPr>
          <w:b/>
        </w:rPr>
        <w:t xml:space="preserve">, </w:t>
      </w:r>
      <w:proofErr w:type="spellStart"/>
      <w:r w:rsidR="00454E68">
        <w:rPr>
          <w:b/>
        </w:rPr>
        <w:t>podtočka</w:t>
      </w:r>
      <w:proofErr w:type="spellEnd"/>
      <w:r w:rsidR="00454E68">
        <w:rPr>
          <w:b/>
        </w:rPr>
        <w:t xml:space="preserve"> 4.3.1.1.</w:t>
      </w:r>
      <w:r w:rsidRPr="00AB2920">
        <w:rPr>
          <w:b/>
        </w:rPr>
        <w:t xml:space="preserve"> </w:t>
      </w:r>
      <w:r w:rsidR="00E37FF5" w:rsidRPr="00AB2920">
        <w:rPr>
          <w:b/>
        </w:rPr>
        <w:t>D</w:t>
      </w:r>
      <w:r w:rsidRPr="00AB2920">
        <w:rPr>
          <w:b/>
        </w:rPr>
        <w:t xml:space="preserve">okumentacije o nabavi gospodarski subjekt u ponudi dostavlja ispunjeni obrazac </w:t>
      </w:r>
      <w:proofErr w:type="spellStart"/>
      <w:r w:rsidR="00210C17">
        <w:rPr>
          <w:b/>
        </w:rPr>
        <w:t>e</w:t>
      </w:r>
      <w:r w:rsidRPr="00AB2920">
        <w:rPr>
          <w:b/>
        </w:rPr>
        <w:t>ESPD</w:t>
      </w:r>
      <w:proofErr w:type="spellEnd"/>
      <w:r w:rsidRPr="00AB2920">
        <w:rPr>
          <w:b/>
        </w:rPr>
        <w:t xml:space="preserve">  (Dio IV. Kriteriji za odabir gospodarskog subjekta, Odjeljak C: Tehnička i stručna sposobnost, točka 1</w:t>
      </w:r>
      <w:r w:rsidR="00454E68">
        <w:rPr>
          <w:b/>
        </w:rPr>
        <w:t>c</w:t>
      </w:r>
      <w:r w:rsidRPr="00AB2920">
        <w:rPr>
          <w:b/>
        </w:rPr>
        <w:t>)</w:t>
      </w:r>
      <w:r w:rsidR="00454E68">
        <w:rPr>
          <w:b/>
        </w:rPr>
        <w:t xml:space="preserve"> </w:t>
      </w:r>
      <w:r w:rsidR="00454E68">
        <w:rPr>
          <w:b/>
          <w:i/>
        </w:rPr>
        <w:t>Za ugovore o javnim uslugama</w:t>
      </w:r>
      <w:r w:rsidRPr="00AB2920">
        <w:rPr>
          <w:b/>
        </w:rPr>
        <w:t>, i ako je primjenjivo točka 10</w:t>
      </w:r>
      <w:r w:rsidR="00454E68">
        <w:rPr>
          <w:b/>
        </w:rPr>
        <w:t xml:space="preserve"> </w:t>
      </w:r>
      <w:r w:rsidR="00454E68">
        <w:rPr>
          <w:b/>
          <w:i/>
        </w:rPr>
        <w:t>Podugovor</w:t>
      </w:r>
      <w:r w:rsidRPr="00AB2920">
        <w:rPr>
          <w:b/>
        </w:rPr>
        <w:t>)</w:t>
      </w:r>
    </w:p>
    <w:p w14:paraId="573C5A94" w14:textId="77777777" w:rsidR="005F25B8" w:rsidRPr="00AB2920" w:rsidRDefault="005F25B8" w:rsidP="00AB2920">
      <w:pPr>
        <w:pStyle w:val="NoSpacing"/>
        <w:rPr>
          <w:b/>
        </w:rPr>
      </w:pPr>
    </w:p>
    <w:p w14:paraId="416BBE40" w14:textId="77777777" w:rsidR="003E411B" w:rsidRPr="00AB2920" w:rsidRDefault="005F25B8" w:rsidP="00AB2920">
      <w:pPr>
        <w:pStyle w:val="NoSpacing"/>
      </w:pPr>
      <w:r w:rsidRPr="00AB2920">
        <w:t xml:space="preserve">Naručitelj </w:t>
      </w:r>
      <w:r w:rsidR="00E37FF5" w:rsidRPr="00AB2920">
        <w:t>će</w:t>
      </w:r>
      <w:r w:rsidRPr="00AB2920">
        <w:t xml:space="preserve"> prije donošenja odluke o odabiru od ponuditelja koji je podnio ekonomski najpovoljniju ponudu zatražiti da u primjerenom roku, ne kraćem od pet dana, dostavi ažurirane popratne dokumente kojima dokazuje </w:t>
      </w:r>
      <w:r w:rsidR="003E411B" w:rsidRPr="00AB2920">
        <w:t xml:space="preserve">tehničku i stručnu sposobnost </w:t>
      </w:r>
      <w:r w:rsidRPr="00AB2920">
        <w:t xml:space="preserve">navedenu u ESPD obrascu, </w:t>
      </w:r>
      <w:r w:rsidR="003E411B" w:rsidRPr="00AB2920">
        <w:t>osim ako već posjeduje te dokumente.</w:t>
      </w:r>
    </w:p>
    <w:p w14:paraId="5D6E78F6" w14:textId="3400AF03" w:rsidR="003E411B" w:rsidRPr="00AB2920" w:rsidRDefault="00E37FF5" w:rsidP="00AB2920">
      <w:pPr>
        <w:pStyle w:val="NoSpacing"/>
      </w:pPr>
      <w:r w:rsidRPr="00AB2920">
        <w:t>Kao</w:t>
      </w:r>
      <w:r w:rsidR="003E411B" w:rsidRPr="00AB2920">
        <w:t xml:space="preserve"> dostatan dokaz tehničke i stručne sposobnosti iz točke 4.3.1.</w:t>
      </w:r>
      <w:r w:rsidR="00454E68">
        <w:t xml:space="preserve">, </w:t>
      </w:r>
      <w:proofErr w:type="spellStart"/>
      <w:r w:rsidR="00454E68">
        <w:t>podtočke</w:t>
      </w:r>
      <w:proofErr w:type="spellEnd"/>
      <w:r w:rsidR="00454E68">
        <w:t xml:space="preserve"> 4.3.1.1.</w:t>
      </w:r>
      <w:r w:rsidR="003E411B" w:rsidRPr="00AB2920">
        <w:t xml:space="preserve"> </w:t>
      </w:r>
      <w:r w:rsidRPr="00AB2920">
        <w:t>D</w:t>
      </w:r>
      <w:r w:rsidR="003E411B" w:rsidRPr="00AB2920">
        <w:t>okumentacije o nabavi naručitelj će prihvatiti:</w:t>
      </w:r>
    </w:p>
    <w:p w14:paraId="1FFB89CC" w14:textId="077DBBAA" w:rsidR="00210C17" w:rsidRPr="00454E68" w:rsidRDefault="00210C17" w:rsidP="005D4544">
      <w:pPr>
        <w:pStyle w:val="NoSpacing"/>
        <w:numPr>
          <w:ilvl w:val="0"/>
          <w:numId w:val="7"/>
        </w:numPr>
        <w:ind w:left="360"/>
      </w:pPr>
      <w:r w:rsidRPr="00454E68">
        <w:rPr>
          <w:b/>
          <w:i/>
        </w:rPr>
        <w:t xml:space="preserve">popis </w:t>
      </w:r>
      <w:r w:rsidR="00454E68" w:rsidRPr="00454E68">
        <w:rPr>
          <w:b/>
          <w:i/>
        </w:rPr>
        <w:t>glavnih usluga istih ili sličnih predmetu nabave</w:t>
      </w:r>
      <w:r>
        <w:rPr>
          <w:i/>
        </w:rPr>
        <w:t xml:space="preserve"> </w:t>
      </w:r>
      <w:r w:rsidR="00454E68">
        <w:rPr>
          <w:i/>
        </w:rPr>
        <w:t>pruženih</w:t>
      </w:r>
      <w:r>
        <w:rPr>
          <w:i/>
        </w:rPr>
        <w:t xml:space="preserve"> u godini u kojoj je započeo postupak javne nabave i </w:t>
      </w:r>
      <w:r w:rsidRPr="00B84EBD">
        <w:rPr>
          <w:i/>
        </w:rPr>
        <w:t xml:space="preserve">tijekom </w:t>
      </w:r>
      <w:r w:rsidRPr="00454E68">
        <w:rPr>
          <w:b/>
          <w:i/>
        </w:rPr>
        <w:t>pet godina</w:t>
      </w:r>
      <w:r>
        <w:rPr>
          <w:i/>
        </w:rPr>
        <w:t xml:space="preserve"> koje prethode toj godini. Popis sadrži </w:t>
      </w:r>
      <w:r w:rsidR="00454E68">
        <w:rPr>
          <w:i/>
        </w:rPr>
        <w:t xml:space="preserve">vrijednost usluge (bez PDV-a), datum izvršenja, te naziv druge ugovorne strane. Iz popisa mora biti vidljivo iskustvo u projektiranju traženo u točki 4.3.1., </w:t>
      </w:r>
      <w:proofErr w:type="spellStart"/>
      <w:r w:rsidR="00454E68">
        <w:rPr>
          <w:i/>
        </w:rPr>
        <w:t>podtočka</w:t>
      </w:r>
      <w:proofErr w:type="spellEnd"/>
      <w:r w:rsidR="00454E68">
        <w:rPr>
          <w:i/>
        </w:rPr>
        <w:t xml:space="preserve"> 4.3.1.1. ove Dokumentacije o nabavi (Knjiga 1).</w:t>
      </w:r>
    </w:p>
    <w:p w14:paraId="7D952359" w14:textId="5D7A0F2E" w:rsidR="00454E68" w:rsidRDefault="00454E68" w:rsidP="00454E68">
      <w:pPr>
        <w:pStyle w:val="NoSpacing"/>
      </w:pPr>
    </w:p>
    <w:p w14:paraId="16EE4BE9" w14:textId="4D5F796C" w:rsidR="00454E68" w:rsidRPr="00AB2920" w:rsidRDefault="00454E68" w:rsidP="00454E68">
      <w:pPr>
        <w:pStyle w:val="NoSpacing"/>
        <w:rPr>
          <w:b/>
        </w:rPr>
      </w:pPr>
      <w:r w:rsidRPr="00AB2920">
        <w:rPr>
          <w:b/>
        </w:rPr>
        <w:t>Za potrebe utvrđivanja okolnosti iz točke 4.3.1.</w:t>
      </w:r>
      <w:r>
        <w:rPr>
          <w:b/>
        </w:rPr>
        <w:t xml:space="preserve">, </w:t>
      </w:r>
      <w:proofErr w:type="spellStart"/>
      <w:r>
        <w:rPr>
          <w:b/>
        </w:rPr>
        <w:t>podtočka</w:t>
      </w:r>
      <w:proofErr w:type="spellEnd"/>
      <w:r>
        <w:rPr>
          <w:b/>
        </w:rPr>
        <w:t xml:space="preserve"> 4.3.1.2.</w:t>
      </w:r>
      <w:r w:rsidRPr="00AB2920">
        <w:rPr>
          <w:b/>
        </w:rPr>
        <w:t xml:space="preserve"> Dokumentacije o nabavi gospodarski subjekt u ponudi dostavlja ispunjeni obrazac </w:t>
      </w:r>
      <w:proofErr w:type="spellStart"/>
      <w:r>
        <w:rPr>
          <w:b/>
        </w:rPr>
        <w:t>e</w:t>
      </w:r>
      <w:r w:rsidRPr="00AB2920">
        <w:rPr>
          <w:b/>
        </w:rPr>
        <w:t>ESPD</w:t>
      </w:r>
      <w:proofErr w:type="spellEnd"/>
      <w:r w:rsidRPr="00AB2920">
        <w:rPr>
          <w:b/>
        </w:rPr>
        <w:t xml:space="preserve">  (Dio IV. Kriteriji za odabir gospodarskog subjekta, Odjeljak C: Tehnička i stručna sposobnost, točka 1</w:t>
      </w:r>
      <w:r>
        <w:rPr>
          <w:b/>
        </w:rPr>
        <w:t>a</w:t>
      </w:r>
      <w:r w:rsidRPr="00AB2920">
        <w:rPr>
          <w:b/>
        </w:rPr>
        <w:t>)</w:t>
      </w:r>
      <w:r>
        <w:rPr>
          <w:b/>
        </w:rPr>
        <w:t xml:space="preserve"> </w:t>
      </w:r>
      <w:r>
        <w:rPr>
          <w:b/>
          <w:i/>
        </w:rPr>
        <w:t>Za ugovore o javnim radovima definiranog tipa</w:t>
      </w:r>
      <w:r w:rsidRPr="00AB2920">
        <w:rPr>
          <w:b/>
        </w:rPr>
        <w:t>, i ako je primjenjivo točka 10</w:t>
      </w:r>
      <w:r>
        <w:rPr>
          <w:b/>
        </w:rPr>
        <w:t xml:space="preserve"> </w:t>
      </w:r>
      <w:r>
        <w:rPr>
          <w:b/>
          <w:i/>
        </w:rPr>
        <w:t>Podugovor</w:t>
      </w:r>
      <w:r w:rsidRPr="00AB2920">
        <w:rPr>
          <w:b/>
        </w:rPr>
        <w:t>)</w:t>
      </w:r>
    </w:p>
    <w:p w14:paraId="2EA54FAC" w14:textId="6CC5AF34" w:rsidR="00454E68" w:rsidRDefault="00454E68" w:rsidP="00454E68">
      <w:pPr>
        <w:pStyle w:val="NoSpacing"/>
      </w:pPr>
    </w:p>
    <w:p w14:paraId="70B9A104" w14:textId="77777777" w:rsidR="00454E68" w:rsidRPr="00AB2920" w:rsidRDefault="00454E68" w:rsidP="00454E68">
      <w:pPr>
        <w:pStyle w:val="NoSpacing"/>
      </w:pPr>
      <w:r w:rsidRPr="00AB2920">
        <w:t>Naručitelj će prije donošenja odluke o odabiru od ponuditelja koji je podnio ekonomski najpovoljniju ponudu zatražiti da u primjerenom roku, ne kraćem od pet dana, dostavi ažurirane popratne dokumente kojima dokazuje tehničku i stručnu sposobnost navedenu u ESPD obrascu, osim ako već posjeduje te dokumente.</w:t>
      </w:r>
    </w:p>
    <w:p w14:paraId="1C6313A9" w14:textId="21958D3D" w:rsidR="00454E68" w:rsidRPr="00AB2920" w:rsidRDefault="00454E68" w:rsidP="00454E68">
      <w:pPr>
        <w:pStyle w:val="NoSpacing"/>
      </w:pPr>
      <w:r w:rsidRPr="00AB2920">
        <w:t>Kao dostatan dokaz tehničke i stručne sposobnosti iz točke 4.3.1.</w:t>
      </w:r>
      <w:r>
        <w:t xml:space="preserve">, </w:t>
      </w:r>
      <w:proofErr w:type="spellStart"/>
      <w:r>
        <w:t>podtočke</w:t>
      </w:r>
      <w:proofErr w:type="spellEnd"/>
      <w:r>
        <w:t xml:space="preserve"> 4.3.1.</w:t>
      </w:r>
      <w:r w:rsidR="00D843FB">
        <w:t>2</w:t>
      </w:r>
      <w:r>
        <w:t>.</w:t>
      </w:r>
      <w:r w:rsidRPr="00AB2920">
        <w:t xml:space="preserve"> Dokumentacije o nabavi naručitelj će prihvatiti:</w:t>
      </w:r>
    </w:p>
    <w:p w14:paraId="1FF601F4" w14:textId="1F2C5DA4" w:rsidR="00454E68" w:rsidRPr="00454E68" w:rsidRDefault="00454E68" w:rsidP="00454E68">
      <w:pPr>
        <w:pStyle w:val="NoSpacing"/>
        <w:numPr>
          <w:ilvl w:val="0"/>
          <w:numId w:val="7"/>
        </w:numPr>
        <w:ind w:left="360"/>
      </w:pPr>
      <w:r w:rsidRPr="00454E68">
        <w:rPr>
          <w:b/>
          <w:i/>
        </w:rPr>
        <w:t xml:space="preserve">popis </w:t>
      </w:r>
      <w:r w:rsidR="00D843FB">
        <w:rPr>
          <w:b/>
          <w:i/>
        </w:rPr>
        <w:t>radova</w:t>
      </w:r>
      <w:r w:rsidRPr="00454E68">
        <w:rPr>
          <w:b/>
          <w:i/>
        </w:rPr>
        <w:t xml:space="preserve"> istih ili sličnih predmetu nabave</w:t>
      </w:r>
      <w:r>
        <w:rPr>
          <w:i/>
        </w:rPr>
        <w:t xml:space="preserve"> </w:t>
      </w:r>
      <w:r w:rsidR="00D843FB">
        <w:rPr>
          <w:i/>
        </w:rPr>
        <w:t>izvršenih</w:t>
      </w:r>
      <w:r>
        <w:rPr>
          <w:i/>
        </w:rPr>
        <w:t xml:space="preserve"> u godini u kojoj je započeo postupak javne nabave i </w:t>
      </w:r>
      <w:r w:rsidRPr="00B84EBD">
        <w:rPr>
          <w:i/>
        </w:rPr>
        <w:t xml:space="preserve">tijekom </w:t>
      </w:r>
      <w:r w:rsidR="00D843FB">
        <w:rPr>
          <w:b/>
          <w:i/>
        </w:rPr>
        <w:t>sedam</w:t>
      </w:r>
      <w:r w:rsidRPr="00454E68">
        <w:rPr>
          <w:b/>
          <w:i/>
        </w:rPr>
        <w:t xml:space="preserve"> godina</w:t>
      </w:r>
      <w:r>
        <w:rPr>
          <w:i/>
        </w:rPr>
        <w:t xml:space="preserve"> koje prethode toj godini. Popis sadrži vrijednost </w:t>
      </w:r>
      <w:r w:rsidR="00D843FB">
        <w:rPr>
          <w:i/>
        </w:rPr>
        <w:t>radova</w:t>
      </w:r>
      <w:r>
        <w:rPr>
          <w:i/>
        </w:rPr>
        <w:t xml:space="preserve"> (bez PDV-a), datum izvršenja, te naziv druge ugovorne strane. </w:t>
      </w:r>
      <w:r w:rsidR="00D843FB">
        <w:rPr>
          <w:i/>
        </w:rPr>
        <w:t>Uz popis radova se prilaže potvrda druge ugovorne strane o urednom izvođenju ili ishodu najvažnijih radova.</w:t>
      </w:r>
    </w:p>
    <w:p w14:paraId="02BED8C2" w14:textId="6C9890AE" w:rsidR="00210C17" w:rsidRDefault="00210C17" w:rsidP="00210C17">
      <w:pPr>
        <w:pStyle w:val="NoSpacing"/>
      </w:pPr>
    </w:p>
    <w:p w14:paraId="195C80BA" w14:textId="55E11E50" w:rsidR="00382C2B" w:rsidRDefault="00382C2B" w:rsidP="00382C2B">
      <w:pPr>
        <w:pStyle w:val="NoSpacing"/>
        <w:ind w:left="360"/>
      </w:pPr>
      <w:r>
        <w:t xml:space="preserve">Potvrda o urednom izvođenju i ishodu najvažnijih radova kojom se dokazuje iskustvo iz točke 4.3.1.2. </w:t>
      </w:r>
      <w:r w:rsidRPr="0056737F">
        <w:rPr>
          <w:u w:val="single"/>
        </w:rPr>
        <w:t>najmanje</w:t>
      </w:r>
      <w:r>
        <w:t xml:space="preserve"> mora sadržavati:</w:t>
      </w:r>
    </w:p>
    <w:p w14:paraId="0CC31320" w14:textId="77777777" w:rsidR="00382C2B" w:rsidRPr="0056737F" w:rsidRDefault="00382C2B" w:rsidP="00382C2B">
      <w:pPr>
        <w:pStyle w:val="NoSpacing"/>
        <w:numPr>
          <w:ilvl w:val="0"/>
          <w:numId w:val="7"/>
        </w:numPr>
        <w:rPr>
          <w:b/>
          <w:i/>
        </w:rPr>
      </w:pPr>
      <w:r w:rsidRPr="0056737F">
        <w:rPr>
          <w:b/>
          <w:i/>
        </w:rPr>
        <w:t>naziv tvrtke i adresu Investitora,</w:t>
      </w:r>
    </w:p>
    <w:p w14:paraId="32C164E7" w14:textId="77777777" w:rsidR="00382C2B" w:rsidRPr="0056737F" w:rsidRDefault="00382C2B" w:rsidP="00382C2B">
      <w:pPr>
        <w:pStyle w:val="NoSpacing"/>
        <w:numPr>
          <w:ilvl w:val="0"/>
          <w:numId w:val="7"/>
        </w:numPr>
        <w:rPr>
          <w:b/>
          <w:i/>
        </w:rPr>
      </w:pPr>
      <w:r w:rsidRPr="0056737F">
        <w:rPr>
          <w:b/>
          <w:i/>
        </w:rPr>
        <w:t>naziv tvrtke i adresu Izvođača,</w:t>
      </w:r>
    </w:p>
    <w:p w14:paraId="4048C730" w14:textId="31C825E6" w:rsidR="00382C2B" w:rsidRPr="0058076C" w:rsidRDefault="00382C2B" w:rsidP="00382C2B">
      <w:pPr>
        <w:pStyle w:val="NoSpacing"/>
        <w:numPr>
          <w:ilvl w:val="0"/>
          <w:numId w:val="7"/>
        </w:numPr>
        <w:rPr>
          <w:b/>
          <w:i/>
        </w:rPr>
      </w:pPr>
      <w:r w:rsidRPr="0056737F">
        <w:rPr>
          <w:b/>
          <w:i/>
        </w:rPr>
        <w:t xml:space="preserve">predmet </w:t>
      </w:r>
      <w:r w:rsidR="00EC5F88" w:rsidRPr="0058076C">
        <w:rPr>
          <w:b/>
          <w:i/>
        </w:rPr>
        <w:t>radova</w:t>
      </w:r>
      <w:r w:rsidRPr="0058076C">
        <w:rPr>
          <w:b/>
          <w:i/>
        </w:rPr>
        <w:t xml:space="preserve"> – vrsta građevine </w:t>
      </w:r>
      <w:r w:rsidR="00EC5F88" w:rsidRPr="0058076C">
        <w:rPr>
          <w:b/>
          <w:i/>
        </w:rPr>
        <w:t xml:space="preserve">(osnovni podaci o građevini s podatkom o </w:t>
      </w:r>
      <w:r w:rsidR="00D843FB">
        <w:rPr>
          <w:b/>
          <w:i/>
        </w:rPr>
        <w:t>ES i kapacitetom uređaja</w:t>
      </w:r>
      <w:r w:rsidR="00EC5F88" w:rsidRPr="0058076C">
        <w:rPr>
          <w:b/>
          <w:i/>
        </w:rPr>
        <w:t>)</w:t>
      </w:r>
    </w:p>
    <w:p w14:paraId="430E4B0A" w14:textId="77777777" w:rsidR="00382C2B" w:rsidRPr="0058076C" w:rsidRDefault="00382C2B" w:rsidP="00382C2B">
      <w:pPr>
        <w:pStyle w:val="NoSpacing"/>
        <w:numPr>
          <w:ilvl w:val="0"/>
          <w:numId w:val="7"/>
        </w:numPr>
        <w:rPr>
          <w:b/>
          <w:i/>
        </w:rPr>
      </w:pPr>
      <w:r w:rsidRPr="0058076C">
        <w:rPr>
          <w:b/>
          <w:i/>
        </w:rPr>
        <w:t>vrijednost radova bez PDV-a,</w:t>
      </w:r>
    </w:p>
    <w:p w14:paraId="166186DE" w14:textId="67B2D8FE" w:rsidR="00382C2B" w:rsidRPr="0058076C" w:rsidRDefault="000E56F5" w:rsidP="00382C2B">
      <w:pPr>
        <w:pStyle w:val="NoSpacing"/>
        <w:numPr>
          <w:ilvl w:val="0"/>
          <w:numId w:val="7"/>
        </w:numPr>
        <w:rPr>
          <w:b/>
          <w:i/>
        </w:rPr>
      </w:pPr>
      <w:r w:rsidRPr="0058076C">
        <w:rPr>
          <w:b/>
          <w:i/>
        </w:rPr>
        <w:t>vrijeme</w:t>
      </w:r>
      <w:r w:rsidR="00382C2B" w:rsidRPr="0058076C">
        <w:rPr>
          <w:b/>
          <w:i/>
        </w:rPr>
        <w:t xml:space="preserve"> izvršenja radova,</w:t>
      </w:r>
    </w:p>
    <w:p w14:paraId="367FAA05" w14:textId="77777777" w:rsidR="00382C2B" w:rsidRPr="0056737F" w:rsidRDefault="00382C2B" w:rsidP="00382C2B">
      <w:pPr>
        <w:pStyle w:val="NoSpacing"/>
        <w:numPr>
          <w:ilvl w:val="0"/>
          <w:numId w:val="7"/>
        </w:numPr>
        <w:rPr>
          <w:b/>
          <w:i/>
        </w:rPr>
      </w:pPr>
      <w:r w:rsidRPr="0056737F">
        <w:rPr>
          <w:b/>
          <w:i/>
        </w:rPr>
        <w:t>ime i prezime, te ovjera (potpis odgovorne osobe) Investitora.</w:t>
      </w:r>
    </w:p>
    <w:p w14:paraId="33F356FA" w14:textId="77777777" w:rsidR="00382C2B" w:rsidRPr="00AB2920" w:rsidRDefault="00382C2B" w:rsidP="00210C17">
      <w:pPr>
        <w:pStyle w:val="NoSpacing"/>
      </w:pPr>
    </w:p>
    <w:p w14:paraId="6E8E29A5" w14:textId="77777777" w:rsidR="00210C17" w:rsidRPr="00B84EBD" w:rsidRDefault="00210C17" w:rsidP="00210C17">
      <w:pPr>
        <w:pStyle w:val="NoSpacing"/>
        <w:rPr>
          <w:i/>
          <w:u w:val="single"/>
        </w:rPr>
      </w:pPr>
      <w:r w:rsidRPr="00B84EBD">
        <w:rPr>
          <w:i/>
          <w:u w:val="single"/>
        </w:rPr>
        <w:t>NAPOMENA:</w:t>
      </w:r>
    </w:p>
    <w:p w14:paraId="5EE08E5C" w14:textId="77777777" w:rsidR="00210C17" w:rsidRPr="00B84EBD" w:rsidRDefault="00210C17" w:rsidP="00210C17">
      <w:pPr>
        <w:pStyle w:val="NoSpacing"/>
        <w:rPr>
          <w:i/>
        </w:rPr>
      </w:pPr>
      <w:r w:rsidRPr="00B84EBD">
        <w:rPr>
          <w:i/>
        </w:rPr>
        <w:t>Strana valuta se preračunava u kune prema srednjem tečaju Hrvatske narodne banke na dan početka postupka javne nabave.</w:t>
      </w:r>
    </w:p>
    <w:p w14:paraId="51856033" w14:textId="77777777" w:rsidR="005F25B8" w:rsidRPr="00AB2920" w:rsidRDefault="005F25B8" w:rsidP="00AB2920">
      <w:pPr>
        <w:pStyle w:val="NoSpacing"/>
      </w:pPr>
    </w:p>
    <w:p w14:paraId="04C85C46" w14:textId="4628601C" w:rsidR="005F25B8" w:rsidRPr="00AB2920" w:rsidRDefault="005F25B8" w:rsidP="00AB2920">
      <w:pPr>
        <w:pStyle w:val="NoSpacing"/>
      </w:pPr>
      <w:r w:rsidRPr="00AB2920">
        <w:t>Ako ponuditelj koji je podnio ekonomski najpovoljniju ponudu ne dostavi ažurirane popratne dokumente na zahtjev naručitelja u ostavljenom roku ili njima ne dokaže da ispunjava uvjete iz točke 4.3.1.</w:t>
      </w:r>
      <w:r w:rsidR="00D843FB">
        <w:t xml:space="preserve"> (</w:t>
      </w:r>
      <w:proofErr w:type="spellStart"/>
      <w:r w:rsidR="00D843FB">
        <w:t>podtočke</w:t>
      </w:r>
      <w:proofErr w:type="spellEnd"/>
      <w:r w:rsidR="00D843FB">
        <w:t xml:space="preserve"> 4.3.1.1. i 4.3.1.2.)</w:t>
      </w:r>
      <w:r w:rsidRPr="00AB2920">
        <w:t xml:space="preserve"> ove </w:t>
      </w:r>
      <w:r w:rsidR="00E37FF5"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15889172" w14:textId="77777777" w:rsidR="005F25B8" w:rsidRPr="00AB2920" w:rsidRDefault="005F25B8" w:rsidP="00AB2920">
      <w:pPr>
        <w:pStyle w:val="NoSpacing"/>
        <w:rPr>
          <w:b/>
        </w:rPr>
      </w:pPr>
    </w:p>
    <w:p w14:paraId="334075BE" w14:textId="5BD5C81C" w:rsidR="003E411B" w:rsidRPr="00BE4EE0" w:rsidRDefault="003E411B" w:rsidP="00AB2920">
      <w:pPr>
        <w:pStyle w:val="NoSpacing"/>
        <w:rPr>
          <w:b/>
          <w:i/>
        </w:rPr>
      </w:pPr>
      <w:r w:rsidRPr="00AB2920">
        <w:rPr>
          <w:b/>
        </w:rPr>
        <w:t xml:space="preserve">Za potrebe utvrđivanja okolnosti iz točke 4.3.2. </w:t>
      </w:r>
      <w:r w:rsidR="00E37FF5" w:rsidRPr="00AB2920">
        <w:rPr>
          <w:b/>
        </w:rPr>
        <w:t>D</w:t>
      </w:r>
      <w:r w:rsidRPr="00AB2920">
        <w:rPr>
          <w:b/>
        </w:rPr>
        <w:t xml:space="preserve">okumentacije o nabavi gospodarski subjekt u ponudi dostavlja ispunjeni obrazac </w:t>
      </w:r>
      <w:proofErr w:type="spellStart"/>
      <w:r w:rsidR="00657BE5">
        <w:rPr>
          <w:b/>
        </w:rPr>
        <w:t>e</w:t>
      </w:r>
      <w:r w:rsidRPr="00AB2920">
        <w:rPr>
          <w:b/>
        </w:rPr>
        <w:t>ESPD</w:t>
      </w:r>
      <w:proofErr w:type="spellEnd"/>
      <w:r w:rsidRPr="00AB2920">
        <w:rPr>
          <w:b/>
        </w:rPr>
        <w:t xml:space="preserve">  (Dio IV. Kriteriji za odabir gospodarskog subjekta, Odjeljak C: Tehnička i stručna sposobnost, točka</w:t>
      </w:r>
      <w:r w:rsidR="00FA3C30">
        <w:rPr>
          <w:b/>
        </w:rPr>
        <w:t xml:space="preserve"> 2)</w:t>
      </w:r>
      <w:r w:rsidR="00BE4EE0">
        <w:rPr>
          <w:b/>
        </w:rPr>
        <w:t xml:space="preserve"> </w:t>
      </w:r>
      <w:r w:rsidR="00BE4EE0">
        <w:rPr>
          <w:b/>
          <w:i/>
        </w:rPr>
        <w:t>Tehnički stručnjaci ili tehnička tijela</w:t>
      </w:r>
      <w:r w:rsidR="00FA3C30">
        <w:rPr>
          <w:b/>
        </w:rPr>
        <w:t>, točka</w:t>
      </w:r>
      <w:r w:rsidRPr="00AB2920">
        <w:rPr>
          <w:b/>
        </w:rPr>
        <w:t xml:space="preserve"> </w:t>
      </w:r>
      <w:r w:rsidR="00657BE5">
        <w:rPr>
          <w:b/>
        </w:rPr>
        <w:t>6</w:t>
      </w:r>
      <w:r w:rsidRPr="00AB2920">
        <w:rPr>
          <w:b/>
        </w:rPr>
        <w:t>)</w:t>
      </w:r>
      <w:r w:rsidR="00BE4EE0">
        <w:rPr>
          <w:b/>
        </w:rPr>
        <w:t xml:space="preserve"> </w:t>
      </w:r>
      <w:r w:rsidR="00BE4EE0">
        <w:rPr>
          <w:b/>
          <w:i/>
        </w:rPr>
        <w:t>Obrazovne i stručne kvalifikacije)</w:t>
      </w:r>
    </w:p>
    <w:p w14:paraId="4AF1BDC2" w14:textId="77777777" w:rsidR="003E411B" w:rsidRPr="00AB2920" w:rsidRDefault="003E411B" w:rsidP="00AB2920">
      <w:pPr>
        <w:pStyle w:val="NoSpacing"/>
        <w:rPr>
          <w:b/>
        </w:rPr>
      </w:pPr>
    </w:p>
    <w:p w14:paraId="37099D1C" w14:textId="77777777" w:rsidR="003E411B" w:rsidRPr="00AB2920" w:rsidRDefault="003E411B" w:rsidP="00AB2920">
      <w:pPr>
        <w:pStyle w:val="NoSpacing"/>
      </w:pPr>
      <w:r w:rsidRPr="00AB2920">
        <w:t xml:space="preserve">Naručitelj </w:t>
      </w:r>
      <w:r w:rsidR="00E37FF5" w:rsidRPr="00AB2920">
        <w:t>će</w:t>
      </w:r>
      <w:r w:rsidRPr="00AB2920">
        <w:t xml:space="preserve"> prije donošenja odluke o odabiru od ponuditelja koji je podnio ekonomski najpovoljniju ponudu zatražiti da u primjerenom roku, ne kraćem od pet dana, dostavi ažurirane popratne dokumente kojima dokazuje tehničku i stručnu sposobnost navedenu u ESPD obrascu, osim ako već posjeduje te dokumente.</w:t>
      </w:r>
    </w:p>
    <w:p w14:paraId="06DD08A7" w14:textId="77777777" w:rsidR="003E411B" w:rsidRPr="00AB2920" w:rsidRDefault="00E37FF5" w:rsidP="00AB2920">
      <w:pPr>
        <w:pStyle w:val="NoSpacing"/>
      </w:pPr>
      <w:r w:rsidRPr="00AB2920">
        <w:lastRenderedPageBreak/>
        <w:t>Kao</w:t>
      </w:r>
      <w:r w:rsidR="003E411B" w:rsidRPr="00AB2920">
        <w:t xml:space="preserve"> dostatan dokaz tehničke i stručne sposobnosti iz točke 4.3.2. </w:t>
      </w:r>
      <w:r w:rsidRPr="00AB2920">
        <w:t>D</w:t>
      </w:r>
      <w:r w:rsidR="003E411B" w:rsidRPr="00AB2920">
        <w:t>okumentacije o nabavi naručitelj će prihvatiti:</w:t>
      </w:r>
    </w:p>
    <w:p w14:paraId="54B057B4" w14:textId="07B605CD" w:rsidR="0026284B" w:rsidRDefault="0026284B" w:rsidP="005D4544">
      <w:pPr>
        <w:pStyle w:val="NoSpacing"/>
        <w:numPr>
          <w:ilvl w:val="0"/>
          <w:numId w:val="7"/>
        </w:numPr>
        <w:ind w:left="360"/>
        <w:rPr>
          <w:b/>
          <w:i/>
        </w:rPr>
      </w:pPr>
      <w:r>
        <w:rPr>
          <w:b/>
          <w:i/>
        </w:rPr>
        <w:t>dokaz o stečenoj stručnoj spremi (preslika diplome ili drugi pravovaljani dokument)</w:t>
      </w:r>
      <w:r w:rsidR="0058076C">
        <w:rPr>
          <w:b/>
          <w:i/>
        </w:rPr>
        <w:t xml:space="preserve"> za Stručnjak</w:t>
      </w:r>
      <w:r w:rsidR="00D843FB">
        <w:rPr>
          <w:b/>
          <w:i/>
        </w:rPr>
        <w:t>e</w:t>
      </w:r>
      <w:r w:rsidR="0058076C">
        <w:rPr>
          <w:b/>
          <w:i/>
        </w:rPr>
        <w:t xml:space="preserve"> 1</w:t>
      </w:r>
      <w:r w:rsidR="00D843FB">
        <w:rPr>
          <w:b/>
          <w:i/>
        </w:rPr>
        <w:t>, 2 i 3 (Ključni stručnjaci)</w:t>
      </w:r>
      <w:r>
        <w:rPr>
          <w:b/>
          <w:i/>
        </w:rPr>
        <w:t>,</w:t>
      </w:r>
    </w:p>
    <w:p w14:paraId="267B42EC" w14:textId="237EDA3D" w:rsidR="0026284B" w:rsidRPr="0058076C" w:rsidRDefault="0026284B" w:rsidP="005D4544">
      <w:pPr>
        <w:pStyle w:val="NoSpacing"/>
        <w:numPr>
          <w:ilvl w:val="0"/>
          <w:numId w:val="7"/>
        </w:numPr>
        <w:ind w:left="360"/>
        <w:rPr>
          <w:b/>
          <w:i/>
        </w:rPr>
      </w:pPr>
      <w:r w:rsidRPr="0058076C">
        <w:rPr>
          <w:b/>
          <w:i/>
        </w:rPr>
        <w:t xml:space="preserve">upis u imenik ovlaštenih voditelja građenja/radova </w:t>
      </w:r>
      <w:r w:rsidR="00B1125E" w:rsidRPr="0058076C">
        <w:rPr>
          <w:b/>
          <w:i/>
        </w:rPr>
        <w:t>odgovarajuće struke</w:t>
      </w:r>
      <w:r w:rsidR="0058076C" w:rsidRPr="0058076C">
        <w:rPr>
          <w:b/>
          <w:i/>
        </w:rPr>
        <w:t xml:space="preserve"> za Stručnjake </w:t>
      </w:r>
      <w:r w:rsidR="00D843FB">
        <w:rPr>
          <w:b/>
          <w:i/>
        </w:rPr>
        <w:t>4, 5 i 6 (Ne-ključni stručnjaci)</w:t>
      </w:r>
      <w:r w:rsidR="00B1125E" w:rsidRPr="0058076C">
        <w:rPr>
          <w:b/>
          <w:i/>
        </w:rPr>
        <w:t>:</w:t>
      </w:r>
    </w:p>
    <w:p w14:paraId="4CF45186" w14:textId="77777777" w:rsidR="00B1125E" w:rsidRPr="0058076C" w:rsidRDefault="00B1125E" w:rsidP="00B1125E">
      <w:pPr>
        <w:pStyle w:val="NoSpacing"/>
        <w:ind w:left="360"/>
        <w:rPr>
          <w:b/>
          <w:i/>
        </w:rPr>
      </w:pPr>
    </w:p>
    <w:p w14:paraId="0E2E87D1" w14:textId="12432BC4" w:rsidR="0097364C" w:rsidRPr="0058076C" w:rsidRDefault="00B1125E" w:rsidP="00B1125E">
      <w:pPr>
        <w:pStyle w:val="NoSpacing"/>
        <w:ind w:left="720"/>
        <w:rPr>
          <w:b/>
          <w:i/>
        </w:rPr>
      </w:pPr>
      <w:r w:rsidRPr="0058076C">
        <w:rPr>
          <w:b/>
          <w:i/>
        </w:rPr>
        <w:t>a) Potvrda o upisu u Imenik ovlaštenih voditelja građenja/radova odgovarajuće struke, ili</w:t>
      </w:r>
    </w:p>
    <w:p w14:paraId="65EE9046" w14:textId="77777777" w:rsidR="00B1125E" w:rsidRPr="0058076C" w:rsidRDefault="00B1125E" w:rsidP="00B1125E">
      <w:pPr>
        <w:pStyle w:val="ListParagraph"/>
        <w:rPr>
          <w:b/>
          <w:i/>
        </w:rPr>
      </w:pPr>
    </w:p>
    <w:p w14:paraId="0444FEC5" w14:textId="281F1EF8" w:rsidR="00B1125E" w:rsidRPr="0058076C" w:rsidRDefault="00B1125E" w:rsidP="00B1125E">
      <w:pPr>
        <w:pStyle w:val="NoSpacing"/>
        <w:ind w:left="720"/>
        <w:rPr>
          <w:b/>
          <w:i/>
        </w:rPr>
      </w:pPr>
      <w:r w:rsidRPr="0058076C">
        <w:rPr>
          <w:b/>
          <w:i/>
        </w:rPr>
        <w:t>b) Potvrda o upisu u Imenik stranih ovlaštenih voditelja građenja/radova odgovarajuće struke, ili</w:t>
      </w:r>
    </w:p>
    <w:p w14:paraId="4F20B752" w14:textId="77777777" w:rsidR="00B1125E" w:rsidRPr="0058076C" w:rsidRDefault="00B1125E" w:rsidP="00B1125E">
      <w:pPr>
        <w:pStyle w:val="ListParagraph"/>
        <w:rPr>
          <w:b/>
          <w:i/>
        </w:rPr>
      </w:pPr>
    </w:p>
    <w:p w14:paraId="4BEC9BC5" w14:textId="6F45624A" w:rsidR="00B1125E" w:rsidRPr="0058076C" w:rsidRDefault="00B1125E" w:rsidP="00B1125E">
      <w:pPr>
        <w:pStyle w:val="NoSpacing"/>
        <w:ind w:left="720"/>
        <w:rPr>
          <w:b/>
          <w:i/>
        </w:rPr>
      </w:pPr>
      <w:r w:rsidRPr="0058076C">
        <w:rPr>
          <w:b/>
          <w:i/>
        </w:rPr>
        <w:t>c) Potvrda Hrvatske komore inženjera odgovarajuće struke, za povremeno ili privremeno obavljanje poslova ovlaštenih voditelja građenja/radova, ili</w:t>
      </w:r>
    </w:p>
    <w:p w14:paraId="53D8B3A2" w14:textId="3B702658" w:rsidR="00B1125E" w:rsidRPr="0058076C" w:rsidRDefault="00B1125E" w:rsidP="00B1125E">
      <w:pPr>
        <w:pStyle w:val="NoSpacing"/>
        <w:ind w:left="720"/>
        <w:rPr>
          <w:b/>
          <w:i/>
        </w:rPr>
      </w:pPr>
    </w:p>
    <w:p w14:paraId="587BC54D" w14:textId="67BF57A3" w:rsidR="00B1125E" w:rsidRPr="0058076C" w:rsidRDefault="00B1125E" w:rsidP="00B1125E">
      <w:pPr>
        <w:pStyle w:val="NoSpacing"/>
        <w:ind w:left="720"/>
        <w:rPr>
          <w:b/>
          <w:i/>
        </w:rPr>
      </w:pPr>
      <w:r w:rsidRPr="0058076C">
        <w:rPr>
          <w:b/>
          <w:i/>
        </w:rPr>
        <w:t>d) Važeće ovlaštenje za voditelja građenja/radova odgovarajuće struke u svojstvu odgovorne osobe u državi iz koje dolazi</w:t>
      </w:r>
    </w:p>
    <w:p w14:paraId="3291F4DD" w14:textId="4BBF326C" w:rsidR="00B1125E" w:rsidRPr="0058076C" w:rsidRDefault="00B1125E" w:rsidP="00B1125E">
      <w:pPr>
        <w:pStyle w:val="NoSpacing"/>
        <w:ind w:left="720"/>
        <w:rPr>
          <w:b/>
          <w:i/>
        </w:rPr>
      </w:pPr>
      <w:r w:rsidRPr="0058076C">
        <w:rPr>
          <w:b/>
          <w:i/>
        </w:rPr>
        <w:t>i</w:t>
      </w:r>
    </w:p>
    <w:p w14:paraId="00FE38C6" w14:textId="5966492E" w:rsidR="00B1125E" w:rsidRPr="0058076C" w:rsidRDefault="00B1125E" w:rsidP="00B1125E">
      <w:pPr>
        <w:pStyle w:val="NoSpacing"/>
        <w:ind w:left="720"/>
        <w:rPr>
          <w:b/>
          <w:i/>
        </w:rPr>
      </w:pPr>
      <w:r w:rsidRPr="0058076C">
        <w:rPr>
          <w:b/>
          <w:i/>
        </w:rPr>
        <w:t>Izjava kojom potvrđuje da će, ako njegova ponuda bude odabrana kao najpovoljnija, do potpisa ugovora dostaviti Potvrdu određene komore vezano uz ispunjavanje propisanih uvjeta za povremeno ili privremeno obavljanje poslova sukladno relevantnim člancima Zakona o poslovima i djelatnostima prostornog uređenja i gradnje ili,</w:t>
      </w:r>
    </w:p>
    <w:p w14:paraId="4412401A" w14:textId="0B320FD9" w:rsidR="00B1125E" w:rsidRPr="0058076C" w:rsidRDefault="00B1125E" w:rsidP="00B1125E">
      <w:pPr>
        <w:pStyle w:val="NoSpacing"/>
        <w:ind w:left="720"/>
        <w:rPr>
          <w:b/>
          <w:i/>
        </w:rPr>
      </w:pPr>
    </w:p>
    <w:p w14:paraId="1A96A89D" w14:textId="1E189BB5" w:rsidR="00B1125E" w:rsidRPr="0058076C" w:rsidRDefault="00B1125E" w:rsidP="00B1125E">
      <w:pPr>
        <w:pStyle w:val="NoSpacing"/>
        <w:ind w:left="720"/>
        <w:rPr>
          <w:b/>
          <w:i/>
        </w:rPr>
      </w:pPr>
      <w:r w:rsidRPr="0058076C">
        <w:rPr>
          <w:b/>
          <w:i/>
        </w:rPr>
        <w:t>e) Izjavu kojom potvrđuje da u državi svog sjedišta ne mora posjedovati traženo ovlaštenje za obavljanje poslova voditelja građenja/radova odgovarajuće struke, te da će, ako njegova ponuda bude odabrana kao najpovoljnija, do potpisa ugovora dostaviti Potvrdu određene komore vezano uz ispunjavanje propisanih uvjeta za povremeno ili privremeno obavljanje poslova sukladno relevantnim člancima Zakona o poslovima i djelatnostima prostornog uređenja i gradnje.</w:t>
      </w:r>
    </w:p>
    <w:p w14:paraId="1AC80346" w14:textId="77777777" w:rsidR="003E411B" w:rsidRPr="00AB2920" w:rsidRDefault="003E411B" w:rsidP="00AB2920">
      <w:pPr>
        <w:pStyle w:val="NoSpacing"/>
      </w:pPr>
    </w:p>
    <w:p w14:paraId="06324B35" w14:textId="77777777" w:rsidR="003E411B" w:rsidRPr="00AB2920" w:rsidRDefault="003E411B" w:rsidP="00AB2920">
      <w:pPr>
        <w:pStyle w:val="NoSpacing"/>
      </w:pPr>
      <w:r w:rsidRPr="00AB2920">
        <w:t xml:space="preserve">Ako ponuditelj koji je podnio ekonomski najpovoljniju ponudu ne dostavi ažurirane popratne dokumente na zahtjev naručitelja u ostavljenom roku ili njima ne dokaže da ispunjava uvjete iz točke 4.3.2. ove </w:t>
      </w:r>
      <w:r w:rsidR="00E37FF5"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527BDB43" w14:textId="77777777" w:rsidR="005E2A2C" w:rsidRPr="00AB2920" w:rsidRDefault="005E2A2C" w:rsidP="00AB2920">
      <w:pPr>
        <w:pStyle w:val="NoSpacing"/>
      </w:pPr>
    </w:p>
    <w:p w14:paraId="74977D37" w14:textId="77777777" w:rsidR="005E2A2C" w:rsidRPr="00AB2920" w:rsidRDefault="005E2A2C" w:rsidP="00AB2920">
      <w:pPr>
        <w:pStyle w:val="NoSpacing"/>
      </w:pPr>
      <w:r w:rsidRPr="00AB2920">
        <w:t>Temeljem čl. 273. ZJN 2016 gospodarski subjekt se može radi dokazivanja ispunjavanja kriterija za odabir gospodarskog subjekta iz točke 4.2. (</w:t>
      </w:r>
      <w:proofErr w:type="spellStart"/>
      <w:r w:rsidRPr="00AB2920">
        <w:t>podtočke</w:t>
      </w:r>
      <w:proofErr w:type="spellEnd"/>
      <w:r w:rsidRPr="00AB2920">
        <w:t xml:space="preserve"> 4.2.1.) i točke 4.3. (</w:t>
      </w:r>
      <w:proofErr w:type="spellStart"/>
      <w:r w:rsidRPr="00AB2920">
        <w:t>podtočke</w:t>
      </w:r>
      <w:proofErr w:type="spellEnd"/>
      <w:r w:rsidRPr="00AB2920">
        <w:t xml:space="preserve"> 4.3.1. i 4.3.2.) ove Dokumentacije o nabavi osloniti na sposobnost drugih subjekata, bez obzira na pravnu prirodu njihova međusobnog odnosa.</w:t>
      </w:r>
    </w:p>
    <w:p w14:paraId="72ABAC0D" w14:textId="77777777" w:rsidR="005E2A2C" w:rsidRPr="00AB2920" w:rsidRDefault="005E2A2C" w:rsidP="00AB2920">
      <w:pPr>
        <w:pStyle w:val="NoSpacing"/>
      </w:pPr>
    </w:p>
    <w:p w14:paraId="3EF45F57" w14:textId="77777777" w:rsidR="005E2A2C" w:rsidRPr="00AB2920" w:rsidRDefault="005E2A2C" w:rsidP="00AB2920">
      <w:pPr>
        <w:pStyle w:val="NoSpacing"/>
      </w:pPr>
      <w:r w:rsidRPr="00AB2920">
        <w:t xml:space="preserve">U dokazivanju kriterija koji su vezani uz obrazovne i stručne kvalifikacije iz točke 4.3.2. ove Dokumentacije o nabavi gospodarski subjekt </w:t>
      </w:r>
      <w:r w:rsidR="00EB1705" w:rsidRPr="00AB2920">
        <w:t>može se osloniti na sposobnost drugih subjekata samo ako će ti subjekti izvoditi radove ili pružati usluge za koje se ta sposobnost traži.</w:t>
      </w:r>
    </w:p>
    <w:p w14:paraId="3FFA66BF" w14:textId="77777777" w:rsidR="00EB1705" w:rsidRPr="00AB2920" w:rsidRDefault="00EB1705" w:rsidP="00AB2920">
      <w:pPr>
        <w:pStyle w:val="NoSpacing"/>
      </w:pPr>
    </w:p>
    <w:p w14:paraId="04447493" w14:textId="56127B67" w:rsidR="00EB1705" w:rsidRPr="00AB2920" w:rsidRDefault="00EB1705" w:rsidP="00AB2920">
      <w:pPr>
        <w:pStyle w:val="NoSpacing"/>
      </w:pPr>
      <w:r w:rsidRPr="00AB2920">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U tu svrhu gospodarski subjekt prilaže izjavu.</w:t>
      </w:r>
    </w:p>
    <w:p w14:paraId="5138CDF2" w14:textId="77777777" w:rsidR="005F25B8" w:rsidRPr="00AB2920" w:rsidRDefault="005F25B8" w:rsidP="00AB2920">
      <w:pPr>
        <w:pStyle w:val="NoSpacing"/>
      </w:pPr>
    </w:p>
    <w:p w14:paraId="0B418CA4" w14:textId="77777777" w:rsidR="00EB1705" w:rsidRPr="00AB2920" w:rsidRDefault="00EB1705" w:rsidP="00AB2920">
      <w:pPr>
        <w:pStyle w:val="NoSpacing"/>
      </w:pPr>
      <w:r w:rsidRPr="00AB2920">
        <w:t xml:space="preserve">Naručitelj će sukladno odredbama ZJN 2016 (Odjeljak C – Dokazivanje kriterija za kvalitativni odabir gospodarskog subjekta – pododjeljci 1.-3.) provjeriti ispunjavaju li drugi subjekti na čiju se sposobnost gospodarski subjekt oslanja relevantne kriterije za odabir gospodarskog subjekta te postoje li osnove za njihovo isključenje. </w:t>
      </w:r>
    </w:p>
    <w:p w14:paraId="6CBD2D3E" w14:textId="77777777" w:rsidR="00EB1705" w:rsidRPr="00AB2920" w:rsidRDefault="00EB1705" w:rsidP="00AB2920">
      <w:pPr>
        <w:pStyle w:val="NoSpacing"/>
      </w:pPr>
      <w:r w:rsidRPr="00AB2920">
        <w:t>Naručitelj će od gospodarskog subjekta zahtijevati da zamijeni subjekt na čiju se sposobnost oslonio radi dokazivanja kriterija za odabir ako, na temelju gore navedene provjere, utvrdi da kod tog subjekta postoje osnove za isključenje ili da ne udovoljava relevantnim kriterijima za odabir gospodarskog subjekta.</w:t>
      </w:r>
    </w:p>
    <w:p w14:paraId="307D902C" w14:textId="77777777" w:rsidR="00200721" w:rsidRPr="00AB2920" w:rsidRDefault="00200721" w:rsidP="00AB2920">
      <w:pPr>
        <w:pStyle w:val="Heading1"/>
      </w:pPr>
      <w:bookmarkStart w:id="53" w:name="_Toc520374214"/>
      <w:r w:rsidRPr="00AB2920">
        <w:lastRenderedPageBreak/>
        <w:t>5. EUROPSKA JEDINSTVENA DOKUMENTACIJA O NABAVI</w:t>
      </w:r>
      <w:bookmarkEnd w:id="53"/>
    </w:p>
    <w:p w14:paraId="5C10AA25" w14:textId="77777777" w:rsidR="001F0E05" w:rsidRPr="00AB2920" w:rsidRDefault="00DE4B82" w:rsidP="00AB2920">
      <w:pPr>
        <w:pStyle w:val="Heading2"/>
      </w:pPr>
      <w:bookmarkStart w:id="54" w:name="_Toc520374215"/>
      <w:r w:rsidRPr="00AB2920">
        <w:t xml:space="preserve">5.1. </w:t>
      </w:r>
      <w:r w:rsidR="001F0E05" w:rsidRPr="00AB2920">
        <w:t>Navod da je gospodarski subjekt u ponudi obvezan dostaviti ESPD kao preliminarni dokaz</w:t>
      </w:r>
      <w:r w:rsidR="00BF0208" w:rsidRPr="00AB2920">
        <w:t xml:space="preserve"> da ispunjava</w:t>
      </w:r>
      <w:r w:rsidR="00084651" w:rsidRPr="00AB2920">
        <w:t xml:space="preserve"> tražene kriterije za kvalitativni odabir gospodarskog subjekta, osim u slučaju iz članka 7. stavaka 6. i 7. Pravilnika o dokumentaciji o nabavi te ponudi u postupcima javne nabave</w:t>
      </w:r>
      <w:bookmarkEnd w:id="54"/>
    </w:p>
    <w:p w14:paraId="065C3632" w14:textId="77777777" w:rsidR="003E7D9F" w:rsidRPr="00AB2920" w:rsidRDefault="003E7D9F" w:rsidP="00AB2920">
      <w:pPr>
        <w:pStyle w:val="NoSpacing"/>
        <w:spacing w:line="276" w:lineRule="auto"/>
      </w:pPr>
      <w:r w:rsidRPr="00AB2920">
        <w:t>U cilju dokazivanja da gospodarski subjekt nije u jednoj od situacij</w:t>
      </w:r>
      <w:r w:rsidR="003E411B" w:rsidRPr="00AB2920">
        <w:t>a</w:t>
      </w:r>
      <w:r w:rsidRPr="00AB2920">
        <w:t xml:space="preserve"> zbog koje se isključuje iz ovog postupka javne nabave i u cilju dokazivanja ispunjavanja traženih kriterija za kvalitativni odabir gospodarskog subjekta, gospodarski subjekt obavezno u svojoj ponudi, kao sastavni dio ponude, prilaže popunjenu Europsku jedinstvenu dokumentaciju o nabavi (dalje u tekstu: ESPD).</w:t>
      </w:r>
    </w:p>
    <w:p w14:paraId="1A97CD18" w14:textId="77777777" w:rsidR="003E7D9F" w:rsidRPr="00AB2920" w:rsidRDefault="003E7D9F" w:rsidP="00AB2920">
      <w:pPr>
        <w:pStyle w:val="NoSpacing"/>
        <w:spacing w:line="276" w:lineRule="auto"/>
      </w:pPr>
    </w:p>
    <w:p w14:paraId="4CA3DCA6" w14:textId="77777777" w:rsidR="003E7D9F" w:rsidRPr="00AB2920" w:rsidRDefault="003E7D9F" w:rsidP="00AB2920">
      <w:pPr>
        <w:pStyle w:val="NoSpacing"/>
        <w:spacing w:line="276" w:lineRule="auto"/>
      </w:pPr>
      <w:r w:rsidRPr="00AB2920">
        <w:t>ESPD je ažurirana formalna izjava gospodarskog subjekta, koja služi kao preliminarni dokaz umjesto potvrda koje izdaju tijela javne vlasti ili treće strane, a koji</w:t>
      </w:r>
      <w:r w:rsidR="00CD2925" w:rsidRPr="00AB2920">
        <w:t>ma se potvrđuje da taj gospodarski subjekt:</w:t>
      </w:r>
    </w:p>
    <w:p w14:paraId="4554985B" w14:textId="77777777" w:rsidR="00CD2925" w:rsidRPr="00AB2920" w:rsidRDefault="00CD2925" w:rsidP="00AB2920">
      <w:pPr>
        <w:pStyle w:val="NoSpacing"/>
        <w:spacing w:line="276" w:lineRule="auto"/>
        <w:rPr>
          <w:i/>
        </w:rPr>
      </w:pPr>
      <w:r w:rsidRPr="00AB2920">
        <w:tab/>
      </w:r>
      <w:r w:rsidRPr="00AB2920">
        <w:tab/>
      </w:r>
      <w:r w:rsidRPr="00AB2920">
        <w:tab/>
      </w:r>
      <w:r w:rsidRPr="00AB2920">
        <w:rPr>
          <w:i/>
        </w:rPr>
        <w:t xml:space="preserve">1. nije u jednoj od situacija zbog koje se gospodarski subjekt isključuje ili može isključiti </w:t>
      </w:r>
      <w:r w:rsidR="004C31D5" w:rsidRPr="00AB2920">
        <w:rPr>
          <w:i/>
        </w:rPr>
        <w:tab/>
      </w:r>
      <w:r w:rsidR="004C31D5" w:rsidRPr="00AB2920">
        <w:rPr>
          <w:i/>
        </w:rPr>
        <w:tab/>
      </w:r>
      <w:r w:rsidRPr="00AB2920">
        <w:rPr>
          <w:i/>
        </w:rPr>
        <w:t>iz postupka javne nabave (osnove za isključenje),</w:t>
      </w:r>
    </w:p>
    <w:p w14:paraId="5965C2E8" w14:textId="77777777" w:rsidR="00CD2925" w:rsidRPr="00AB2920" w:rsidRDefault="00CD2925" w:rsidP="00AB2920">
      <w:pPr>
        <w:pStyle w:val="NoSpacing"/>
        <w:spacing w:line="276" w:lineRule="auto"/>
        <w:rPr>
          <w:i/>
        </w:rPr>
      </w:pPr>
      <w:r w:rsidRPr="00AB2920">
        <w:rPr>
          <w:i/>
        </w:rPr>
        <w:tab/>
      </w:r>
      <w:r w:rsidRPr="00AB2920">
        <w:rPr>
          <w:i/>
        </w:rPr>
        <w:tab/>
      </w:r>
      <w:r w:rsidRPr="00AB2920">
        <w:rPr>
          <w:i/>
        </w:rPr>
        <w:tab/>
        <w:t>2. ispunjava tražene kriterije za odabir gospodarskog subjekta</w:t>
      </w:r>
      <w:r w:rsidR="00D63DE7" w:rsidRPr="00AB2920">
        <w:rPr>
          <w:i/>
        </w:rPr>
        <w:t>.</w:t>
      </w:r>
    </w:p>
    <w:p w14:paraId="2FF3350B" w14:textId="77777777" w:rsidR="00CD2925" w:rsidRPr="00AB2920" w:rsidRDefault="00CD2925" w:rsidP="00AB2920">
      <w:pPr>
        <w:pStyle w:val="NoSpacing"/>
        <w:spacing w:line="276" w:lineRule="auto"/>
        <w:rPr>
          <w:i/>
        </w:rPr>
      </w:pPr>
      <w:r w:rsidRPr="00AB2920">
        <w:rPr>
          <w:i/>
        </w:rPr>
        <w:tab/>
      </w:r>
      <w:r w:rsidRPr="00AB2920">
        <w:rPr>
          <w:i/>
        </w:rPr>
        <w:tab/>
      </w:r>
      <w:r w:rsidRPr="00AB2920">
        <w:rPr>
          <w:i/>
        </w:rPr>
        <w:tab/>
      </w:r>
    </w:p>
    <w:p w14:paraId="1D0AC7ED" w14:textId="77777777" w:rsidR="00680A8E" w:rsidRDefault="00680A8E" w:rsidP="00680A8E">
      <w:pPr>
        <w:pStyle w:val="NoSpacing"/>
        <w:spacing w:line="276" w:lineRule="auto"/>
      </w:pPr>
      <w:r>
        <w:t>Sukladno čl. 261. ZJN 2016 g</w:t>
      </w:r>
      <w:r w:rsidRPr="00DD763A">
        <w:t xml:space="preserve">ospodarski subjekt dostavlja ESPD isključivo u elektroničkom obliku </w:t>
      </w:r>
      <w:r>
        <w:t>(</w:t>
      </w:r>
      <w:proofErr w:type="spellStart"/>
      <w:r>
        <w:t>eESPD</w:t>
      </w:r>
      <w:proofErr w:type="spellEnd"/>
      <w:r>
        <w:t xml:space="preserve"> obrazac). </w:t>
      </w:r>
      <w:proofErr w:type="spellStart"/>
      <w:r>
        <w:t>eESPD</w:t>
      </w:r>
      <w:proofErr w:type="spellEnd"/>
      <w:r>
        <w:t xml:space="preserve"> obrazac je elektronička verzija ESPD obrasca (verzija u obliku web-obrasca). </w:t>
      </w:r>
      <w:proofErr w:type="spellStart"/>
      <w:r>
        <w:t>eESPD</w:t>
      </w:r>
      <w:proofErr w:type="spellEnd"/>
      <w:r>
        <w:t xml:space="preserve"> obrazac se kreira i popunjava putem platforme Elektroničkog oglasnika javne nabave RH ili EU Usluge za ispunjavanje i ponovnu uporabu europske jedinstvene dokumentacije o nabavi. </w:t>
      </w:r>
    </w:p>
    <w:p w14:paraId="54CE0A02" w14:textId="77777777" w:rsidR="00CD2925" w:rsidRPr="00AB2920" w:rsidRDefault="00CD2925" w:rsidP="00AB2920">
      <w:pPr>
        <w:pStyle w:val="NoSpacing"/>
        <w:spacing w:line="276" w:lineRule="auto"/>
      </w:pPr>
    </w:p>
    <w:p w14:paraId="7F62DA78" w14:textId="77777777" w:rsidR="001F0E05" w:rsidRPr="00AB2920" w:rsidRDefault="00DE4B82" w:rsidP="00AB2920">
      <w:pPr>
        <w:pStyle w:val="Heading2"/>
      </w:pPr>
      <w:bookmarkStart w:id="55" w:name="_Toc520374216"/>
      <w:r w:rsidRPr="00AB2920">
        <w:t xml:space="preserve">5.2. </w:t>
      </w:r>
      <w:r w:rsidR="001F0E05" w:rsidRPr="00AB2920">
        <w:t>Upute za popunjavanje ESPD obrasca (naznaka koje podatke u ESPD-u gospodarski subjekt mora navesti)</w:t>
      </w:r>
      <w:bookmarkEnd w:id="55"/>
    </w:p>
    <w:p w14:paraId="1BA1E99A" w14:textId="77777777" w:rsidR="00680A8E" w:rsidRDefault="00680A8E" w:rsidP="00680A8E">
      <w:pPr>
        <w:pStyle w:val="NoSpacing"/>
        <w:spacing w:line="276" w:lineRule="auto"/>
      </w:pPr>
      <w:r>
        <w:t xml:space="preserve">Naručitelj kreira </w:t>
      </w:r>
      <w:proofErr w:type="spellStart"/>
      <w:r>
        <w:t>eESPD</w:t>
      </w:r>
      <w:proofErr w:type="spellEnd"/>
      <w:r>
        <w:t xml:space="preserve"> obrazac u Elektroničkom oglasniku javne nabave RH kroz modul </w:t>
      </w:r>
      <w:r w:rsidRPr="00BE4EE0">
        <w:rPr>
          <w:i/>
        </w:rPr>
        <w:t xml:space="preserve">„Kreiranje </w:t>
      </w:r>
      <w:proofErr w:type="spellStart"/>
      <w:r w:rsidRPr="00BE4EE0">
        <w:rPr>
          <w:i/>
        </w:rPr>
        <w:t>eESPD</w:t>
      </w:r>
      <w:proofErr w:type="spellEnd"/>
      <w:r w:rsidRPr="00BE4EE0">
        <w:rPr>
          <w:i/>
        </w:rPr>
        <w:t xml:space="preserve"> obrasca“.</w:t>
      </w:r>
      <w:r>
        <w:t xml:space="preserve"> Kreirani </w:t>
      </w:r>
      <w:proofErr w:type="spellStart"/>
      <w:r>
        <w:t>eESPD</w:t>
      </w:r>
      <w:proofErr w:type="spellEnd"/>
      <w:r>
        <w:t xml:space="preserve"> obrazac prilaže se uz Dokumentaciju o nabavi kao zasebni dokument (</w:t>
      </w:r>
      <w:proofErr w:type="spellStart"/>
      <w:r>
        <w:t>xml</w:t>
      </w:r>
      <w:proofErr w:type="spellEnd"/>
      <w:r>
        <w:t xml:space="preserve"> datoteka) u predviđeno mjesto za prilaganje </w:t>
      </w:r>
      <w:proofErr w:type="spellStart"/>
      <w:r>
        <w:t>eESPD</w:t>
      </w:r>
      <w:proofErr w:type="spellEnd"/>
      <w:r>
        <w:t xml:space="preserve"> obrasca. Nakon objave postupka javne nabave, ponuditelji preuzimaju </w:t>
      </w:r>
      <w:proofErr w:type="spellStart"/>
      <w:r>
        <w:t>eESPD</w:t>
      </w:r>
      <w:proofErr w:type="spellEnd"/>
      <w:r>
        <w:t xml:space="preserve"> obrazac (</w:t>
      </w:r>
      <w:proofErr w:type="spellStart"/>
      <w:r>
        <w:t>xml</w:t>
      </w:r>
      <w:proofErr w:type="spellEnd"/>
      <w:r>
        <w:t xml:space="preserve"> datoteku). Kroz modul </w:t>
      </w:r>
      <w:r w:rsidRPr="00BE4EE0">
        <w:rPr>
          <w:i/>
        </w:rPr>
        <w:t xml:space="preserve">„Popunjavanje </w:t>
      </w:r>
      <w:proofErr w:type="spellStart"/>
      <w:r w:rsidRPr="00BE4EE0">
        <w:rPr>
          <w:i/>
        </w:rPr>
        <w:t>eESPD</w:t>
      </w:r>
      <w:proofErr w:type="spellEnd"/>
      <w:r w:rsidRPr="00BE4EE0">
        <w:rPr>
          <w:i/>
        </w:rPr>
        <w:t xml:space="preserve"> obrasca“</w:t>
      </w:r>
      <w:r>
        <w:t xml:space="preserve"> u Elektroničkom oglasniku javne nabave RH ponuditelji prilažu preuzetu </w:t>
      </w:r>
      <w:proofErr w:type="spellStart"/>
      <w:r>
        <w:t>xml</w:t>
      </w:r>
      <w:proofErr w:type="spellEnd"/>
      <w:r>
        <w:t xml:space="preserve"> datoteku </w:t>
      </w:r>
      <w:proofErr w:type="spellStart"/>
      <w:r>
        <w:t>eESPD</w:t>
      </w:r>
      <w:proofErr w:type="spellEnd"/>
      <w:r>
        <w:t xml:space="preserve"> obrasca i definiraju svoje odgovore. Nakon što su napisani odgovori od strane ponuditelja, Elektronički oglasnik javne nabave RH generira ispunjeni </w:t>
      </w:r>
      <w:proofErr w:type="spellStart"/>
      <w:r>
        <w:t>eESPD</w:t>
      </w:r>
      <w:proofErr w:type="spellEnd"/>
      <w:r>
        <w:t xml:space="preserve"> obrazac (</w:t>
      </w:r>
      <w:proofErr w:type="spellStart"/>
      <w:r>
        <w:t>xml</w:t>
      </w:r>
      <w:proofErr w:type="spellEnd"/>
      <w:r>
        <w:t xml:space="preserve"> datoteku). </w:t>
      </w:r>
    </w:p>
    <w:p w14:paraId="5544E16A" w14:textId="796B1217" w:rsidR="00680A8E" w:rsidRDefault="00680A8E" w:rsidP="00680A8E">
      <w:pPr>
        <w:pStyle w:val="NoSpacing"/>
        <w:spacing w:line="276" w:lineRule="auto"/>
      </w:pPr>
      <w:r>
        <w:t xml:space="preserve">Detalje upute o načinu preuzimanja i popunjavanja </w:t>
      </w:r>
      <w:proofErr w:type="spellStart"/>
      <w:r>
        <w:t>eESPD</w:t>
      </w:r>
      <w:proofErr w:type="spellEnd"/>
      <w:r>
        <w:t xml:space="preserve"> obrasca dostupne su na stranicama EOJN RH:  </w:t>
      </w:r>
      <w:hyperlink r:id="rId16" w:history="1">
        <w:r w:rsidRPr="009B5079">
          <w:rPr>
            <w:rStyle w:val="Hyperlink"/>
            <w:rFonts w:cstheme="minorHAnsi"/>
          </w:rPr>
          <w:t>https://eojn.nn.hr</w:t>
        </w:r>
      </w:hyperlink>
      <w:r>
        <w:rPr>
          <w:rStyle w:val="Hyperlink"/>
          <w:rFonts w:cstheme="minorHAnsi"/>
        </w:rPr>
        <w:t>.</w:t>
      </w:r>
    </w:p>
    <w:p w14:paraId="1E3AEA8D" w14:textId="77777777" w:rsidR="00680A8E" w:rsidRDefault="00680A8E" w:rsidP="00AB2920">
      <w:pPr>
        <w:pStyle w:val="NoSpacing"/>
        <w:spacing w:line="276" w:lineRule="auto"/>
      </w:pPr>
    </w:p>
    <w:p w14:paraId="0E643571" w14:textId="2D8B8C7E" w:rsidR="00CD2925" w:rsidRPr="00AB2920" w:rsidRDefault="00680A8E" w:rsidP="00AB2920">
      <w:pPr>
        <w:pStyle w:val="NoSpacing"/>
        <w:spacing w:line="276" w:lineRule="auto"/>
      </w:pPr>
      <w:proofErr w:type="spellStart"/>
      <w:r>
        <w:t>e</w:t>
      </w:r>
      <w:r w:rsidR="00CD2925" w:rsidRPr="00AB2920">
        <w:t>ESPD</w:t>
      </w:r>
      <w:proofErr w:type="spellEnd"/>
      <w:r w:rsidR="00CD2925" w:rsidRPr="00AB2920">
        <w:t xml:space="preserve"> obrazac ispunjava se u dijelu:</w:t>
      </w:r>
    </w:p>
    <w:p w14:paraId="3562EFAA" w14:textId="77777777" w:rsidR="00CD2925" w:rsidRPr="00AB2920" w:rsidRDefault="00CD2925" w:rsidP="00AB2920">
      <w:pPr>
        <w:pStyle w:val="NoSpacing"/>
        <w:spacing w:line="276" w:lineRule="auto"/>
      </w:pPr>
    </w:p>
    <w:p w14:paraId="2F912EC4" w14:textId="77777777" w:rsidR="008E1F05" w:rsidRPr="00AB2920" w:rsidRDefault="00CD2925" w:rsidP="005D4544">
      <w:pPr>
        <w:pStyle w:val="NoSpacing"/>
        <w:numPr>
          <w:ilvl w:val="0"/>
          <w:numId w:val="2"/>
        </w:numPr>
        <w:spacing w:line="276" w:lineRule="auto"/>
        <w:ind w:left="0"/>
      </w:pPr>
      <w:r w:rsidRPr="00AB2920">
        <w:rPr>
          <w:b/>
        </w:rPr>
        <w:t>Dio I: Podaci o postupku nabave i javnom naručitelju ili naručitelju</w:t>
      </w:r>
      <w:r w:rsidRPr="00AB2920">
        <w:t xml:space="preserve"> </w:t>
      </w:r>
    </w:p>
    <w:p w14:paraId="156CE617" w14:textId="77777777" w:rsidR="008B20F6" w:rsidRPr="00AB2920" w:rsidRDefault="008B20F6" w:rsidP="00AB2920">
      <w:pPr>
        <w:pStyle w:val="NoSpacing"/>
        <w:spacing w:line="276" w:lineRule="auto"/>
      </w:pPr>
    </w:p>
    <w:p w14:paraId="0DC3AAD8" w14:textId="77777777" w:rsidR="00696A50" w:rsidRPr="00AB2920" w:rsidRDefault="00CD2925" w:rsidP="005D4544">
      <w:pPr>
        <w:pStyle w:val="NoSpacing"/>
        <w:numPr>
          <w:ilvl w:val="0"/>
          <w:numId w:val="2"/>
        </w:numPr>
        <w:spacing w:line="276" w:lineRule="auto"/>
        <w:ind w:left="0"/>
      </w:pPr>
      <w:r w:rsidRPr="00AB2920">
        <w:rPr>
          <w:b/>
        </w:rPr>
        <w:t>Dio II. Podaci o gospodarskom subjektu</w:t>
      </w:r>
      <w:r w:rsidRPr="00AB2920">
        <w:t xml:space="preserve"> </w:t>
      </w:r>
    </w:p>
    <w:p w14:paraId="267DD392" w14:textId="77777777" w:rsidR="00696A50" w:rsidRPr="00AB2920" w:rsidRDefault="00CD2925" w:rsidP="005D4544">
      <w:pPr>
        <w:pStyle w:val="NoSpacing"/>
        <w:numPr>
          <w:ilvl w:val="0"/>
          <w:numId w:val="1"/>
        </w:numPr>
        <w:spacing w:line="276" w:lineRule="auto"/>
        <w:ind w:left="0"/>
      </w:pPr>
      <w:r w:rsidRPr="00AB2920">
        <w:t>Odjeljak A: Podaci o gospodarskom subjektu</w:t>
      </w:r>
    </w:p>
    <w:p w14:paraId="442A5D3C" w14:textId="2F790D23" w:rsidR="00696A50" w:rsidRPr="00AB2920" w:rsidRDefault="00CD2925" w:rsidP="005D4544">
      <w:pPr>
        <w:pStyle w:val="NoSpacing"/>
        <w:numPr>
          <w:ilvl w:val="0"/>
          <w:numId w:val="1"/>
        </w:numPr>
        <w:spacing w:line="276" w:lineRule="auto"/>
        <w:ind w:left="0"/>
      </w:pPr>
      <w:r w:rsidRPr="00AB2920">
        <w:t xml:space="preserve">Odjeljak B: </w:t>
      </w:r>
      <w:r w:rsidR="00696A50" w:rsidRPr="00AB2920">
        <w:t>Podaci o zastupnicima gospodarskog subjekta</w:t>
      </w:r>
    </w:p>
    <w:p w14:paraId="28478E6E" w14:textId="77777777" w:rsidR="00696A50" w:rsidRPr="00AB2920" w:rsidRDefault="00696A50" w:rsidP="005D4544">
      <w:pPr>
        <w:pStyle w:val="NoSpacing"/>
        <w:numPr>
          <w:ilvl w:val="0"/>
          <w:numId w:val="1"/>
        </w:numPr>
        <w:spacing w:line="276" w:lineRule="auto"/>
        <w:ind w:left="0"/>
      </w:pPr>
      <w:r w:rsidRPr="00AB2920">
        <w:t>Odjeljak C: Podaci o oslanjanju na sposobnosti drugih subjekata</w:t>
      </w:r>
    </w:p>
    <w:p w14:paraId="5C2FDE50" w14:textId="77777777" w:rsidR="00F23144" w:rsidRPr="00AB2920" w:rsidRDefault="00696A50" w:rsidP="005D4544">
      <w:pPr>
        <w:pStyle w:val="NoSpacing"/>
        <w:numPr>
          <w:ilvl w:val="0"/>
          <w:numId w:val="1"/>
        </w:numPr>
        <w:spacing w:line="276" w:lineRule="auto"/>
        <w:ind w:left="0"/>
      </w:pPr>
      <w:r w:rsidRPr="00AB2920">
        <w:t xml:space="preserve">Odjeljak D: Podaci o </w:t>
      </w:r>
      <w:proofErr w:type="spellStart"/>
      <w:r w:rsidRPr="00AB2920">
        <w:t>podugovarateljima</w:t>
      </w:r>
      <w:proofErr w:type="spellEnd"/>
      <w:r w:rsidRPr="00AB2920">
        <w:t xml:space="preserve"> na čije se sposobnosti gospodarski subjekt ne oslanj</w:t>
      </w:r>
      <w:r w:rsidR="008B20F6" w:rsidRPr="00AB2920">
        <w:t>a</w:t>
      </w:r>
    </w:p>
    <w:p w14:paraId="3370806D" w14:textId="77777777" w:rsidR="008B20F6" w:rsidRPr="00AB2920" w:rsidRDefault="008B20F6" w:rsidP="00AB2920">
      <w:pPr>
        <w:pStyle w:val="NoSpacing"/>
        <w:spacing w:line="276" w:lineRule="auto"/>
      </w:pPr>
    </w:p>
    <w:p w14:paraId="7DFB9582" w14:textId="77777777" w:rsidR="00696A50" w:rsidRPr="00AB2920" w:rsidRDefault="00696A50" w:rsidP="005D4544">
      <w:pPr>
        <w:pStyle w:val="NoSpacing"/>
        <w:numPr>
          <w:ilvl w:val="0"/>
          <w:numId w:val="2"/>
        </w:numPr>
        <w:spacing w:line="276" w:lineRule="auto"/>
        <w:ind w:left="0"/>
      </w:pPr>
      <w:r w:rsidRPr="00AB2920">
        <w:rPr>
          <w:b/>
        </w:rPr>
        <w:t>Dio III. Osnove za isključenje</w:t>
      </w:r>
    </w:p>
    <w:p w14:paraId="37A39A1B" w14:textId="77777777" w:rsidR="008E1F05" w:rsidRPr="00AB2920" w:rsidRDefault="008E1F05" w:rsidP="005D4544">
      <w:pPr>
        <w:pStyle w:val="NoSpacing"/>
        <w:numPr>
          <w:ilvl w:val="0"/>
          <w:numId w:val="1"/>
        </w:numPr>
        <w:spacing w:line="276" w:lineRule="auto"/>
        <w:ind w:left="0"/>
      </w:pPr>
      <w:r w:rsidRPr="00AB2920">
        <w:t xml:space="preserve">Odjeljak A: Osnove povezane s kaznenim presudama – za potrebe utvrđivanja okolnosti iz točke 3.1.1. </w:t>
      </w:r>
      <w:r w:rsidR="00DB06E5" w:rsidRPr="00AB2920">
        <w:t>D</w:t>
      </w:r>
      <w:r w:rsidRPr="00AB2920">
        <w:t>okumentacije o nabavi</w:t>
      </w:r>
    </w:p>
    <w:p w14:paraId="1A5BDDA5" w14:textId="77777777" w:rsidR="008E1F05" w:rsidRPr="00AB2920" w:rsidRDefault="008E1F05" w:rsidP="005D4544">
      <w:pPr>
        <w:pStyle w:val="NoSpacing"/>
        <w:numPr>
          <w:ilvl w:val="0"/>
          <w:numId w:val="1"/>
        </w:numPr>
        <w:spacing w:line="276" w:lineRule="auto"/>
        <w:ind w:left="0"/>
      </w:pPr>
      <w:r w:rsidRPr="00AB2920">
        <w:t xml:space="preserve">Odjeljak B: Osnove povezane s plaćanjem poreza ili doprinosa za socijalno osiguranje – za potrebe utvrđivanja okolnosti iz točke 3.1.2. </w:t>
      </w:r>
      <w:r w:rsidR="00DB06E5" w:rsidRPr="00AB2920">
        <w:t>D</w:t>
      </w:r>
      <w:r w:rsidRPr="00AB2920">
        <w:t>okumentacije o nabavi</w:t>
      </w:r>
    </w:p>
    <w:p w14:paraId="5152C2A1" w14:textId="77777777" w:rsidR="008E1F05" w:rsidRPr="00AB2920" w:rsidRDefault="008E1F05" w:rsidP="005D4544">
      <w:pPr>
        <w:pStyle w:val="NoSpacing"/>
        <w:numPr>
          <w:ilvl w:val="0"/>
          <w:numId w:val="1"/>
        </w:numPr>
        <w:spacing w:line="276" w:lineRule="auto"/>
        <w:ind w:left="0"/>
      </w:pPr>
      <w:r w:rsidRPr="00AB2920">
        <w:t xml:space="preserve">Odjeljak C: Osnove povezane s insolventnošću, sukobima interesa ili poslovnim prekršajem – za potrebe utvrđivanja okolnosti iz točke 3.2.1. </w:t>
      </w:r>
      <w:r w:rsidR="00DB06E5" w:rsidRPr="00AB2920">
        <w:t>D</w:t>
      </w:r>
      <w:r w:rsidRPr="00AB2920">
        <w:t>okumentacije o nabavi</w:t>
      </w:r>
    </w:p>
    <w:p w14:paraId="281D3211" w14:textId="77777777" w:rsidR="00DD763A" w:rsidRPr="00AB2920" w:rsidRDefault="00DD763A" w:rsidP="00AB2920">
      <w:pPr>
        <w:pStyle w:val="NoSpacing"/>
        <w:spacing w:line="276" w:lineRule="auto"/>
      </w:pPr>
    </w:p>
    <w:p w14:paraId="031674BF" w14:textId="77777777" w:rsidR="00696A50" w:rsidRPr="00AB2920" w:rsidRDefault="00696A50" w:rsidP="005D4544">
      <w:pPr>
        <w:pStyle w:val="NoSpacing"/>
        <w:numPr>
          <w:ilvl w:val="0"/>
          <w:numId w:val="2"/>
        </w:numPr>
        <w:spacing w:line="276" w:lineRule="auto"/>
        <w:ind w:left="0"/>
      </w:pPr>
      <w:r w:rsidRPr="00AB2920">
        <w:rPr>
          <w:b/>
        </w:rPr>
        <w:t>Dio IV. Kriteriji za odabir gospodarskog subjekta</w:t>
      </w:r>
    </w:p>
    <w:p w14:paraId="0F896A34" w14:textId="0B90D6AD" w:rsidR="008E1F05" w:rsidRPr="00AB2920" w:rsidRDefault="008E1F05" w:rsidP="005D4544">
      <w:pPr>
        <w:pStyle w:val="NoSpacing"/>
        <w:numPr>
          <w:ilvl w:val="0"/>
          <w:numId w:val="1"/>
        </w:numPr>
        <w:spacing w:line="276" w:lineRule="auto"/>
        <w:ind w:left="0"/>
      </w:pPr>
      <w:r w:rsidRPr="00AB2920">
        <w:t>Odjeljak A: Sposobnost za obavljanje profesionalne djelatnost</w:t>
      </w:r>
      <w:r w:rsidR="00D63DE7" w:rsidRPr="00AB2920">
        <w:t xml:space="preserve"> (točka 1</w:t>
      </w:r>
      <w:r w:rsidR="00BE4EE0">
        <w:t xml:space="preserve"> – Upis u strukovni registar/Upis u obrtni registar</w:t>
      </w:r>
      <w:r w:rsidR="00D63DE7" w:rsidRPr="00AB2920">
        <w:t>)</w:t>
      </w:r>
      <w:r w:rsidRPr="00AB2920">
        <w:t xml:space="preserve"> – za potrebe utvrđivanja okolnosti iz točke </w:t>
      </w:r>
      <w:r w:rsidR="0044623B" w:rsidRPr="00AB2920">
        <w:t xml:space="preserve">4.1.1. </w:t>
      </w:r>
      <w:r w:rsidR="00DB06E5" w:rsidRPr="00AB2920">
        <w:t>D</w:t>
      </w:r>
      <w:r w:rsidR="0044623B" w:rsidRPr="00AB2920">
        <w:t>okumentacije o nabavi</w:t>
      </w:r>
    </w:p>
    <w:p w14:paraId="25BC03D1" w14:textId="20305FCF" w:rsidR="00DB06E5" w:rsidRPr="00AB2920" w:rsidRDefault="00DB06E5" w:rsidP="005D4544">
      <w:pPr>
        <w:pStyle w:val="NoSpacing"/>
        <w:numPr>
          <w:ilvl w:val="0"/>
          <w:numId w:val="1"/>
        </w:numPr>
        <w:spacing w:line="276" w:lineRule="auto"/>
        <w:ind w:left="0"/>
      </w:pPr>
      <w:r w:rsidRPr="00AB2920">
        <w:t>Odjeljak B: Ekonomska i financijska sposobnost (točka 1a</w:t>
      </w:r>
      <w:r w:rsidR="00BE4EE0">
        <w:t xml:space="preserve"> – Opći godišnji promet</w:t>
      </w:r>
      <w:r w:rsidRPr="00AB2920">
        <w:t>), ako je primjenjivo točka 3)</w:t>
      </w:r>
      <w:r w:rsidR="00BE4EE0">
        <w:t xml:space="preserve"> – Nedostupni podaci o prometu</w:t>
      </w:r>
      <w:r w:rsidRPr="00AB2920">
        <w:t>) – za potrebe utvrđivanja okolnosti iz točke 4.2.1. Dokumentacije o nabavi</w:t>
      </w:r>
    </w:p>
    <w:p w14:paraId="38EB38E0" w14:textId="359B701A" w:rsidR="00BE70D0" w:rsidRDefault="0044623B" w:rsidP="005D4544">
      <w:pPr>
        <w:pStyle w:val="NoSpacing"/>
        <w:numPr>
          <w:ilvl w:val="0"/>
          <w:numId w:val="1"/>
        </w:numPr>
        <w:spacing w:line="276" w:lineRule="auto"/>
        <w:ind w:left="0"/>
      </w:pPr>
      <w:r w:rsidRPr="00AB2920">
        <w:t>Odjeljak C: Tehnička i stručna sposobnost</w:t>
      </w:r>
      <w:r w:rsidR="00D63DE7" w:rsidRPr="00AB2920">
        <w:t xml:space="preserve"> (točka 1</w:t>
      </w:r>
      <w:r w:rsidR="00BE4EE0">
        <w:t>c – Za ugovore o javnim uslugama</w:t>
      </w:r>
      <w:r w:rsidR="00DB06E5" w:rsidRPr="00AB2920">
        <w:t>, ako je primjenjivo točka 10)</w:t>
      </w:r>
      <w:r w:rsidR="00BE4EE0">
        <w:t xml:space="preserve"> - Podugovor</w:t>
      </w:r>
      <w:r w:rsidR="00BE70D0" w:rsidRPr="00AB2920">
        <w:t>) – za potrebe utvrđivanja okolnosti iz točke</w:t>
      </w:r>
      <w:r w:rsidR="00BE4EE0">
        <w:t xml:space="preserve"> 4.3.1. </w:t>
      </w:r>
      <w:proofErr w:type="spellStart"/>
      <w:r w:rsidR="00BE4EE0">
        <w:t>podtočke</w:t>
      </w:r>
      <w:proofErr w:type="spellEnd"/>
      <w:r w:rsidR="00BE70D0" w:rsidRPr="00AB2920">
        <w:t xml:space="preserve"> 4.3.1.</w:t>
      </w:r>
      <w:r w:rsidR="00BE4EE0">
        <w:t>1.</w:t>
      </w:r>
      <w:r w:rsidR="00BE70D0" w:rsidRPr="00AB2920">
        <w:t xml:space="preserve"> </w:t>
      </w:r>
      <w:r w:rsidR="00DB06E5" w:rsidRPr="00AB2920">
        <w:t>D</w:t>
      </w:r>
      <w:r w:rsidR="00BE70D0" w:rsidRPr="00AB2920">
        <w:t>okumentacije o nabavi</w:t>
      </w:r>
    </w:p>
    <w:p w14:paraId="76927FEF" w14:textId="1BF0C343" w:rsidR="00BE4EE0" w:rsidRPr="00AB2920" w:rsidRDefault="00BE4EE0" w:rsidP="00BE4EE0">
      <w:pPr>
        <w:pStyle w:val="NoSpacing"/>
        <w:numPr>
          <w:ilvl w:val="0"/>
          <w:numId w:val="1"/>
        </w:numPr>
        <w:spacing w:line="276" w:lineRule="auto"/>
        <w:ind w:left="0"/>
      </w:pPr>
      <w:r w:rsidRPr="00AB2920">
        <w:t>Odjeljak C: Tehnička i stručna sposobnost (točka 1</w:t>
      </w:r>
      <w:r>
        <w:t>a – Za ugovore o javnim radovima definiranog tipa</w:t>
      </w:r>
      <w:r w:rsidRPr="00AB2920">
        <w:t>, ako je primjenjivo točka 10)</w:t>
      </w:r>
      <w:r>
        <w:t xml:space="preserve"> - Podugovor</w:t>
      </w:r>
      <w:r w:rsidRPr="00AB2920">
        <w:t>) – za potrebe utvrđivanja okolnosti iz točke</w:t>
      </w:r>
      <w:r>
        <w:t xml:space="preserve"> 4.3.1. </w:t>
      </w:r>
      <w:proofErr w:type="spellStart"/>
      <w:r>
        <w:t>podtočke</w:t>
      </w:r>
      <w:proofErr w:type="spellEnd"/>
      <w:r w:rsidRPr="00AB2920">
        <w:t xml:space="preserve"> 4.3.1.</w:t>
      </w:r>
      <w:r>
        <w:t>2.</w:t>
      </w:r>
      <w:r w:rsidRPr="00AB2920">
        <w:t xml:space="preserve"> Dokumentacije o nabavi</w:t>
      </w:r>
    </w:p>
    <w:p w14:paraId="32F1BBF2" w14:textId="426935CC" w:rsidR="0044623B" w:rsidRPr="00AB2920" w:rsidRDefault="00BE70D0" w:rsidP="005D4544">
      <w:pPr>
        <w:pStyle w:val="NoSpacing"/>
        <w:numPr>
          <w:ilvl w:val="0"/>
          <w:numId w:val="1"/>
        </w:numPr>
        <w:spacing w:line="276" w:lineRule="auto"/>
        <w:ind w:left="0"/>
      </w:pPr>
      <w:r w:rsidRPr="00AB2920">
        <w:t>Odjeljak C: Tehnička i stručna sposobnost (</w:t>
      </w:r>
      <w:r w:rsidR="00D63DE7" w:rsidRPr="00AB2920">
        <w:t xml:space="preserve">točka </w:t>
      </w:r>
      <w:r w:rsidR="00DD763A" w:rsidRPr="00AB2920">
        <w:t>2</w:t>
      </w:r>
      <w:r w:rsidR="00BE4EE0">
        <w:t xml:space="preserve"> – Tehnički stručnjaci ili tehnička tijela</w:t>
      </w:r>
      <w:r w:rsidR="00DD763A" w:rsidRPr="00AB2920">
        <w:t xml:space="preserve">, točka </w:t>
      </w:r>
      <w:r w:rsidR="00D63DE7" w:rsidRPr="00AB2920">
        <w:t>6</w:t>
      </w:r>
      <w:r w:rsidR="00BE4EE0">
        <w:t xml:space="preserve"> – Obrazovne i stručne kvalifikacije</w:t>
      </w:r>
      <w:r w:rsidR="00D63DE7" w:rsidRPr="00AB2920">
        <w:t>)</w:t>
      </w:r>
      <w:r w:rsidR="0044623B" w:rsidRPr="00AB2920">
        <w:t xml:space="preserve"> – za potrebe utvrđivanja okolnosti iz točke </w:t>
      </w:r>
      <w:r w:rsidR="00D63DE7" w:rsidRPr="00AB2920">
        <w:t xml:space="preserve">4.3.2. </w:t>
      </w:r>
      <w:r w:rsidR="00DB06E5" w:rsidRPr="00AB2920">
        <w:t>D</w:t>
      </w:r>
      <w:r w:rsidR="0044623B" w:rsidRPr="00AB2920">
        <w:t>okumentacije o nabavi</w:t>
      </w:r>
    </w:p>
    <w:p w14:paraId="7EC41332" w14:textId="77777777" w:rsidR="008B20F6" w:rsidRPr="00AB2920" w:rsidRDefault="008B20F6" w:rsidP="00AB2920">
      <w:pPr>
        <w:pStyle w:val="NoSpacing"/>
        <w:spacing w:line="276" w:lineRule="auto"/>
      </w:pPr>
    </w:p>
    <w:p w14:paraId="43214EAA" w14:textId="77777777" w:rsidR="00696A50" w:rsidRPr="00AB2920" w:rsidRDefault="00696A50" w:rsidP="005D4544">
      <w:pPr>
        <w:pStyle w:val="NoSpacing"/>
        <w:numPr>
          <w:ilvl w:val="0"/>
          <w:numId w:val="2"/>
        </w:numPr>
        <w:spacing w:line="276" w:lineRule="auto"/>
        <w:ind w:left="0"/>
        <w:rPr>
          <w:b/>
        </w:rPr>
      </w:pPr>
      <w:r w:rsidRPr="00AB2920">
        <w:rPr>
          <w:b/>
        </w:rPr>
        <w:t>Dio VI. Završne izjave</w:t>
      </w:r>
    </w:p>
    <w:p w14:paraId="6FD3A001" w14:textId="77777777" w:rsidR="0044623B" w:rsidRPr="00AB2920" w:rsidRDefault="0044623B" w:rsidP="00AB2920">
      <w:pPr>
        <w:pStyle w:val="NoSpacing"/>
        <w:spacing w:line="276" w:lineRule="auto"/>
        <w:rPr>
          <w:b/>
        </w:rPr>
      </w:pPr>
    </w:p>
    <w:p w14:paraId="24AE34CF" w14:textId="5D99858E" w:rsidR="0044623B" w:rsidRPr="00AB2920" w:rsidRDefault="0044623B" w:rsidP="00AB2920">
      <w:pPr>
        <w:pStyle w:val="NoSpacing"/>
        <w:spacing w:line="276" w:lineRule="auto"/>
      </w:pPr>
      <w:r w:rsidRPr="00AB2920">
        <w:t xml:space="preserve">U slučaju da ponudu podnosi samostalno ponuditelj, </w:t>
      </w:r>
      <w:proofErr w:type="spellStart"/>
      <w:r w:rsidR="00680A8E">
        <w:t>e</w:t>
      </w:r>
      <w:r w:rsidRPr="00AB2920">
        <w:t>ESPD</w:t>
      </w:r>
      <w:proofErr w:type="spellEnd"/>
      <w:r w:rsidRPr="00AB2920">
        <w:t xml:space="preserve"> u ponudi prilaže ponuditelj sukladno uputama naručitelja iz ove </w:t>
      </w:r>
      <w:r w:rsidR="00DB06E5" w:rsidRPr="00AB2920">
        <w:t>D</w:t>
      </w:r>
      <w:r w:rsidRPr="00AB2920">
        <w:t>okumentacije o nabavi</w:t>
      </w:r>
      <w:r w:rsidR="00DB06E5" w:rsidRPr="00AB2920">
        <w:t>.</w:t>
      </w:r>
    </w:p>
    <w:p w14:paraId="4A2CB926" w14:textId="77777777" w:rsidR="0044623B" w:rsidRPr="00AB2920" w:rsidRDefault="0044623B" w:rsidP="00AB2920">
      <w:pPr>
        <w:pStyle w:val="NoSpacing"/>
        <w:spacing w:line="276" w:lineRule="auto"/>
      </w:pPr>
    </w:p>
    <w:p w14:paraId="30C7B960" w14:textId="1734D07F" w:rsidR="0044623B" w:rsidRPr="00AB2920" w:rsidRDefault="0044623B" w:rsidP="00AB2920">
      <w:pPr>
        <w:pStyle w:val="NoSpacing"/>
        <w:spacing w:line="276" w:lineRule="auto"/>
      </w:pPr>
      <w:r w:rsidRPr="00AB2920">
        <w:t xml:space="preserve">U slučaju da ponudu podnosi zajednica gospodarskih subjekata, </w:t>
      </w:r>
      <w:proofErr w:type="spellStart"/>
      <w:r w:rsidR="00680A8E">
        <w:t>e</w:t>
      </w:r>
      <w:r w:rsidRPr="00AB2920">
        <w:t>ESPD</w:t>
      </w:r>
      <w:proofErr w:type="spellEnd"/>
      <w:r w:rsidRPr="00AB2920">
        <w:t xml:space="preserve"> u ponudi prilaže zajednica gospodarskih subjekata, a </w:t>
      </w:r>
      <w:proofErr w:type="spellStart"/>
      <w:r w:rsidR="00680A8E">
        <w:t>e</w:t>
      </w:r>
      <w:r w:rsidRPr="00AB2920">
        <w:t>ESPD</w:t>
      </w:r>
      <w:proofErr w:type="spellEnd"/>
      <w:r w:rsidRPr="00AB2920">
        <w:t xml:space="preserve"> izrađuje samostalno svaki član zajednice gospodarskih subjekata sukladno uputama naručitelja iz ove </w:t>
      </w:r>
      <w:r w:rsidR="00DB06E5" w:rsidRPr="00AB2920">
        <w:t>D</w:t>
      </w:r>
      <w:r w:rsidRPr="00AB2920">
        <w:t>okumentacije o nabavi.</w:t>
      </w:r>
    </w:p>
    <w:p w14:paraId="791F7828" w14:textId="77777777" w:rsidR="0044623B" w:rsidRPr="00AB2920" w:rsidRDefault="0044623B" w:rsidP="00AB2920">
      <w:pPr>
        <w:pStyle w:val="NoSpacing"/>
        <w:spacing w:line="276" w:lineRule="auto"/>
      </w:pPr>
    </w:p>
    <w:p w14:paraId="47518008" w14:textId="136E80F3" w:rsidR="0044623B" w:rsidRPr="00AB2920" w:rsidRDefault="0044623B" w:rsidP="00AB2920">
      <w:pPr>
        <w:pStyle w:val="NoSpacing"/>
        <w:spacing w:line="276" w:lineRule="auto"/>
      </w:pPr>
      <w:r w:rsidRPr="00AB2920">
        <w:t xml:space="preserve">U slučaju da se ponuditelj odnosno zajednica gospodarskih subjekata oslanjaju na sposobnost drugog subjekta ili </w:t>
      </w:r>
      <w:proofErr w:type="spellStart"/>
      <w:r w:rsidRPr="00AB2920">
        <w:t>podugovaratelja</w:t>
      </w:r>
      <w:proofErr w:type="spellEnd"/>
      <w:r w:rsidRPr="00AB2920">
        <w:t xml:space="preserve">, </w:t>
      </w:r>
      <w:proofErr w:type="spellStart"/>
      <w:r w:rsidR="00680A8E">
        <w:t>e</w:t>
      </w:r>
      <w:r w:rsidRPr="00AB2920">
        <w:t>ESPD</w:t>
      </w:r>
      <w:proofErr w:type="spellEnd"/>
      <w:r w:rsidRPr="00AB2920">
        <w:t xml:space="preserve"> za svaki gospodarski subjekt (na čiju se sposobnost oslanjaju) u ponudi prilaže ponuditelj odnosno zajednica gospodarskih subjekata, a </w:t>
      </w:r>
      <w:proofErr w:type="spellStart"/>
      <w:r w:rsidR="00680A8E">
        <w:t>e</w:t>
      </w:r>
      <w:r w:rsidRPr="00AB2920">
        <w:t>ESPD</w:t>
      </w:r>
      <w:proofErr w:type="spellEnd"/>
      <w:r w:rsidRPr="00AB2920">
        <w:t xml:space="preserve"> izrađuje samostalno svaki drugi subjekt ili </w:t>
      </w:r>
      <w:proofErr w:type="spellStart"/>
      <w:r w:rsidRPr="00AB2920">
        <w:t>podugovaratelj</w:t>
      </w:r>
      <w:proofErr w:type="spellEnd"/>
      <w:r w:rsidRPr="00AB2920">
        <w:t xml:space="preserve"> na kojeg se ponuditelj, odnosno zajednica gospodarskih subjekata oslanja, sukladno uputama naručitelja iz ove </w:t>
      </w:r>
      <w:r w:rsidR="00DB06E5" w:rsidRPr="00AB2920">
        <w:t>D</w:t>
      </w:r>
      <w:r w:rsidRPr="00AB2920">
        <w:t>okumentacije o nabavi (vidjeti Dio II., Odjeljak C).</w:t>
      </w:r>
    </w:p>
    <w:p w14:paraId="1CA98328" w14:textId="77777777" w:rsidR="0044623B" w:rsidRPr="00AB2920" w:rsidRDefault="0044623B" w:rsidP="00AB2920">
      <w:pPr>
        <w:pStyle w:val="NoSpacing"/>
        <w:spacing w:line="276" w:lineRule="auto"/>
      </w:pPr>
    </w:p>
    <w:p w14:paraId="2E195D9D" w14:textId="1D0A815B" w:rsidR="0044623B" w:rsidRPr="00AB2920" w:rsidRDefault="0044623B" w:rsidP="00AB2920">
      <w:pPr>
        <w:pStyle w:val="NoSpacing"/>
        <w:spacing w:line="276" w:lineRule="auto"/>
      </w:pPr>
      <w:r w:rsidRPr="00AB2920">
        <w:t xml:space="preserve">U slučaju da ponuditelj odnosno zajednica gospodarskih subjekata za izvršenja dijela ugovora angažiraju jednog ili više </w:t>
      </w:r>
      <w:proofErr w:type="spellStart"/>
      <w:r w:rsidRPr="00AB2920">
        <w:t>podugovaratelja</w:t>
      </w:r>
      <w:proofErr w:type="spellEnd"/>
      <w:r w:rsidRPr="00AB2920">
        <w:t xml:space="preserve"> na čiju se sposobnost ne oslanjaju, </w:t>
      </w:r>
      <w:proofErr w:type="spellStart"/>
      <w:r w:rsidR="00680A8E">
        <w:t>e</w:t>
      </w:r>
      <w:r w:rsidRPr="00AB2920">
        <w:t>ESPD</w:t>
      </w:r>
      <w:proofErr w:type="spellEnd"/>
      <w:r w:rsidRPr="00AB2920">
        <w:t xml:space="preserve"> za svakog </w:t>
      </w:r>
      <w:proofErr w:type="spellStart"/>
      <w:r w:rsidRPr="00AB2920">
        <w:t>podugovaratelja</w:t>
      </w:r>
      <w:proofErr w:type="spellEnd"/>
      <w:r w:rsidRPr="00AB2920">
        <w:t xml:space="preserve"> u ponudi prilaže ponuditelj odnosno zajednica gospodarskih subjekata, a </w:t>
      </w:r>
      <w:proofErr w:type="spellStart"/>
      <w:r w:rsidR="00680A8E">
        <w:t>e</w:t>
      </w:r>
      <w:r w:rsidRPr="00AB2920">
        <w:t>ESPD</w:t>
      </w:r>
      <w:proofErr w:type="spellEnd"/>
      <w:r w:rsidRPr="00AB2920">
        <w:t xml:space="preserve"> izrađuje samostalno svaki </w:t>
      </w:r>
      <w:proofErr w:type="spellStart"/>
      <w:r w:rsidRPr="00AB2920">
        <w:t>podugovaratelj</w:t>
      </w:r>
      <w:proofErr w:type="spellEnd"/>
      <w:r w:rsidRPr="00AB2920">
        <w:t xml:space="preserve"> zasebno, sukladno uputama naručitelja iz </w:t>
      </w:r>
      <w:r w:rsidR="0065152B" w:rsidRPr="00AB2920">
        <w:t xml:space="preserve">ove </w:t>
      </w:r>
      <w:r w:rsidR="00DB06E5" w:rsidRPr="00AB2920">
        <w:t>D</w:t>
      </w:r>
      <w:r w:rsidRPr="00AB2920">
        <w:t>okumentacije o nabavi (vidjeti Dio II., Odjeljak D).</w:t>
      </w:r>
    </w:p>
    <w:p w14:paraId="1E291FD6" w14:textId="371145D1" w:rsidR="0065152B" w:rsidRPr="00AB2920" w:rsidRDefault="008C33EF" w:rsidP="00AB2920">
      <w:pPr>
        <w:pStyle w:val="NoSpacing"/>
        <w:spacing w:line="276" w:lineRule="auto"/>
      </w:pPr>
      <w:r w:rsidRPr="00AB2920">
        <w:t xml:space="preserve">U </w:t>
      </w:r>
      <w:proofErr w:type="spellStart"/>
      <w:r w:rsidR="00680A8E">
        <w:t>e</w:t>
      </w:r>
      <w:r w:rsidRPr="00AB2920">
        <w:t>ESPD</w:t>
      </w:r>
      <w:proofErr w:type="spellEnd"/>
      <w:r w:rsidRPr="00AB2920">
        <w:t xml:space="preserve"> obrascu se navode izdavatelji popratnih dokumenata te on sadrži izjavu da će gospodarski subjekti moći, na zahtjev i bez odgode, naručitelju dostaviti te dokumente.</w:t>
      </w:r>
    </w:p>
    <w:p w14:paraId="2AB71961" w14:textId="5941BDA8" w:rsidR="008C33EF" w:rsidRDefault="008C33EF" w:rsidP="00AB2920">
      <w:pPr>
        <w:pStyle w:val="NoSpacing"/>
        <w:spacing w:line="276" w:lineRule="auto"/>
      </w:pPr>
      <w:r w:rsidRPr="00AB2920">
        <w:t xml:space="preserve">Ako naručitelj </w:t>
      </w:r>
      <w:r w:rsidR="00BD58F3" w:rsidRPr="00AB2920">
        <w:t xml:space="preserve">može dobiti popratne dokumente izravno, pristupanjem bazi podataka, gospodarski subjekt u </w:t>
      </w:r>
      <w:proofErr w:type="spellStart"/>
      <w:r w:rsidR="00680A8E">
        <w:t>e</w:t>
      </w:r>
      <w:r w:rsidR="00BD58F3" w:rsidRPr="00AB2920">
        <w:t>ESPD</w:t>
      </w:r>
      <w:proofErr w:type="spellEnd"/>
      <w:r w:rsidR="00BD58F3" w:rsidRPr="00AB2920">
        <w:t xml:space="preserve"> obrascu navodi podatke koji su potrebni u tu svrhu, npr. internetska adresa baze podataka, svi identifikacijski podaci i izjava o pristanku, ako je potrebno. </w:t>
      </w:r>
      <w:proofErr w:type="spellStart"/>
      <w:r w:rsidR="00680A8E">
        <w:t>e</w:t>
      </w:r>
      <w:r w:rsidR="00BD58F3" w:rsidRPr="00AB2920">
        <w:t>ESPD</w:t>
      </w:r>
      <w:proofErr w:type="spellEnd"/>
      <w:r w:rsidR="00BD58F3" w:rsidRPr="00AB2920">
        <w:t xml:space="preserve"> sadrži i druge relevantne informacije koje zahtijeva naručitelj.</w:t>
      </w:r>
    </w:p>
    <w:p w14:paraId="4A15BB1C" w14:textId="77777777" w:rsidR="00BE4EE0" w:rsidRPr="00AB2920" w:rsidRDefault="00BE4EE0" w:rsidP="00AB2920">
      <w:pPr>
        <w:pStyle w:val="NoSpacing"/>
        <w:spacing w:line="276" w:lineRule="auto"/>
      </w:pPr>
    </w:p>
    <w:p w14:paraId="4D556066" w14:textId="4BB71779" w:rsidR="00BD58F3" w:rsidRPr="00AB2920" w:rsidRDefault="00BD58F3" w:rsidP="00AB2920">
      <w:pPr>
        <w:pStyle w:val="NoSpacing"/>
        <w:spacing w:line="276" w:lineRule="auto"/>
      </w:pPr>
      <w:r w:rsidRPr="00AB2920">
        <w:t xml:space="preserve">Naručitelj može u bilo kojem trenutku tijekom postupka javne nabave, ako je to potrebno za pravilno provođenje postupka, provjeriti informacije navedene u </w:t>
      </w:r>
      <w:proofErr w:type="spellStart"/>
      <w:r w:rsidR="00680A8E">
        <w:t>e</w:t>
      </w:r>
      <w:r w:rsidRPr="00AB2920">
        <w:t>ESPD</w:t>
      </w:r>
      <w:proofErr w:type="spellEnd"/>
      <w:r w:rsidRPr="00AB2920">
        <w:t xml:space="preserve">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w:t>
      </w:r>
      <w:r w:rsidR="00680A8E">
        <w:t xml:space="preserve"> </w:t>
      </w:r>
      <w:r w:rsidRPr="00AB2920">
        <w:t>280. st.</w:t>
      </w:r>
      <w:r w:rsidR="00680A8E">
        <w:t xml:space="preserve"> </w:t>
      </w:r>
      <w:r w:rsidRPr="00AB2920">
        <w:t>2. ZJN 2016.</w:t>
      </w:r>
    </w:p>
    <w:p w14:paraId="5F6011CE" w14:textId="77777777" w:rsidR="00BD58F3" w:rsidRPr="00AB2920" w:rsidRDefault="00BD58F3" w:rsidP="00AB2920">
      <w:pPr>
        <w:pStyle w:val="NoSpacing"/>
        <w:spacing w:line="276" w:lineRule="auto"/>
      </w:pPr>
      <w:r w:rsidRPr="00AB2920">
        <w:t xml:space="preserve">Ako se ne može obaviti provjera ili ishoditi potvrda kako je navedeno u prethodnom stavku, naručitelj </w:t>
      </w:r>
      <w:r w:rsidR="00F24DF5" w:rsidRPr="00AB2920">
        <w:t>će</w:t>
      </w:r>
      <w:r w:rsidRPr="00AB2920">
        <w:t xml:space="preserve"> zahtijevati od gospodarskog subjekta da u primjerenom roku ne kraćem od pet dana, dostavi sve ili dio popratnih dokumenata ili dokaza.</w:t>
      </w:r>
    </w:p>
    <w:p w14:paraId="0397E322" w14:textId="4C3E2C86" w:rsidR="00BD58F3" w:rsidRPr="00FA6A79" w:rsidRDefault="00BD58F3" w:rsidP="00AB2920">
      <w:pPr>
        <w:pStyle w:val="NoSpacing"/>
        <w:spacing w:line="276" w:lineRule="auto"/>
        <w:rPr>
          <w:b/>
        </w:rPr>
      </w:pPr>
      <w:r w:rsidRPr="00AB2920">
        <w:t>Sukladno čl.</w:t>
      </w:r>
      <w:r w:rsidR="00680A8E">
        <w:t xml:space="preserve"> </w:t>
      </w:r>
      <w:r w:rsidRPr="00AB2920">
        <w:t xml:space="preserve">20. Pravilnika o dokumentaciji o nabavi te ponudi u postupcima javne nabave (NN, 65/17 – dalje u tekstu: Pravilnik o dokumentaciji o nabavi) </w:t>
      </w:r>
      <w:r w:rsidRPr="00D2033D">
        <w:rPr>
          <w:b/>
        </w:rPr>
        <w:t>ažurirani popratni dokument</w:t>
      </w:r>
      <w:r w:rsidRPr="00AB2920">
        <w:t xml:space="preserve"> je svaki dokument u kojem su ažurirani </w:t>
      </w:r>
      <w:r w:rsidRPr="00AB2920">
        <w:lastRenderedPageBreak/>
        <w:t xml:space="preserve">podaci važeći, odgovaraju stvarnom činjeničnom stanju u trenutku dostave naručitelju te dokazuju ono što je gospodarski subjekt naveo u </w:t>
      </w:r>
      <w:proofErr w:type="spellStart"/>
      <w:r w:rsidR="00680A8E">
        <w:t>e</w:t>
      </w:r>
      <w:r w:rsidRPr="00AB2920">
        <w:t>ESPD</w:t>
      </w:r>
      <w:proofErr w:type="spellEnd"/>
      <w:r w:rsidRPr="00AB2920">
        <w:t xml:space="preserve"> obrascu</w:t>
      </w:r>
      <w:r w:rsidR="00905623" w:rsidRPr="00AB2920">
        <w:t>.</w:t>
      </w:r>
      <w:r w:rsidR="00FA6A79">
        <w:t xml:space="preserve"> </w:t>
      </w:r>
      <w:r w:rsidR="00FA6A79" w:rsidRPr="00FA6A79">
        <w:rPr>
          <w:b/>
        </w:rPr>
        <w:t>Oborivo se smatra da su dokazi iz čl. 265. st. 1. ZJN 2016 ažurirani ako nisu stariji od dana u kojem istječe rok za dostavu ponuda.</w:t>
      </w:r>
    </w:p>
    <w:p w14:paraId="64618A6C" w14:textId="083EFB75" w:rsidR="00696A50" w:rsidRPr="00AB2920" w:rsidRDefault="00905623" w:rsidP="00AB2920">
      <w:pPr>
        <w:pStyle w:val="NoSpacing"/>
        <w:spacing w:line="276" w:lineRule="auto"/>
      </w:pPr>
      <w:r w:rsidRPr="00AB2920">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w:t>
      </w:r>
    </w:p>
    <w:p w14:paraId="0D08392A" w14:textId="77777777" w:rsidR="00200721" w:rsidRPr="00AB2920" w:rsidRDefault="00200721" w:rsidP="00AB2920">
      <w:pPr>
        <w:pStyle w:val="Heading1"/>
      </w:pPr>
      <w:bookmarkStart w:id="56" w:name="_Toc520374217"/>
      <w:r w:rsidRPr="00AB2920">
        <w:t>6. PODACI O PONUDI</w:t>
      </w:r>
      <w:bookmarkEnd w:id="56"/>
    </w:p>
    <w:p w14:paraId="0F85B144" w14:textId="77777777" w:rsidR="001F0E05" w:rsidRPr="00AB2920" w:rsidRDefault="00DE4B82" w:rsidP="00AB2920">
      <w:pPr>
        <w:pStyle w:val="Heading2"/>
      </w:pPr>
      <w:bookmarkStart w:id="57" w:name="_Toc520374218"/>
      <w:r w:rsidRPr="00AB2920">
        <w:t xml:space="preserve">6.1. </w:t>
      </w:r>
      <w:r w:rsidR="001F0E05" w:rsidRPr="00AB2920">
        <w:t>Sadržaj i način izrade</w:t>
      </w:r>
      <w:bookmarkEnd w:id="57"/>
    </w:p>
    <w:p w14:paraId="16EE293D" w14:textId="77777777" w:rsidR="00DF2B85" w:rsidRPr="00AB2920" w:rsidRDefault="00DF2B85" w:rsidP="00AB2920">
      <w:pPr>
        <w:pStyle w:val="NoSpacing"/>
        <w:spacing w:line="276" w:lineRule="auto"/>
      </w:pPr>
      <w:r w:rsidRPr="00AB2920">
        <w:t xml:space="preserve">Ponuda je izjava volje ponuditelja u pisanom obliku da će isporučiti robu, pružiti usluge ili izvesti radove u skladu s uvjetima i zahtjevima iz ove </w:t>
      </w:r>
      <w:r w:rsidR="00F24DF5" w:rsidRPr="00AB2920">
        <w:t>D</w:t>
      </w:r>
      <w:r w:rsidRPr="00AB2920">
        <w:t xml:space="preserve">okumentacije o nabavi. Pri izradi ponude ponuditelj se mora pridržavati </w:t>
      </w:r>
      <w:r w:rsidR="00AC6943" w:rsidRPr="00AB2920">
        <w:t>uvjeta i zahtjeva iz dokumentacije o nabavi te ne smije mijenjati ni nadopunjavati tekst dokumentacije o nabavi.</w:t>
      </w:r>
    </w:p>
    <w:p w14:paraId="49B0D117" w14:textId="77777777" w:rsidR="00DF2B85" w:rsidRPr="00AB2920" w:rsidRDefault="00DF2B85" w:rsidP="00AB2920">
      <w:pPr>
        <w:pStyle w:val="NoSpacing"/>
        <w:spacing w:line="276" w:lineRule="auto"/>
      </w:pPr>
    </w:p>
    <w:p w14:paraId="1F524795" w14:textId="77777777" w:rsidR="00DF2B85" w:rsidRPr="00AB2920" w:rsidRDefault="00DF2B85" w:rsidP="00AB2920">
      <w:pPr>
        <w:pStyle w:val="NoSpacing"/>
        <w:spacing w:line="276" w:lineRule="auto"/>
        <w:rPr>
          <w:u w:val="single"/>
        </w:rPr>
      </w:pPr>
      <w:r w:rsidRPr="00AB2920">
        <w:rPr>
          <w:u w:val="single"/>
        </w:rPr>
        <w:t>Ponuda sadrži:</w:t>
      </w:r>
    </w:p>
    <w:p w14:paraId="3290EC02" w14:textId="4745A1DC" w:rsidR="00DF2B85" w:rsidRDefault="00DD763A" w:rsidP="001174F1">
      <w:pPr>
        <w:pStyle w:val="NoSpacing"/>
        <w:numPr>
          <w:ilvl w:val="0"/>
          <w:numId w:val="21"/>
        </w:numPr>
        <w:spacing w:line="276" w:lineRule="auto"/>
      </w:pPr>
      <w:r w:rsidRPr="000D5262">
        <w:rPr>
          <w:b/>
        </w:rPr>
        <w:t>Uvez ponude</w:t>
      </w:r>
      <w:r w:rsidRPr="00AB2920">
        <w:t xml:space="preserve"> sukladno obrascu EOJN RH koji uključuje ponudbeni list i popis priloženih dokumenata ponude te ostale pripadajuće podatke</w:t>
      </w:r>
      <w:r w:rsidR="00F24DF5" w:rsidRPr="00AB2920">
        <w:t>,</w:t>
      </w:r>
    </w:p>
    <w:p w14:paraId="555F40F9" w14:textId="7B944B38" w:rsidR="000D5262" w:rsidRDefault="000D5262" w:rsidP="001174F1">
      <w:pPr>
        <w:pStyle w:val="NoSpacing"/>
        <w:numPr>
          <w:ilvl w:val="0"/>
          <w:numId w:val="21"/>
        </w:numPr>
        <w:spacing w:line="276" w:lineRule="auto"/>
      </w:pPr>
      <w:r w:rsidRPr="00C30B88">
        <w:t>ESPD obrazac (</w:t>
      </w:r>
      <w:proofErr w:type="spellStart"/>
      <w:r w:rsidRPr="00C30B88">
        <w:t>eESPD</w:t>
      </w:r>
      <w:proofErr w:type="spellEnd"/>
      <w:r w:rsidRPr="00C30B88">
        <w:t xml:space="preserve"> odgovor)</w:t>
      </w:r>
      <w:r w:rsidR="00C30B88">
        <w:t xml:space="preserve"> - popunjen</w:t>
      </w:r>
    </w:p>
    <w:p w14:paraId="55EC1553" w14:textId="3D82DE17" w:rsidR="00C30B88" w:rsidRPr="00AF6792" w:rsidRDefault="00C30B88" w:rsidP="001174F1">
      <w:pPr>
        <w:pStyle w:val="NoSpacing"/>
        <w:numPr>
          <w:ilvl w:val="0"/>
          <w:numId w:val="21"/>
        </w:numPr>
        <w:spacing w:line="276" w:lineRule="auto"/>
      </w:pPr>
      <w:r w:rsidRPr="00AF6792">
        <w:t xml:space="preserve">Obrazac </w:t>
      </w:r>
      <w:r w:rsidR="00AF6792" w:rsidRPr="00AF6792">
        <w:t>1</w:t>
      </w:r>
      <w:r w:rsidRPr="00AF6792">
        <w:t>: Dodatak ponudi – popunjen i potpisan</w:t>
      </w:r>
    </w:p>
    <w:p w14:paraId="2F59A55E" w14:textId="645077F8" w:rsidR="00013178" w:rsidRPr="00AF6792" w:rsidRDefault="00DF2B85" w:rsidP="001174F1">
      <w:pPr>
        <w:pStyle w:val="NoSpacing"/>
        <w:numPr>
          <w:ilvl w:val="0"/>
          <w:numId w:val="21"/>
        </w:numPr>
        <w:spacing w:line="276" w:lineRule="auto"/>
      </w:pPr>
      <w:r w:rsidRPr="00AF6792">
        <w:t>Jamstvo za ozbiljnost ponude</w:t>
      </w:r>
      <w:r w:rsidR="00E73056" w:rsidRPr="00AF6792">
        <w:t xml:space="preserve"> (dostavlja se odvojeno od elektroničke dostave ponude – u papirnatom obliku (Obrazac </w:t>
      </w:r>
      <w:r w:rsidR="00AF6792" w:rsidRPr="00AF6792">
        <w:t>2</w:t>
      </w:r>
      <w:r w:rsidR="00E73056" w:rsidRPr="00AF6792">
        <w:t>), a u slučaju uplate novčanog pologa dokaz o uplati je potrebno priložiti u ponudi)</w:t>
      </w:r>
    </w:p>
    <w:p w14:paraId="1887BFDD" w14:textId="5DE6D2DD" w:rsidR="00C30B88" w:rsidRPr="0080787B" w:rsidRDefault="00C30B88" w:rsidP="001174F1">
      <w:pPr>
        <w:pStyle w:val="NoSpacing"/>
        <w:numPr>
          <w:ilvl w:val="0"/>
          <w:numId w:val="21"/>
        </w:numPr>
        <w:spacing w:line="276" w:lineRule="auto"/>
      </w:pPr>
      <w:r w:rsidRPr="0080787B">
        <w:t xml:space="preserve">Obrazac </w:t>
      </w:r>
      <w:r w:rsidR="00D30FB2" w:rsidRPr="0080787B">
        <w:t>6</w:t>
      </w:r>
      <w:r w:rsidRPr="0080787B">
        <w:t xml:space="preserve">: Materijali i oprema koja će se ugraditi </w:t>
      </w:r>
      <w:r w:rsidR="00FA6A79" w:rsidRPr="0080787B">
        <w:t>u okviru ugovora</w:t>
      </w:r>
    </w:p>
    <w:p w14:paraId="7B344FE8" w14:textId="11F37435" w:rsidR="00FA6A79" w:rsidRPr="0080787B" w:rsidRDefault="00FA6A79" w:rsidP="001174F1">
      <w:pPr>
        <w:pStyle w:val="NoSpacing"/>
        <w:numPr>
          <w:ilvl w:val="0"/>
          <w:numId w:val="21"/>
        </w:numPr>
        <w:spacing w:line="276" w:lineRule="auto"/>
      </w:pPr>
      <w:r w:rsidRPr="0080787B">
        <w:t>Obrazac 7: Vrijeme odaziva kod izvanrednog kvara</w:t>
      </w:r>
    </w:p>
    <w:p w14:paraId="43BDBEB0" w14:textId="2FB21E24" w:rsidR="00FA6A79" w:rsidRPr="00AF6792" w:rsidRDefault="00FA6A79" w:rsidP="001174F1">
      <w:pPr>
        <w:pStyle w:val="NoSpacing"/>
        <w:numPr>
          <w:ilvl w:val="0"/>
          <w:numId w:val="21"/>
        </w:numPr>
        <w:spacing w:line="276" w:lineRule="auto"/>
      </w:pPr>
      <w:r w:rsidRPr="0080787B">
        <w:t>Obrazac 8:</w:t>
      </w:r>
      <w:r>
        <w:t xml:space="preserve"> Izjava o postizanju jamčenih operativnih troškova</w:t>
      </w:r>
    </w:p>
    <w:p w14:paraId="114B991F" w14:textId="3E7DD278" w:rsidR="009E6002" w:rsidRDefault="009E6002" w:rsidP="001174F1">
      <w:pPr>
        <w:pStyle w:val="NoSpacing"/>
        <w:numPr>
          <w:ilvl w:val="0"/>
          <w:numId w:val="21"/>
        </w:numPr>
        <w:spacing w:line="276" w:lineRule="auto"/>
      </w:pPr>
      <w:r>
        <w:t>Potpisan i ovjeren prijedlog ugovora (Knjiga 2 ove Dokumentacije o nabavi)</w:t>
      </w:r>
    </w:p>
    <w:p w14:paraId="7C001CF5" w14:textId="4ADFD8C9" w:rsidR="009E6002" w:rsidRDefault="009E6002" w:rsidP="001174F1">
      <w:pPr>
        <w:pStyle w:val="NoSpacing"/>
        <w:numPr>
          <w:ilvl w:val="0"/>
          <w:numId w:val="21"/>
        </w:numPr>
        <w:spacing w:line="276" w:lineRule="auto"/>
      </w:pPr>
      <w:r>
        <w:t>Popunjeni troškovnik (Knjiga 4 ove Dokumentacije o nabavi)</w:t>
      </w:r>
    </w:p>
    <w:p w14:paraId="1705890F" w14:textId="048832E7" w:rsidR="000E7CB4" w:rsidRDefault="008073B3" w:rsidP="001174F1">
      <w:pPr>
        <w:pStyle w:val="NoSpacing"/>
        <w:numPr>
          <w:ilvl w:val="0"/>
          <w:numId w:val="21"/>
        </w:numPr>
        <w:spacing w:line="276" w:lineRule="auto"/>
      </w:pPr>
      <w:r w:rsidRPr="009813FA">
        <w:t>Potvrde kojima se dokazuje specifično stručno iskustvo Stručnjaka 1, 2 i 3, a koje se koriste</w:t>
      </w:r>
      <w:r w:rsidR="00013178" w:rsidRPr="009813FA">
        <w:t xml:space="preserve"> </w:t>
      </w:r>
      <w:r w:rsidR="00013178" w:rsidRPr="00AB2920">
        <w:t>za potrebe bodovanja ponuda u okviru kriterija za odabir ekonomski najpovoljnije ponude iz točke 6</w:t>
      </w:r>
      <w:r w:rsidR="00BC0C98" w:rsidRPr="00AB2920">
        <w:t>.</w:t>
      </w:r>
      <w:r w:rsidR="00013178" w:rsidRPr="00AB2920">
        <w:t xml:space="preserve">6. ove </w:t>
      </w:r>
      <w:r w:rsidR="00F24DF5" w:rsidRPr="00AB2920">
        <w:t>D</w:t>
      </w:r>
      <w:r w:rsidR="00013178" w:rsidRPr="00AB2920">
        <w:t>okumentacije o nabavi</w:t>
      </w:r>
      <w:r w:rsidR="009E6002">
        <w:t>.</w:t>
      </w:r>
    </w:p>
    <w:p w14:paraId="78157732" w14:textId="77777777" w:rsidR="00FA6A79" w:rsidRPr="00AB2920" w:rsidRDefault="00FA6A79" w:rsidP="00FA6A79">
      <w:pPr>
        <w:pStyle w:val="NoSpacing"/>
        <w:spacing w:line="276" w:lineRule="auto"/>
        <w:ind w:left="720"/>
      </w:pPr>
    </w:p>
    <w:p w14:paraId="3711460E" w14:textId="77777777" w:rsidR="00DF2B85" w:rsidRPr="00AB2920" w:rsidRDefault="00DF2B85" w:rsidP="00AB2920">
      <w:pPr>
        <w:pStyle w:val="NoSpacing"/>
        <w:spacing w:line="276" w:lineRule="auto"/>
        <w:rPr>
          <w:u w:val="single"/>
        </w:rPr>
      </w:pPr>
      <w:r w:rsidRPr="00AB2920">
        <w:rPr>
          <w:u w:val="single"/>
        </w:rPr>
        <w:t>Ponudbeni list sadrži:</w:t>
      </w:r>
    </w:p>
    <w:p w14:paraId="2CB94D5F" w14:textId="77777777" w:rsidR="00AC6943" w:rsidRPr="00AB2920" w:rsidRDefault="00AC6943" w:rsidP="001174F1">
      <w:pPr>
        <w:pStyle w:val="NoSpacing"/>
        <w:numPr>
          <w:ilvl w:val="0"/>
          <w:numId w:val="22"/>
        </w:numPr>
        <w:spacing w:line="276" w:lineRule="auto"/>
      </w:pPr>
      <w:r w:rsidRPr="00AB2920">
        <w:t>Podatke o naručitelju (naziv ili tvrtka, sjedište, OIB)</w:t>
      </w:r>
    </w:p>
    <w:p w14:paraId="5BD9F786" w14:textId="77777777" w:rsidR="00AC6943" w:rsidRPr="00AB2920" w:rsidRDefault="00AC6943" w:rsidP="001174F1">
      <w:pPr>
        <w:pStyle w:val="NoSpacing"/>
        <w:numPr>
          <w:ilvl w:val="0"/>
          <w:numId w:val="22"/>
        </w:numPr>
        <w:spacing w:line="276" w:lineRule="auto"/>
      </w:pPr>
      <w:r w:rsidRPr="00AB2920">
        <w:t>Podatke o ponuditelju (naziv ili tvrtka, sjedište, OIB ili nacionalni identifikacijski broj, broj računa, navod o tome je li ponuditelj u sustavu poreza na dodanu vrijednost, poštanska adresa, adresa elektroničke pošte, kontakt osoba ponuditelja, broj telefona i faksa)</w:t>
      </w:r>
    </w:p>
    <w:p w14:paraId="53F9AA7E" w14:textId="77777777" w:rsidR="00AC6943" w:rsidRPr="00AB2920" w:rsidRDefault="00AC6943" w:rsidP="001174F1">
      <w:pPr>
        <w:pStyle w:val="NoSpacing"/>
        <w:numPr>
          <w:ilvl w:val="0"/>
          <w:numId w:val="22"/>
        </w:numPr>
        <w:spacing w:line="276" w:lineRule="auto"/>
      </w:pPr>
      <w:r w:rsidRPr="00AB2920">
        <w:t>Predmet nabave</w:t>
      </w:r>
    </w:p>
    <w:p w14:paraId="2C0E834F" w14:textId="77777777" w:rsidR="00AC6943" w:rsidRPr="00AB2920" w:rsidRDefault="00AC6943" w:rsidP="001174F1">
      <w:pPr>
        <w:pStyle w:val="NoSpacing"/>
        <w:numPr>
          <w:ilvl w:val="0"/>
          <w:numId w:val="22"/>
        </w:numPr>
        <w:spacing w:line="276" w:lineRule="auto"/>
      </w:pPr>
      <w:r w:rsidRPr="00AB2920">
        <w:t xml:space="preserve">Podatke o </w:t>
      </w:r>
      <w:proofErr w:type="spellStart"/>
      <w:r w:rsidRPr="00AB2920">
        <w:t>podugovarateljima</w:t>
      </w:r>
      <w:proofErr w:type="spellEnd"/>
      <w:r w:rsidRPr="00AB2920">
        <w:t xml:space="preserve"> i podatke o dijelu ugovora o javnoj nabavi, ako se dio ugovora o javnoj nabavi daje u podugovor</w:t>
      </w:r>
    </w:p>
    <w:p w14:paraId="43D037E1" w14:textId="77777777" w:rsidR="00AC6943" w:rsidRPr="00AB2920" w:rsidRDefault="00AC6943" w:rsidP="001174F1">
      <w:pPr>
        <w:pStyle w:val="NoSpacing"/>
        <w:numPr>
          <w:ilvl w:val="0"/>
          <w:numId w:val="22"/>
        </w:numPr>
        <w:spacing w:line="276" w:lineRule="auto"/>
      </w:pPr>
      <w:r w:rsidRPr="00AB2920">
        <w:t>Cijenu ponude bez poreza na dodanu vrijednost</w:t>
      </w:r>
    </w:p>
    <w:p w14:paraId="25FC85D6" w14:textId="77777777" w:rsidR="00AC6943" w:rsidRPr="00AB2920" w:rsidRDefault="00AC6943" w:rsidP="001174F1">
      <w:pPr>
        <w:pStyle w:val="NoSpacing"/>
        <w:numPr>
          <w:ilvl w:val="0"/>
          <w:numId w:val="22"/>
        </w:numPr>
        <w:spacing w:line="276" w:lineRule="auto"/>
      </w:pPr>
      <w:r w:rsidRPr="00AB2920">
        <w:t>Iznos poreza na dodanu vrijednost</w:t>
      </w:r>
    </w:p>
    <w:p w14:paraId="63A72713" w14:textId="77777777" w:rsidR="00AC6943" w:rsidRPr="00AB2920" w:rsidRDefault="00AC6943" w:rsidP="001174F1">
      <w:pPr>
        <w:pStyle w:val="NoSpacing"/>
        <w:numPr>
          <w:ilvl w:val="0"/>
          <w:numId w:val="22"/>
        </w:numPr>
        <w:spacing w:line="276" w:lineRule="auto"/>
      </w:pPr>
      <w:r w:rsidRPr="00AB2920">
        <w:t>Cijenu ponude s porezom na dodanu vrijednost</w:t>
      </w:r>
    </w:p>
    <w:p w14:paraId="1E92F6EB" w14:textId="77777777" w:rsidR="00AC6943" w:rsidRPr="00AB2920" w:rsidRDefault="00AC6943" w:rsidP="001174F1">
      <w:pPr>
        <w:pStyle w:val="NoSpacing"/>
        <w:numPr>
          <w:ilvl w:val="0"/>
          <w:numId w:val="22"/>
        </w:numPr>
        <w:spacing w:line="276" w:lineRule="auto"/>
      </w:pPr>
      <w:r w:rsidRPr="00AB2920">
        <w:t>Rok valjanosti ponude.</w:t>
      </w:r>
    </w:p>
    <w:p w14:paraId="0717683F" w14:textId="77777777" w:rsidR="00AC6943" w:rsidRPr="00AB2920" w:rsidRDefault="00AC6943" w:rsidP="00AB2920">
      <w:pPr>
        <w:pStyle w:val="NoSpacing"/>
        <w:spacing w:line="276" w:lineRule="auto"/>
      </w:pPr>
    </w:p>
    <w:p w14:paraId="2806E851" w14:textId="77777777" w:rsidR="00DF2B85" w:rsidRPr="00AB2920" w:rsidRDefault="00AC6943" w:rsidP="00AB2920">
      <w:pPr>
        <w:pStyle w:val="NoSpacing"/>
        <w:spacing w:line="276" w:lineRule="auto"/>
      </w:pPr>
      <w:bookmarkStart w:id="58" w:name="_Hlk504309754"/>
      <w:r w:rsidRPr="00AB2920">
        <w:t>Smatra se da ponuda dostavljena elektroničkim sredstvima komunikacije putem EOJN RH obvezuje ponuditelja u roku valjanosti ponude neovisno o tome je li potpisana ili nije te naručitelj ne smije odbiti takvu ponudu samo zbog tog razloga.</w:t>
      </w:r>
    </w:p>
    <w:p w14:paraId="2C0B4471" w14:textId="77777777" w:rsidR="003D0785" w:rsidRPr="00AB2920" w:rsidRDefault="003D0785" w:rsidP="00AB2920">
      <w:pPr>
        <w:pStyle w:val="NoSpacing"/>
        <w:spacing w:line="276" w:lineRule="auto"/>
      </w:pPr>
    </w:p>
    <w:bookmarkEnd w:id="58"/>
    <w:p w14:paraId="474D74CC" w14:textId="77777777" w:rsidR="00AC6943" w:rsidRPr="00AB2920" w:rsidRDefault="00AC6943" w:rsidP="00AB2920">
      <w:pPr>
        <w:pStyle w:val="NoSpacing"/>
        <w:spacing w:line="276" w:lineRule="auto"/>
      </w:pPr>
      <w:r w:rsidRPr="00AB2920">
        <w:t>U slučaju zajednice gospodarskih subjekata, ponudbeni list sadrži podatke iz točke 2) za svakog člana zajednice uz obveznu naznaku člana koji je voditelj zajednice te ovlašten za komunikaciju s naručiteljem.</w:t>
      </w:r>
    </w:p>
    <w:p w14:paraId="01869679" w14:textId="77777777" w:rsidR="00F24DF5" w:rsidRPr="00AB2920" w:rsidRDefault="00F24DF5" w:rsidP="00AB2920">
      <w:pPr>
        <w:pStyle w:val="NoSpacing"/>
        <w:spacing w:line="276" w:lineRule="auto"/>
      </w:pPr>
    </w:p>
    <w:p w14:paraId="234743B3" w14:textId="77777777" w:rsidR="00AC6943" w:rsidRPr="00AB2920" w:rsidRDefault="00AC6943" w:rsidP="00AB2920">
      <w:pPr>
        <w:pStyle w:val="NoSpacing"/>
        <w:spacing w:line="276" w:lineRule="auto"/>
      </w:pPr>
      <w:r w:rsidRPr="00AB2920">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iznosa poreza na dodanu vrijednost ostavlja se prazno.</w:t>
      </w:r>
    </w:p>
    <w:p w14:paraId="7FFCF627" w14:textId="77777777" w:rsidR="00652FC6" w:rsidRPr="00AB2920" w:rsidRDefault="00652FC6" w:rsidP="00AB2920">
      <w:pPr>
        <w:pStyle w:val="NoSpacing"/>
        <w:spacing w:line="276" w:lineRule="auto"/>
      </w:pPr>
    </w:p>
    <w:p w14:paraId="267C307E" w14:textId="3CFECD84" w:rsidR="00652FC6" w:rsidRPr="00AB2920" w:rsidRDefault="009E6002" w:rsidP="009E6002">
      <w:pPr>
        <w:pStyle w:val="Heading3"/>
      </w:pPr>
      <w:bookmarkStart w:id="59" w:name="_Toc520374219"/>
      <w:r>
        <w:t>6.1.1. N</w:t>
      </w:r>
      <w:r w:rsidRPr="00AB2920">
        <w:t>ačin izrade ponude koja se dostavlja elektroničkim sredstvima komunikacije</w:t>
      </w:r>
      <w:bookmarkEnd w:id="59"/>
    </w:p>
    <w:p w14:paraId="055D0674" w14:textId="77777777" w:rsidR="00652FC6" w:rsidRPr="00AB2920" w:rsidRDefault="00652FC6" w:rsidP="00AB2920">
      <w:pPr>
        <w:pStyle w:val="NoSpacing"/>
        <w:spacing w:line="276" w:lineRule="auto"/>
      </w:pPr>
      <w:r w:rsidRPr="00AB2920">
        <w:t>Ponuditelj je obvezan izraditi ponudu u formatu koji je opće</w:t>
      </w:r>
      <w:r w:rsidR="003D0785" w:rsidRPr="00AB2920">
        <w:t xml:space="preserve"> </w:t>
      </w:r>
      <w:r w:rsidRPr="00AB2920">
        <w:t>dostupan i nije diskriminirajući, kao npr. .</w:t>
      </w:r>
      <w:proofErr w:type="spellStart"/>
      <w:r w:rsidRPr="00AB2920">
        <w:t>doc</w:t>
      </w:r>
      <w:proofErr w:type="spellEnd"/>
      <w:r w:rsidRPr="00AB2920">
        <w:t>, .</w:t>
      </w:r>
      <w:proofErr w:type="spellStart"/>
      <w:r w:rsidRPr="00AB2920">
        <w:t>xls</w:t>
      </w:r>
      <w:proofErr w:type="spellEnd"/>
      <w:r w:rsidRPr="00AB2920">
        <w:t>, .pdf i sl</w:t>
      </w:r>
      <w:r w:rsidR="00F24DF5" w:rsidRPr="00AB2920">
        <w:t>ično</w:t>
      </w:r>
      <w:r w:rsidRPr="00AB2920">
        <w:t>.</w:t>
      </w:r>
    </w:p>
    <w:p w14:paraId="5CCD37DA" w14:textId="77777777" w:rsidR="00652FC6" w:rsidRPr="00AB2920" w:rsidRDefault="00652FC6" w:rsidP="00AB2920">
      <w:pPr>
        <w:pStyle w:val="NoSpacing"/>
        <w:spacing w:line="276" w:lineRule="auto"/>
      </w:pPr>
      <w:r w:rsidRPr="00AB2920">
        <w:t>EOJN R</w:t>
      </w:r>
      <w:r w:rsidR="003D0785" w:rsidRPr="00AB2920">
        <w:t>H</w:t>
      </w:r>
      <w:r w:rsidRPr="00AB2920">
        <w:t xml:space="preserve"> osigurava da su ponuda i svi njezini dijelovi koji su dostavljeni elektroničkim sredstvima komunikacije izrađeni na način da čine cjelinu te da su sigurno uvezani.</w:t>
      </w:r>
    </w:p>
    <w:p w14:paraId="47E48A60" w14:textId="77777777" w:rsidR="00652FC6" w:rsidRPr="00AB2920" w:rsidRDefault="00652FC6" w:rsidP="00AB2920">
      <w:pPr>
        <w:pStyle w:val="NoSpacing"/>
        <w:spacing w:line="276" w:lineRule="auto"/>
      </w:pPr>
      <w:r w:rsidRPr="00AB2920">
        <w:t>Ponuditelj nije obvezan označiti stranice ponude koja se dostavlja elektroničkim sredstvima komunikacije.</w:t>
      </w:r>
    </w:p>
    <w:p w14:paraId="259D5919" w14:textId="77777777" w:rsidR="00652FC6" w:rsidRPr="00AB2920" w:rsidRDefault="00652FC6" w:rsidP="00AB2920">
      <w:pPr>
        <w:pStyle w:val="NoSpacing"/>
        <w:spacing w:line="276" w:lineRule="auto"/>
      </w:pPr>
      <w:r w:rsidRPr="00AB2920">
        <w:t>Ponuditelj nije obvezan dostaviti presliku ponude. Ako se dijelovi ponude dostavljaju sredstvima komunikacije koja nisu elektronička, ponuditelj mora u ponudi navesti koji dijelovi se tako dostavljaju.</w:t>
      </w:r>
    </w:p>
    <w:p w14:paraId="206FCDDB" w14:textId="77777777" w:rsidR="00652FC6" w:rsidRPr="00AB2920" w:rsidRDefault="00652FC6" w:rsidP="00AB2920">
      <w:pPr>
        <w:pStyle w:val="NoSpacing"/>
        <w:spacing w:line="276" w:lineRule="auto"/>
      </w:pPr>
    </w:p>
    <w:p w14:paraId="7C38FFC1" w14:textId="492F36C2" w:rsidR="00652FC6" w:rsidRPr="00AB2920" w:rsidRDefault="009E6002" w:rsidP="009E6002">
      <w:pPr>
        <w:pStyle w:val="Heading3"/>
      </w:pPr>
      <w:bookmarkStart w:id="60" w:name="_Toc520374220"/>
      <w:r>
        <w:t>6.1.2. N</w:t>
      </w:r>
      <w:r w:rsidRPr="00AB2920">
        <w:t>ačin izrade dijelova ponude koji se dostavljaju sredstvima komunikacije koja nisu elektronička</w:t>
      </w:r>
      <w:bookmarkEnd w:id="60"/>
    </w:p>
    <w:p w14:paraId="31B88DF8" w14:textId="77777777" w:rsidR="00652FC6" w:rsidRPr="00AB2920" w:rsidRDefault="00B07D0D" w:rsidP="00AB2920">
      <w:pPr>
        <w:pStyle w:val="NoSpacing"/>
        <w:spacing w:line="276" w:lineRule="auto"/>
      </w:pPr>
      <w:r w:rsidRPr="00AB2920">
        <w:t xml:space="preserve">Dijelovi ponude </w:t>
      </w:r>
      <w:r w:rsidR="00EE2D5C" w:rsidRPr="00AB2920">
        <w:t>koji se dostavljaju sredstvima komunikacije koja nisu elektronička izrađuju se na način da čine cjelinu. Dijelovi ponude se uvezuju na način da se onemogući naknadno vađenje ili umetanje listova.</w:t>
      </w:r>
    </w:p>
    <w:p w14:paraId="102B2A81" w14:textId="77777777" w:rsidR="00EE2D5C" w:rsidRPr="00AB2920" w:rsidRDefault="00EE2D5C" w:rsidP="00AB2920">
      <w:pPr>
        <w:pStyle w:val="NoSpacing"/>
        <w:spacing w:line="276" w:lineRule="auto"/>
      </w:pPr>
      <w:r w:rsidRPr="00AB2920">
        <w:t>Dijelove ponude kao što su jamstvo za ozbiljnost ponude, mediji za pohranjivanje podataka i sl. koji ne mogu biti uvezani ponuditelj obilježava nazivom i navodi u ponudi kao dio ponude.</w:t>
      </w:r>
    </w:p>
    <w:p w14:paraId="630A4E4F" w14:textId="77777777" w:rsidR="00EE2D5C" w:rsidRPr="00AB2920" w:rsidRDefault="00EE2D5C" w:rsidP="00AB2920">
      <w:pPr>
        <w:pStyle w:val="NoSpacing"/>
        <w:spacing w:line="276" w:lineRule="auto"/>
      </w:pPr>
      <w:r w:rsidRPr="00AB2920">
        <w:t>Ako je ponuda izrađena od više dijelova, ponuditelj mora u ponudi navesti od koliko se dijelova ponuda sastoji.</w:t>
      </w:r>
    </w:p>
    <w:p w14:paraId="1D6B166D" w14:textId="77777777" w:rsidR="00EE2D5C" w:rsidRPr="00AB2920" w:rsidRDefault="00EE2D5C" w:rsidP="00AB2920">
      <w:pPr>
        <w:pStyle w:val="NoSpacing"/>
        <w:spacing w:line="276" w:lineRule="auto"/>
      </w:pPr>
      <w:r w:rsidRPr="00AB2920">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w:t>
      </w:r>
    </w:p>
    <w:p w14:paraId="30481264" w14:textId="77777777" w:rsidR="00EE2D5C" w:rsidRPr="00AB2920" w:rsidRDefault="00EE2D5C" w:rsidP="00AB2920">
      <w:pPr>
        <w:pStyle w:val="NoSpacing"/>
        <w:spacing w:line="276" w:lineRule="auto"/>
      </w:pPr>
      <w:r w:rsidRPr="00AB2920">
        <w:t>Ako je dio ponude dokument koji je izvorno numeriran, ponuditelj ne mora taj dio ponude ponovno numerirati.</w:t>
      </w:r>
    </w:p>
    <w:p w14:paraId="57F6420B" w14:textId="77777777" w:rsidR="00EE2D5C" w:rsidRPr="00AB2920" w:rsidRDefault="00EE2D5C" w:rsidP="00AB2920">
      <w:pPr>
        <w:pStyle w:val="NoSpacing"/>
        <w:spacing w:line="276" w:lineRule="auto"/>
      </w:pPr>
      <w:r w:rsidRPr="00AB2920">
        <w:t>Ponude se pišu neizbrisivom tintom.</w:t>
      </w:r>
    </w:p>
    <w:p w14:paraId="1D509749" w14:textId="77777777" w:rsidR="00EE2D5C" w:rsidRPr="00AB2920" w:rsidRDefault="00EE2D5C" w:rsidP="00AB2920">
      <w:pPr>
        <w:pStyle w:val="NoSpacing"/>
        <w:spacing w:line="276" w:lineRule="auto"/>
      </w:pPr>
      <w:r w:rsidRPr="00AB2920">
        <w:t>Ispravci u ponudi moraju biti izrađeni na način da su vidljivi te uz ispravke mora biti naveden datum ispravka i potpis ponuditelja.</w:t>
      </w:r>
    </w:p>
    <w:p w14:paraId="37C88597" w14:textId="77777777" w:rsidR="00EE2D5C" w:rsidRPr="00AB2920" w:rsidRDefault="00EE2D5C" w:rsidP="00AB2920">
      <w:pPr>
        <w:pStyle w:val="NoSpacing"/>
        <w:spacing w:line="276" w:lineRule="auto"/>
      </w:pPr>
    </w:p>
    <w:p w14:paraId="22B9C2EE" w14:textId="77777777" w:rsidR="001F0E05" w:rsidRPr="00AB2920" w:rsidRDefault="00DE4B82" w:rsidP="00AB2920">
      <w:pPr>
        <w:pStyle w:val="Heading2"/>
      </w:pPr>
      <w:bookmarkStart w:id="61" w:name="_Toc520374221"/>
      <w:r w:rsidRPr="00AB2920">
        <w:t xml:space="preserve">6.2. </w:t>
      </w:r>
      <w:r w:rsidR="001F0E05" w:rsidRPr="00AB2920">
        <w:t>Način dostave (elektroničkim sredstvima komunikacije te sredstvima komunikacije koja nisu elektronička)</w:t>
      </w:r>
      <w:bookmarkEnd w:id="61"/>
    </w:p>
    <w:p w14:paraId="4B77EC77" w14:textId="2132B7B2" w:rsidR="00EE2D5C" w:rsidRPr="00AB2920" w:rsidRDefault="009E6002" w:rsidP="009E6002">
      <w:pPr>
        <w:pStyle w:val="Heading3"/>
      </w:pPr>
      <w:bookmarkStart w:id="62" w:name="_Toc520374222"/>
      <w:r>
        <w:t>6.2.1. N</w:t>
      </w:r>
      <w:r w:rsidRPr="00AB2920">
        <w:t>ačin dostave ponude elektroničkim sredstvima komunikacije</w:t>
      </w:r>
      <w:bookmarkEnd w:id="62"/>
    </w:p>
    <w:p w14:paraId="52B7806C" w14:textId="77777777" w:rsidR="00EE2D5C" w:rsidRPr="00AB2920" w:rsidRDefault="00EE2D5C" w:rsidP="00AB2920">
      <w:pPr>
        <w:pStyle w:val="NoSpacing"/>
        <w:spacing w:line="276" w:lineRule="auto"/>
      </w:pPr>
      <w:r w:rsidRPr="00AB2920">
        <w:t>Ponuda se dostavlja elektroničkim sredstvima putem sustava EOJN RH</w:t>
      </w:r>
      <w:r w:rsidR="00F24DF5" w:rsidRPr="00AB2920">
        <w:t>.</w:t>
      </w:r>
    </w:p>
    <w:p w14:paraId="64C69E5A" w14:textId="1B278CBD" w:rsidR="00BE70D0" w:rsidRDefault="00BE70D0" w:rsidP="00AB2920">
      <w:pPr>
        <w:pStyle w:val="NoSpacing"/>
        <w:spacing w:line="276" w:lineRule="auto"/>
      </w:pPr>
      <w:r w:rsidRPr="00AB2920">
        <w:t xml:space="preserve">Detaljne upute vezane uz elektroničku dostavu ponuda dostupne su na stranicama EOJN, na adresi: </w:t>
      </w:r>
      <w:hyperlink r:id="rId17" w:history="1">
        <w:r w:rsidR="00AD5911" w:rsidRPr="00754CDA">
          <w:rPr>
            <w:rStyle w:val="Hyperlink"/>
          </w:rPr>
          <w:t>https://eojn.nn.hr/Oglasnik/</w:t>
        </w:r>
      </w:hyperlink>
      <w:r w:rsidRPr="00AB2920">
        <w:t>.</w:t>
      </w:r>
      <w:r w:rsidR="00AD5911">
        <w:t xml:space="preserve"> </w:t>
      </w:r>
    </w:p>
    <w:p w14:paraId="574EDDF0" w14:textId="77777777" w:rsidR="00F167EF" w:rsidRPr="00AB2920" w:rsidRDefault="00F167EF" w:rsidP="00AB2920">
      <w:pPr>
        <w:pStyle w:val="NoSpacing"/>
        <w:spacing w:line="276" w:lineRule="auto"/>
      </w:pPr>
    </w:p>
    <w:p w14:paraId="32B5CAD9" w14:textId="77777777" w:rsidR="00EE2D5C" w:rsidRPr="00AB2920" w:rsidRDefault="00EE2D5C" w:rsidP="00AB2920">
      <w:pPr>
        <w:pStyle w:val="NoSpacing"/>
        <w:spacing w:line="276" w:lineRule="auto"/>
      </w:pPr>
      <w:r w:rsidRPr="00AB2920">
        <w:t>EOJN RH kriptira ponudu na način da se onemogući uvid u ponudu prije isteka roka za dostavu ponuda.</w:t>
      </w:r>
    </w:p>
    <w:p w14:paraId="0333ACBF" w14:textId="77777777" w:rsidR="00EE2D5C" w:rsidRPr="00AB2920" w:rsidRDefault="00EE2D5C" w:rsidP="00AB2920">
      <w:pPr>
        <w:pStyle w:val="NoSpacing"/>
        <w:spacing w:line="276" w:lineRule="auto"/>
      </w:pPr>
    </w:p>
    <w:p w14:paraId="7076BA8E" w14:textId="6A1B157C" w:rsidR="004F63E3" w:rsidRPr="00AB2920" w:rsidRDefault="00A45393" w:rsidP="00A45393">
      <w:pPr>
        <w:pStyle w:val="Heading3"/>
      </w:pPr>
      <w:bookmarkStart w:id="63" w:name="_Toc520374223"/>
      <w:r>
        <w:t>6.2.2. N</w:t>
      </w:r>
      <w:r w:rsidRPr="00AB2920">
        <w:t>ačin dostave dijelova ponude sredstvima komunikacije koja nisu elektronička</w:t>
      </w:r>
      <w:bookmarkEnd w:id="63"/>
    </w:p>
    <w:p w14:paraId="15DFC902" w14:textId="77777777" w:rsidR="00EE2D5C" w:rsidRPr="00AB2920" w:rsidRDefault="00EE2D5C" w:rsidP="00AB2920">
      <w:pPr>
        <w:pStyle w:val="NoSpacing"/>
        <w:spacing w:line="276" w:lineRule="auto"/>
      </w:pPr>
      <w:r w:rsidRPr="00AB2920">
        <w:t>Dio/dijelovi ponude se dostavljaju u zatvorenoj omotnici na adresu naručitelja</w:t>
      </w:r>
      <w:r w:rsidR="008145B7" w:rsidRPr="00AB2920">
        <w:t xml:space="preserve"> </w:t>
      </w:r>
      <w:r w:rsidR="008145B7" w:rsidRPr="00A45393">
        <w:rPr>
          <w:b/>
        </w:rPr>
        <w:t xml:space="preserve">VODOOPSKRBA I ODVODNJA ZAGREBAČKE ŽUPANIJE d.o.o., </w:t>
      </w:r>
      <w:r w:rsidRPr="00A45393">
        <w:rPr>
          <w:b/>
        </w:rPr>
        <w:t xml:space="preserve"> </w:t>
      </w:r>
      <w:r w:rsidR="008145B7" w:rsidRPr="00A45393">
        <w:rPr>
          <w:b/>
        </w:rPr>
        <w:t>KOLEDOVČINA ULICA 1, HR-10000 ZAGREB, IV. kat.</w:t>
      </w:r>
      <w:r w:rsidR="008145B7" w:rsidRPr="00AB2920">
        <w:t xml:space="preserve"> </w:t>
      </w:r>
    </w:p>
    <w:p w14:paraId="452F2007" w14:textId="77777777" w:rsidR="008145B7" w:rsidRPr="00AB2920" w:rsidRDefault="008145B7" w:rsidP="00AB2920">
      <w:pPr>
        <w:pStyle w:val="NoSpacing"/>
        <w:spacing w:line="276" w:lineRule="auto"/>
      </w:pPr>
      <w:r w:rsidRPr="00AB2920">
        <w:t>Na omotnici ponude mora biti naznačeno:</w:t>
      </w:r>
    </w:p>
    <w:p w14:paraId="3BEC7F44" w14:textId="77777777" w:rsidR="008145B7" w:rsidRPr="00AB2920" w:rsidRDefault="008145B7" w:rsidP="00AB2920">
      <w:pPr>
        <w:pStyle w:val="NoSpacing"/>
        <w:spacing w:line="276" w:lineRule="auto"/>
      </w:pPr>
    </w:p>
    <w:p w14:paraId="7ADB1B8E" w14:textId="77777777" w:rsidR="008145B7" w:rsidRPr="00AB2920" w:rsidRDefault="008145B7" w:rsidP="005D4544">
      <w:pPr>
        <w:pStyle w:val="NoSpacing"/>
        <w:numPr>
          <w:ilvl w:val="1"/>
          <w:numId w:val="3"/>
        </w:numPr>
        <w:spacing w:line="276" w:lineRule="auto"/>
        <w:ind w:left="360"/>
      </w:pPr>
      <w:r w:rsidRPr="00AB2920">
        <w:t xml:space="preserve">naziv i adresa naručitelja </w:t>
      </w:r>
      <w:r w:rsidRPr="00AB2920">
        <w:rPr>
          <w:b/>
        </w:rPr>
        <w:t>(VODOOPSKRBA I ODVODNJA ZAGREBAČKE ŽUPANIJE d.o.o., KOLEDOVČINA ULICA 1, HR-10000 ZAGREB)</w:t>
      </w:r>
    </w:p>
    <w:p w14:paraId="42BD1E35" w14:textId="77777777" w:rsidR="008145B7" w:rsidRPr="00AB2920" w:rsidRDefault="008145B7" w:rsidP="005D4544">
      <w:pPr>
        <w:pStyle w:val="NoSpacing"/>
        <w:numPr>
          <w:ilvl w:val="1"/>
          <w:numId w:val="3"/>
        </w:numPr>
        <w:spacing w:line="276" w:lineRule="auto"/>
        <w:ind w:left="360"/>
      </w:pPr>
      <w:r w:rsidRPr="00AB2920">
        <w:t>naziv i adresa ponuditelja</w:t>
      </w:r>
    </w:p>
    <w:p w14:paraId="6C3CA866" w14:textId="34F59673" w:rsidR="008145B7" w:rsidRPr="00FA6A79" w:rsidRDefault="008145B7" w:rsidP="005D4544">
      <w:pPr>
        <w:pStyle w:val="NoSpacing"/>
        <w:numPr>
          <w:ilvl w:val="1"/>
          <w:numId w:val="3"/>
        </w:numPr>
        <w:spacing w:line="276" w:lineRule="auto"/>
        <w:ind w:left="360"/>
        <w:rPr>
          <w:color w:val="000000" w:themeColor="text1"/>
        </w:rPr>
      </w:pPr>
      <w:r w:rsidRPr="00FA6A79">
        <w:rPr>
          <w:color w:val="000000" w:themeColor="text1"/>
        </w:rPr>
        <w:t xml:space="preserve">evidencijski broj nabave </w:t>
      </w:r>
      <w:r w:rsidRPr="00FA6A79">
        <w:rPr>
          <w:b/>
          <w:color w:val="000000" w:themeColor="text1"/>
        </w:rPr>
        <w:t>(E-</w:t>
      </w:r>
      <w:r w:rsidR="00FA6A79">
        <w:rPr>
          <w:b/>
          <w:color w:val="000000" w:themeColor="text1"/>
        </w:rPr>
        <w:t>M</w:t>
      </w:r>
      <w:r w:rsidR="0010506C" w:rsidRPr="00FA6A79">
        <w:rPr>
          <w:b/>
          <w:color w:val="000000" w:themeColor="text1"/>
        </w:rPr>
        <w:t>V</w:t>
      </w:r>
      <w:r w:rsidR="00A45393" w:rsidRPr="00FA6A79">
        <w:rPr>
          <w:b/>
          <w:color w:val="000000" w:themeColor="text1"/>
        </w:rPr>
        <w:t>Ra</w:t>
      </w:r>
      <w:r w:rsidRPr="00FA6A79">
        <w:rPr>
          <w:b/>
          <w:color w:val="000000" w:themeColor="text1"/>
        </w:rPr>
        <w:t>-</w:t>
      </w:r>
      <w:r w:rsidR="00FA6A79">
        <w:rPr>
          <w:b/>
          <w:color w:val="000000" w:themeColor="text1"/>
        </w:rPr>
        <w:t>4</w:t>
      </w:r>
      <w:r w:rsidRPr="00FA6A79">
        <w:rPr>
          <w:b/>
          <w:color w:val="000000" w:themeColor="text1"/>
        </w:rPr>
        <w:t>-2018)</w:t>
      </w:r>
    </w:p>
    <w:p w14:paraId="6E154664" w14:textId="59972255" w:rsidR="008145B7" w:rsidRPr="00AB2920" w:rsidRDefault="008145B7" w:rsidP="005D4544">
      <w:pPr>
        <w:pStyle w:val="NoSpacing"/>
        <w:numPr>
          <w:ilvl w:val="1"/>
          <w:numId w:val="3"/>
        </w:numPr>
        <w:spacing w:line="276" w:lineRule="auto"/>
        <w:ind w:left="360"/>
      </w:pPr>
      <w:r w:rsidRPr="00AB2920">
        <w:t xml:space="preserve">naziv predmeta nabave </w:t>
      </w:r>
      <w:r w:rsidRPr="00AB2920">
        <w:rPr>
          <w:b/>
        </w:rPr>
        <w:t>(</w:t>
      </w:r>
      <w:r w:rsidR="00DD7903">
        <w:rPr>
          <w:b/>
        </w:rPr>
        <w:t>DOGRADNJA UREĐAJA ZA PROČIŠĆAVANJE OTPADNIH VODA</w:t>
      </w:r>
      <w:r w:rsidR="0010506C" w:rsidRPr="00AB2920">
        <w:rPr>
          <w:b/>
        </w:rPr>
        <w:t xml:space="preserve"> </w:t>
      </w:r>
      <w:r w:rsidR="00FA6A79">
        <w:rPr>
          <w:b/>
        </w:rPr>
        <w:t xml:space="preserve">ZA </w:t>
      </w:r>
      <w:r w:rsidR="0010506C" w:rsidRPr="00AB2920">
        <w:rPr>
          <w:b/>
        </w:rPr>
        <w:t>PROJEKT „</w:t>
      </w:r>
      <w:r w:rsidR="00BC0C98" w:rsidRPr="00AB2920">
        <w:rPr>
          <w:b/>
        </w:rPr>
        <w:t>RUGVICA-DUGO SELO – SUSTAV ODVODNJE I PROČIŠĆAVANJA OTPADNIH VODA</w:t>
      </w:r>
      <w:r w:rsidR="0010506C" w:rsidRPr="00AB2920">
        <w:rPr>
          <w:b/>
        </w:rPr>
        <w:t>“</w:t>
      </w:r>
      <w:r w:rsidRPr="00AB2920">
        <w:rPr>
          <w:b/>
        </w:rPr>
        <w:t>)</w:t>
      </w:r>
    </w:p>
    <w:p w14:paraId="413A558D" w14:textId="77777777" w:rsidR="008145B7" w:rsidRPr="00AB2920" w:rsidRDefault="008145B7" w:rsidP="005D4544">
      <w:pPr>
        <w:pStyle w:val="NoSpacing"/>
        <w:numPr>
          <w:ilvl w:val="1"/>
          <w:numId w:val="3"/>
        </w:numPr>
        <w:spacing w:line="276" w:lineRule="auto"/>
        <w:ind w:left="360"/>
        <w:rPr>
          <w:rFonts w:cs="Calibri"/>
          <w:b/>
        </w:rPr>
      </w:pPr>
      <w:r w:rsidRPr="00AB2920">
        <w:t xml:space="preserve">naznaka </w:t>
      </w:r>
      <w:r w:rsidRPr="00AB2920">
        <w:rPr>
          <w:rFonts w:cs="Calibri"/>
          <w:b/>
        </w:rPr>
        <w:t>»dio ponude koji se dostavlja odvojeno«</w:t>
      </w:r>
    </w:p>
    <w:p w14:paraId="75F0D95C" w14:textId="3CA28293" w:rsidR="008145B7" w:rsidRPr="00AB2920" w:rsidRDefault="008145B7" w:rsidP="005D4544">
      <w:pPr>
        <w:pStyle w:val="NoSpacing"/>
        <w:numPr>
          <w:ilvl w:val="1"/>
          <w:numId w:val="3"/>
        </w:numPr>
        <w:spacing w:line="276" w:lineRule="auto"/>
        <w:ind w:left="360"/>
      </w:pPr>
      <w:r w:rsidRPr="00AB2920">
        <w:lastRenderedPageBreak/>
        <w:t xml:space="preserve">naznaka </w:t>
      </w:r>
      <w:r w:rsidRPr="00AB2920">
        <w:rPr>
          <w:rFonts w:cs="Calibri"/>
          <w:b/>
        </w:rPr>
        <w:t>»NE OTVARAJ«</w:t>
      </w:r>
    </w:p>
    <w:p w14:paraId="33CFA824" w14:textId="77777777" w:rsidR="004F63E3" w:rsidRPr="00AB2920" w:rsidRDefault="004F63E3" w:rsidP="00AB2920">
      <w:pPr>
        <w:pStyle w:val="NoSpacing"/>
        <w:spacing w:line="276" w:lineRule="auto"/>
      </w:pPr>
    </w:p>
    <w:p w14:paraId="40724186" w14:textId="77777777" w:rsidR="008145B7" w:rsidRPr="00AB2920" w:rsidRDefault="008145B7" w:rsidP="00AB2920">
      <w:pPr>
        <w:pStyle w:val="NoSpacing"/>
        <w:spacing w:line="276" w:lineRule="auto"/>
      </w:pPr>
      <w:r w:rsidRPr="00AB2920">
        <w:t>Naručitelj će za neposredno dostavljen</w:t>
      </w:r>
      <w:r w:rsidR="0010506C" w:rsidRPr="00AB2920">
        <w:t>i dio/</w:t>
      </w:r>
      <w:r w:rsidRPr="00AB2920">
        <w:t xml:space="preserve"> dijelove ponude koji se dostavljaju u papirnatom obliku izdati potvrdu o primitku.</w:t>
      </w:r>
    </w:p>
    <w:p w14:paraId="7A48805A" w14:textId="77777777" w:rsidR="008145B7" w:rsidRPr="00AB2920" w:rsidRDefault="008145B7" w:rsidP="00AB2920">
      <w:pPr>
        <w:pStyle w:val="NoSpacing"/>
        <w:spacing w:line="276" w:lineRule="auto"/>
      </w:pPr>
      <w:r w:rsidRPr="00AB2920">
        <w:t>Ponuda se smatra pravodobnom ako elektronička ponuda i svi pripadajući dijelovi ponude koji se dostavljaju u papirnatom obliku ili drugim sredstvima komunikacije (npr. jamstvo za ozbiljnost ponude</w:t>
      </w:r>
      <w:r w:rsidR="00BC0C98" w:rsidRPr="00AB2920">
        <w:t xml:space="preserve"> </w:t>
      </w:r>
      <w:r w:rsidRPr="00AB2920">
        <w:t>i sl.) pristignu na adresu naručitelja do roka za otvaranje ponuda.</w:t>
      </w:r>
    </w:p>
    <w:p w14:paraId="4A70F242" w14:textId="77777777" w:rsidR="008145B7" w:rsidRPr="00AB2920" w:rsidRDefault="00D044CB" w:rsidP="00AB2920">
      <w:pPr>
        <w:pStyle w:val="NoSpacing"/>
        <w:spacing w:line="276" w:lineRule="auto"/>
      </w:pPr>
      <w:r w:rsidRPr="00AB2920">
        <w:t>Dio/dijelovi ponude pristigli nakon isteka roka za dostavu ponuda neće se otvarati, nego će se neotvoreni vratiti ponuditelju koji ih je dostavio.</w:t>
      </w:r>
    </w:p>
    <w:p w14:paraId="6A0AA7AA" w14:textId="42747E81" w:rsidR="00D044CB" w:rsidRDefault="00D044CB" w:rsidP="00AB2920">
      <w:pPr>
        <w:pStyle w:val="NoSpacing"/>
        <w:spacing w:line="276" w:lineRule="auto"/>
      </w:pPr>
      <w:r w:rsidRPr="00AB2920">
        <w:t>U slučaju pravodobne dostave dijela/dijelova ponude odvojeno u papirnatom obliku, kao vrijeme dostave ponude uzima se vrijeme zaprimanja ponude putem sustava EOJN RH (elektroničke ponude).</w:t>
      </w:r>
    </w:p>
    <w:p w14:paraId="35CF0EDB" w14:textId="77777777" w:rsidR="00D044CB" w:rsidRPr="00AB2920" w:rsidRDefault="00D044CB" w:rsidP="00AB2920">
      <w:pPr>
        <w:pStyle w:val="NoSpacing"/>
        <w:spacing w:line="276" w:lineRule="auto"/>
      </w:pPr>
    </w:p>
    <w:p w14:paraId="6379C930" w14:textId="485EFB63" w:rsidR="00D044CB" w:rsidRPr="00AB2920" w:rsidRDefault="00A45393" w:rsidP="00A45393">
      <w:pPr>
        <w:pStyle w:val="Heading3"/>
      </w:pPr>
      <w:bookmarkStart w:id="64" w:name="_Toc520374224"/>
      <w:r>
        <w:t>6.2.3. I</w:t>
      </w:r>
      <w:r w:rsidRPr="00AB2920">
        <w:t>zmjena ponude i odustajanje od ponude</w:t>
      </w:r>
      <w:bookmarkEnd w:id="64"/>
    </w:p>
    <w:p w14:paraId="52282A47" w14:textId="77777777" w:rsidR="00D044CB" w:rsidRPr="00AB2920" w:rsidRDefault="00D044CB" w:rsidP="00AB2920">
      <w:pPr>
        <w:pStyle w:val="NoSpacing"/>
        <w:spacing w:line="276" w:lineRule="auto"/>
      </w:pPr>
      <w:r w:rsidRPr="00AB2920">
        <w:t>Ponuditelj može do isteka roka za dostavu ponuda mijenjati svoju ponudu ili od nje odustati.</w:t>
      </w:r>
    </w:p>
    <w:p w14:paraId="69EAB896" w14:textId="77777777" w:rsidR="00D044CB" w:rsidRPr="00AB2920" w:rsidRDefault="00D044CB" w:rsidP="00AB2920">
      <w:pPr>
        <w:pStyle w:val="NoSpacing"/>
        <w:spacing w:line="276" w:lineRule="auto"/>
      </w:pPr>
      <w:r w:rsidRPr="00AB2920">
        <w:t xml:space="preserve">Ponuditelj je obvezan izmjenu ili </w:t>
      </w:r>
      <w:proofErr w:type="spellStart"/>
      <w:r w:rsidRPr="00AB2920">
        <w:t>odustanak</w:t>
      </w:r>
      <w:proofErr w:type="spellEnd"/>
      <w:r w:rsidRPr="00AB2920">
        <w:t xml:space="preserve"> od ponude dostaviti na način kao i osnovnu ponudu s naznakom da se radi o izmjeni ili </w:t>
      </w:r>
      <w:proofErr w:type="spellStart"/>
      <w:r w:rsidRPr="00AB2920">
        <w:t>odustanku</w:t>
      </w:r>
      <w:proofErr w:type="spellEnd"/>
      <w:r w:rsidRPr="00AB2920">
        <w:t>.</w:t>
      </w:r>
    </w:p>
    <w:p w14:paraId="6CB847AD" w14:textId="77777777" w:rsidR="00D044CB" w:rsidRPr="00AB2920" w:rsidRDefault="00D044CB" w:rsidP="00AB2920">
      <w:pPr>
        <w:pStyle w:val="NoSpacing"/>
        <w:spacing w:line="276" w:lineRule="auto"/>
      </w:pPr>
      <w:r w:rsidRPr="00AB2920">
        <w:t xml:space="preserve">U slučaju </w:t>
      </w:r>
      <w:proofErr w:type="spellStart"/>
      <w:r w:rsidRPr="00AB2920">
        <w:t>odustanka</w:t>
      </w:r>
      <w:proofErr w:type="spellEnd"/>
      <w:r w:rsidRPr="00AB2920">
        <w:t xml:space="preserve"> od ponude, EOJN RH trajno onemogućava pristup ponudi koja je dostavljena elektroničkim sredstvima komunikacije, a naručitelj je obvezan vratiti ponuditelju dijelove ponude koji su dostavljeni sredstvima komunikacije koja nisu elektronička.</w:t>
      </w:r>
    </w:p>
    <w:p w14:paraId="74A2BB58" w14:textId="77777777" w:rsidR="0010506C" w:rsidRPr="00AB2920" w:rsidRDefault="0010506C" w:rsidP="00AB2920">
      <w:pPr>
        <w:pStyle w:val="NoSpacing"/>
        <w:spacing w:line="276" w:lineRule="auto"/>
      </w:pPr>
    </w:p>
    <w:p w14:paraId="21FA16C8" w14:textId="77777777" w:rsidR="001F0E05" w:rsidRPr="00AB2920" w:rsidRDefault="00C80C72" w:rsidP="00AB2920">
      <w:pPr>
        <w:pStyle w:val="Heading2"/>
      </w:pPr>
      <w:bookmarkStart w:id="65" w:name="_Toc520374225"/>
      <w:r w:rsidRPr="00AB2920">
        <w:t xml:space="preserve">6.3. </w:t>
      </w:r>
      <w:r w:rsidR="001F0E05" w:rsidRPr="00AB2920">
        <w:t>Minimalni zahtjevi koje varijante ponude trebaju zadovoljiti, ako su dopuštene, te posebni zahtjevi za njihovo podnošenje</w:t>
      </w:r>
      <w:bookmarkEnd w:id="65"/>
    </w:p>
    <w:p w14:paraId="1248BB38" w14:textId="77777777" w:rsidR="00D044CB" w:rsidRPr="00AB2920" w:rsidRDefault="00D044CB" w:rsidP="00AB2920">
      <w:pPr>
        <w:pStyle w:val="NoSpacing"/>
        <w:spacing w:line="276" w:lineRule="auto"/>
      </w:pPr>
      <w:r w:rsidRPr="00AB2920">
        <w:t>Varijante ponude nisu dopuštene u ovom postupku javne nabave.</w:t>
      </w:r>
    </w:p>
    <w:p w14:paraId="0B430E8A" w14:textId="77777777" w:rsidR="0010506C" w:rsidRPr="00AB2920" w:rsidRDefault="0010506C" w:rsidP="00AB2920">
      <w:pPr>
        <w:pStyle w:val="NoSpacing"/>
        <w:spacing w:line="276" w:lineRule="auto"/>
      </w:pPr>
    </w:p>
    <w:p w14:paraId="26918AA4" w14:textId="77777777" w:rsidR="001F0E05" w:rsidRPr="00AB2920" w:rsidRDefault="00C80C72" w:rsidP="00AB2920">
      <w:pPr>
        <w:pStyle w:val="Heading2"/>
      </w:pPr>
      <w:bookmarkStart w:id="66" w:name="_Toc520374226"/>
      <w:r w:rsidRPr="00AB2920">
        <w:t xml:space="preserve">6.4. </w:t>
      </w:r>
      <w:r w:rsidR="001F0E05" w:rsidRPr="00AB2920">
        <w:t>Način određivanja cijene ponude</w:t>
      </w:r>
      <w:bookmarkEnd w:id="66"/>
    </w:p>
    <w:p w14:paraId="38808C7F" w14:textId="77777777" w:rsidR="00D044CB" w:rsidRPr="00AB2920" w:rsidRDefault="00D044CB" w:rsidP="00AB2920">
      <w:pPr>
        <w:pStyle w:val="NoSpacing"/>
        <w:spacing w:line="276" w:lineRule="auto"/>
      </w:pPr>
      <w:r w:rsidRPr="00AB2920">
        <w:t>Ponuditelj iskazuje cijenu ponude u kunama.</w:t>
      </w:r>
    </w:p>
    <w:p w14:paraId="369AB296" w14:textId="77777777" w:rsidR="00D044CB" w:rsidRPr="00AB2920" w:rsidRDefault="00D044CB" w:rsidP="00AB2920">
      <w:pPr>
        <w:pStyle w:val="NoSpacing"/>
        <w:spacing w:line="276" w:lineRule="auto"/>
      </w:pPr>
      <w:r w:rsidRPr="00AB2920">
        <w:t>Cijena ponude piše se brojkama.</w:t>
      </w:r>
    </w:p>
    <w:p w14:paraId="67C20526" w14:textId="77777777" w:rsidR="00D044CB" w:rsidRPr="00AB2920" w:rsidRDefault="00D044CB" w:rsidP="00AB2920">
      <w:pPr>
        <w:pStyle w:val="NoSpacing"/>
        <w:spacing w:line="276" w:lineRule="auto"/>
      </w:pPr>
      <w:r w:rsidRPr="00AB2920">
        <w:t>U cijenu ponude bez poreza na dodanu vrijednost moraju biti uključeni svi troškovi, uključujući posebne poreze, trošarine i carine, ako postoje, te popusti.</w:t>
      </w:r>
    </w:p>
    <w:p w14:paraId="235CA2AA" w14:textId="77777777" w:rsidR="0010506C" w:rsidRPr="00AB2920" w:rsidRDefault="0010506C" w:rsidP="00AB2920">
      <w:pPr>
        <w:pStyle w:val="NoSpacing"/>
        <w:spacing w:line="276" w:lineRule="auto"/>
      </w:pPr>
      <w:r w:rsidRPr="00AB2920">
        <w:t>Naručitelj je upisan u registar obveznika poreza na dodanu vrijednost.</w:t>
      </w:r>
    </w:p>
    <w:p w14:paraId="33D91DB7" w14:textId="77777777" w:rsidR="0010506C" w:rsidRPr="00AB2920" w:rsidRDefault="0010506C" w:rsidP="00AB2920">
      <w:pPr>
        <w:pStyle w:val="NoSpacing"/>
        <w:spacing w:line="276" w:lineRule="auto"/>
      </w:pPr>
    </w:p>
    <w:p w14:paraId="2B55B3AC" w14:textId="40521039" w:rsidR="00D044CB" w:rsidRPr="00AB2920" w:rsidRDefault="00093D7A" w:rsidP="00AB2920">
      <w:pPr>
        <w:pStyle w:val="NoSpacing"/>
        <w:spacing w:line="276" w:lineRule="auto"/>
      </w:pPr>
      <w:r>
        <w:t>Jedinične cijene stavki i cijena ponude su nepromjenjive tijekom trajanja ugovora o javnoj nabavi.</w:t>
      </w:r>
    </w:p>
    <w:p w14:paraId="11DA9E2F" w14:textId="1CAA2CC3" w:rsidR="00BC0C98" w:rsidRDefault="00BC0C98" w:rsidP="00AB2920">
      <w:pPr>
        <w:pStyle w:val="NoSpacing"/>
        <w:spacing w:line="276" w:lineRule="auto"/>
      </w:pPr>
      <w:r w:rsidRPr="00AB2920">
        <w:t xml:space="preserve">Ponuditelj je dužan ponuditi, tj. upisati </w:t>
      </w:r>
      <w:r w:rsidR="00903BC9" w:rsidRPr="00AB2920">
        <w:t xml:space="preserve">jediničnu cijenu </w:t>
      </w:r>
      <w:r w:rsidR="00737174" w:rsidRPr="00AB2920">
        <w:t xml:space="preserve">(zaokruženu na dvije decimale) za svaku pojedinu stavku </w:t>
      </w:r>
      <w:r w:rsidR="00093D7A">
        <w:t>T</w:t>
      </w:r>
      <w:r w:rsidR="00737174" w:rsidRPr="00AB2920">
        <w:t>roškovnika na način kako je to određeno troškovnikom</w:t>
      </w:r>
      <w:r w:rsidR="00093D7A">
        <w:t>, kao i upisati cijenu ponude, na način kako je to određeno u ponudbenom listu</w:t>
      </w:r>
      <w:r w:rsidR="00BE70D0" w:rsidRPr="00AB2920">
        <w:t>.</w:t>
      </w:r>
    </w:p>
    <w:p w14:paraId="4783F787" w14:textId="2CBBC2D9" w:rsidR="00093D7A" w:rsidRDefault="00093D7A" w:rsidP="00AB2920">
      <w:pPr>
        <w:pStyle w:val="NoSpacing"/>
        <w:spacing w:line="276" w:lineRule="auto"/>
      </w:pPr>
    </w:p>
    <w:p w14:paraId="3A2EB947" w14:textId="7DAE1494" w:rsidR="00093D7A" w:rsidRDefault="00093D7A" w:rsidP="00AB2920">
      <w:pPr>
        <w:pStyle w:val="NoSpacing"/>
        <w:spacing w:line="276" w:lineRule="auto"/>
      </w:pPr>
      <w:r>
        <w:t>Kada cijena ponude bez poreza na dodanu vrijednost izražena u troškovniku ne odgovara cijeni ponude bez poreza na dodanu vrijednost izrađenoj u Ponudbenom listu, vrijedi cijena ponude bez poreza na dodanu vrijednost izražena u troškovniku.</w:t>
      </w:r>
    </w:p>
    <w:p w14:paraId="1A58629C" w14:textId="4BCBC36D" w:rsidR="00093D7A" w:rsidRDefault="00093D7A" w:rsidP="00AB2920">
      <w:pPr>
        <w:pStyle w:val="NoSpacing"/>
        <w:spacing w:line="276" w:lineRule="auto"/>
      </w:pPr>
    </w:p>
    <w:p w14:paraId="631514BF" w14:textId="41E9D726" w:rsidR="00093D7A" w:rsidRDefault="00093D7A" w:rsidP="00AB2920">
      <w:pPr>
        <w:pStyle w:val="NoSpacing"/>
        <w:spacing w:line="276" w:lineRule="auto"/>
      </w:pPr>
      <w:r>
        <w:t>Trošak pripreme i podnošenja ponude u cijelosti snosi Ponuditelj.</w:t>
      </w:r>
    </w:p>
    <w:p w14:paraId="42EFA36C" w14:textId="7E5D3F2C" w:rsidR="00093D7A" w:rsidRDefault="00093D7A" w:rsidP="00AB2920">
      <w:pPr>
        <w:pStyle w:val="NoSpacing"/>
        <w:spacing w:line="276" w:lineRule="auto"/>
      </w:pPr>
    </w:p>
    <w:p w14:paraId="5A4D6C20" w14:textId="414EB827" w:rsidR="00093D7A" w:rsidRPr="00AB2920" w:rsidRDefault="00093D7A" w:rsidP="00AB2920">
      <w:pPr>
        <w:pStyle w:val="NoSpacing"/>
        <w:spacing w:line="276" w:lineRule="auto"/>
      </w:pPr>
      <w:r>
        <w:t>Ako Ponuditelj ne postupi u skladu sa zahtjevima iz ove točke ili promijeni tekst ili količine navedene u troškovniku, smatrat će se da je takav troškovnik nepotpun i nevažeći te će ponuda biti odbijena.</w:t>
      </w:r>
    </w:p>
    <w:p w14:paraId="0AF33C9B" w14:textId="77777777" w:rsidR="0010506C" w:rsidRPr="00AB2920" w:rsidRDefault="0010506C" w:rsidP="00AB2920">
      <w:pPr>
        <w:pStyle w:val="NoSpacing"/>
        <w:spacing w:line="276" w:lineRule="auto"/>
      </w:pPr>
    </w:p>
    <w:p w14:paraId="3068BD62" w14:textId="77777777" w:rsidR="001F0E05" w:rsidRPr="00AB2920" w:rsidRDefault="00C80C72" w:rsidP="00AB2920">
      <w:pPr>
        <w:pStyle w:val="Heading2"/>
      </w:pPr>
      <w:bookmarkStart w:id="67" w:name="_Toc520374227"/>
      <w:r w:rsidRPr="00AB2920">
        <w:t xml:space="preserve">6.5. </w:t>
      </w:r>
      <w:r w:rsidR="001F0E05" w:rsidRPr="00AB2920">
        <w:t>Valuta ponude</w:t>
      </w:r>
      <w:bookmarkEnd w:id="67"/>
    </w:p>
    <w:p w14:paraId="3D361F7C" w14:textId="77777777" w:rsidR="00D044CB" w:rsidRPr="00AB2920" w:rsidRDefault="00D044CB" w:rsidP="00AB2920">
      <w:pPr>
        <w:pStyle w:val="NoSpacing"/>
        <w:spacing w:line="276" w:lineRule="auto"/>
      </w:pPr>
      <w:r w:rsidRPr="00AB2920">
        <w:t>Valuta ponude je hrvatska kuna (HRK).</w:t>
      </w:r>
    </w:p>
    <w:p w14:paraId="6062AB71" w14:textId="77777777" w:rsidR="0010506C" w:rsidRPr="00AB2920" w:rsidRDefault="0010506C" w:rsidP="00AB2920">
      <w:pPr>
        <w:pStyle w:val="NoSpacing"/>
        <w:spacing w:line="276" w:lineRule="auto"/>
      </w:pPr>
    </w:p>
    <w:p w14:paraId="4457EE42" w14:textId="77777777" w:rsidR="001F0E05" w:rsidRPr="00AB2920" w:rsidRDefault="00C80C72" w:rsidP="00AB2920">
      <w:pPr>
        <w:pStyle w:val="Heading2"/>
      </w:pPr>
      <w:bookmarkStart w:id="68" w:name="_Toc520374228"/>
      <w:r w:rsidRPr="00AB2920">
        <w:lastRenderedPageBreak/>
        <w:t xml:space="preserve">6.6. </w:t>
      </w:r>
      <w:r w:rsidR="001F0E05" w:rsidRPr="00AB2920">
        <w:t>Kriterij za odabir ponude te relativni ponder kriterija</w:t>
      </w:r>
      <w:r w:rsidR="00175102" w:rsidRPr="00AB2920">
        <w:t>, ili ako je primjenjivo, kriterije po redoslijedu od najvažnijeg do najmanje važnog, osim ako su kriteriji određeni u pozivu na nadmetanje ili će kriteriji biti određeni u pozivu na dostavu ponude, na pregovaranje ili na sudjelovanje u dijalogu</w:t>
      </w:r>
      <w:bookmarkEnd w:id="68"/>
    </w:p>
    <w:p w14:paraId="7C5C3C81" w14:textId="77777777" w:rsidR="00175102" w:rsidRPr="00AB2920" w:rsidRDefault="00175102" w:rsidP="00AB2920">
      <w:pPr>
        <w:pStyle w:val="NoSpacing"/>
        <w:spacing w:line="276" w:lineRule="auto"/>
      </w:pPr>
      <w:r w:rsidRPr="00AB2920">
        <w:t>Kriterij za odabir ponude je ekonomski najpovoljnija ponuda (ENP).</w:t>
      </w:r>
    </w:p>
    <w:p w14:paraId="798A1B98" w14:textId="77777777" w:rsidR="0067426B" w:rsidRPr="00AB2920" w:rsidRDefault="0067426B" w:rsidP="00AB2920">
      <w:pPr>
        <w:pStyle w:val="NoSpacing"/>
        <w:spacing w:line="276" w:lineRule="auto"/>
        <w:rPr>
          <w:szCs w:val="20"/>
        </w:rPr>
      </w:pPr>
      <w:r w:rsidRPr="00AB2920">
        <w:rPr>
          <w:szCs w:val="20"/>
        </w:rPr>
        <w:t>Ako su dvije ili više valjanih ponuda jednako rangirane prema kriteriju za odabir ponude, naručitelj će odabrati ponudu koja je zaprimljena ranije.</w:t>
      </w:r>
    </w:p>
    <w:p w14:paraId="42518470" w14:textId="77777777" w:rsidR="0067426B" w:rsidRPr="00AB2920" w:rsidRDefault="0067426B" w:rsidP="00AB2920">
      <w:pPr>
        <w:pStyle w:val="NoSpacing"/>
        <w:spacing w:line="276" w:lineRule="auto"/>
      </w:pPr>
    </w:p>
    <w:p w14:paraId="4C529E05" w14:textId="77777777" w:rsidR="00DD763A" w:rsidRPr="00AB2920" w:rsidRDefault="0019013F" w:rsidP="00AB2920">
      <w:pPr>
        <w:pStyle w:val="NoSpacing"/>
        <w:spacing w:line="276" w:lineRule="auto"/>
      </w:pPr>
      <w:r w:rsidRPr="00AB2920">
        <w:t>Sukladno čl.</w:t>
      </w:r>
      <w:r w:rsidR="00DD763A" w:rsidRPr="00AB2920">
        <w:t xml:space="preserve"> </w:t>
      </w:r>
      <w:r w:rsidRPr="00AB2920">
        <w:t>284. st.</w:t>
      </w:r>
      <w:r w:rsidR="00DD763A" w:rsidRPr="00AB2920">
        <w:t xml:space="preserve"> </w:t>
      </w:r>
      <w:r w:rsidRPr="00AB2920">
        <w:t xml:space="preserve">2. ZJN 2016 daje se obrazloženje </w:t>
      </w:r>
      <w:r w:rsidR="00F65FFB" w:rsidRPr="00AB2920">
        <w:t>za primjenu relativnog značaja koji se pridaje svakom pojedinom kriteriju kako slijedi u nastavku:</w:t>
      </w:r>
    </w:p>
    <w:p w14:paraId="1884FDC9" w14:textId="1D702633" w:rsidR="00175102" w:rsidRDefault="00175102" w:rsidP="00AB2920">
      <w:pPr>
        <w:pStyle w:val="NoSpacing"/>
        <w:spacing w:line="276" w:lineRule="auto"/>
      </w:pPr>
    </w:p>
    <w:tbl>
      <w:tblPr>
        <w:tblStyle w:val="GridTable1Light3"/>
        <w:tblW w:w="0" w:type="auto"/>
        <w:tblLook w:val="04A0" w:firstRow="1" w:lastRow="0" w:firstColumn="1" w:lastColumn="0" w:noHBand="0" w:noVBand="1"/>
      </w:tblPr>
      <w:tblGrid>
        <w:gridCol w:w="832"/>
        <w:gridCol w:w="5970"/>
        <w:gridCol w:w="1133"/>
        <w:gridCol w:w="1127"/>
      </w:tblGrid>
      <w:tr w:rsidR="00B713A3" w:rsidRPr="00726A79" w14:paraId="4B38154D" w14:textId="77777777" w:rsidTr="00562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tcPr>
          <w:p w14:paraId="27B41DF7" w14:textId="77777777" w:rsidR="00B713A3" w:rsidRPr="00726A79" w:rsidRDefault="00B713A3" w:rsidP="0056224C">
            <w:pPr>
              <w:pStyle w:val="NoSpacing"/>
              <w:spacing w:line="276" w:lineRule="auto"/>
              <w:jc w:val="center"/>
              <w:rPr>
                <w:color w:val="000000" w:themeColor="text1"/>
              </w:rPr>
            </w:pPr>
            <w:r w:rsidRPr="00726A79">
              <w:rPr>
                <w:color w:val="000000" w:themeColor="text1"/>
              </w:rPr>
              <w:t>REDNI BROJ</w:t>
            </w:r>
          </w:p>
        </w:tc>
        <w:tc>
          <w:tcPr>
            <w:tcW w:w="5970" w:type="dxa"/>
          </w:tcPr>
          <w:p w14:paraId="43EE5230" w14:textId="77777777" w:rsidR="00B713A3" w:rsidRPr="00726A79" w:rsidRDefault="00B713A3" w:rsidP="0056224C">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26A79">
              <w:rPr>
                <w:color w:val="000000" w:themeColor="text1"/>
              </w:rPr>
              <w:t>KRITERIJ</w:t>
            </w:r>
          </w:p>
        </w:tc>
        <w:tc>
          <w:tcPr>
            <w:tcW w:w="1133" w:type="dxa"/>
          </w:tcPr>
          <w:p w14:paraId="28D3E3E4" w14:textId="77777777" w:rsidR="00B713A3" w:rsidRPr="00726A79" w:rsidRDefault="00B713A3" w:rsidP="0056224C">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26A79">
              <w:rPr>
                <w:color w:val="000000" w:themeColor="text1"/>
              </w:rPr>
              <w:t>POSTOTAK</w:t>
            </w:r>
          </w:p>
        </w:tc>
        <w:tc>
          <w:tcPr>
            <w:tcW w:w="1127" w:type="dxa"/>
          </w:tcPr>
          <w:p w14:paraId="63DA5D3F" w14:textId="77777777" w:rsidR="00B713A3" w:rsidRPr="00726A79" w:rsidRDefault="00B713A3" w:rsidP="0056224C">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26A79">
              <w:rPr>
                <w:color w:val="000000" w:themeColor="text1"/>
              </w:rPr>
              <w:t>BROJ BODOVA</w:t>
            </w:r>
          </w:p>
        </w:tc>
      </w:tr>
      <w:tr w:rsidR="00B713A3" w:rsidRPr="00726A79" w14:paraId="41924D3C" w14:textId="77777777" w:rsidTr="0056224C">
        <w:tc>
          <w:tcPr>
            <w:cnfStyle w:val="001000000000" w:firstRow="0" w:lastRow="0" w:firstColumn="1" w:lastColumn="0" w:oddVBand="0" w:evenVBand="0" w:oddHBand="0" w:evenHBand="0" w:firstRowFirstColumn="0" w:firstRowLastColumn="0" w:lastRowFirstColumn="0" w:lastRowLastColumn="0"/>
            <w:tcW w:w="832" w:type="dxa"/>
          </w:tcPr>
          <w:p w14:paraId="4195F587" w14:textId="77777777" w:rsidR="00B713A3" w:rsidRPr="00726A79" w:rsidRDefault="00B713A3" w:rsidP="0056224C">
            <w:pPr>
              <w:pStyle w:val="NoSpacing"/>
              <w:spacing w:line="276" w:lineRule="auto"/>
              <w:jc w:val="center"/>
              <w:rPr>
                <w:b w:val="0"/>
                <w:color w:val="000000" w:themeColor="text1"/>
                <w:sz w:val="18"/>
                <w:szCs w:val="18"/>
              </w:rPr>
            </w:pPr>
            <w:r w:rsidRPr="00726A79">
              <w:rPr>
                <w:b w:val="0"/>
                <w:color w:val="000000" w:themeColor="text1"/>
                <w:sz w:val="18"/>
                <w:szCs w:val="18"/>
              </w:rPr>
              <w:t>1.</w:t>
            </w:r>
          </w:p>
        </w:tc>
        <w:tc>
          <w:tcPr>
            <w:tcW w:w="5970" w:type="dxa"/>
          </w:tcPr>
          <w:p w14:paraId="30F90B9E" w14:textId="77777777" w:rsidR="00B713A3" w:rsidRPr="00726A79" w:rsidRDefault="00B713A3" w:rsidP="0056224C">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26A79">
              <w:rPr>
                <w:color w:val="000000" w:themeColor="text1"/>
                <w:sz w:val="18"/>
                <w:szCs w:val="18"/>
              </w:rPr>
              <w:t>CIJENA PONUDE</w:t>
            </w:r>
          </w:p>
        </w:tc>
        <w:tc>
          <w:tcPr>
            <w:tcW w:w="1133" w:type="dxa"/>
          </w:tcPr>
          <w:p w14:paraId="5D3F827D" w14:textId="77777777" w:rsidR="00B713A3" w:rsidRPr="00726A79" w:rsidRDefault="00B713A3" w:rsidP="00562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26A79">
              <w:rPr>
                <w:color w:val="000000" w:themeColor="text1"/>
                <w:sz w:val="18"/>
                <w:szCs w:val="18"/>
              </w:rPr>
              <w:t>70 %</w:t>
            </w:r>
          </w:p>
        </w:tc>
        <w:tc>
          <w:tcPr>
            <w:tcW w:w="1127" w:type="dxa"/>
          </w:tcPr>
          <w:p w14:paraId="687DEA4C" w14:textId="77777777" w:rsidR="00B713A3" w:rsidRPr="00726A79" w:rsidRDefault="00B713A3" w:rsidP="00562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26A79">
              <w:rPr>
                <w:color w:val="000000" w:themeColor="text1"/>
                <w:sz w:val="18"/>
                <w:szCs w:val="18"/>
              </w:rPr>
              <w:t>70</w:t>
            </w:r>
          </w:p>
        </w:tc>
      </w:tr>
      <w:tr w:rsidR="00B713A3" w:rsidRPr="00726A79" w14:paraId="55033D54" w14:textId="77777777" w:rsidTr="0056224C">
        <w:tc>
          <w:tcPr>
            <w:cnfStyle w:val="001000000000" w:firstRow="0" w:lastRow="0" w:firstColumn="1" w:lastColumn="0" w:oddVBand="0" w:evenVBand="0" w:oddHBand="0" w:evenHBand="0" w:firstRowFirstColumn="0" w:firstRowLastColumn="0" w:lastRowFirstColumn="0" w:lastRowLastColumn="0"/>
            <w:tcW w:w="832" w:type="dxa"/>
          </w:tcPr>
          <w:p w14:paraId="24A9D8A8" w14:textId="77777777" w:rsidR="00B713A3" w:rsidRPr="00726A79" w:rsidRDefault="00B713A3" w:rsidP="0056224C">
            <w:pPr>
              <w:pStyle w:val="NoSpacing"/>
              <w:spacing w:line="276" w:lineRule="auto"/>
              <w:jc w:val="center"/>
              <w:rPr>
                <w:b w:val="0"/>
                <w:color w:val="000000" w:themeColor="text1"/>
                <w:sz w:val="18"/>
                <w:szCs w:val="18"/>
              </w:rPr>
            </w:pPr>
            <w:r w:rsidRPr="00726A79">
              <w:rPr>
                <w:b w:val="0"/>
                <w:color w:val="000000" w:themeColor="text1"/>
                <w:sz w:val="18"/>
                <w:szCs w:val="18"/>
              </w:rPr>
              <w:t>2.</w:t>
            </w:r>
          </w:p>
        </w:tc>
        <w:tc>
          <w:tcPr>
            <w:tcW w:w="5970" w:type="dxa"/>
          </w:tcPr>
          <w:p w14:paraId="22E9610D" w14:textId="77777777" w:rsidR="00B713A3" w:rsidRPr="00726A79" w:rsidRDefault="00B713A3" w:rsidP="0056224C">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26A79">
              <w:rPr>
                <w:color w:val="000000" w:themeColor="text1"/>
                <w:sz w:val="18"/>
                <w:szCs w:val="18"/>
              </w:rPr>
              <w:t>OPERATIVNI TROŠKOVI</w:t>
            </w:r>
          </w:p>
        </w:tc>
        <w:tc>
          <w:tcPr>
            <w:tcW w:w="1133" w:type="dxa"/>
          </w:tcPr>
          <w:p w14:paraId="6E3CF627" w14:textId="77777777" w:rsidR="00B713A3" w:rsidRPr="00726A79" w:rsidRDefault="00B713A3" w:rsidP="00562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26A79">
              <w:rPr>
                <w:color w:val="000000" w:themeColor="text1"/>
                <w:sz w:val="18"/>
                <w:szCs w:val="18"/>
              </w:rPr>
              <w:t>15 %</w:t>
            </w:r>
          </w:p>
        </w:tc>
        <w:tc>
          <w:tcPr>
            <w:tcW w:w="1127" w:type="dxa"/>
          </w:tcPr>
          <w:p w14:paraId="33BC2C7B" w14:textId="77777777" w:rsidR="00B713A3" w:rsidRPr="00726A79" w:rsidRDefault="00B713A3" w:rsidP="00562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26A79">
              <w:rPr>
                <w:color w:val="000000" w:themeColor="text1"/>
                <w:sz w:val="18"/>
                <w:szCs w:val="18"/>
              </w:rPr>
              <w:t>15</w:t>
            </w:r>
          </w:p>
        </w:tc>
      </w:tr>
      <w:tr w:rsidR="00B713A3" w:rsidRPr="00726A79" w14:paraId="58B61FEE" w14:textId="77777777" w:rsidTr="0056224C">
        <w:tc>
          <w:tcPr>
            <w:cnfStyle w:val="001000000000" w:firstRow="0" w:lastRow="0" w:firstColumn="1" w:lastColumn="0" w:oddVBand="0" w:evenVBand="0" w:oddHBand="0" w:evenHBand="0" w:firstRowFirstColumn="0" w:firstRowLastColumn="0" w:lastRowFirstColumn="0" w:lastRowLastColumn="0"/>
            <w:tcW w:w="832" w:type="dxa"/>
          </w:tcPr>
          <w:p w14:paraId="7854A6C4" w14:textId="77777777" w:rsidR="00B713A3" w:rsidRPr="00726A79" w:rsidRDefault="00B713A3" w:rsidP="0056224C">
            <w:pPr>
              <w:pStyle w:val="NoSpacing"/>
              <w:spacing w:line="276" w:lineRule="auto"/>
              <w:jc w:val="center"/>
              <w:rPr>
                <w:b w:val="0"/>
                <w:color w:val="000000" w:themeColor="text1"/>
                <w:sz w:val="18"/>
                <w:szCs w:val="18"/>
              </w:rPr>
            </w:pPr>
            <w:r w:rsidRPr="00726A79">
              <w:rPr>
                <w:b w:val="0"/>
                <w:color w:val="000000" w:themeColor="text1"/>
                <w:sz w:val="18"/>
                <w:szCs w:val="18"/>
              </w:rPr>
              <w:t>3.</w:t>
            </w:r>
          </w:p>
        </w:tc>
        <w:tc>
          <w:tcPr>
            <w:tcW w:w="5970" w:type="dxa"/>
          </w:tcPr>
          <w:p w14:paraId="628E9294" w14:textId="77777777" w:rsidR="00B713A3" w:rsidRPr="00726A79" w:rsidRDefault="00B713A3" w:rsidP="0056224C">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26A79">
              <w:rPr>
                <w:color w:val="000000" w:themeColor="text1"/>
                <w:sz w:val="18"/>
                <w:szCs w:val="18"/>
              </w:rPr>
              <w:t>ISKUSTVO KLJUČNIH STRUČNJAKA</w:t>
            </w:r>
          </w:p>
        </w:tc>
        <w:tc>
          <w:tcPr>
            <w:tcW w:w="1133" w:type="dxa"/>
          </w:tcPr>
          <w:p w14:paraId="129A2ED4" w14:textId="77777777" w:rsidR="00B713A3" w:rsidRPr="00726A79" w:rsidRDefault="00B713A3" w:rsidP="00562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26A79">
              <w:rPr>
                <w:color w:val="000000" w:themeColor="text1"/>
                <w:sz w:val="18"/>
                <w:szCs w:val="18"/>
              </w:rPr>
              <w:t>15 %</w:t>
            </w:r>
          </w:p>
        </w:tc>
        <w:tc>
          <w:tcPr>
            <w:tcW w:w="1127" w:type="dxa"/>
          </w:tcPr>
          <w:p w14:paraId="4003468B" w14:textId="77777777" w:rsidR="00B713A3" w:rsidRPr="00726A79" w:rsidRDefault="00B713A3" w:rsidP="00562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26A79">
              <w:rPr>
                <w:color w:val="000000" w:themeColor="text1"/>
                <w:sz w:val="18"/>
                <w:szCs w:val="18"/>
              </w:rPr>
              <w:t>15</w:t>
            </w:r>
          </w:p>
        </w:tc>
      </w:tr>
      <w:tr w:rsidR="00B713A3" w:rsidRPr="00726A79" w14:paraId="56506C9F" w14:textId="77777777" w:rsidTr="0056224C">
        <w:tc>
          <w:tcPr>
            <w:cnfStyle w:val="001000000000" w:firstRow="0" w:lastRow="0" w:firstColumn="1" w:lastColumn="0" w:oddVBand="0" w:evenVBand="0" w:oddHBand="0" w:evenHBand="0" w:firstRowFirstColumn="0" w:firstRowLastColumn="0" w:lastRowFirstColumn="0" w:lastRowLastColumn="0"/>
            <w:tcW w:w="6802" w:type="dxa"/>
            <w:gridSpan w:val="2"/>
          </w:tcPr>
          <w:p w14:paraId="5DF3DAB4" w14:textId="77777777" w:rsidR="00B713A3" w:rsidRPr="00726A79" w:rsidRDefault="00B713A3" w:rsidP="0056224C">
            <w:pPr>
              <w:pStyle w:val="NoSpacing"/>
              <w:spacing w:line="276" w:lineRule="auto"/>
              <w:jc w:val="left"/>
              <w:rPr>
                <w:color w:val="000000" w:themeColor="text1"/>
                <w:sz w:val="18"/>
                <w:szCs w:val="18"/>
              </w:rPr>
            </w:pPr>
            <w:r w:rsidRPr="00726A79">
              <w:rPr>
                <w:color w:val="000000" w:themeColor="text1"/>
                <w:sz w:val="18"/>
                <w:szCs w:val="18"/>
              </w:rPr>
              <w:t>MAKSIMALAN BROJ BODOVA</w:t>
            </w:r>
          </w:p>
        </w:tc>
        <w:tc>
          <w:tcPr>
            <w:tcW w:w="1133" w:type="dxa"/>
          </w:tcPr>
          <w:p w14:paraId="6F1A2526" w14:textId="77777777" w:rsidR="00B713A3" w:rsidRPr="00726A79" w:rsidRDefault="00B713A3" w:rsidP="00562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26A79">
              <w:rPr>
                <w:color w:val="000000" w:themeColor="text1"/>
                <w:sz w:val="18"/>
                <w:szCs w:val="18"/>
              </w:rPr>
              <w:t>100%</w:t>
            </w:r>
          </w:p>
        </w:tc>
        <w:tc>
          <w:tcPr>
            <w:tcW w:w="1127" w:type="dxa"/>
          </w:tcPr>
          <w:p w14:paraId="59100303" w14:textId="77777777" w:rsidR="00B713A3" w:rsidRPr="00726A79" w:rsidRDefault="00B713A3" w:rsidP="00562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26A79">
              <w:rPr>
                <w:color w:val="000000" w:themeColor="text1"/>
                <w:sz w:val="18"/>
                <w:szCs w:val="18"/>
              </w:rPr>
              <w:t>100</w:t>
            </w:r>
          </w:p>
        </w:tc>
      </w:tr>
    </w:tbl>
    <w:p w14:paraId="7F7E05E4" w14:textId="77777777" w:rsidR="00175102" w:rsidRPr="00AB2920" w:rsidRDefault="00175102" w:rsidP="00922427">
      <w:pPr>
        <w:pStyle w:val="NoSpacing"/>
        <w:spacing w:line="276" w:lineRule="auto"/>
      </w:pPr>
    </w:p>
    <w:p w14:paraId="20B50553" w14:textId="662506DA" w:rsidR="00B20D56" w:rsidRDefault="00B20D56" w:rsidP="00AB2920">
      <w:pPr>
        <w:pStyle w:val="NoSpacing"/>
        <w:spacing w:line="276" w:lineRule="auto"/>
      </w:pPr>
      <w:r w:rsidRPr="00AB2920">
        <w:t>Za svaku ponudu izračunava se ukupan broj bodova koji je jednak zbroju bodova za cijenu ponude</w:t>
      </w:r>
      <w:r w:rsidR="00FA6A79">
        <w:t xml:space="preserve">, bodova za operativne troškove i </w:t>
      </w:r>
      <w:r w:rsidRPr="00AB2920">
        <w:t xml:space="preserve">broju bodova za </w:t>
      </w:r>
      <w:r w:rsidR="00F807F6">
        <w:t xml:space="preserve">specifično stručno iskustvo </w:t>
      </w:r>
      <w:r w:rsidR="00924764">
        <w:t>Stručnjaka 1-3</w:t>
      </w:r>
      <w:r w:rsidRPr="00AB2920">
        <w:t>. Maksimalan broj bodova koji može dobiti ponuda je 100,00</w:t>
      </w:r>
      <w:r w:rsidR="00F807F6">
        <w:t>.</w:t>
      </w:r>
    </w:p>
    <w:p w14:paraId="0071AACB" w14:textId="77777777" w:rsidR="00B20D56" w:rsidRPr="00AB2920" w:rsidRDefault="00B20D56" w:rsidP="00AB2920">
      <w:pPr>
        <w:pStyle w:val="NoSpacing"/>
        <w:spacing w:line="276" w:lineRule="auto"/>
      </w:pPr>
    </w:p>
    <w:p w14:paraId="23B1EB30" w14:textId="77777777" w:rsidR="00B20D56" w:rsidRPr="006C17FF" w:rsidRDefault="00B20D56" w:rsidP="00AB2920">
      <w:pPr>
        <w:pStyle w:val="NoSpacing"/>
        <w:spacing w:line="276" w:lineRule="auto"/>
        <w:rPr>
          <w:b/>
        </w:rPr>
      </w:pPr>
      <w:r w:rsidRPr="006C17FF">
        <w:rPr>
          <w:b/>
        </w:rPr>
        <w:t xml:space="preserve">Ekonomski najpovoljnija </w:t>
      </w:r>
      <w:r w:rsidR="00D67775" w:rsidRPr="006C17FF">
        <w:rPr>
          <w:b/>
        </w:rPr>
        <w:t>ponuda je ona ponuda koja će ostvariti najveći broj bodova koji se izračunavaju zbrajanjem ukupnog broja bodova:</w:t>
      </w:r>
    </w:p>
    <w:p w14:paraId="7B98682D" w14:textId="77777777" w:rsidR="00D67775" w:rsidRPr="00AB2920" w:rsidRDefault="00D67775" w:rsidP="00AB2920">
      <w:pPr>
        <w:pStyle w:val="NoSpacing"/>
        <w:spacing w:line="276" w:lineRule="auto"/>
      </w:pPr>
    </w:p>
    <w:tbl>
      <w:tblPr>
        <w:tblStyle w:val="GridTable1Light3"/>
        <w:tblW w:w="0" w:type="auto"/>
        <w:tblLook w:val="04A0" w:firstRow="1" w:lastRow="0" w:firstColumn="1" w:lastColumn="0" w:noHBand="0" w:noVBand="1"/>
      </w:tblPr>
      <w:tblGrid>
        <w:gridCol w:w="9062"/>
      </w:tblGrid>
      <w:tr w:rsidR="00D67775" w:rsidRPr="00AB2920" w14:paraId="06F510DF" w14:textId="77777777" w:rsidTr="00E14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0E18697" w14:textId="75554EEA" w:rsidR="00D67775" w:rsidRPr="006C17FF" w:rsidRDefault="00D67775" w:rsidP="00AB2920">
            <w:pPr>
              <w:pStyle w:val="NoSpacing"/>
              <w:spacing w:line="276" w:lineRule="auto"/>
              <w:jc w:val="center"/>
              <w:rPr>
                <w:i/>
              </w:rPr>
            </w:pPr>
            <w:r w:rsidRPr="006C17FF">
              <w:rPr>
                <w:i/>
                <w:color w:val="0070C0"/>
              </w:rPr>
              <w:t xml:space="preserve">UKUPAN BROJ BODOVA = </w:t>
            </w:r>
            <w:r w:rsidR="00F807F6" w:rsidRPr="006C17FF">
              <w:rPr>
                <w:i/>
                <w:color w:val="0070C0"/>
              </w:rPr>
              <w:t xml:space="preserve">broj bodova za cijenu ponude + </w:t>
            </w:r>
            <w:r w:rsidR="005E50F9" w:rsidRPr="006C17FF">
              <w:rPr>
                <w:i/>
                <w:color w:val="0070C0"/>
              </w:rPr>
              <w:t xml:space="preserve">broj bodova za operativne troškove + </w:t>
            </w:r>
            <w:r w:rsidR="00F807F6" w:rsidRPr="006C17FF">
              <w:rPr>
                <w:i/>
                <w:color w:val="0070C0"/>
              </w:rPr>
              <w:t>broj bodova za specifično stručno iskustvo Stručnjaka 1 + broj bodova za specifično stručno iskustvo Stručnjaka 2</w:t>
            </w:r>
            <w:r w:rsidR="00924764" w:rsidRPr="006C17FF">
              <w:rPr>
                <w:i/>
                <w:color w:val="0070C0"/>
              </w:rPr>
              <w:t xml:space="preserve"> + broj bodova za specifično iskustvo Stručnjaka 3</w:t>
            </w:r>
          </w:p>
        </w:tc>
      </w:tr>
    </w:tbl>
    <w:p w14:paraId="0294EF77" w14:textId="77777777" w:rsidR="00D67775" w:rsidRPr="00AB2920" w:rsidRDefault="00D67775" w:rsidP="00AB2920">
      <w:pPr>
        <w:pStyle w:val="NoSpacing"/>
        <w:spacing w:line="276" w:lineRule="auto"/>
      </w:pPr>
    </w:p>
    <w:p w14:paraId="26B36167" w14:textId="4A67BDEB" w:rsidR="00D67775" w:rsidRDefault="00D67775" w:rsidP="00AB2920">
      <w:pPr>
        <w:pStyle w:val="NoSpacing"/>
        <w:spacing w:line="276" w:lineRule="auto"/>
      </w:pPr>
      <w:r w:rsidRPr="00AB2920">
        <w:t>U slučaju više ponuda s istim brojem bodova, ugovor će biti dodijeljen ponudi koja je zaprimljena ranije.</w:t>
      </w:r>
    </w:p>
    <w:p w14:paraId="6578B6E0" w14:textId="77777777" w:rsidR="00785383" w:rsidRPr="00AB2920" w:rsidRDefault="00785383" w:rsidP="00AB2920">
      <w:pPr>
        <w:pStyle w:val="NoSpacing"/>
        <w:spacing w:line="276" w:lineRule="auto"/>
      </w:pPr>
    </w:p>
    <w:p w14:paraId="554EB5AE" w14:textId="77777777" w:rsidR="00F65FFB" w:rsidRPr="00AB2920" w:rsidRDefault="00F65FFB" w:rsidP="00AB2920">
      <w:pPr>
        <w:pStyle w:val="NoSpacing"/>
        <w:spacing w:line="276" w:lineRule="auto"/>
        <w:rPr>
          <w:b/>
          <w:u w:val="single"/>
        </w:rPr>
      </w:pPr>
      <w:r w:rsidRPr="00AB2920">
        <w:rPr>
          <w:b/>
          <w:u w:val="single"/>
        </w:rPr>
        <w:t>Opis kriterija i način utvrđivanja bodovne vrijednosti:</w:t>
      </w:r>
    </w:p>
    <w:p w14:paraId="479CB5D8" w14:textId="77777777" w:rsidR="00F65FFB" w:rsidRPr="00AB2920" w:rsidRDefault="00F65FFB" w:rsidP="00AB2920">
      <w:pPr>
        <w:pStyle w:val="NoSpacing"/>
        <w:spacing w:line="276" w:lineRule="auto"/>
        <w:rPr>
          <w:b/>
          <w:u w:val="single"/>
        </w:rPr>
      </w:pPr>
    </w:p>
    <w:p w14:paraId="61F8ECF1" w14:textId="596437FF" w:rsidR="008E121D" w:rsidRPr="00AB2920" w:rsidRDefault="00E14D25" w:rsidP="00AB2920">
      <w:pPr>
        <w:pStyle w:val="NoSpacing"/>
        <w:spacing w:line="276" w:lineRule="auto"/>
        <w:rPr>
          <w:b/>
          <w:u w:val="single"/>
        </w:rPr>
      </w:pPr>
      <w:r>
        <w:rPr>
          <w:b/>
          <w:u w:val="single"/>
        </w:rPr>
        <w:t xml:space="preserve">KRITERIJ 1 - </w:t>
      </w:r>
      <w:r w:rsidR="008E121D" w:rsidRPr="00AB2920">
        <w:rPr>
          <w:b/>
          <w:u w:val="single"/>
        </w:rPr>
        <w:t>CIJENA PONUDE</w:t>
      </w:r>
    </w:p>
    <w:p w14:paraId="25A6D2B6" w14:textId="77777777" w:rsidR="008E121D" w:rsidRPr="00AB2920" w:rsidRDefault="008E121D" w:rsidP="00AB2920">
      <w:pPr>
        <w:pStyle w:val="NoSpacing"/>
        <w:spacing w:line="276" w:lineRule="auto"/>
        <w:rPr>
          <w:b/>
          <w:u w:val="single"/>
        </w:rPr>
      </w:pPr>
    </w:p>
    <w:p w14:paraId="0BEE5EF2" w14:textId="77777777" w:rsidR="008E121D" w:rsidRPr="00AB2920" w:rsidRDefault="008E121D" w:rsidP="00AB2920">
      <w:pPr>
        <w:pStyle w:val="NoSpacing"/>
        <w:spacing w:line="276" w:lineRule="auto"/>
      </w:pPr>
      <w:r w:rsidRPr="00AB2920">
        <w:t>Naručitelj kao jedan od kriterija određuje cijenu prihvatljive ponude, bez PDV-a.</w:t>
      </w:r>
    </w:p>
    <w:p w14:paraId="52BD20B0" w14:textId="77777777" w:rsidR="008E121D" w:rsidRPr="00AB2920" w:rsidRDefault="008E121D" w:rsidP="00AB2920">
      <w:pPr>
        <w:pStyle w:val="NoSpacing"/>
        <w:spacing w:line="276" w:lineRule="auto"/>
      </w:pPr>
    </w:p>
    <w:p w14:paraId="3C9BD14F" w14:textId="5C0D467F" w:rsidR="008E121D" w:rsidRPr="00AB2920" w:rsidRDefault="008E121D" w:rsidP="00AB2920">
      <w:pPr>
        <w:pStyle w:val="NoSpacing"/>
        <w:spacing w:line="276" w:lineRule="auto"/>
      </w:pPr>
      <w:r w:rsidRPr="00AB2920">
        <w:t xml:space="preserve">Maksimalan broj bodova koje Ponuditelj može ostvariti u okviru ovog kriterija cijene ponude je </w:t>
      </w:r>
      <w:r w:rsidR="00924764">
        <w:rPr>
          <w:b/>
        </w:rPr>
        <w:t>70</w:t>
      </w:r>
      <w:r w:rsidR="00D67775" w:rsidRPr="00AB2920">
        <w:rPr>
          <w:b/>
        </w:rPr>
        <w:t>,00</w:t>
      </w:r>
      <w:r w:rsidRPr="00AB2920">
        <w:rPr>
          <w:b/>
        </w:rPr>
        <w:t xml:space="preserve"> bodova.</w:t>
      </w:r>
    </w:p>
    <w:p w14:paraId="40B9A794" w14:textId="77777777" w:rsidR="008E121D" w:rsidRPr="00AB2920" w:rsidRDefault="008E121D" w:rsidP="00AB2920">
      <w:pPr>
        <w:pStyle w:val="NoSpacing"/>
        <w:spacing w:line="276" w:lineRule="auto"/>
      </w:pPr>
    </w:p>
    <w:p w14:paraId="2D5EB77A" w14:textId="77777777" w:rsidR="008E121D" w:rsidRPr="00AB2920" w:rsidRDefault="008E121D" w:rsidP="00AB2920">
      <w:pPr>
        <w:pStyle w:val="NoSpacing"/>
        <w:spacing w:line="276" w:lineRule="auto"/>
      </w:pPr>
      <w:r w:rsidRPr="00AB2920">
        <w:t>Ponuditelj čija je cijena prihvatljive ponude najniža ostvarit će maksimalan broj bodova. Bodovna vrijednost ponuda drugih ponuditelja će se određivati korištenjem sljedeće formule</w:t>
      </w:r>
      <w:r w:rsidR="00D67775" w:rsidRPr="00AB2920">
        <w:t xml:space="preserve"> (zaokruživanjem na dvije decimale)</w:t>
      </w:r>
      <w:r w:rsidRPr="00AB2920">
        <w:t>:</w:t>
      </w:r>
    </w:p>
    <w:p w14:paraId="25B18D94" w14:textId="77777777" w:rsidR="008E121D" w:rsidRPr="00AB2920" w:rsidRDefault="008E121D" w:rsidP="00AB2920">
      <w:pPr>
        <w:pStyle w:val="NoSpacing"/>
        <w:spacing w:line="276" w:lineRule="auto"/>
      </w:pPr>
    </w:p>
    <w:tbl>
      <w:tblPr>
        <w:tblStyle w:val="GridTable1Light"/>
        <w:tblW w:w="7238" w:type="dxa"/>
        <w:tblLook w:val="04A0" w:firstRow="1" w:lastRow="0" w:firstColumn="1" w:lastColumn="0" w:noHBand="0" w:noVBand="1"/>
      </w:tblPr>
      <w:tblGrid>
        <w:gridCol w:w="7238"/>
      </w:tblGrid>
      <w:tr w:rsidR="008E121D" w:rsidRPr="00AB2920" w14:paraId="04B12DD0" w14:textId="77777777" w:rsidTr="005D449B">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238" w:type="dxa"/>
          </w:tcPr>
          <w:p w14:paraId="27911A78" w14:textId="28E7B675" w:rsidR="008E121D" w:rsidRPr="00224C5C" w:rsidRDefault="008E121D" w:rsidP="00AB2920">
            <w:pPr>
              <w:pStyle w:val="NoSpacing"/>
              <w:spacing w:line="276" w:lineRule="auto"/>
              <w:jc w:val="center"/>
              <w:rPr>
                <w:i/>
              </w:rPr>
            </w:pPr>
            <w:r w:rsidRPr="00224C5C">
              <w:rPr>
                <w:i/>
                <w:color w:val="0070C0"/>
              </w:rPr>
              <w:t xml:space="preserve">broj bodova = </w:t>
            </w:r>
            <w:r w:rsidR="001B31C3" w:rsidRPr="00224C5C">
              <w:rPr>
                <w:i/>
                <w:color w:val="0070C0"/>
              </w:rPr>
              <w:t>najniža cijena ponude/cijena ponude*</w:t>
            </w:r>
            <w:r w:rsidR="00924764" w:rsidRPr="00224C5C">
              <w:rPr>
                <w:i/>
                <w:color w:val="0070C0"/>
              </w:rPr>
              <w:t>70</w:t>
            </w:r>
          </w:p>
        </w:tc>
      </w:tr>
    </w:tbl>
    <w:p w14:paraId="1C372B3A" w14:textId="77777777" w:rsidR="008E121D" w:rsidRPr="00AB2920" w:rsidRDefault="008E121D" w:rsidP="00AB2920">
      <w:pPr>
        <w:pStyle w:val="NoSpacing"/>
        <w:spacing w:line="276" w:lineRule="auto"/>
      </w:pPr>
    </w:p>
    <w:p w14:paraId="0B821F6C" w14:textId="77777777" w:rsidR="008E121D" w:rsidRPr="00AB2920" w:rsidRDefault="008E121D" w:rsidP="00AB2920">
      <w:pPr>
        <w:pStyle w:val="NoSpacing"/>
        <w:spacing w:line="276" w:lineRule="auto"/>
      </w:pPr>
      <w:r w:rsidRPr="00AB2920">
        <w:t>Cijenu ponude Ponuditelj upisuje u ponudbeni list koji je sastavni dio Uveza ponude.</w:t>
      </w:r>
    </w:p>
    <w:p w14:paraId="663390F7" w14:textId="77777777" w:rsidR="00F807F6" w:rsidRPr="00AB2920" w:rsidRDefault="00F807F6" w:rsidP="00AB2920">
      <w:pPr>
        <w:pStyle w:val="NoSpacing"/>
        <w:spacing w:line="276" w:lineRule="auto"/>
        <w:rPr>
          <w:b/>
          <w:u w:val="single"/>
        </w:rPr>
      </w:pPr>
    </w:p>
    <w:p w14:paraId="1242B7F7" w14:textId="70B1332D" w:rsidR="00821C59" w:rsidRPr="00922427" w:rsidRDefault="00821C59" w:rsidP="00821C59">
      <w:pPr>
        <w:pStyle w:val="NoSpacing"/>
        <w:spacing w:line="276" w:lineRule="auto"/>
        <w:rPr>
          <w:b/>
          <w:color w:val="000000" w:themeColor="text1"/>
          <w:u w:val="single"/>
        </w:rPr>
      </w:pPr>
      <w:r w:rsidRPr="00922427">
        <w:rPr>
          <w:b/>
          <w:color w:val="000000" w:themeColor="text1"/>
          <w:u w:val="single"/>
        </w:rPr>
        <w:t>KRITERIJ 2 – O</w:t>
      </w:r>
      <w:r w:rsidR="00922427" w:rsidRPr="00922427">
        <w:rPr>
          <w:b/>
          <w:color w:val="000000" w:themeColor="text1"/>
          <w:u w:val="single"/>
        </w:rPr>
        <w:t>PERATIVNI TROŠKOVI</w:t>
      </w:r>
    </w:p>
    <w:p w14:paraId="249847B6" w14:textId="29BDFDDA" w:rsidR="00821C59" w:rsidRDefault="00821C59" w:rsidP="00821C59">
      <w:pPr>
        <w:pStyle w:val="NoSpacing"/>
        <w:spacing w:line="276" w:lineRule="auto"/>
        <w:rPr>
          <w:b/>
          <w:color w:val="000000" w:themeColor="text1"/>
          <w:u w:val="single"/>
        </w:rPr>
      </w:pPr>
    </w:p>
    <w:p w14:paraId="78C06663" w14:textId="176C5C80" w:rsidR="00224C5C" w:rsidRDefault="00224C5C" w:rsidP="00821C59">
      <w:pPr>
        <w:pStyle w:val="NoSpacing"/>
        <w:spacing w:line="276" w:lineRule="auto"/>
        <w:rPr>
          <w:color w:val="000000" w:themeColor="text1"/>
        </w:rPr>
      </w:pPr>
      <w:r w:rsidRPr="00224C5C">
        <w:rPr>
          <w:color w:val="000000" w:themeColor="text1"/>
        </w:rPr>
        <w:t>Naručitelj</w:t>
      </w:r>
      <w:r>
        <w:rPr>
          <w:color w:val="000000" w:themeColor="text1"/>
        </w:rPr>
        <w:t xml:space="preserve"> kao jedan od kriterija određuje operativne troškove.</w:t>
      </w:r>
    </w:p>
    <w:p w14:paraId="33255E3C" w14:textId="32D98C25" w:rsidR="00224C5C" w:rsidRDefault="00224C5C" w:rsidP="00821C59">
      <w:pPr>
        <w:pStyle w:val="NoSpacing"/>
        <w:spacing w:line="276" w:lineRule="auto"/>
        <w:rPr>
          <w:color w:val="000000" w:themeColor="text1"/>
        </w:rPr>
      </w:pPr>
      <w:r>
        <w:rPr>
          <w:color w:val="000000" w:themeColor="text1"/>
        </w:rPr>
        <w:lastRenderedPageBreak/>
        <w:t xml:space="preserve">Maksimalan broj bodova koje ponuditelj može ostvariti u okviru ovog kriterija je </w:t>
      </w:r>
      <w:r w:rsidRPr="00224C5C">
        <w:rPr>
          <w:b/>
          <w:color w:val="000000" w:themeColor="text1"/>
        </w:rPr>
        <w:t>15,00 bodova.</w:t>
      </w:r>
    </w:p>
    <w:p w14:paraId="5EE23E82" w14:textId="77777777" w:rsidR="00224C5C" w:rsidRPr="00224C5C" w:rsidRDefault="00224C5C" w:rsidP="00821C59">
      <w:pPr>
        <w:pStyle w:val="NoSpacing"/>
        <w:spacing w:line="276" w:lineRule="auto"/>
        <w:rPr>
          <w:color w:val="000000" w:themeColor="text1"/>
        </w:rPr>
      </w:pPr>
    </w:p>
    <w:p w14:paraId="0103E7D0" w14:textId="77777777" w:rsidR="00821C59" w:rsidRPr="00922427" w:rsidRDefault="00821C59" w:rsidP="00821C59">
      <w:pPr>
        <w:pStyle w:val="NoSpacing"/>
        <w:spacing w:line="276" w:lineRule="auto"/>
        <w:rPr>
          <w:color w:val="000000" w:themeColor="text1"/>
        </w:rPr>
      </w:pPr>
      <w:r w:rsidRPr="00922427">
        <w:rPr>
          <w:rFonts w:eastAsia="Times New Roman" w:cs="Arial"/>
          <w:color w:val="000000" w:themeColor="text1"/>
          <w:szCs w:val="20"/>
          <w:lang w:val="sl-SI" w:eastAsia="sl-SI"/>
        </w:rPr>
        <w:t>Kao najznačajniji operativni troškovi rada pogona su troškovi:</w:t>
      </w:r>
    </w:p>
    <w:p w14:paraId="0DE0D01C" w14:textId="77777777" w:rsidR="00821C59" w:rsidRPr="00922427" w:rsidRDefault="00821C59" w:rsidP="001174F1">
      <w:pPr>
        <w:numPr>
          <w:ilvl w:val="0"/>
          <w:numId w:val="32"/>
        </w:numPr>
        <w:spacing w:before="120" w:after="120" w:line="259" w:lineRule="auto"/>
        <w:ind w:left="284" w:hanging="284"/>
        <w:contextualSpacing/>
        <w:jc w:val="left"/>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troškovi kemikalija,</w:t>
      </w:r>
    </w:p>
    <w:p w14:paraId="049C88D6" w14:textId="77777777" w:rsidR="00821C59" w:rsidRPr="00922427" w:rsidRDefault="00821C59" w:rsidP="001174F1">
      <w:pPr>
        <w:numPr>
          <w:ilvl w:val="0"/>
          <w:numId w:val="32"/>
        </w:numPr>
        <w:spacing w:before="120" w:after="120" w:line="259" w:lineRule="auto"/>
        <w:ind w:left="284" w:hanging="284"/>
        <w:contextualSpacing/>
        <w:jc w:val="left"/>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troškovi električne energije.</w:t>
      </w:r>
    </w:p>
    <w:tbl>
      <w:tblPr>
        <w:tblStyle w:val="GridTable1Light1"/>
        <w:tblW w:w="0" w:type="auto"/>
        <w:tblLook w:val="04A0" w:firstRow="1" w:lastRow="0" w:firstColumn="1" w:lastColumn="0" w:noHBand="0" w:noVBand="1"/>
      </w:tblPr>
      <w:tblGrid>
        <w:gridCol w:w="9062"/>
      </w:tblGrid>
      <w:tr w:rsidR="0080787B" w:rsidRPr="0080787B" w14:paraId="1796C2A2" w14:textId="77777777" w:rsidTr="008078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7BE38D3" w14:textId="77777777" w:rsidR="0080787B" w:rsidRPr="0080787B" w:rsidRDefault="0080787B" w:rsidP="006C17FF">
            <w:pPr>
              <w:pStyle w:val="NoSpacing"/>
              <w:rPr>
                <w:lang w:val="sl-SI" w:eastAsia="sl-SI"/>
              </w:rPr>
            </w:pPr>
            <w:bookmarkStart w:id="69" w:name="_Toc518367120"/>
            <w:bookmarkStart w:id="70" w:name="_Toc520374229"/>
            <w:r w:rsidRPr="0080787B">
              <w:rPr>
                <w:lang w:val="sl-SI" w:eastAsia="sl-SI"/>
              </w:rPr>
              <w:t>OT = OT</w:t>
            </w:r>
            <w:r w:rsidRPr="0080787B">
              <w:rPr>
                <w:vertAlign w:val="subscript"/>
                <w:lang w:val="sl-SI" w:eastAsia="sl-SI"/>
              </w:rPr>
              <w:t>K</w:t>
            </w:r>
            <w:r w:rsidRPr="0080787B">
              <w:rPr>
                <w:lang w:val="sl-SI" w:eastAsia="sl-SI"/>
              </w:rPr>
              <w:t xml:space="preserve"> + OT</w:t>
            </w:r>
            <w:r w:rsidRPr="0080787B">
              <w:rPr>
                <w:vertAlign w:val="subscript"/>
                <w:lang w:val="sl-SI" w:eastAsia="sl-SI"/>
              </w:rPr>
              <w:t>E</w:t>
            </w:r>
            <w:r w:rsidRPr="0080787B">
              <w:rPr>
                <w:lang w:val="sl-SI" w:eastAsia="sl-SI"/>
              </w:rPr>
              <w:t xml:space="preserve"> (kn/m</w:t>
            </w:r>
            <w:r w:rsidRPr="0080787B">
              <w:rPr>
                <w:vertAlign w:val="subscript"/>
                <w:lang w:val="sl-SI" w:eastAsia="sl-SI"/>
              </w:rPr>
              <w:t>3</w:t>
            </w:r>
            <w:r w:rsidRPr="0080787B">
              <w:rPr>
                <w:lang w:val="sl-SI" w:eastAsia="sl-SI"/>
              </w:rPr>
              <w:t>)</w:t>
            </w:r>
            <w:bookmarkEnd w:id="69"/>
            <w:bookmarkEnd w:id="70"/>
          </w:p>
        </w:tc>
      </w:tr>
      <w:tr w:rsidR="0080787B" w:rsidRPr="0080787B" w14:paraId="064AC009" w14:textId="77777777" w:rsidTr="0080787B">
        <w:tc>
          <w:tcPr>
            <w:cnfStyle w:val="001000000000" w:firstRow="0" w:lastRow="0" w:firstColumn="1" w:lastColumn="0" w:oddVBand="0" w:evenVBand="0" w:oddHBand="0" w:evenHBand="0" w:firstRowFirstColumn="0" w:firstRowLastColumn="0" w:lastRowFirstColumn="0" w:lastRowLastColumn="0"/>
            <w:tcW w:w="9062" w:type="dxa"/>
          </w:tcPr>
          <w:p w14:paraId="0DB57B60" w14:textId="77777777" w:rsidR="0080787B" w:rsidRPr="0080787B" w:rsidRDefault="0080787B" w:rsidP="006C17FF">
            <w:pPr>
              <w:pStyle w:val="NoSpacing"/>
              <w:rPr>
                <w:lang w:val="sl-SI" w:eastAsia="sl-SI"/>
              </w:rPr>
            </w:pPr>
            <w:bookmarkStart w:id="71" w:name="_Toc518367121"/>
            <w:bookmarkStart w:id="72" w:name="_Toc520374230"/>
            <w:r w:rsidRPr="0080787B">
              <w:rPr>
                <w:lang w:val="sl-SI" w:eastAsia="sl-SI"/>
              </w:rPr>
              <w:t>UOT</w:t>
            </w:r>
            <w:r w:rsidRPr="0080787B">
              <w:rPr>
                <w:vertAlign w:val="subscript"/>
                <w:lang w:val="sl-SI" w:eastAsia="sl-SI"/>
              </w:rPr>
              <w:t>16</w:t>
            </w:r>
            <w:r w:rsidRPr="0080787B">
              <w:rPr>
                <w:lang w:val="sl-SI" w:eastAsia="sl-SI"/>
              </w:rPr>
              <w:t xml:space="preserve"> = OT x (16 x </w:t>
            </w:r>
            <w:proofErr w:type="spellStart"/>
            <w:r w:rsidRPr="0080787B">
              <w:rPr>
                <w:rFonts w:cs="ArialMT"/>
                <w:lang w:eastAsia="sl-SI"/>
              </w:rPr>
              <w:t>QaM</w:t>
            </w:r>
            <w:proofErr w:type="spellEnd"/>
            <w:r w:rsidRPr="0080787B">
              <w:rPr>
                <w:lang w:val="sl-SI" w:eastAsia="sl-SI"/>
              </w:rPr>
              <w:t>) (kn)</w:t>
            </w:r>
            <w:bookmarkEnd w:id="71"/>
            <w:bookmarkEnd w:id="72"/>
          </w:p>
        </w:tc>
      </w:tr>
    </w:tbl>
    <w:p w14:paraId="547FE9F7" w14:textId="77777777" w:rsidR="00821C59" w:rsidRPr="00922427" w:rsidRDefault="00821C59" w:rsidP="00821C59">
      <w:pPr>
        <w:spacing w:before="120" w:after="120"/>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Pri čemu je:</w:t>
      </w:r>
    </w:p>
    <w:p w14:paraId="4A3F9AC5" w14:textId="77777777" w:rsidR="00821C59" w:rsidRPr="00922427" w:rsidRDefault="00821C59" w:rsidP="00821C59">
      <w:pPr>
        <w:spacing w:before="120" w:after="120"/>
        <w:rPr>
          <w:rFonts w:eastAsia="Times New Roman" w:cs="Arial"/>
          <w:color w:val="000000" w:themeColor="text1"/>
          <w:szCs w:val="20"/>
          <w:lang w:val="sl-SI" w:eastAsia="sl-SI"/>
        </w:rPr>
      </w:pPr>
      <w:r w:rsidRPr="00922427">
        <w:rPr>
          <w:rFonts w:eastAsia="Times New Roman" w:cs="Arial"/>
          <w:b/>
          <w:color w:val="000000" w:themeColor="text1"/>
          <w:szCs w:val="20"/>
          <w:lang w:val="sl-SI" w:eastAsia="sl-SI"/>
        </w:rPr>
        <w:t>OT</w:t>
      </w:r>
      <w:r w:rsidRPr="00922427">
        <w:rPr>
          <w:rFonts w:eastAsia="Times New Roman" w:cs="Arial"/>
          <w:color w:val="000000" w:themeColor="text1"/>
          <w:szCs w:val="20"/>
          <w:lang w:val="sl-SI" w:eastAsia="sl-SI"/>
        </w:rPr>
        <w:t xml:space="preserve"> – specifični operativni trošak (HRK/m</w:t>
      </w:r>
      <w:r w:rsidRPr="00922427">
        <w:rPr>
          <w:rFonts w:eastAsia="Times New Roman" w:cs="Arial"/>
          <w:color w:val="000000" w:themeColor="text1"/>
          <w:szCs w:val="20"/>
          <w:vertAlign w:val="superscript"/>
          <w:lang w:val="sl-SI" w:eastAsia="sl-SI"/>
        </w:rPr>
        <w:t>3</w:t>
      </w:r>
      <w:r w:rsidRPr="00922427">
        <w:rPr>
          <w:rFonts w:eastAsia="Times New Roman" w:cs="Arial"/>
          <w:color w:val="000000" w:themeColor="text1"/>
          <w:szCs w:val="20"/>
          <w:lang w:val="sl-SI" w:eastAsia="sl-SI"/>
        </w:rPr>
        <w:t>),</w:t>
      </w:r>
    </w:p>
    <w:p w14:paraId="052162F1" w14:textId="77777777" w:rsidR="00821C59" w:rsidRPr="00922427" w:rsidRDefault="00821C59" w:rsidP="00821C59">
      <w:pPr>
        <w:spacing w:before="120" w:after="120"/>
        <w:rPr>
          <w:rFonts w:eastAsia="Times New Roman" w:cs="Arial"/>
          <w:color w:val="000000" w:themeColor="text1"/>
          <w:szCs w:val="20"/>
          <w:lang w:val="sl-SI" w:eastAsia="sl-SI"/>
        </w:rPr>
      </w:pPr>
      <w:r w:rsidRPr="00922427">
        <w:rPr>
          <w:rFonts w:eastAsia="Times New Roman" w:cs="Arial"/>
          <w:b/>
          <w:color w:val="000000" w:themeColor="text1"/>
          <w:szCs w:val="20"/>
          <w:lang w:val="sl-SI" w:eastAsia="sl-SI"/>
        </w:rPr>
        <w:t>OT</w:t>
      </w:r>
      <w:r w:rsidRPr="00922427">
        <w:rPr>
          <w:rFonts w:eastAsia="Times New Roman" w:cs="Arial"/>
          <w:b/>
          <w:color w:val="000000" w:themeColor="text1"/>
          <w:szCs w:val="20"/>
          <w:vertAlign w:val="subscript"/>
          <w:lang w:val="sl-SI" w:eastAsia="sl-SI"/>
        </w:rPr>
        <w:t>K</w:t>
      </w:r>
      <w:r w:rsidRPr="00922427">
        <w:rPr>
          <w:rFonts w:eastAsia="Times New Roman" w:cs="Arial"/>
          <w:color w:val="000000" w:themeColor="text1"/>
          <w:szCs w:val="20"/>
          <w:lang w:val="sl-SI" w:eastAsia="sl-SI"/>
        </w:rPr>
        <w:t xml:space="preserve"> - specifični operativni trošak kemikalija (HRK/m</w:t>
      </w:r>
      <w:r w:rsidRPr="00922427">
        <w:rPr>
          <w:rFonts w:eastAsia="Times New Roman" w:cs="Arial"/>
          <w:color w:val="000000" w:themeColor="text1"/>
          <w:szCs w:val="20"/>
          <w:vertAlign w:val="superscript"/>
          <w:lang w:val="sl-SI" w:eastAsia="sl-SI"/>
        </w:rPr>
        <w:t>3</w:t>
      </w:r>
      <w:r w:rsidRPr="00922427">
        <w:rPr>
          <w:rFonts w:eastAsia="Times New Roman" w:cs="Arial"/>
          <w:color w:val="000000" w:themeColor="text1"/>
          <w:szCs w:val="20"/>
          <w:lang w:val="sl-SI" w:eastAsia="sl-SI"/>
        </w:rPr>
        <w:t>),</w:t>
      </w:r>
    </w:p>
    <w:p w14:paraId="6CDD7630" w14:textId="77777777" w:rsidR="00821C59" w:rsidRPr="00922427" w:rsidRDefault="00821C59" w:rsidP="00821C59">
      <w:pPr>
        <w:spacing w:before="120" w:after="120"/>
        <w:rPr>
          <w:rFonts w:eastAsia="Times New Roman" w:cs="Arial"/>
          <w:color w:val="000000" w:themeColor="text1"/>
          <w:szCs w:val="20"/>
          <w:lang w:val="sl-SI" w:eastAsia="sl-SI"/>
        </w:rPr>
      </w:pPr>
      <w:r w:rsidRPr="00922427">
        <w:rPr>
          <w:rFonts w:eastAsia="Times New Roman" w:cs="Arial"/>
          <w:b/>
          <w:color w:val="000000" w:themeColor="text1"/>
          <w:szCs w:val="20"/>
          <w:lang w:val="sl-SI" w:eastAsia="sl-SI"/>
        </w:rPr>
        <w:t>OT</w:t>
      </w:r>
      <w:r w:rsidRPr="00922427">
        <w:rPr>
          <w:rFonts w:eastAsia="Times New Roman" w:cs="Arial"/>
          <w:b/>
          <w:color w:val="000000" w:themeColor="text1"/>
          <w:szCs w:val="20"/>
          <w:vertAlign w:val="subscript"/>
          <w:lang w:val="sl-SI" w:eastAsia="sl-SI"/>
        </w:rPr>
        <w:t>E</w:t>
      </w:r>
      <w:r w:rsidRPr="00922427">
        <w:rPr>
          <w:rFonts w:eastAsia="Times New Roman" w:cs="Arial"/>
          <w:color w:val="000000" w:themeColor="text1"/>
          <w:szCs w:val="20"/>
          <w:lang w:val="sl-SI" w:eastAsia="sl-SI"/>
        </w:rPr>
        <w:t xml:space="preserve"> - specifični operativni trošak električne energije (HRK/m</w:t>
      </w:r>
      <w:r w:rsidRPr="00922427">
        <w:rPr>
          <w:rFonts w:eastAsia="Times New Roman" w:cs="Arial"/>
          <w:color w:val="000000" w:themeColor="text1"/>
          <w:szCs w:val="20"/>
          <w:vertAlign w:val="superscript"/>
          <w:lang w:val="sl-SI" w:eastAsia="sl-SI"/>
        </w:rPr>
        <w:t>3</w:t>
      </w:r>
      <w:r w:rsidRPr="00922427">
        <w:rPr>
          <w:rFonts w:eastAsia="Times New Roman" w:cs="Arial"/>
          <w:color w:val="000000" w:themeColor="text1"/>
          <w:szCs w:val="20"/>
          <w:lang w:val="sl-SI" w:eastAsia="sl-SI"/>
        </w:rPr>
        <w:t>)</w:t>
      </w:r>
    </w:p>
    <w:p w14:paraId="070C09F3" w14:textId="77777777" w:rsidR="00821C59" w:rsidRPr="00922427" w:rsidRDefault="00821C59" w:rsidP="00821C59">
      <w:pPr>
        <w:spacing w:before="120" w:after="120"/>
        <w:rPr>
          <w:rFonts w:eastAsia="Times New Roman" w:cs="Arial"/>
          <w:color w:val="000000" w:themeColor="text1"/>
          <w:szCs w:val="20"/>
          <w:lang w:val="sl-SI" w:eastAsia="sl-SI"/>
        </w:rPr>
      </w:pPr>
      <w:r w:rsidRPr="00922427">
        <w:rPr>
          <w:rFonts w:eastAsia="Times New Roman" w:cs="Arial"/>
          <w:b/>
          <w:color w:val="000000" w:themeColor="text1"/>
          <w:szCs w:val="20"/>
          <w:lang w:val="sl-SI" w:eastAsia="sl-SI"/>
        </w:rPr>
        <w:t>UOT</w:t>
      </w:r>
      <w:r w:rsidRPr="00922427">
        <w:rPr>
          <w:rFonts w:eastAsia="Times New Roman" w:cs="Arial"/>
          <w:color w:val="000000" w:themeColor="text1"/>
          <w:szCs w:val="20"/>
          <w:lang w:val="sl-SI" w:eastAsia="sl-SI"/>
        </w:rPr>
        <w:t xml:space="preserve"> </w:t>
      </w:r>
      <w:r w:rsidRPr="00922427">
        <w:rPr>
          <w:rFonts w:eastAsia="Times New Roman" w:cs="Arial"/>
          <w:b/>
          <w:color w:val="000000" w:themeColor="text1"/>
          <w:szCs w:val="20"/>
          <w:vertAlign w:val="subscript"/>
          <w:lang w:val="sl-SI" w:eastAsia="sl-SI"/>
        </w:rPr>
        <w:t>16</w:t>
      </w:r>
      <w:r w:rsidRPr="00922427">
        <w:rPr>
          <w:rFonts w:eastAsia="Times New Roman" w:cs="Arial"/>
          <w:color w:val="000000" w:themeColor="text1"/>
          <w:szCs w:val="20"/>
          <w:lang w:val="sl-SI" w:eastAsia="sl-SI"/>
        </w:rPr>
        <w:t xml:space="preserve"> = ukupna cijena operativnih troškova za razdoblje 16 godina (kn)</w:t>
      </w:r>
    </w:p>
    <w:p w14:paraId="73E66227" w14:textId="77777777" w:rsidR="00821C59" w:rsidRPr="00922427" w:rsidRDefault="00821C59" w:rsidP="00821C59">
      <w:pPr>
        <w:spacing w:before="120" w:after="120"/>
        <w:rPr>
          <w:rFonts w:eastAsia="Times New Roman" w:cs="Arial"/>
          <w:color w:val="000000" w:themeColor="text1"/>
          <w:szCs w:val="20"/>
          <w:u w:val="single"/>
          <w:lang w:val="sl-SI" w:eastAsia="sl-SI"/>
        </w:rPr>
      </w:pPr>
      <w:bookmarkStart w:id="73" w:name="_Hlk518306196"/>
      <w:proofErr w:type="spellStart"/>
      <w:r w:rsidRPr="00922427">
        <w:rPr>
          <w:rFonts w:eastAsia="Times New Roman" w:cs="ArialMT"/>
          <w:b/>
          <w:color w:val="000000" w:themeColor="text1"/>
          <w:szCs w:val="20"/>
          <w:lang w:eastAsia="sl-SI"/>
        </w:rPr>
        <w:t>QaM</w:t>
      </w:r>
      <w:proofErr w:type="spellEnd"/>
      <w:r w:rsidRPr="00922427">
        <w:rPr>
          <w:rFonts w:eastAsia="Times New Roman" w:cs="Arial"/>
          <w:color w:val="000000" w:themeColor="text1"/>
          <w:szCs w:val="20"/>
          <w:lang w:val="sl-SI" w:eastAsia="sl-SI"/>
        </w:rPr>
        <w:t xml:space="preserve"> = </w:t>
      </w:r>
      <w:r w:rsidRPr="00922427">
        <w:rPr>
          <w:rFonts w:eastAsia="Times New Roman" w:cs="ArialMT"/>
          <w:color w:val="000000" w:themeColor="text1"/>
          <w:szCs w:val="20"/>
          <w:lang w:eastAsia="sl-SI"/>
        </w:rPr>
        <w:t>1.880.765 m3/god - prosječni godišnji dotok na UPOV koji je izračunat na temelju ulaznih hidrauličkih podataka.</w:t>
      </w:r>
    </w:p>
    <w:bookmarkEnd w:id="73"/>
    <w:p w14:paraId="685058D1" w14:textId="77777777" w:rsidR="00821C59" w:rsidRPr="00922427" w:rsidRDefault="00821C59" w:rsidP="00821C59">
      <w:pPr>
        <w:spacing w:before="120" w:after="120"/>
        <w:rPr>
          <w:rFonts w:eastAsia="Times New Roman" w:cs="Arial"/>
          <w:color w:val="000000" w:themeColor="text1"/>
          <w:szCs w:val="20"/>
          <w:lang w:val="sl-SI" w:eastAsia="sl-SI"/>
        </w:rPr>
      </w:pPr>
      <w:r w:rsidRPr="00922427">
        <w:rPr>
          <w:rFonts w:eastAsia="Times New Roman" w:cs="Arial"/>
          <w:b/>
          <w:color w:val="000000" w:themeColor="text1"/>
          <w:szCs w:val="20"/>
          <w:lang w:val="sl-SI" w:eastAsia="sl-SI"/>
        </w:rPr>
        <w:t>faktor 16</w:t>
      </w:r>
      <w:r w:rsidRPr="00922427">
        <w:rPr>
          <w:rFonts w:eastAsia="Times New Roman" w:cs="Arial"/>
          <w:color w:val="000000" w:themeColor="text1"/>
          <w:szCs w:val="20"/>
          <w:lang w:val="sl-SI" w:eastAsia="sl-SI"/>
        </w:rPr>
        <w:t xml:space="preserve"> = faktor neto sadašnje vrijednosti operativnih troškova postrojenja u razdoblju od 30 godina primjenjujući diskontnu stopu od 5%.</w:t>
      </w:r>
    </w:p>
    <w:p w14:paraId="6D6C446E" w14:textId="77777777" w:rsidR="00821C59" w:rsidRPr="00922427" w:rsidRDefault="00821C59" w:rsidP="00821C59">
      <w:pPr>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Jednako tako u slučaju kazne za prekoračenje zajamčenih godišnjih operativnih troškova postrojenja primijeniti će se faktor 16. Time je iznos kazne određen na način da Izvođač naručitelju kompenzira financijske gubitke uzrokovane visokim operativnim troškovima postrojenja.</w:t>
      </w:r>
    </w:p>
    <w:p w14:paraId="6D8A2F7D" w14:textId="15F850A5" w:rsidR="00821C59" w:rsidRPr="00922427" w:rsidRDefault="00821C59" w:rsidP="00821C59">
      <w:pPr>
        <w:spacing w:before="120" w:after="120"/>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Ponuditelj čija je cijena operativnih troškova najniža ostvarit će maksimalan broj bodova. Bodovna vrijednost cijene operativnih troškova drugih ponuditelja će se određivati korištenjem sljedeće formule</w:t>
      </w:r>
      <w:r w:rsidR="00224C5C">
        <w:rPr>
          <w:rFonts w:eastAsia="Times New Roman" w:cs="Arial"/>
          <w:color w:val="000000" w:themeColor="text1"/>
          <w:szCs w:val="20"/>
          <w:lang w:val="sl-SI" w:eastAsia="sl-SI"/>
        </w:rPr>
        <w:t xml:space="preserve"> (zaokruživanjem na dvije decimale)</w:t>
      </w:r>
      <w:r w:rsidRPr="00922427">
        <w:rPr>
          <w:rFonts w:eastAsia="Times New Roman" w:cs="Arial"/>
          <w:color w:val="000000" w:themeColor="text1"/>
          <w:szCs w:val="20"/>
          <w:lang w:val="sl-SI" w:eastAsia="sl-SI"/>
        </w:rPr>
        <w:t xml:space="preserve">: </w:t>
      </w:r>
    </w:p>
    <w:p w14:paraId="694CAE3E" w14:textId="5FD6AEBC" w:rsidR="00821C59" w:rsidRPr="005D449B" w:rsidRDefault="00821C59" w:rsidP="00821C59">
      <w:pPr>
        <w:pBdr>
          <w:top w:val="single" w:sz="6" w:space="1" w:color="auto"/>
          <w:left w:val="single" w:sz="6" w:space="4" w:color="auto"/>
          <w:bottom w:val="single" w:sz="6" w:space="1" w:color="auto"/>
          <w:right w:val="single" w:sz="6" w:space="4" w:color="auto"/>
        </w:pBdr>
        <w:spacing w:before="120" w:after="120"/>
        <w:rPr>
          <w:rFonts w:eastAsia="Times New Roman" w:cs="Arial"/>
          <w:b/>
          <w:i/>
          <w:color w:val="0070C0"/>
          <w:szCs w:val="20"/>
          <w:lang w:val="sl-SI" w:eastAsia="sl-SI"/>
        </w:rPr>
      </w:pPr>
      <w:r w:rsidRPr="005D449B">
        <w:rPr>
          <w:rFonts w:eastAsia="Times New Roman" w:cs="Arial"/>
          <w:b/>
          <w:i/>
          <w:color w:val="0070C0"/>
          <w:szCs w:val="20"/>
          <w:lang w:val="sl-SI" w:eastAsia="sl-SI"/>
        </w:rPr>
        <w:t>broj ostvarenih bodova (OT) = najniža cijena UOT</w:t>
      </w:r>
      <w:r w:rsidRPr="005D449B">
        <w:rPr>
          <w:rFonts w:eastAsia="Times New Roman" w:cs="Arial"/>
          <w:b/>
          <w:i/>
          <w:color w:val="0070C0"/>
          <w:szCs w:val="20"/>
          <w:vertAlign w:val="subscript"/>
          <w:lang w:val="sl-SI" w:eastAsia="sl-SI"/>
        </w:rPr>
        <w:t>16</w:t>
      </w:r>
      <w:r w:rsidRPr="005D449B">
        <w:rPr>
          <w:rFonts w:eastAsia="Times New Roman" w:cs="Arial"/>
          <w:b/>
          <w:i/>
          <w:color w:val="0070C0"/>
          <w:szCs w:val="20"/>
          <w:lang w:val="sl-SI" w:eastAsia="sl-SI"/>
        </w:rPr>
        <w:t xml:space="preserve"> / cijena UOT</w:t>
      </w:r>
      <w:r w:rsidRPr="005D449B">
        <w:rPr>
          <w:rFonts w:eastAsia="Times New Roman" w:cs="Arial"/>
          <w:b/>
          <w:i/>
          <w:color w:val="0070C0"/>
          <w:szCs w:val="20"/>
          <w:vertAlign w:val="subscript"/>
          <w:lang w:val="sl-SI" w:eastAsia="sl-SI"/>
        </w:rPr>
        <w:t>16</w:t>
      </w:r>
      <w:r w:rsidRPr="005D449B">
        <w:rPr>
          <w:rFonts w:eastAsia="Times New Roman" w:cs="Arial"/>
          <w:b/>
          <w:i/>
          <w:color w:val="0070C0"/>
          <w:szCs w:val="20"/>
          <w:lang w:val="sl-SI" w:eastAsia="sl-SI"/>
        </w:rPr>
        <w:t xml:space="preserve"> * </w:t>
      </w:r>
      <w:r w:rsidR="00224C5C">
        <w:rPr>
          <w:rFonts w:eastAsia="Times New Roman" w:cs="Arial"/>
          <w:b/>
          <w:i/>
          <w:color w:val="0070C0"/>
          <w:szCs w:val="20"/>
          <w:lang w:val="sl-SI" w:eastAsia="sl-SI"/>
        </w:rPr>
        <w:t xml:space="preserve">15 </w:t>
      </w:r>
    </w:p>
    <w:p w14:paraId="3DC566A7" w14:textId="77777777" w:rsidR="00821C59" w:rsidRPr="00922427" w:rsidRDefault="00821C59" w:rsidP="00821C59">
      <w:pPr>
        <w:spacing w:before="120" w:after="120"/>
        <w:rPr>
          <w:rFonts w:eastAsia="Times New Roman" w:cs="Arial"/>
          <w:color w:val="000000" w:themeColor="text1"/>
          <w:szCs w:val="20"/>
          <w:lang w:val="sl-SI" w:eastAsia="sl-SI"/>
        </w:rPr>
      </w:pPr>
    </w:p>
    <w:p w14:paraId="58FFDE3F" w14:textId="77777777" w:rsidR="00821C59" w:rsidRPr="00922427" w:rsidRDefault="00821C59" w:rsidP="00821C59">
      <w:pPr>
        <w:spacing w:before="120" w:after="120"/>
        <w:rPr>
          <w:rFonts w:eastAsia="Times New Roman" w:cs="Arial"/>
          <w:b/>
          <w:color w:val="000000" w:themeColor="text1"/>
          <w:szCs w:val="20"/>
          <w:lang w:val="sl-SI" w:eastAsia="sl-SI"/>
        </w:rPr>
      </w:pPr>
      <w:r w:rsidRPr="00922427">
        <w:rPr>
          <w:rFonts w:eastAsia="Times New Roman" w:cs="Arial"/>
          <w:b/>
          <w:color w:val="000000" w:themeColor="text1"/>
          <w:szCs w:val="20"/>
          <w:lang w:val="sl-SI" w:eastAsia="sl-SI"/>
        </w:rPr>
        <w:t>Način određivanja specifičnog operativnog troška kemikalija (OT</w:t>
      </w:r>
      <w:r w:rsidRPr="00922427">
        <w:rPr>
          <w:rFonts w:eastAsia="Times New Roman" w:cs="Arial"/>
          <w:b/>
          <w:color w:val="000000" w:themeColor="text1"/>
          <w:szCs w:val="20"/>
          <w:vertAlign w:val="subscript"/>
          <w:lang w:val="sl-SI" w:eastAsia="sl-SI"/>
        </w:rPr>
        <w:t>K</w:t>
      </w:r>
      <w:r w:rsidRPr="00922427">
        <w:rPr>
          <w:rFonts w:eastAsia="Times New Roman" w:cs="Arial"/>
          <w:b/>
          <w:color w:val="000000" w:themeColor="text1"/>
          <w:szCs w:val="20"/>
          <w:lang w:val="sl-SI" w:eastAsia="sl-SI"/>
        </w:rPr>
        <w:t>)</w:t>
      </w:r>
    </w:p>
    <w:p w14:paraId="6AFDFEF6" w14:textId="77777777" w:rsidR="00821C59" w:rsidRPr="00922427" w:rsidRDefault="00821C59" w:rsidP="00821C59">
      <w:pPr>
        <w:spacing w:before="120" w:after="120"/>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Specifični operativni trošak kemikalija po m</w:t>
      </w:r>
      <w:r w:rsidRPr="00922427">
        <w:rPr>
          <w:rFonts w:eastAsia="Times New Roman" w:cs="Arial"/>
          <w:color w:val="000000" w:themeColor="text1"/>
          <w:szCs w:val="20"/>
          <w:vertAlign w:val="superscript"/>
          <w:lang w:val="sl-SI" w:eastAsia="sl-SI"/>
        </w:rPr>
        <w:t>3</w:t>
      </w:r>
      <w:r w:rsidRPr="00922427">
        <w:rPr>
          <w:rFonts w:eastAsia="Times New Roman" w:cs="Arial"/>
          <w:color w:val="000000" w:themeColor="text1"/>
          <w:szCs w:val="20"/>
          <w:lang w:val="sl-SI" w:eastAsia="sl-SI"/>
        </w:rPr>
        <w:t xml:space="preserve"> pročišćene otpadne vode (OT</w:t>
      </w:r>
      <w:r w:rsidRPr="00922427">
        <w:rPr>
          <w:rFonts w:eastAsia="Times New Roman" w:cs="Arial"/>
          <w:color w:val="000000" w:themeColor="text1"/>
          <w:szCs w:val="20"/>
          <w:vertAlign w:val="subscript"/>
          <w:lang w:val="sl-SI" w:eastAsia="sl-SI"/>
        </w:rPr>
        <w:t>K</w:t>
      </w:r>
      <w:r w:rsidRPr="00922427">
        <w:rPr>
          <w:rFonts w:eastAsia="Times New Roman" w:cs="Arial"/>
          <w:color w:val="000000" w:themeColor="text1"/>
          <w:szCs w:val="20"/>
          <w:lang w:val="sl-SI" w:eastAsia="sl-SI"/>
        </w:rPr>
        <w:t>) ponuditelj će izračunati na način:</w:t>
      </w:r>
    </w:p>
    <w:p w14:paraId="2D2B08AC" w14:textId="77777777" w:rsidR="00821C59" w:rsidRPr="00922427" w:rsidRDefault="00821C59" w:rsidP="001174F1">
      <w:pPr>
        <w:numPr>
          <w:ilvl w:val="0"/>
          <w:numId w:val="33"/>
        </w:numPr>
        <w:tabs>
          <w:tab w:val="left" w:pos="284"/>
        </w:tabs>
        <w:spacing w:before="120" w:after="120" w:line="259" w:lineRule="auto"/>
        <w:ind w:left="284" w:hanging="284"/>
        <w:contextualSpacing/>
        <w:jc w:val="left"/>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korištenjem cijena kemikalija za:</w:t>
      </w:r>
    </w:p>
    <w:p w14:paraId="66F87823" w14:textId="77777777" w:rsidR="00821C59" w:rsidRPr="00922427" w:rsidRDefault="00821C59" w:rsidP="001174F1">
      <w:pPr>
        <w:numPr>
          <w:ilvl w:val="0"/>
          <w:numId w:val="34"/>
        </w:numPr>
        <w:spacing w:before="120" w:after="120" w:line="259" w:lineRule="auto"/>
        <w:ind w:left="567" w:hanging="283"/>
        <w:contextualSpacing/>
        <w:jc w:val="left"/>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tekući koagulant/flokulant (polimer) = 15,00 HRK/kg</w:t>
      </w:r>
    </w:p>
    <w:p w14:paraId="6525C5C2" w14:textId="77777777" w:rsidR="00821C59" w:rsidRPr="00922427" w:rsidRDefault="00821C59" w:rsidP="001174F1">
      <w:pPr>
        <w:numPr>
          <w:ilvl w:val="0"/>
          <w:numId w:val="34"/>
        </w:numPr>
        <w:spacing w:before="120" w:after="120" w:line="259" w:lineRule="auto"/>
        <w:ind w:left="567" w:hanging="283"/>
        <w:contextualSpacing/>
        <w:jc w:val="left"/>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aluminijev (III) sulfat Al</w:t>
      </w:r>
      <w:r w:rsidRPr="00922427">
        <w:rPr>
          <w:rFonts w:eastAsia="Times New Roman" w:cs="Arial"/>
          <w:color w:val="000000" w:themeColor="text1"/>
          <w:szCs w:val="20"/>
          <w:vertAlign w:val="subscript"/>
          <w:lang w:val="sl-SI" w:eastAsia="sl-SI"/>
        </w:rPr>
        <w:t>2</w:t>
      </w:r>
      <w:r w:rsidRPr="00922427">
        <w:rPr>
          <w:rFonts w:eastAsia="Times New Roman" w:cs="Arial"/>
          <w:color w:val="000000" w:themeColor="text1"/>
          <w:szCs w:val="20"/>
          <w:lang w:val="sl-SI" w:eastAsia="sl-SI"/>
        </w:rPr>
        <w:t>(SO</w:t>
      </w:r>
      <w:r w:rsidRPr="00922427">
        <w:rPr>
          <w:rFonts w:eastAsia="Times New Roman" w:cs="Arial"/>
          <w:color w:val="000000" w:themeColor="text1"/>
          <w:szCs w:val="20"/>
          <w:vertAlign w:val="subscript"/>
          <w:lang w:val="sl-SI" w:eastAsia="sl-SI"/>
        </w:rPr>
        <w:t>4</w:t>
      </w:r>
      <w:r w:rsidRPr="00922427">
        <w:rPr>
          <w:rFonts w:eastAsia="Times New Roman" w:cs="Arial"/>
          <w:color w:val="000000" w:themeColor="text1"/>
          <w:szCs w:val="20"/>
          <w:lang w:val="sl-SI" w:eastAsia="sl-SI"/>
        </w:rPr>
        <w:t>)</w:t>
      </w:r>
      <w:r w:rsidRPr="00922427">
        <w:rPr>
          <w:rFonts w:eastAsia="Times New Roman" w:cs="Arial"/>
          <w:color w:val="000000" w:themeColor="text1"/>
          <w:szCs w:val="20"/>
          <w:vertAlign w:val="subscript"/>
          <w:lang w:val="sl-SI" w:eastAsia="sl-SI"/>
        </w:rPr>
        <w:t>3</w:t>
      </w:r>
      <w:r w:rsidRPr="00922427">
        <w:rPr>
          <w:rFonts w:eastAsia="Times New Roman" w:cs="Arial"/>
          <w:color w:val="000000" w:themeColor="text1"/>
          <w:szCs w:val="20"/>
          <w:lang w:val="sl-SI" w:eastAsia="sl-SI"/>
        </w:rPr>
        <w:t>x18H</w:t>
      </w:r>
      <w:r w:rsidRPr="00922427">
        <w:rPr>
          <w:rFonts w:eastAsia="Times New Roman" w:cs="Arial"/>
          <w:color w:val="000000" w:themeColor="text1"/>
          <w:szCs w:val="20"/>
          <w:vertAlign w:val="subscript"/>
          <w:lang w:val="sl-SI" w:eastAsia="sl-SI"/>
        </w:rPr>
        <w:t>2</w:t>
      </w:r>
      <w:r w:rsidRPr="00922427">
        <w:rPr>
          <w:rFonts w:eastAsia="Times New Roman" w:cs="Arial"/>
          <w:color w:val="000000" w:themeColor="text1"/>
          <w:szCs w:val="20"/>
          <w:lang w:val="sl-SI" w:eastAsia="sl-SI"/>
        </w:rPr>
        <w:t>O = 2,3 HRK/kg, željezo (III) klorid FeCl3 = 2,1 HRK/kg</w:t>
      </w:r>
    </w:p>
    <w:p w14:paraId="752084A8" w14:textId="77777777" w:rsidR="00821C59" w:rsidRPr="00922427" w:rsidRDefault="00821C59" w:rsidP="001174F1">
      <w:pPr>
        <w:numPr>
          <w:ilvl w:val="0"/>
          <w:numId w:val="33"/>
        </w:numPr>
        <w:tabs>
          <w:tab w:val="left" w:pos="284"/>
        </w:tabs>
        <w:spacing w:before="120" w:after="120" w:line="259" w:lineRule="auto"/>
        <w:ind w:left="284" w:hanging="284"/>
        <w:contextualSpacing/>
        <w:jc w:val="left"/>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izračunom ukupnog troška kemikalija za svoje tehnološko rješenje postrojenja svedeno na specifični operativni trošak kemikalija po m</w:t>
      </w:r>
      <w:r w:rsidRPr="00922427">
        <w:rPr>
          <w:rFonts w:eastAsia="Times New Roman" w:cs="Arial"/>
          <w:color w:val="000000" w:themeColor="text1"/>
          <w:szCs w:val="20"/>
          <w:vertAlign w:val="superscript"/>
          <w:lang w:val="sl-SI" w:eastAsia="sl-SI"/>
        </w:rPr>
        <w:t>3</w:t>
      </w:r>
      <w:r w:rsidRPr="00922427">
        <w:rPr>
          <w:rFonts w:eastAsia="Times New Roman" w:cs="Arial"/>
          <w:color w:val="000000" w:themeColor="text1"/>
          <w:szCs w:val="20"/>
          <w:lang w:val="sl-SI" w:eastAsia="sl-SI"/>
        </w:rPr>
        <w:t xml:space="preserve"> pročišćene otpadne vode OT</w:t>
      </w:r>
      <w:r w:rsidRPr="00922427">
        <w:rPr>
          <w:rFonts w:eastAsia="Times New Roman" w:cs="Arial"/>
          <w:color w:val="000000" w:themeColor="text1"/>
          <w:szCs w:val="20"/>
          <w:vertAlign w:val="subscript"/>
          <w:lang w:val="sl-SI" w:eastAsia="sl-SI"/>
        </w:rPr>
        <w:t>K</w:t>
      </w:r>
      <w:r w:rsidRPr="00922427">
        <w:rPr>
          <w:rFonts w:eastAsia="Times New Roman" w:cs="Arial"/>
          <w:color w:val="000000" w:themeColor="text1"/>
          <w:szCs w:val="20"/>
          <w:lang w:val="sl-SI" w:eastAsia="sl-SI"/>
        </w:rPr>
        <w:t xml:space="preserve"> (HRK/m</w:t>
      </w:r>
      <w:r w:rsidRPr="00922427">
        <w:rPr>
          <w:rFonts w:eastAsia="Times New Roman" w:cs="Arial"/>
          <w:color w:val="000000" w:themeColor="text1"/>
          <w:szCs w:val="20"/>
          <w:vertAlign w:val="superscript"/>
          <w:lang w:val="sl-SI" w:eastAsia="sl-SI"/>
        </w:rPr>
        <w:t>3</w:t>
      </w:r>
      <w:r w:rsidRPr="00922427">
        <w:rPr>
          <w:rFonts w:eastAsia="Times New Roman" w:cs="Arial"/>
          <w:color w:val="000000" w:themeColor="text1"/>
          <w:szCs w:val="20"/>
          <w:lang w:val="sl-SI" w:eastAsia="sl-SI"/>
        </w:rPr>
        <w:t>). Cijena specifičnog operativnog troška kemikalija mora biti zaokružena na dvije decimale.</w:t>
      </w:r>
    </w:p>
    <w:p w14:paraId="7B8E116C" w14:textId="03CAF1E8" w:rsidR="00821C59" w:rsidRDefault="00821C59" w:rsidP="001174F1">
      <w:pPr>
        <w:numPr>
          <w:ilvl w:val="0"/>
          <w:numId w:val="33"/>
        </w:numPr>
        <w:tabs>
          <w:tab w:val="left" w:pos="284"/>
        </w:tabs>
        <w:spacing w:before="120" w:after="120" w:line="259" w:lineRule="auto"/>
        <w:ind w:left="284" w:hanging="284"/>
        <w:contextualSpacing/>
        <w:jc w:val="left"/>
        <w:rPr>
          <w:rFonts w:eastAsia="Times New Roman" w:cs="Arial"/>
          <w:b/>
          <w:color w:val="000000" w:themeColor="text1"/>
          <w:szCs w:val="20"/>
          <w:lang w:val="sl-SI" w:eastAsia="sl-SI"/>
        </w:rPr>
      </w:pPr>
      <w:r w:rsidRPr="00922427">
        <w:rPr>
          <w:rFonts w:eastAsia="Times New Roman" w:cs="Arial"/>
          <w:b/>
          <w:color w:val="000000" w:themeColor="text1"/>
          <w:szCs w:val="20"/>
          <w:lang w:val="sl-SI" w:eastAsia="sl-SI"/>
        </w:rPr>
        <w:t>operativni trošak kemikalija ponuditelj je u obvezi iskazati i u jedinici HRK/dan</w:t>
      </w:r>
      <w:r w:rsidR="00224C5C">
        <w:rPr>
          <w:rFonts w:eastAsia="Times New Roman" w:cs="Arial"/>
          <w:b/>
          <w:color w:val="000000" w:themeColor="text1"/>
          <w:szCs w:val="20"/>
          <w:lang w:val="sl-SI" w:eastAsia="sl-SI"/>
        </w:rPr>
        <w:t xml:space="preserve"> za prosječno opterećenje uređaja.</w:t>
      </w:r>
    </w:p>
    <w:p w14:paraId="0ADBDE9C" w14:textId="77777777" w:rsidR="00224C5C" w:rsidRPr="00922427" w:rsidRDefault="00224C5C" w:rsidP="00224C5C">
      <w:pPr>
        <w:tabs>
          <w:tab w:val="left" w:pos="284"/>
        </w:tabs>
        <w:spacing w:before="120" w:after="120" w:line="259" w:lineRule="auto"/>
        <w:ind w:left="284"/>
        <w:contextualSpacing/>
        <w:jc w:val="left"/>
        <w:rPr>
          <w:rFonts w:eastAsia="Times New Roman" w:cs="Arial"/>
          <w:b/>
          <w:color w:val="000000" w:themeColor="text1"/>
          <w:szCs w:val="20"/>
          <w:lang w:val="sl-SI" w:eastAsia="sl-SI"/>
        </w:rPr>
      </w:pPr>
    </w:p>
    <w:p w14:paraId="143F47C2" w14:textId="77777777" w:rsidR="00821C59" w:rsidRPr="00922427" w:rsidRDefault="00821C59" w:rsidP="00821C59">
      <w:pPr>
        <w:spacing w:before="120" w:after="120"/>
        <w:rPr>
          <w:rFonts w:eastAsia="Times New Roman" w:cs="Arial"/>
          <w:b/>
          <w:color w:val="000000" w:themeColor="text1"/>
          <w:szCs w:val="20"/>
          <w:lang w:val="sl-SI" w:eastAsia="sl-SI"/>
        </w:rPr>
      </w:pPr>
      <w:r w:rsidRPr="00922427">
        <w:rPr>
          <w:rFonts w:eastAsia="Times New Roman" w:cs="Arial"/>
          <w:b/>
          <w:color w:val="000000" w:themeColor="text1"/>
          <w:szCs w:val="20"/>
          <w:lang w:val="sl-SI" w:eastAsia="sl-SI"/>
        </w:rPr>
        <w:t>Način određivanja  specifičnog operativnog troška električne energije (OT</w:t>
      </w:r>
      <w:r w:rsidRPr="00922427">
        <w:rPr>
          <w:rFonts w:eastAsia="Times New Roman" w:cs="Arial"/>
          <w:b/>
          <w:color w:val="000000" w:themeColor="text1"/>
          <w:szCs w:val="20"/>
          <w:vertAlign w:val="subscript"/>
          <w:lang w:val="sl-SI" w:eastAsia="sl-SI"/>
        </w:rPr>
        <w:t>E</w:t>
      </w:r>
      <w:r w:rsidRPr="00922427">
        <w:rPr>
          <w:rFonts w:eastAsia="Times New Roman" w:cs="Arial"/>
          <w:b/>
          <w:color w:val="000000" w:themeColor="text1"/>
          <w:szCs w:val="20"/>
          <w:lang w:val="sl-SI" w:eastAsia="sl-SI"/>
        </w:rPr>
        <w:t>)</w:t>
      </w:r>
    </w:p>
    <w:p w14:paraId="5AB0AA20" w14:textId="77777777" w:rsidR="00821C59" w:rsidRPr="00922427" w:rsidRDefault="00821C59" w:rsidP="00821C59">
      <w:pPr>
        <w:tabs>
          <w:tab w:val="left" w:pos="284"/>
        </w:tabs>
        <w:spacing w:before="120" w:after="120"/>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Specifični operativni trošak električne energije po m</w:t>
      </w:r>
      <w:r w:rsidRPr="00922427">
        <w:rPr>
          <w:rFonts w:eastAsia="Times New Roman" w:cs="Arial"/>
          <w:color w:val="000000" w:themeColor="text1"/>
          <w:szCs w:val="20"/>
          <w:vertAlign w:val="superscript"/>
          <w:lang w:val="sl-SI" w:eastAsia="sl-SI"/>
        </w:rPr>
        <w:t>3</w:t>
      </w:r>
      <w:r w:rsidRPr="00922427">
        <w:rPr>
          <w:rFonts w:eastAsia="Times New Roman" w:cs="Arial"/>
          <w:color w:val="000000" w:themeColor="text1"/>
          <w:szCs w:val="20"/>
          <w:lang w:val="sl-SI" w:eastAsia="sl-SI"/>
        </w:rPr>
        <w:t xml:space="preserve"> pročišćene otpadne vode (OT</w:t>
      </w:r>
      <w:r w:rsidRPr="00922427">
        <w:rPr>
          <w:rFonts w:eastAsia="Times New Roman" w:cs="Arial"/>
          <w:color w:val="000000" w:themeColor="text1"/>
          <w:szCs w:val="20"/>
          <w:vertAlign w:val="subscript"/>
          <w:lang w:val="sl-SI" w:eastAsia="sl-SI"/>
        </w:rPr>
        <w:t>E</w:t>
      </w:r>
      <w:r w:rsidRPr="00922427">
        <w:rPr>
          <w:rFonts w:eastAsia="Times New Roman" w:cs="Arial"/>
          <w:color w:val="000000" w:themeColor="text1"/>
          <w:szCs w:val="20"/>
          <w:lang w:val="sl-SI" w:eastAsia="sl-SI"/>
        </w:rPr>
        <w:t>) ponuditelj će izračunati na način:</w:t>
      </w:r>
    </w:p>
    <w:p w14:paraId="467B86DC" w14:textId="77777777" w:rsidR="00821C59" w:rsidRPr="00922427" w:rsidRDefault="00821C59" w:rsidP="001174F1">
      <w:pPr>
        <w:numPr>
          <w:ilvl w:val="0"/>
          <w:numId w:val="33"/>
        </w:numPr>
        <w:tabs>
          <w:tab w:val="left" w:pos="284"/>
        </w:tabs>
        <w:spacing w:before="120" w:after="120" w:line="259" w:lineRule="auto"/>
        <w:ind w:left="284" w:hanging="284"/>
        <w:contextualSpacing/>
        <w:jc w:val="left"/>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 xml:space="preserve">korištenjem cijene električne energije (HEP operater distribucijskog sustava d.o.o.) za niski napon NN </w:t>
      </w:r>
    </w:p>
    <w:p w14:paraId="0BF17BB8" w14:textId="77777777" w:rsidR="00821C59" w:rsidRPr="00922427" w:rsidRDefault="00821C59" w:rsidP="001174F1">
      <w:pPr>
        <w:numPr>
          <w:ilvl w:val="0"/>
          <w:numId w:val="34"/>
        </w:numPr>
        <w:spacing w:before="120" w:after="120" w:line="259" w:lineRule="auto"/>
        <w:ind w:left="567" w:hanging="283"/>
        <w:contextualSpacing/>
        <w:jc w:val="left"/>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Radna energija VT (visoka tarifa) = 1,21 (HRK/kWh),</w:t>
      </w:r>
    </w:p>
    <w:p w14:paraId="4A23F47F" w14:textId="77777777" w:rsidR="00821C59" w:rsidRPr="00922427" w:rsidRDefault="00821C59" w:rsidP="001174F1">
      <w:pPr>
        <w:numPr>
          <w:ilvl w:val="0"/>
          <w:numId w:val="34"/>
        </w:numPr>
        <w:spacing w:before="120" w:after="120" w:line="259" w:lineRule="auto"/>
        <w:ind w:left="567" w:hanging="283"/>
        <w:contextualSpacing/>
        <w:jc w:val="left"/>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Radna energija NT (niska tarifa) = 0,66 (HRK/kWh),</w:t>
      </w:r>
    </w:p>
    <w:p w14:paraId="60677DE2" w14:textId="77777777" w:rsidR="00821C59" w:rsidRPr="00922427" w:rsidRDefault="00821C59" w:rsidP="001174F1">
      <w:pPr>
        <w:numPr>
          <w:ilvl w:val="0"/>
          <w:numId w:val="34"/>
        </w:numPr>
        <w:spacing w:line="259" w:lineRule="auto"/>
        <w:ind w:left="568" w:hanging="284"/>
        <w:jc w:val="left"/>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Radna snaga = 44,50 (HRK/kW).</w:t>
      </w:r>
    </w:p>
    <w:p w14:paraId="7D552775" w14:textId="77777777" w:rsidR="00821C59" w:rsidRPr="00922427" w:rsidRDefault="00821C59" w:rsidP="00821C59">
      <w:pPr>
        <w:tabs>
          <w:tab w:val="left" w:pos="284"/>
        </w:tabs>
        <w:ind w:left="284"/>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(Cijena je formirana na bazi „crvenog modela“, a kupac prima dva računa – račun za električnu energiju od opskrbljivača te račun za korištenje mreže od operatera prijenosne mreže.)</w:t>
      </w:r>
    </w:p>
    <w:p w14:paraId="46D7A3F9" w14:textId="77777777" w:rsidR="00821C59" w:rsidRPr="00922427" w:rsidRDefault="00821C59" w:rsidP="00821C59">
      <w:pPr>
        <w:tabs>
          <w:tab w:val="left" w:pos="284"/>
        </w:tabs>
        <w:ind w:left="284"/>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Raspored dnevnih tarifa:</w:t>
      </w:r>
    </w:p>
    <w:p w14:paraId="59BA53A8" w14:textId="77777777" w:rsidR="00821C59" w:rsidRPr="00922427" w:rsidRDefault="00821C59" w:rsidP="001174F1">
      <w:pPr>
        <w:numPr>
          <w:ilvl w:val="0"/>
          <w:numId w:val="35"/>
        </w:numPr>
        <w:tabs>
          <w:tab w:val="left" w:pos="284"/>
        </w:tabs>
        <w:spacing w:line="259" w:lineRule="auto"/>
        <w:ind w:left="714" w:hanging="357"/>
        <w:jc w:val="left"/>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zimsko računanje vremena: VT od 07-21 sat, NT od 21-07 sati</w:t>
      </w:r>
    </w:p>
    <w:p w14:paraId="5C2849D1" w14:textId="77777777" w:rsidR="00821C59" w:rsidRPr="00922427" w:rsidRDefault="00821C59" w:rsidP="001174F1">
      <w:pPr>
        <w:numPr>
          <w:ilvl w:val="0"/>
          <w:numId w:val="35"/>
        </w:numPr>
        <w:tabs>
          <w:tab w:val="left" w:pos="284"/>
        </w:tabs>
        <w:spacing w:before="120" w:after="120" w:line="259" w:lineRule="auto"/>
        <w:contextualSpacing/>
        <w:jc w:val="left"/>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lastRenderedPageBreak/>
        <w:t>ljetno računanje vremena: VT od 08-22 sata, NT od 22-08 sati;</w:t>
      </w:r>
    </w:p>
    <w:p w14:paraId="10A4C573" w14:textId="77777777" w:rsidR="00821C59" w:rsidRPr="00922427" w:rsidRDefault="00821C59" w:rsidP="001174F1">
      <w:pPr>
        <w:numPr>
          <w:ilvl w:val="0"/>
          <w:numId w:val="33"/>
        </w:numPr>
        <w:tabs>
          <w:tab w:val="left" w:pos="284"/>
        </w:tabs>
        <w:spacing w:before="120" w:after="120" w:line="259" w:lineRule="auto"/>
        <w:ind w:left="284" w:hanging="284"/>
        <w:contextualSpacing/>
        <w:jc w:val="left"/>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izračunom ukupnog trošak električne energije za svoje tehnološko rješenje postrojenja svede na specifični operativni trošak električne energije po m</w:t>
      </w:r>
      <w:r w:rsidRPr="00922427">
        <w:rPr>
          <w:rFonts w:eastAsia="Times New Roman" w:cs="Arial"/>
          <w:color w:val="000000" w:themeColor="text1"/>
          <w:szCs w:val="20"/>
          <w:vertAlign w:val="superscript"/>
          <w:lang w:val="sl-SI" w:eastAsia="sl-SI"/>
        </w:rPr>
        <w:t>3</w:t>
      </w:r>
      <w:r w:rsidRPr="00922427">
        <w:rPr>
          <w:rFonts w:eastAsia="Times New Roman" w:cs="Arial"/>
          <w:color w:val="000000" w:themeColor="text1"/>
          <w:szCs w:val="20"/>
          <w:lang w:val="sl-SI" w:eastAsia="sl-SI"/>
        </w:rPr>
        <w:t xml:space="preserve"> pročišćene otpadne/pitke vode OT</w:t>
      </w:r>
      <w:r w:rsidRPr="00922427">
        <w:rPr>
          <w:rFonts w:eastAsia="Times New Roman" w:cs="Arial"/>
          <w:color w:val="000000" w:themeColor="text1"/>
          <w:szCs w:val="20"/>
          <w:vertAlign w:val="subscript"/>
          <w:lang w:val="sl-SI" w:eastAsia="sl-SI"/>
        </w:rPr>
        <w:t>E</w:t>
      </w:r>
      <w:r w:rsidRPr="00922427">
        <w:rPr>
          <w:rFonts w:eastAsia="Times New Roman" w:cs="Arial"/>
          <w:color w:val="000000" w:themeColor="text1"/>
          <w:szCs w:val="20"/>
          <w:lang w:val="sl-SI" w:eastAsia="sl-SI"/>
        </w:rPr>
        <w:t xml:space="preserve"> (HRK/m</w:t>
      </w:r>
      <w:r w:rsidRPr="00922427">
        <w:rPr>
          <w:rFonts w:eastAsia="Times New Roman" w:cs="Arial"/>
          <w:color w:val="000000" w:themeColor="text1"/>
          <w:szCs w:val="20"/>
          <w:vertAlign w:val="superscript"/>
          <w:lang w:val="sl-SI" w:eastAsia="sl-SI"/>
        </w:rPr>
        <w:t>3</w:t>
      </w:r>
      <w:r w:rsidRPr="00922427">
        <w:rPr>
          <w:rFonts w:eastAsia="Times New Roman" w:cs="Arial"/>
          <w:color w:val="000000" w:themeColor="text1"/>
          <w:szCs w:val="20"/>
          <w:lang w:val="sl-SI" w:eastAsia="sl-SI"/>
        </w:rPr>
        <w:t>). Cijena specifičnog operativnog troška električne energije mora biti zaokružena na dvije decimale.</w:t>
      </w:r>
    </w:p>
    <w:p w14:paraId="1C377D2F" w14:textId="77777777" w:rsidR="00821C59" w:rsidRPr="00922427" w:rsidRDefault="00821C59" w:rsidP="001174F1">
      <w:pPr>
        <w:numPr>
          <w:ilvl w:val="0"/>
          <w:numId w:val="33"/>
        </w:numPr>
        <w:tabs>
          <w:tab w:val="left" w:pos="284"/>
        </w:tabs>
        <w:spacing w:before="120" w:after="120" w:line="259" w:lineRule="auto"/>
        <w:ind w:left="284" w:hanging="284"/>
        <w:contextualSpacing/>
        <w:jc w:val="left"/>
        <w:rPr>
          <w:rFonts w:eastAsia="Times New Roman" w:cs="Arial"/>
          <w:b/>
          <w:color w:val="000000" w:themeColor="text1"/>
          <w:szCs w:val="20"/>
          <w:lang w:val="sl-SI" w:eastAsia="sl-SI"/>
        </w:rPr>
      </w:pPr>
      <w:r w:rsidRPr="00922427">
        <w:rPr>
          <w:rFonts w:eastAsia="Times New Roman" w:cs="Arial"/>
          <w:b/>
          <w:color w:val="000000" w:themeColor="text1"/>
          <w:szCs w:val="20"/>
          <w:lang w:val="sl-SI" w:eastAsia="sl-SI"/>
        </w:rPr>
        <w:t>operativni trošak električne energije ponuditelj je u obvezi iskazati i u jedinici HRK/dan za prosječno opterećenje uređaja.</w:t>
      </w:r>
    </w:p>
    <w:p w14:paraId="17CA3497" w14:textId="77777777" w:rsidR="00821C59" w:rsidRPr="00922427" w:rsidRDefault="00821C59" w:rsidP="00821C59">
      <w:pPr>
        <w:tabs>
          <w:tab w:val="left" w:pos="284"/>
        </w:tabs>
        <w:spacing w:before="120" w:after="120" w:line="259" w:lineRule="auto"/>
        <w:ind w:left="284"/>
        <w:contextualSpacing/>
        <w:rPr>
          <w:rFonts w:eastAsia="Times New Roman" w:cs="Arial"/>
          <w:color w:val="000000" w:themeColor="text1"/>
          <w:szCs w:val="20"/>
          <w:lang w:val="sl-SI" w:eastAsia="sl-SI"/>
        </w:rPr>
      </w:pPr>
    </w:p>
    <w:p w14:paraId="43504764" w14:textId="77777777" w:rsidR="00821C59" w:rsidRPr="00922427" w:rsidRDefault="00821C59" w:rsidP="00821C59">
      <w:pPr>
        <w:tabs>
          <w:tab w:val="left" w:pos="284"/>
        </w:tabs>
        <w:spacing w:before="120" w:after="120" w:line="259" w:lineRule="auto"/>
        <w:ind w:left="284" w:hanging="284"/>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ab/>
        <w:t xml:space="preserve">Izvođač odgovara za postizanje specifičnog operativnog troška, ali ne dulje od razdoblja odgovornosti za nedostatke. Ta odgovornost je pokrivena sredstvom osiguranja treće osobe (banke) za nedostatke radova u razdoblju odgovornosti za nedostatke.      </w:t>
      </w:r>
    </w:p>
    <w:p w14:paraId="79CFAC8E" w14:textId="13C78A36" w:rsidR="00821C59" w:rsidRPr="00922427" w:rsidRDefault="00821C59" w:rsidP="001174F1">
      <w:pPr>
        <w:numPr>
          <w:ilvl w:val="0"/>
          <w:numId w:val="36"/>
        </w:numPr>
        <w:tabs>
          <w:tab w:val="left" w:pos="284"/>
        </w:tabs>
        <w:spacing w:before="120" w:after="120" w:line="259" w:lineRule="auto"/>
        <w:contextualSpacing/>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 xml:space="preserve">Ponuditelj je dužan iskazati tablicom u </w:t>
      </w:r>
      <w:r w:rsidRPr="00847034">
        <w:rPr>
          <w:rFonts w:eastAsia="Times New Roman" w:cs="Arial"/>
          <w:color w:val="000000" w:themeColor="text1"/>
          <w:szCs w:val="20"/>
          <w:lang w:val="sl-SI" w:eastAsia="sl-SI"/>
        </w:rPr>
        <w:t>Obrascu</w:t>
      </w:r>
      <w:r w:rsidR="00224C5C" w:rsidRPr="00847034">
        <w:rPr>
          <w:rFonts w:eastAsia="Times New Roman" w:cs="Arial"/>
          <w:color w:val="000000" w:themeColor="text1"/>
          <w:szCs w:val="20"/>
          <w:lang w:val="sl-SI" w:eastAsia="sl-SI"/>
        </w:rPr>
        <w:t xml:space="preserve"> 8.</w:t>
      </w:r>
      <w:r w:rsidRPr="00922427">
        <w:rPr>
          <w:rFonts w:eastAsia="Times New Roman" w:cs="Arial"/>
          <w:color w:val="000000" w:themeColor="text1"/>
          <w:szCs w:val="20"/>
          <w:lang w:val="sl-SI" w:eastAsia="sl-SI"/>
        </w:rPr>
        <w:t xml:space="preserve"> </w:t>
      </w:r>
      <w:r w:rsidRPr="00224C5C">
        <w:rPr>
          <w:rFonts w:eastAsia="Times New Roman" w:cs="Arial"/>
          <w:i/>
          <w:color w:val="000000" w:themeColor="text1"/>
          <w:szCs w:val="20"/>
          <w:lang w:val="sl-SI" w:eastAsia="sl-SI"/>
        </w:rPr>
        <w:t xml:space="preserve">Izjava o postizanju </w:t>
      </w:r>
      <w:r w:rsidR="00224C5C" w:rsidRPr="00224C5C">
        <w:rPr>
          <w:rFonts w:eastAsia="Times New Roman" w:cs="Arial"/>
          <w:i/>
          <w:color w:val="000000" w:themeColor="text1"/>
          <w:szCs w:val="20"/>
          <w:lang w:val="sl-SI" w:eastAsia="sl-SI"/>
        </w:rPr>
        <w:t>jamčenih operativnih troškova</w:t>
      </w:r>
      <w:r w:rsidRPr="00922427">
        <w:rPr>
          <w:rFonts w:eastAsia="Times New Roman" w:cs="Arial"/>
          <w:color w:val="000000" w:themeColor="text1"/>
          <w:szCs w:val="20"/>
          <w:lang w:val="sl-SI" w:eastAsia="sl-SI"/>
        </w:rPr>
        <w:t xml:space="preserve"> sve </w:t>
      </w:r>
      <w:r w:rsidR="00224C5C">
        <w:rPr>
          <w:rFonts w:eastAsia="Times New Roman" w:cs="Arial"/>
          <w:color w:val="000000" w:themeColor="text1"/>
          <w:szCs w:val="20"/>
          <w:lang w:val="sl-SI" w:eastAsia="sl-SI"/>
        </w:rPr>
        <w:t>Dokumentacijom o nabavi</w:t>
      </w:r>
      <w:r w:rsidRPr="00922427">
        <w:rPr>
          <w:rFonts w:eastAsia="Times New Roman" w:cs="Arial"/>
          <w:color w:val="000000" w:themeColor="text1"/>
          <w:szCs w:val="20"/>
          <w:lang w:val="sl-SI" w:eastAsia="sl-SI"/>
        </w:rPr>
        <w:t xml:space="preserve"> zahtijevane operativne troškove koje se obračunavaju za rad postrojenja, za zadane jedinične cijene troškova kemikalija i električne energije. Navedena Izjava je sastavni dio ponude. </w:t>
      </w:r>
    </w:p>
    <w:p w14:paraId="2F1BACA3" w14:textId="30995F5E" w:rsidR="00821C59" w:rsidRPr="00922427" w:rsidRDefault="00821C59" w:rsidP="001174F1">
      <w:pPr>
        <w:numPr>
          <w:ilvl w:val="0"/>
          <w:numId w:val="36"/>
        </w:numPr>
        <w:tabs>
          <w:tab w:val="left" w:pos="284"/>
        </w:tabs>
        <w:spacing w:before="120" w:after="120" w:line="259" w:lineRule="auto"/>
        <w:contextualSpacing/>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Ponuditelj će odgovarati za specifični operativni trošak po m</w:t>
      </w:r>
      <w:r w:rsidRPr="00922427">
        <w:rPr>
          <w:rFonts w:eastAsia="Times New Roman" w:cs="Arial"/>
          <w:color w:val="000000" w:themeColor="text1"/>
          <w:szCs w:val="20"/>
          <w:vertAlign w:val="superscript"/>
          <w:lang w:val="sl-SI" w:eastAsia="sl-SI"/>
        </w:rPr>
        <w:t>3</w:t>
      </w:r>
      <w:r w:rsidRPr="00922427">
        <w:rPr>
          <w:rFonts w:eastAsia="Times New Roman" w:cs="Arial"/>
          <w:color w:val="000000" w:themeColor="text1"/>
          <w:szCs w:val="20"/>
          <w:lang w:val="sl-SI" w:eastAsia="sl-SI"/>
        </w:rPr>
        <w:t xml:space="preserve"> pročišćene otpadne/pitke vode OT (HRK/m</w:t>
      </w:r>
      <w:r w:rsidRPr="00922427">
        <w:rPr>
          <w:rFonts w:eastAsia="Times New Roman" w:cs="Arial"/>
          <w:color w:val="000000" w:themeColor="text1"/>
          <w:szCs w:val="20"/>
          <w:vertAlign w:val="superscript"/>
          <w:lang w:val="sl-SI" w:eastAsia="sl-SI"/>
        </w:rPr>
        <w:t>3</w:t>
      </w:r>
      <w:r w:rsidRPr="00922427">
        <w:rPr>
          <w:rFonts w:eastAsia="Times New Roman" w:cs="Arial"/>
          <w:color w:val="000000" w:themeColor="text1"/>
          <w:szCs w:val="20"/>
          <w:lang w:val="sl-SI" w:eastAsia="sl-SI"/>
        </w:rPr>
        <w:t>) za svako hidrauličko i biološko opterećenje jednako ili manje od zadanog ulaznog hidrauličkog i biološkog opterećenja definiranog Knjigom 3 Zahtjevi naručitelja</w:t>
      </w:r>
      <w:r w:rsidR="00224C5C">
        <w:rPr>
          <w:rFonts w:eastAsia="Times New Roman" w:cs="Arial"/>
          <w:color w:val="000000" w:themeColor="text1"/>
          <w:szCs w:val="20"/>
          <w:lang w:val="sl-SI" w:eastAsia="sl-SI"/>
        </w:rPr>
        <w:t xml:space="preserve"> – Tehničke specifikacije</w:t>
      </w:r>
      <w:r w:rsidRPr="00922427">
        <w:rPr>
          <w:rFonts w:eastAsia="Times New Roman" w:cs="Arial"/>
          <w:color w:val="000000" w:themeColor="text1"/>
          <w:szCs w:val="20"/>
          <w:lang w:val="sl-SI" w:eastAsia="sl-SI"/>
        </w:rPr>
        <w:t>, poglavlje 4</w:t>
      </w:r>
      <w:r w:rsidR="00224C5C">
        <w:rPr>
          <w:rFonts w:eastAsia="Times New Roman" w:cs="Arial"/>
          <w:color w:val="000000" w:themeColor="text1"/>
          <w:szCs w:val="20"/>
          <w:lang w:val="sl-SI" w:eastAsia="sl-SI"/>
        </w:rPr>
        <w:t>.</w:t>
      </w:r>
      <w:r w:rsidRPr="00922427">
        <w:rPr>
          <w:rFonts w:eastAsia="Times New Roman" w:cs="Arial"/>
          <w:color w:val="000000" w:themeColor="text1"/>
          <w:szCs w:val="20"/>
          <w:lang w:val="sl-SI" w:eastAsia="sl-SI"/>
        </w:rPr>
        <w:t xml:space="preserve"> Posebni zahtjevi naručitelja.</w:t>
      </w:r>
    </w:p>
    <w:p w14:paraId="53BAB62A" w14:textId="77777777" w:rsidR="00821C59" w:rsidRPr="00922427" w:rsidRDefault="00821C59" w:rsidP="001174F1">
      <w:pPr>
        <w:numPr>
          <w:ilvl w:val="0"/>
          <w:numId w:val="36"/>
        </w:numPr>
        <w:tabs>
          <w:tab w:val="left" w:pos="284"/>
        </w:tabs>
        <w:spacing w:before="120" w:after="120" w:line="259" w:lineRule="auto"/>
        <w:contextualSpacing/>
        <w:rPr>
          <w:rFonts w:eastAsia="Times New Roman" w:cs="Arial"/>
          <w:color w:val="000000" w:themeColor="text1"/>
          <w:szCs w:val="20"/>
          <w:lang w:val="sl-SI" w:eastAsia="sl-SI"/>
        </w:rPr>
      </w:pPr>
      <w:r w:rsidRPr="00922427">
        <w:rPr>
          <w:rFonts w:eastAsia="Times New Roman" w:cs="Arial"/>
          <w:color w:val="000000" w:themeColor="text1"/>
          <w:szCs w:val="20"/>
          <w:lang w:val="sl-SI" w:eastAsia="sl-SI"/>
        </w:rPr>
        <w:t>Zadano ulazno biološko opterećenje dano je u mjernoj jedinici kg/dan. Ponuditelj odgovara za izmjereno srednje mjesečno biološko opterećenje, odnosno za svako izmjereno srednje mjesečno biološko opterećenje jednako ili manje od zadanog.</w:t>
      </w:r>
    </w:p>
    <w:p w14:paraId="3CEB5801" w14:textId="77777777" w:rsidR="00821C59" w:rsidRPr="00922427" w:rsidRDefault="00821C59" w:rsidP="00821C59">
      <w:pPr>
        <w:tabs>
          <w:tab w:val="left" w:pos="284"/>
        </w:tabs>
        <w:spacing w:before="120" w:after="120" w:line="259" w:lineRule="auto"/>
        <w:ind w:left="720"/>
        <w:contextualSpacing/>
        <w:jc w:val="left"/>
        <w:rPr>
          <w:rFonts w:eastAsia="Times New Roman" w:cs="Arial"/>
          <w:color w:val="000000" w:themeColor="text1"/>
          <w:szCs w:val="20"/>
          <w:lang w:val="sl-SI" w:eastAsia="sl-SI"/>
        </w:rPr>
      </w:pPr>
    </w:p>
    <w:p w14:paraId="2B9BE3AC" w14:textId="77777777" w:rsidR="00821C59" w:rsidRPr="00922427" w:rsidRDefault="00821C59" w:rsidP="00821C59">
      <w:pPr>
        <w:rPr>
          <w:rFonts w:eastAsia="Times New Roman" w:cs="Arial"/>
          <w:b/>
          <w:color w:val="000000" w:themeColor="text1"/>
          <w:szCs w:val="20"/>
          <w:lang w:val="sl-SI" w:eastAsia="sl-SI"/>
        </w:rPr>
      </w:pPr>
      <w:r w:rsidRPr="00922427">
        <w:rPr>
          <w:rFonts w:eastAsia="Times New Roman" w:cs="Arial"/>
          <w:b/>
          <w:color w:val="000000" w:themeColor="text1"/>
          <w:szCs w:val="20"/>
          <w:lang w:val="sl-SI" w:eastAsia="sl-SI"/>
        </w:rPr>
        <w:t xml:space="preserve">Pregled postojećih trošila električne energije: </w:t>
      </w:r>
    </w:p>
    <w:p w14:paraId="167A1800" w14:textId="77777777" w:rsidR="00821C59" w:rsidRPr="00922427" w:rsidRDefault="00821C59" w:rsidP="00821C59">
      <w:pPr>
        <w:rPr>
          <w:rFonts w:eastAsia="Times New Roman" w:cs="Arial"/>
          <w:b/>
          <w:color w:val="000000" w:themeColor="text1"/>
          <w:szCs w:val="20"/>
          <w:lang w:val="sl-SI" w:eastAsia="sl-SI"/>
        </w:rPr>
      </w:pPr>
    </w:p>
    <w:tbl>
      <w:tblPr>
        <w:tblW w:w="5699" w:type="dxa"/>
        <w:jc w:val="center"/>
        <w:tblLook w:val="04A0" w:firstRow="1" w:lastRow="0" w:firstColumn="1" w:lastColumn="0" w:noHBand="0" w:noVBand="1"/>
      </w:tblPr>
      <w:tblGrid>
        <w:gridCol w:w="3799"/>
        <w:gridCol w:w="1900"/>
      </w:tblGrid>
      <w:tr w:rsidR="00821C59" w:rsidRPr="00922427" w14:paraId="63E05A0B" w14:textId="77777777" w:rsidTr="00224C5C">
        <w:trPr>
          <w:trHeight w:val="315"/>
          <w:jc w:val="center"/>
        </w:trPr>
        <w:tc>
          <w:tcPr>
            <w:tcW w:w="3799" w:type="dxa"/>
            <w:tcBorders>
              <w:top w:val="single" w:sz="8" w:space="0" w:color="auto"/>
              <w:left w:val="nil"/>
              <w:bottom w:val="nil"/>
              <w:right w:val="nil"/>
            </w:tcBorders>
            <w:shd w:val="clear" w:color="auto" w:fill="B4C6E7" w:themeFill="accent1" w:themeFillTint="66"/>
            <w:noWrap/>
            <w:vAlign w:val="center"/>
            <w:hideMark/>
          </w:tcPr>
          <w:p w14:paraId="64F77BA9" w14:textId="77777777" w:rsidR="00821C59" w:rsidRPr="00655DF9" w:rsidRDefault="00821C59" w:rsidP="0056224C">
            <w:pPr>
              <w:jc w:val="left"/>
              <w:rPr>
                <w:rFonts w:eastAsia="Times New Roman" w:cs="Calibri"/>
                <w:b/>
                <w:bCs/>
                <w:color w:val="000000" w:themeColor="text1"/>
                <w:sz w:val="18"/>
                <w:szCs w:val="18"/>
                <w:lang w:eastAsia="hr-HR"/>
              </w:rPr>
            </w:pPr>
            <w:r w:rsidRPr="00655DF9">
              <w:rPr>
                <w:rFonts w:eastAsia="Times New Roman" w:cs="Calibri"/>
                <w:b/>
                <w:bCs/>
                <w:color w:val="000000" w:themeColor="text1"/>
                <w:sz w:val="18"/>
                <w:szCs w:val="18"/>
                <w:lang w:eastAsia="hr-HR"/>
              </w:rPr>
              <w:t>Trošilo</w:t>
            </w:r>
          </w:p>
        </w:tc>
        <w:tc>
          <w:tcPr>
            <w:tcW w:w="1900" w:type="dxa"/>
            <w:tcBorders>
              <w:top w:val="single" w:sz="8" w:space="0" w:color="auto"/>
              <w:left w:val="nil"/>
              <w:bottom w:val="nil"/>
              <w:right w:val="nil"/>
            </w:tcBorders>
            <w:shd w:val="clear" w:color="auto" w:fill="B4C6E7" w:themeFill="accent1" w:themeFillTint="66"/>
            <w:noWrap/>
            <w:vAlign w:val="center"/>
            <w:hideMark/>
          </w:tcPr>
          <w:p w14:paraId="054FDD10" w14:textId="77777777" w:rsidR="00821C59" w:rsidRPr="00655DF9" w:rsidRDefault="00821C59" w:rsidP="0056224C">
            <w:pPr>
              <w:jc w:val="right"/>
              <w:rPr>
                <w:rFonts w:eastAsia="Times New Roman" w:cs="Calibri"/>
                <w:b/>
                <w:bCs/>
                <w:color w:val="000000" w:themeColor="text1"/>
                <w:sz w:val="18"/>
                <w:szCs w:val="18"/>
                <w:lang w:eastAsia="hr-HR"/>
              </w:rPr>
            </w:pPr>
            <w:r w:rsidRPr="00655DF9">
              <w:rPr>
                <w:rFonts w:eastAsia="Times New Roman" w:cs="Calibri"/>
                <w:b/>
                <w:bCs/>
                <w:color w:val="000000" w:themeColor="text1"/>
                <w:sz w:val="18"/>
                <w:szCs w:val="18"/>
                <w:lang w:eastAsia="hr-HR"/>
              </w:rPr>
              <w:t>Instalirana snaga (kW)</w:t>
            </w:r>
          </w:p>
        </w:tc>
      </w:tr>
      <w:tr w:rsidR="00821C59" w:rsidRPr="00922427" w14:paraId="268C80BE" w14:textId="77777777" w:rsidTr="0056224C">
        <w:trPr>
          <w:trHeight w:val="300"/>
          <w:jc w:val="center"/>
        </w:trPr>
        <w:tc>
          <w:tcPr>
            <w:tcW w:w="3799" w:type="dxa"/>
            <w:tcBorders>
              <w:top w:val="single" w:sz="8" w:space="0" w:color="auto"/>
              <w:left w:val="nil"/>
              <w:bottom w:val="nil"/>
              <w:right w:val="nil"/>
            </w:tcBorders>
            <w:shd w:val="clear" w:color="000000" w:fill="FFFFFF"/>
            <w:noWrap/>
            <w:vAlign w:val="center"/>
            <w:hideMark/>
          </w:tcPr>
          <w:p w14:paraId="30EB50C8"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Ulazna </w:t>
            </w:r>
            <w:proofErr w:type="spellStart"/>
            <w:r w:rsidRPr="00655DF9">
              <w:rPr>
                <w:rFonts w:eastAsia="Times New Roman" w:cs="Calibri"/>
                <w:color w:val="000000" w:themeColor="text1"/>
                <w:sz w:val="18"/>
                <w:szCs w:val="18"/>
                <w:lang w:eastAsia="hr-HR"/>
              </w:rPr>
              <w:t>zapornica</w:t>
            </w:r>
            <w:proofErr w:type="spellEnd"/>
          </w:p>
        </w:tc>
        <w:tc>
          <w:tcPr>
            <w:tcW w:w="1900" w:type="dxa"/>
            <w:tcBorders>
              <w:top w:val="single" w:sz="8" w:space="0" w:color="auto"/>
              <w:left w:val="nil"/>
              <w:bottom w:val="nil"/>
              <w:right w:val="nil"/>
            </w:tcBorders>
            <w:shd w:val="clear" w:color="auto" w:fill="auto"/>
            <w:noWrap/>
            <w:vAlign w:val="center"/>
            <w:hideMark/>
          </w:tcPr>
          <w:p w14:paraId="4E86DB00"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3</w:t>
            </w:r>
          </w:p>
        </w:tc>
      </w:tr>
      <w:tr w:rsidR="00821C59" w:rsidRPr="00922427" w14:paraId="6220307B" w14:textId="77777777" w:rsidTr="0056224C">
        <w:trPr>
          <w:trHeight w:val="300"/>
          <w:jc w:val="center"/>
        </w:trPr>
        <w:tc>
          <w:tcPr>
            <w:tcW w:w="3799" w:type="dxa"/>
            <w:tcBorders>
              <w:top w:val="nil"/>
              <w:left w:val="nil"/>
              <w:bottom w:val="nil"/>
              <w:right w:val="nil"/>
            </w:tcBorders>
            <w:shd w:val="clear" w:color="000000" w:fill="FFFFFF"/>
            <w:noWrap/>
            <w:vAlign w:val="center"/>
            <w:hideMark/>
          </w:tcPr>
          <w:p w14:paraId="7733C885"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Gruba rešetka</w:t>
            </w:r>
          </w:p>
        </w:tc>
        <w:tc>
          <w:tcPr>
            <w:tcW w:w="1900" w:type="dxa"/>
            <w:tcBorders>
              <w:top w:val="nil"/>
              <w:left w:val="nil"/>
              <w:bottom w:val="nil"/>
              <w:right w:val="nil"/>
            </w:tcBorders>
            <w:shd w:val="clear" w:color="auto" w:fill="auto"/>
            <w:noWrap/>
            <w:vAlign w:val="center"/>
            <w:hideMark/>
          </w:tcPr>
          <w:p w14:paraId="18A08BCF"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1,35</w:t>
            </w:r>
          </w:p>
        </w:tc>
      </w:tr>
      <w:tr w:rsidR="00821C59" w:rsidRPr="00922427" w14:paraId="2F466684" w14:textId="77777777" w:rsidTr="0056224C">
        <w:trPr>
          <w:trHeight w:val="300"/>
          <w:jc w:val="center"/>
        </w:trPr>
        <w:tc>
          <w:tcPr>
            <w:tcW w:w="3799" w:type="dxa"/>
            <w:tcBorders>
              <w:top w:val="nil"/>
              <w:left w:val="nil"/>
              <w:bottom w:val="nil"/>
              <w:right w:val="nil"/>
            </w:tcBorders>
            <w:shd w:val="clear" w:color="000000" w:fill="FFFFFF"/>
            <w:noWrap/>
            <w:vAlign w:val="center"/>
            <w:hideMark/>
          </w:tcPr>
          <w:p w14:paraId="07F0C5F0"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Ventilator </w:t>
            </w:r>
            <w:proofErr w:type="spellStart"/>
            <w:r w:rsidRPr="00655DF9">
              <w:rPr>
                <w:rFonts w:eastAsia="Times New Roman" w:cs="Calibri"/>
                <w:color w:val="000000" w:themeColor="text1"/>
                <w:sz w:val="18"/>
                <w:szCs w:val="18"/>
                <w:lang w:eastAsia="hr-HR"/>
              </w:rPr>
              <w:t>biofiltera</w:t>
            </w:r>
            <w:proofErr w:type="spellEnd"/>
            <w:r w:rsidRPr="00655DF9">
              <w:rPr>
                <w:rFonts w:eastAsia="Times New Roman" w:cs="Calibri"/>
                <w:color w:val="000000" w:themeColor="text1"/>
                <w:sz w:val="18"/>
                <w:szCs w:val="18"/>
                <w:lang w:eastAsia="hr-HR"/>
              </w:rPr>
              <w:t xml:space="preserve"> mehaničke obrade</w:t>
            </w:r>
          </w:p>
        </w:tc>
        <w:tc>
          <w:tcPr>
            <w:tcW w:w="1900" w:type="dxa"/>
            <w:tcBorders>
              <w:top w:val="nil"/>
              <w:left w:val="nil"/>
              <w:bottom w:val="nil"/>
              <w:right w:val="nil"/>
            </w:tcBorders>
            <w:shd w:val="clear" w:color="auto" w:fill="auto"/>
            <w:noWrap/>
            <w:vAlign w:val="center"/>
            <w:hideMark/>
          </w:tcPr>
          <w:p w14:paraId="3AE64734"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5,5</w:t>
            </w:r>
          </w:p>
        </w:tc>
      </w:tr>
      <w:tr w:rsidR="00821C59" w:rsidRPr="00922427" w14:paraId="0F4DF951" w14:textId="77777777" w:rsidTr="0056224C">
        <w:trPr>
          <w:trHeight w:val="300"/>
          <w:jc w:val="center"/>
        </w:trPr>
        <w:tc>
          <w:tcPr>
            <w:tcW w:w="3799" w:type="dxa"/>
            <w:tcBorders>
              <w:top w:val="nil"/>
              <w:left w:val="nil"/>
              <w:bottom w:val="nil"/>
              <w:right w:val="nil"/>
            </w:tcBorders>
            <w:shd w:val="clear" w:color="000000" w:fill="FFFFFF"/>
            <w:noWrap/>
            <w:vAlign w:val="center"/>
            <w:hideMark/>
          </w:tcPr>
          <w:p w14:paraId="3AD79A83"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ulazne crpne stanice 1</w:t>
            </w:r>
          </w:p>
        </w:tc>
        <w:tc>
          <w:tcPr>
            <w:tcW w:w="1900" w:type="dxa"/>
            <w:tcBorders>
              <w:top w:val="nil"/>
              <w:left w:val="nil"/>
              <w:bottom w:val="nil"/>
              <w:right w:val="nil"/>
            </w:tcBorders>
            <w:shd w:val="clear" w:color="auto" w:fill="auto"/>
            <w:noWrap/>
            <w:vAlign w:val="center"/>
            <w:hideMark/>
          </w:tcPr>
          <w:p w14:paraId="7C4F7525"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14,4</w:t>
            </w:r>
          </w:p>
        </w:tc>
      </w:tr>
      <w:tr w:rsidR="00821C59" w:rsidRPr="00922427" w14:paraId="5FF0F866" w14:textId="77777777" w:rsidTr="0056224C">
        <w:trPr>
          <w:trHeight w:val="300"/>
          <w:jc w:val="center"/>
        </w:trPr>
        <w:tc>
          <w:tcPr>
            <w:tcW w:w="3799" w:type="dxa"/>
            <w:tcBorders>
              <w:top w:val="nil"/>
              <w:left w:val="nil"/>
              <w:bottom w:val="nil"/>
              <w:right w:val="nil"/>
            </w:tcBorders>
            <w:shd w:val="clear" w:color="000000" w:fill="FFFFFF"/>
            <w:noWrap/>
            <w:vAlign w:val="center"/>
            <w:hideMark/>
          </w:tcPr>
          <w:p w14:paraId="3D62490E"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ulazne crpne stanice 2</w:t>
            </w:r>
          </w:p>
        </w:tc>
        <w:tc>
          <w:tcPr>
            <w:tcW w:w="1900" w:type="dxa"/>
            <w:tcBorders>
              <w:top w:val="nil"/>
              <w:left w:val="nil"/>
              <w:bottom w:val="nil"/>
              <w:right w:val="nil"/>
            </w:tcBorders>
            <w:shd w:val="clear" w:color="auto" w:fill="auto"/>
            <w:noWrap/>
            <w:vAlign w:val="center"/>
            <w:hideMark/>
          </w:tcPr>
          <w:p w14:paraId="7E997380"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14,4</w:t>
            </w:r>
          </w:p>
        </w:tc>
      </w:tr>
      <w:tr w:rsidR="00821C59" w:rsidRPr="00922427" w14:paraId="4E34594E" w14:textId="77777777" w:rsidTr="0056224C">
        <w:trPr>
          <w:trHeight w:val="300"/>
          <w:jc w:val="center"/>
        </w:trPr>
        <w:tc>
          <w:tcPr>
            <w:tcW w:w="3799" w:type="dxa"/>
            <w:tcBorders>
              <w:top w:val="nil"/>
              <w:left w:val="nil"/>
              <w:bottom w:val="nil"/>
              <w:right w:val="nil"/>
            </w:tcBorders>
            <w:shd w:val="clear" w:color="000000" w:fill="FFFFFF"/>
            <w:noWrap/>
            <w:vAlign w:val="center"/>
            <w:hideMark/>
          </w:tcPr>
          <w:p w14:paraId="3A76477B"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ulazne crpne stanice 3</w:t>
            </w:r>
          </w:p>
        </w:tc>
        <w:tc>
          <w:tcPr>
            <w:tcW w:w="1900" w:type="dxa"/>
            <w:tcBorders>
              <w:top w:val="nil"/>
              <w:left w:val="nil"/>
              <w:bottom w:val="nil"/>
              <w:right w:val="nil"/>
            </w:tcBorders>
            <w:shd w:val="clear" w:color="auto" w:fill="auto"/>
            <w:noWrap/>
            <w:vAlign w:val="center"/>
            <w:hideMark/>
          </w:tcPr>
          <w:p w14:paraId="66A11F22"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14,4</w:t>
            </w:r>
          </w:p>
        </w:tc>
      </w:tr>
      <w:tr w:rsidR="00821C59" w:rsidRPr="00922427" w14:paraId="7FD28F49" w14:textId="77777777" w:rsidTr="0056224C">
        <w:trPr>
          <w:trHeight w:val="300"/>
          <w:jc w:val="center"/>
        </w:trPr>
        <w:tc>
          <w:tcPr>
            <w:tcW w:w="3799" w:type="dxa"/>
            <w:tcBorders>
              <w:top w:val="nil"/>
              <w:left w:val="nil"/>
              <w:bottom w:val="nil"/>
              <w:right w:val="nil"/>
            </w:tcBorders>
            <w:shd w:val="clear" w:color="000000" w:fill="FFFFFF"/>
            <w:vAlign w:val="center"/>
            <w:hideMark/>
          </w:tcPr>
          <w:p w14:paraId="4952EC23"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Presa jedinice za prihvat fekalija</w:t>
            </w:r>
          </w:p>
        </w:tc>
        <w:tc>
          <w:tcPr>
            <w:tcW w:w="1900" w:type="dxa"/>
            <w:tcBorders>
              <w:top w:val="nil"/>
              <w:left w:val="nil"/>
              <w:bottom w:val="nil"/>
              <w:right w:val="nil"/>
            </w:tcBorders>
            <w:shd w:val="clear" w:color="auto" w:fill="auto"/>
            <w:noWrap/>
            <w:vAlign w:val="center"/>
            <w:hideMark/>
          </w:tcPr>
          <w:p w14:paraId="0D39DCA6"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1,1</w:t>
            </w:r>
          </w:p>
        </w:tc>
      </w:tr>
      <w:tr w:rsidR="00821C59" w:rsidRPr="00922427" w14:paraId="25ADB45A" w14:textId="77777777" w:rsidTr="0056224C">
        <w:trPr>
          <w:trHeight w:val="388"/>
          <w:jc w:val="center"/>
        </w:trPr>
        <w:tc>
          <w:tcPr>
            <w:tcW w:w="3799" w:type="dxa"/>
            <w:tcBorders>
              <w:top w:val="nil"/>
              <w:left w:val="nil"/>
              <w:bottom w:val="nil"/>
              <w:right w:val="nil"/>
            </w:tcBorders>
            <w:shd w:val="clear" w:color="000000" w:fill="FFFFFF"/>
            <w:vAlign w:val="center"/>
            <w:hideMark/>
          </w:tcPr>
          <w:p w14:paraId="4BCFF28F"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Integrirana presa kompaktne stanice</w:t>
            </w:r>
          </w:p>
        </w:tc>
        <w:tc>
          <w:tcPr>
            <w:tcW w:w="1900" w:type="dxa"/>
            <w:tcBorders>
              <w:top w:val="nil"/>
              <w:left w:val="nil"/>
              <w:bottom w:val="nil"/>
              <w:right w:val="nil"/>
            </w:tcBorders>
            <w:shd w:val="clear" w:color="auto" w:fill="auto"/>
            <w:noWrap/>
            <w:vAlign w:val="center"/>
            <w:hideMark/>
          </w:tcPr>
          <w:p w14:paraId="0399285A"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1,5</w:t>
            </w:r>
          </w:p>
        </w:tc>
      </w:tr>
      <w:tr w:rsidR="00821C59" w:rsidRPr="00922427" w14:paraId="7E843A1D" w14:textId="77777777" w:rsidTr="0056224C">
        <w:trPr>
          <w:trHeight w:val="300"/>
          <w:jc w:val="center"/>
        </w:trPr>
        <w:tc>
          <w:tcPr>
            <w:tcW w:w="3799" w:type="dxa"/>
            <w:tcBorders>
              <w:top w:val="nil"/>
              <w:left w:val="nil"/>
              <w:bottom w:val="nil"/>
              <w:right w:val="nil"/>
            </w:tcBorders>
            <w:shd w:val="clear" w:color="000000" w:fill="FFFFFF"/>
            <w:vAlign w:val="center"/>
            <w:hideMark/>
          </w:tcPr>
          <w:p w14:paraId="13ECA841" w14:textId="77777777" w:rsidR="00821C59" w:rsidRPr="00655DF9" w:rsidRDefault="00821C59" w:rsidP="0056224C">
            <w:pPr>
              <w:jc w:val="left"/>
              <w:rPr>
                <w:rFonts w:eastAsia="Times New Roman" w:cs="Calibri"/>
                <w:color w:val="000000" w:themeColor="text1"/>
                <w:sz w:val="18"/>
                <w:szCs w:val="18"/>
                <w:lang w:eastAsia="hr-HR"/>
              </w:rPr>
            </w:pPr>
            <w:proofErr w:type="spellStart"/>
            <w:r w:rsidRPr="00655DF9">
              <w:rPr>
                <w:rFonts w:eastAsia="Times New Roman" w:cs="Calibri"/>
                <w:color w:val="000000" w:themeColor="text1"/>
                <w:sz w:val="18"/>
                <w:szCs w:val="18"/>
                <w:lang w:eastAsia="hr-HR"/>
              </w:rPr>
              <w:t>Trasporter</w:t>
            </w:r>
            <w:proofErr w:type="spellEnd"/>
            <w:r w:rsidRPr="00655DF9">
              <w:rPr>
                <w:rFonts w:eastAsia="Times New Roman" w:cs="Calibri"/>
                <w:color w:val="000000" w:themeColor="text1"/>
                <w:sz w:val="18"/>
                <w:szCs w:val="18"/>
                <w:lang w:eastAsia="hr-HR"/>
              </w:rPr>
              <w:t xml:space="preserve"> pijeska</w:t>
            </w:r>
          </w:p>
        </w:tc>
        <w:tc>
          <w:tcPr>
            <w:tcW w:w="1900" w:type="dxa"/>
            <w:tcBorders>
              <w:top w:val="nil"/>
              <w:left w:val="nil"/>
              <w:bottom w:val="nil"/>
              <w:right w:val="nil"/>
            </w:tcBorders>
            <w:shd w:val="clear" w:color="auto" w:fill="auto"/>
            <w:noWrap/>
            <w:vAlign w:val="center"/>
            <w:hideMark/>
          </w:tcPr>
          <w:p w14:paraId="78FF8AFE"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0,55</w:t>
            </w:r>
          </w:p>
        </w:tc>
      </w:tr>
      <w:tr w:rsidR="00821C59" w:rsidRPr="00922427" w14:paraId="2770C66E" w14:textId="77777777" w:rsidTr="0056224C">
        <w:trPr>
          <w:trHeight w:val="300"/>
          <w:jc w:val="center"/>
        </w:trPr>
        <w:tc>
          <w:tcPr>
            <w:tcW w:w="3799" w:type="dxa"/>
            <w:tcBorders>
              <w:top w:val="nil"/>
              <w:left w:val="nil"/>
              <w:bottom w:val="nil"/>
              <w:right w:val="nil"/>
            </w:tcBorders>
            <w:shd w:val="clear" w:color="000000" w:fill="FFFFFF"/>
            <w:vAlign w:val="center"/>
            <w:hideMark/>
          </w:tcPr>
          <w:p w14:paraId="31B676E1" w14:textId="77777777" w:rsidR="00821C59" w:rsidRPr="00655DF9" w:rsidRDefault="00821C59" w:rsidP="0056224C">
            <w:pPr>
              <w:jc w:val="left"/>
              <w:rPr>
                <w:rFonts w:eastAsia="Times New Roman" w:cs="Calibri"/>
                <w:color w:val="000000" w:themeColor="text1"/>
                <w:sz w:val="18"/>
                <w:szCs w:val="18"/>
                <w:lang w:eastAsia="hr-HR"/>
              </w:rPr>
            </w:pPr>
            <w:proofErr w:type="spellStart"/>
            <w:r w:rsidRPr="00655DF9">
              <w:rPr>
                <w:rFonts w:eastAsia="Times New Roman" w:cs="Calibri"/>
                <w:color w:val="000000" w:themeColor="text1"/>
                <w:sz w:val="18"/>
                <w:szCs w:val="18"/>
                <w:lang w:eastAsia="hr-HR"/>
              </w:rPr>
              <w:t>Klasirer</w:t>
            </w:r>
            <w:proofErr w:type="spellEnd"/>
            <w:r w:rsidRPr="00655DF9">
              <w:rPr>
                <w:rFonts w:eastAsia="Times New Roman" w:cs="Calibri"/>
                <w:color w:val="000000" w:themeColor="text1"/>
                <w:sz w:val="18"/>
                <w:szCs w:val="18"/>
                <w:lang w:eastAsia="hr-HR"/>
              </w:rPr>
              <w:t xml:space="preserve"> pijeska</w:t>
            </w:r>
          </w:p>
        </w:tc>
        <w:tc>
          <w:tcPr>
            <w:tcW w:w="1900" w:type="dxa"/>
            <w:tcBorders>
              <w:top w:val="nil"/>
              <w:left w:val="nil"/>
              <w:bottom w:val="nil"/>
              <w:right w:val="nil"/>
            </w:tcBorders>
            <w:shd w:val="clear" w:color="auto" w:fill="auto"/>
            <w:noWrap/>
            <w:vAlign w:val="center"/>
            <w:hideMark/>
          </w:tcPr>
          <w:p w14:paraId="3FFB5175"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0,55</w:t>
            </w:r>
          </w:p>
        </w:tc>
      </w:tr>
      <w:tr w:rsidR="00821C59" w:rsidRPr="00922427" w14:paraId="3A6CC031" w14:textId="77777777" w:rsidTr="0056224C">
        <w:trPr>
          <w:trHeight w:val="300"/>
          <w:jc w:val="center"/>
        </w:trPr>
        <w:tc>
          <w:tcPr>
            <w:tcW w:w="3799" w:type="dxa"/>
            <w:tcBorders>
              <w:top w:val="nil"/>
              <w:left w:val="nil"/>
              <w:bottom w:val="nil"/>
              <w:right w:val="nil"/>
            </w:tcBorders>
            <w:shd w:val="clear" w:color="000000" w:fill="FFFFFF"/>
            <w:vAlign w:val="center"/>
            <w:hideMark/>
          </w:tcPr>
          <w:p w14:paraId="2C792408"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Puhalo </w:t>
            </w:r>
            <w:proofErr w:type="spellStart"/>
            <w:r w:rsidRPr="00655DF9">
              <w:rPr>
                <w:rFonts w:eastAsia="Times New Roman" w:cs="Calibri"/>
                <w:color w:val="000000" w:themeColor="text1"/>
                <w:sz w:val="18"/>
                <w:szCs w:val="18"/>
                <w:lang w:eastAsia="hr-HR"/>
              </w:rPr>
              <w:t>pjeskolova</w:t>
            </w:r>
            <w:proofErr w:type="spellEnd"/>
          </w:p>
        </w:tc>
        <w:tc>
          <w:tcPr>
            <w:tcW w:w="1900" w:type="dxa"/>
            <w:tcBorders>
              <w:top w:val="nil"/>
              <w:left w:val="nil"/>
              <w:bottom w:val="nil"/>
              <w:right w:val="nil"/>
            </w:tcBorders>
            <w:shd w:val="clear" w:color="auto" w:fill="auto"/>
            <w:noWrap/>
            <w:vAlign w:val="center"/>
            <w:hideMark/>
          </w:tcPr>
          <w:p w14:paraId="3E6817FB"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0,45</w:t>
            </w:r>
          </w:p>
        </w:tc>
      </w:tr>
      <w:tr w:rsidR="00821C59" w:rsidRPr="00922427" w14:paraId="50617588" w14:textId="77777777" w:rsidTr="0056224C">
        <w:trPr>
          <w:trHeight w:val="300"/>
          <w:jc w:val="center"/>
        </w:trPr>
        <w:tc>
          <w:tcPr>
            <w:tcW w:w="3799" w:type="dxa"/>
            <w:tcBorders>
              <w:top w:val="nil"/>
              <w:left w:val="nil"/>
              <w:bottom w:val="nil"/>
              <w:right w:val="nil"/>
            </w:tcBorders>
            <w:shd w:val="clear" w:color="000000" w:fill="FFFFFF"/>
            <w:vAlign w:val="center"/>
            <w:hideMark/>
          </w:tcPr>
          <w:p w14:paraId="7915E0A1" w14:textId="77777777" w:rsidR="00821C59" w:rsidRPr="00655DF9" w:rsidRDefault="00821C59" w:rsidP="0056224C">
            <w:pPr>
              <w:jc w:val="left"/>
              <w:rPr>
                <w:rFonts w:eastAsia="Times New Roman" w:cs="Calibri"/>
                <w:color w:val="000000" w:themeColor="text1"/>
                <w:sz w:val="18"/>
                <w:szCs w:val="18"/>
                <w:lang w:eastAsia="hr-HR"/>
              </w:rPr>
            </w:pPr>
            <w:proofErr w:type="spellStart"/>
            <w:r w:rsidRPr="00655DF9">
              <w:rPr>
                <w:rFonts w:eastAsia="Times New Roman" w:cs="Calibri"/>
                <w:color w:val="000000" w:themeColor="text1"/>
                <w:sz w:val="18"/>
                <w:szCs w:val="18"/>
                <w:lang w:eastAsia="hr-HR"/>
              </w:rPr>
              <w:t>Mješalo</w:t>
            </w:r>
            <w:proofErr w:type="spellEnd"/>
            <w:r w:rsidRPr="00655DF9">
              <w:rPr>
                <w:rFonts w:eastAsia="Times New Roman" w:cs="Calibri"/>
                <w:color w:val="000000" w:themeColor="text1"/>
                <w:sz w:val="18"/>
                <w:szCs w:val="18"/>
                <w:lang w:eastAsia="hr-HR"/>
              </w:rPr>
              <w:t xml:space="preserve"> u </w:t>
            </w:r>
            <w:proofErr w:type="spellStart"/>
            <w:r w:rsidRPr="00655DF9">
              <w:rPr>
                <w:rFonts w:eastAsia="Times New Roman" w:cs="Calibri"/>
                <w:color w:val="000000" w:themeColor="text1"/>
                <w:sz w:val="18"/>
                <w:szCs w:val="18"/>
                <w:lang w:eastAsia="hr-HR"/>
              </w:rPr>
              <w:t>aeracijskom</w:t>
            </w:r>
            <w:proofErr w:type="spellEnd"/>
            <w:r w:rsidRPr="00655DF9">
              <w:rPr>
                <w:rFonts w:eastAsia="Times New Roman" w:cs="Calibri"/>
                <w:color w:val="000000" w:themeColor="text1"/>
                <w:sz w:val="18"/>
                <w:szCs w:val="18"/>
                <w:lang w:eastAsia="hr-HR"/>
              </w:rPr>
              <w:t xml:space="preserve"> bazenu 1</w:t>
            </w:r>
          </w:p>
        </w:tc>
        <w:tc>
          <w:tcPr>
            <w:tcW w:w="1900" w:type="dxa"/>
            <w:tcBorders>
              <w:top w:val="nil"/>
              <w:left w:val="nil"/>
              <w:bottom w:val="nil"/>
              <w:right w:val="nil"/>
            </w:tcBorders>
            <w:shd w:val="clear" w:color="auto" w:fill="auto"/>
            <w:noWrap/>
            <w:vAlign w:val="center"/>
            <w:hideMark/>
          </w:tcPr>
          <w:p w14:paraId="57576F9B"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4,3</w:t>
            </w:r>
          </w:p>
        </w:tc>
      </w:tr>
      <w:tr w:rsidR="00821C59" w:rsidRPr="00922427" w14:paraId="46381646" w14:textId="77777777" w:rsidTr="0056224C">
        <w:trPr>
          <w:trHeight w:val="300"/>
          <w:jc w:val="center"/>
        </w:trPr>
        <w:tc>
          <w:tcPr>
            <w:tcW w:w="3799" w:type="dxa"/>
            <w:tcBorders>
              <w:top w:val="nil"/>
              <w:left w:val="nil"/>
              <w:bottom w:val="nil"/>
              <w:right w:val="nil"/>
            </w:tcBorders>
            <w:shd w:val="clear" w:color="000000" w:fill="FFFFFF"/>
            <w:vAlign w:val="center"/>
            <w:hideMark/>
          </w:tcPr>
          <w:p w14:paraId="45E6D5A5" w14:textId="77777777" w:rsidR="00821C59" w:rsidRPr="00655DF9" w:rsidRDefault="00821C59" w:rsidP="0056224C">
            <w:pPr>
              <w:jc w:val="left"/>
              <w:rPr>
                <w:rFonts w:eastAsia="Times New Roman" w:cs="Calibri"/>
                <w:color w:val="000000" w:themeColor="text1"/>
                <w:sz w:val="18"/>
                <w:szCs w:val="18"/>
                <w:lang w:eastAsia="hr-HR"/>
              </w:rPr>
            </w:pPr>
            <w:proofErr w:type="spellStart"/>
            <w:r w:rsidRPr="00655DF9">
              <w:rPr>
                <w:rFonts w:eastAsia="Times New Roman" w:cs="Calibri"/>
                <w:color w:val="000000" w:themeColor="text1"/>
                <w:sz w:val="18"/>
                <w:szCs w:val="18"/>
                <w:lang w:eastAsia="hr-HR"/>
              </w:rPr>
              <w:t>Mješalo</w:t>
            </w:r>
            <w:proofErr w:type="spellEnd"/>
            <w:r w:rsidRPr="00655DF9">
              <w:rPr>
                <w:rFonts w:eastAsia="Times New Roman" w:cs="Calibri"/>
                <w:color w:val="000000" w:themeColor="text1"/>
                <w:sz w:val="18"/>
                <w:szCs w:val="18"/>
                <w:lang w:eastAsia="hr-HR"/>
              </w:rPr>
              <w:t xml:space="preserve"> u </w:t>
            </w:r>
            <w:proofErr w:type="spellStart"/>
            <w:r w:rsidRPr="00655DF9">
              <w:rPr>
                <w:rFonts w:eastAsia="Times New Roman" w:cs="Calibri"/>
                <w:color w:val="000000" w:themeColor="text1"/>
                <w:sz w:val="18"/>
                <w:szCs w:val="18"/>
                <w:lang w:eastAsia="hr-HR"/>
              </w:rPr>
              <w:t>aeracijskom</w:t>
            </w:r>
            <w:proofErr w:type="spellEnd"/>
            <w:r w:rsidRPr="00655DF9">
              <w:rPr>
                <w:rFonts w:eastAsia="Times New Roman" w:cs="Calibri"/>
                <w:color w:val="000000" w:themeColor="text1"/>
                <w:sz w:val="18"/>
                <w:szCs w:val="18"/>
                <w:lang w:eastAsia="hr-HR"/>
              </w:rPr>
              <w:t xml:space="preserve"> bazenu 2</w:t>
            </w:r>
          </w:p>
        </w:tc>
        <w:tc>
          <w:tcPr>
            <w:tcW w:w="1900" w:type="dxa"/>
            <w:tcBorders>
              <w:top w:val="nil"/>
              <w:left w:val="nil"/>
              <w:bottom w:val="nil"/>
              <w:right w:val="nil"/>
            </w:tcBorders>
            <w:shd w:val="clear" w:color="auto" w:fill="auto"/>
            <w:noWrap/>
            <w:vAlign w:val="center"/>
            <w:hideMark/>
          </w:tcPr>
          <w:p w14:paraId="439F02B8"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4,3</w:t>
            </w:r>
          </w:p>
        </w:tc>
      </w:tr>
      <w:tr w:rsidR="00821C59" w:rsidRPr="00922427" w14:paraId="577318C3" w14:textId="77777777" w:rsidTr="0056224C">
        <w:trPr>
          <w:trHeight w:val="300"/>
          <w:jc w:val="center"/>
        </w:trPr>
        <w:tc>
          <w:tcPr>
            <w:tcW w:w="3799" w:type="dxa"/>
            <w:tcBorders>
              <w:top w:val="nil"/>
              <w:left w:val="nil"/>
              <w:bottom w:val="nil"/>
              <w:right w:val="nil"/>
            </w:tcBorders>
            <w:shd w:val="clear" w:color="000000" w:fill="FFFFFF"/>
            <w:vAlign w:val="center"/>
            <w:hideMark/>
          </w:tcPr>
          <w:p w14:paraId="70BB5591"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Most zgrtača u sekundarnom </w:t>
            </w:r>
            <w:proofErr w:type="spellStart"/>
            <w:r w:rsidRPr="00655DF9">
              <w:rPr>
                <w:rFonts w:eastAsia="Times New Roman" w:cs="Calibri"/>
                <w:color w:val="000000" w:themeColor="text1"/>
                <w:sz w:val="18"/>
                <w:szCs w:val="18"/>
                <w:lang w:eastAsia="hr-HR"/>
              </w:rPr>
              <w:t>taložniku</w:t>
            </w:r>
            <w:proofErr w:type="spellEnd"/>
            <w:r w:rsidRPr="00655DF9">
              <w:rPr>
                <w:rFonts w:eastAsia="Times New Roman" w:cs="Calibri"/>
                <w:color w:val="000000" w:themeColor="text1"/>
                <w:sz w:val="18"/>
                <w:szCs w:val="18"/>
                <w:lang w:eastAsia="hr-HR"/>
              </w:rPr>
              <w:t xml:space="preserve"> 1</w:t>
            </w:r>
          </w:p>
        </w:tc>
        <w:tc>
          <w:tcPr>
            <w:tcW w:w="1900" w:type="dxa"/>
            <w:tcBorders>
              <w:top w:val="nil"/>
              <w:left w:val="nil"/>
              <w:bottom w:val="nil"/>
              <w:right w:val="nil"/>
            </w:tcBorders>
            <w:shd w:val="clear" w:color="auto" w:fill="auto"/>
            <w:noWrap/>
            <w:vAlign w:val="center"/>
            <w:hideMark/>
          </w:tcPr>
          <w:p w14:paraId="5DCE8938"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0,37</w:t>
            </w:r>
          </w:p>
        </w:tc>
      </w:tr>
      <w:tr w:rsidR="00821C59" w:rsidRPr="00922427" w14:paraId="6F803DFD" w14:textId="77777777" w:rsidTr="0056224C">
        <w:trPr>
          <w:trHeight w:val="300"/>
          <w:jc w:val="center"/>
        </w:trPr>
        <w:tc>
          <w:tcPr>
            <w:tcW w:w="3799" w:type="dxa"/>
            <w:tcBorders>
              <w:top w:val="nil"/>
              <w:left w:val="nil"/>
              <w:bottom w:val="nil"/>
              <w:right w:val="nil"/>
            </w:tcBorders>
            <w:shd w:val="clear" w:color="000000" w:fill="FFFFFF"/>
            <w:vAlign w:val="center"/>
            <w:hideMark/>
          </w:tcPr>
          <w:p w14:paraId="7589CE7F"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Most zgrtača u sekundarnom </w:t>
            </w:r>
            <w:proofErr w:type="spellStart"/>
            <w:r w:rsidRPr="00655DF9">
              <w:rPr>
                <w:rFonts w:eastAsia="Times New Roman" w:cs="Calibri"/>
                <w:color w:val="000000" w:themeColor="text1"/>
                <w:sz w:val="18"/>
                <w:szCs w:val="18"/>
                <w:lang w:eastAsia="hr-HR"/>
              </w:rPr>
              <w:t>taložniku</w:t>
            </w:r>
            <w:proofErr w:type="spellEnd"/>
            <w:r w:rsidRPr="00655DF9">
              <w:rPr>
                <w:rFonts w:eastAsia="Times New Roman" w:cs="Calibri"/>
                <w:color w:val="000000" w:themeColor="text1"/>
                <w:sz w:val="18"/>
                <w:szCs w:val="18"/>
                <w:lang w:eastAsia="hr-HR"/>
              </w:rPr>
              <w:t xml:space="preserve"> 2</w:t>
            </w:r>
          </w:p>
        </w:tc>
        <w:tc>
          <w:tcPr>
            <w:tcW w:w="1900" w:type="dxa"/>
            <w:tcBorders>
              <w:top w:val="nil"/>
              <w:left w:val="nil"/>
              <w:bottom w:val="nil"/>
              <w:right w:val="nil"/>
            </w:tcBorders>
            <w:shd w:val="clear" w:color="auto" w:fill="auto"/>
            <w:noWrap/>
            <w:vAlign w:val="center"/>
            <w:hideMark/>
          </w:tcPr>
          <w:p w14:paraId="42C3E04A"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0,37</w:t>
            </w:r>
          </w:p>
        </w:tc>
      </w:tr>
      <w:tr w:rsidR="00821C59" w:rsidRPr="00922427" w14:paraId="3EB40486" w14:textId="77777777" w:rsidTr="0056224C">
        <w:trPr>
          <w:trHeight w:val="300"/>
          <w:jc w:val="center"/>
        </w:trPr>
        <w:tc>
          <w:tcPr>
            <w:tcW w:w="3799" w:type="dxa"/>
            <w:tcBorders>
              <w:top w:val="nil"/>
              <w:left w:val="nil"/>
              <w:bottom w:val="nil"/>
              <w:right w:val="nil"/>
            </w:tcBorders>
            <w:shd w:val="clear" w:color="000000" w:fill="FFFFFF"/>
            <w:vAlign w:val="center"/>
            <w:hideMark/>
          </w:tcPr>
          <w:p w14:paraId="25D6FB36"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Crpna stanica povratnog mulja 1</w:t>
            </w:r>
          </w:p>
        </w:tc>
        <w:tc>
          <w:tcPr>
            <w:tcW w:w="1900" w:type="dxa"/>
            <w:tcBorders>
              <w:top w:val="nil"/>
              <w:left w:val="nil"/>
              <w:bottom w:val="nil"/>
              <w:right w:val="nil"/>
            </w:tcBorders>
            <w:shd w:val="clear" w:color="auto" w:fill="auto"/>
            <w:noWrap/>
            <w:vAlign w:val="center"/>
            <w:hideMark/>
          </w:tcPr>
          <w:p w14:paraId="43701A76"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7,5</w:t>
            </w:r>
          </w:p>
        </w:tc>
      </w:tr>
      <w:tr w:rsidR="00821C59" w:rsidRPr="00922427" w14:paraId="7ACA93B2" w14:textId="77777777" w:rsidTr="0056224C">
        <w:trPr>
          <w:trHeight w:val="300"/>
          <w:jc w:val="center"/>
        </w:trPr>
        <w:tc>
          <w:tcPr>
            <w:tcW w:w="3799" w:type="dxa"/>
            <w:tcBorders>
              <w:top w:val="nil"/>
              <w:left w:val="nil"/>
              <w:bottom w:val="nil"/>
              <w:right w:val="nil"/>
            </w:tcBorders>
            <w:shd w:val="clear" w:color="000000" w:fill="FFFFFF"/>
            <w:vAlign w:val="center"/>
            <w:hideMark/>
          </w:tcPr>
          <w:p w14:paraId="1B1E527D"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Crpna stanica povratnog mulja 2</w:t>
            </w:r>
          </w:p>
        </w:tc>
        <w:tc>
          <w:tcPr>
            <w:tcW w:w="1900" w:type="dxa"/>
            <w:tcBorders>
              <w:top w:val="nil"/>
              <w:left w:val="nil"/>
              <w:bottom w:val="nil"/>
              <w:right w:val="nil"/>
            </w:tcBorders>
            <w:shd w:val="clear" w:color="auto" w:fill="auto"/>
            <w:noWrap/>
            <w:vAlign w:val="center"/>
            <w:hideMark/>
          </w:tcPr>
          <w:p w14:paraId="754F35A9"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7,5</w:t>
            </w:r>
          </w:p>
        </w:tc>
      </w:tr>
      <w:tr w:rsidR="00821C59" w:rsidRPr="00922427" w14:paraId="6D0A31EA" w14:textId="77777777" w:rsidTr="0056224C">
        <w:trPr>
          <w:trHeight w:val="300"/>
          <w:jc w:val="center"/>
        </w:trPr>
        <w:tc>
          <w:tcPr>
            <w:tcW w:w="3799" w:type="dxa"/>
            <w:tcBorders>
              <w:top w:val="nil"/>
              <w:left w:val="nil"/>
              <w:bottom w:val="nil"/>
              <w:right w:val="nil"/>
            </w:tcBorders>
            <w:shd w:val="clear" w:color="000000" w:fill="FFFFFF"/>
            <w:vAlign w:val="center"/>
            <w:hideMark/>
          </w:tcPr>
          <w:p w14:paraId="489104E1"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viška mulja 1</w:t>
            </w:r>
          </w:p>
        </w:tc>
        <w:tc>
          <w:tcPr>
            <w:tcW w:w="1900" w:type="dxa"/>
            <w:tcBorders>
              <w:top w:val="nil"/>
              <w:left w:val="nil"/>
              <w:bottom w:val="nil"/>
              <w:right w:val="nil"/>
            </w:tcBorders>
            <w:shd w:val="clear" w:color="auto" w:fill="auto"/>
            <w:noWrap/>
            <w:vAlign w:val="center"/>
            <w:hideMark/>
          </w:tcPr>
          <w:p w14:paraId="7E751742"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1,5</w:t>
            </w:r>
          </w:p>
        </w:tc>
      </w:tr>
      <w:tr w:rsidR="00821C59" w:rsidRPr="00922427" w14:paraId="4872A743" w14:textId="77777777" w:rsidTr="0056224C">
        <w:trPr>
          <w:trHeight w:val="300"/>
          <w:jc w:val="center"/>
        </w:trPr>
        <w:tc>
          <w:tcPr>
            <w:tcW w:w="3799" w:type="dxa"/>
            <w:tcBorders>
              <w:top w:val="nil"/>
              <w:left w:val="nil"/>
              <w:bottom w:val="nil"/>
              <w:right w:val="nil"/>
            </w:tcBorders>
            <w:shd w:val="clear" w:color="000000" w:fill="FFFFFF"/>
            <w:vAlign w:val="center"/>
            <w:hideMark/>
          </w:tcPr>
          <w:p w14:paraId="3B29D06D"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viška mulja 2</w:t>
            </w:r>
          </w:p>
        </w:tc>
        <w:tc>
          <w:tcPr>
            <w:tcW w:w="1900" w:type="dxa"/>
            <w:tcBorders>
              <w:top w:val="nil"/>
              <w:left w:val="nil"/>
              <w:bottom w:val="nil"/>
              <w:right w:val="nil"/>
            </w:tcBorders>
            <w:shd w:val="clear" w:color="auto" w:fill="auto"/>
            <w:noWrap/>
            <w:vAlign w:val="center"/>
            <w:hideMark/>
          </w:tcPr>
          <w:p w14:paraId="4E2DA729"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1,5</w:t>
            </w:r>
          </w:p>
        </w:tc>
      </w:tr>
      <w:tr w:rsidR="00821C59" w:rsidRPr="00922427" w14:paraId="1E231595" w14:textId="77777777" w:rsidTr="0056224C">
        <w:trPr>
          <w:trHeight w:val="300"/>
          <w:jc w:val="center"/>
        </w:trPr>
        <w:tc>
          <w:tcPr>
            <w:tcW w:w="3799" w:type="dxa"/>
            <w:tcBorders>
              <w:top w:val="nil"/>
              <w:left w:val="nil"/>
              <w:bottom w:val="nil"/>
              <w:right w:val="nil"/>
            </w:tcBorders>
            <w:shd w:val="clear" w:color="000000" w:fill="FFFFFF"/>
            <w:vAlign w:val="center"/>
            <w:hideMark/>
          </w:tcPr>
          <w:p w14:paraId="7187873C"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površinskog mulja 1</w:t>
            </w:r>
          </w:p>
        </w:tc>
        <w:tc>
          <w:tcPr>
            <w:tcW w:w="1900" w:type="dxa"/>
            <w:tcBorders>
              <w:top w:val="nil"/>
              <w:left w:val="nil"/>
              <w:bottom w:val="nil"/>
              <w:right w:val="nil"/>
            </w:tcBorders>
            <w:shd w:val="clear" w:color="auto" w:fill="auto"/>
            <w:noWrap/>
            <w:vAlign w:val="center"/>
            <w:hideMark/>
          </w:tcPr>
          <w:p w14:paraId="775BF717"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1,5</w:t>
            </w:r>
          </w:p>
        </w:tc>
      </w:tr>
      <w:tr w:rsidR="00821C59" w:rsidRPr="00922427" w14:paraId="78340065" w14:textId="77777777" w:rsidTr="0056224C">
        <w:trPr>
          <w:trHeight w:val="300"/>
          <w:jc w:val="center"/>
        </w:trPr>
        <w:tc>
          <w:tcPr>
            <w:tcW w:w="3799" w:type="dxa"/>
            <w:tcBorders>
              <w:top w:val="nil"/>
              <w:left w:val="nil"/>
              <w:bottom w:val="nil"/>
              <w:right w:val="nil"/>
            </w:tcBorders>
            <w:shd w:val="clear" w:color="000000" w:fill="FFFFFF"/>
            <w:vAlign w:val="center"/>
            <w:hideMark/>
          </w:tcPr>
          <w:p w14:paraId="42FFC215"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površinskog mulja 2</w:t>
            </w:r>
          </w:p>
        </w:tc>
        <w:tc>
          <w:tcPr>
            <w:tcW w:w="1900" w:type="dxa"/>
            <w:tcBorders>
              <w:top w:val="nil"/>
              <w:left w:val="nil"/>
              <w:bottom w:val="nil"/>
              <w:right w:val="nil"/>
            </w:tcBorders>
            <w:shd w:val="clear" w:color="auto" w:fill="auto"/>
            <w:noWrap/>
            <w:vAlign w:val="center"/>
            <w:hideMark/>
          </w:tcPr>
          <w:p w14:paraId="68C56802"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1,5</w:t>
            </w:r>
          </w:p>
        </w:tc>
      </w:tr>
      <w:tr w:rsidR="00821C59" w:rsidRPr="00922427" w14:paraId="7C87C2C6" w14:textId="77777777" w:rsidTr="0056224C">
        <w:trPr>
          <w:trHeight w:val="300"/>
          <w:jc w:val="center"/>
        </w:trPr>
        <w:tc>
          <w:tcPr>
            <w:tcW w:w="3799" w:type="dxa"/>
            <w:tcBorders>
              <w:top w:val="nil"/>
              <w:left w:val="nil"/>
              <w:bottom w:val="nil"/>
              <w:right w:val="nil"/>
            </w:tcBorders>
            <w:shd w:val="clear" w:color="000000" w:fill="FFFFFF"/>
            <w:vAlign w:val="center"/>
            <w:hideMark/>
          </w:tcPr>
          <w:p w14:paraId="0D85195F"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stabiliziranog mulja 1</w:t>
            </w:r>
          </w:p>
        </w:tc>
        <w:tc>
          <w:tcPr>
            <w:tcW w:w="1900" w:type="dxa"/>
            <w:tcBorders>
              <w:top w:val="nil"/>
              <w:left w:val="nil"/>
              <w:bottom w:val="nil"/>
              <w:right w:val="nil"/>
            </w:tcBorders>
            <w:shd w:val="clear" w:color="auto" w:fill="auto"/>
            <w:noWrap/>
            <w:vAlign w:val="center"/>
            <w:hideMark/>
          </w:tcPr>
          <w:p w14:paraId="462B0C68"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3,1</w:t>
            </w:r>
          </w:p>
        </w:tc>
      </w:tr>
      <w:tr w:rsidR="00821C59" w:rsidRPr="00922427" w14:paraId="1EC875DB" w14:textId="77777777" w:rsidTr="0056224C">
        <w:trPr>
          <w:trHeight w:val="300"/>
          <w:jc w:val="center"/>
        </w:trPr>
        <w:tc>
          <w:tcPr>
            <w:tcW w:w="3799" w:type="dxa"/>
            <w:tcBorders>
              <w:top w:val="nil"/>
              <w:left w:val="nil"/>
              <w:bottom w:val="nil"/>
              <w:right w:val="nil"/>
            </w:tcBorders>
            <w:shd w:val="clear" w:color="000000" w:fill="FFFFFF"/>
            <w:vAlign w:val="center"/>
            <w:hideMark/>
          </w:tcPr>
          <w:p w14:paraId="7F4833B1"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stabiliziranog mulja 2</w:t>
            </w:r>
          </w:p>
        </w:tc>
        <w:tc>
          <w:tcPr>
            <w:tcW w:w="1900" w:type="dxa"/>
            <w:tcBorders>
              <w:top w:val="nil"/>
              <w:left w:val="nil"/>
              <w:bottom w:val="nil"/>
              <w:right w:val="nil"/>
            </w:tcBorders>
            <w:shd w:val="clear" w:color="auto" w:fill="auto"/>
            <w:noWrap/>
            <w:vAlign w:val="center"/>
            <w:hideMark/>
          </w:tcPr>
          <w:p w14:paraId="0FF4009E"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3,1</w:t>
            </w:r>
          </w:p>
        </w:tc>
      </w:tr>
      <w:tr w:rsidR="00821C59" w:rsidRPr="00922427" w14:paraId="6FDDD8BF" w14:textId="77777777" w:rsidTr="0056224C">
        <w:trPr>
          <w:trHeight w:val="300"/>
          <w:jc w:val="center"/>
        </w:trPr>
        <w:tc>
          <w:tcPr>
            <w:tcW w:w="3799" w:type="dxa"/>
            <w:tcBorders>
              <w:top w:val="nil"/>
              <w:left w:val="nil"/>
              <w:bottom w:val="nil"/>
              <w:right w:val="nil"/>
            </w:tcBorders>
            <w:shd w:val="clear" w:color="000000" w:fill="FFFFFF"/>
            <w:vAlign w:val="center"/>
            <w:hideMark/>
          </w:tcPr>
          <w:p w14:paraId="0B5E1ED7"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Crpka </w:t>
            </w:r>
            <w:proofErr w:type="spellStart"/>
            <w:r w:rsidRPr="00655DF9">
              <w:rPr>
                <w:rFonts w:eastAsia="Times New Roman" w:cs="Calibri"/>
                <w:color w:val="000000" w:themeColor="text1"/>
                <w:sz w:val="18"/>
                <w:szCs w:val="18"/>
                <w:lang w:eastAsia="hr-HR"/>
              </w:rPr>
              <w:t>ugušćenog</w:t>
            </w:r>
            <w:proofErr w:type="spellEnd"/>
            <w:r w:rsidRPr="00655DF9">
              <w:rPr>
                <w:rFonts w:eastAsia="Times New Roman" w:cs="Calibri"/>
                <w:color w:val="000000" w:themeColor="text1"/>
                <w:sz w:val="18"/>
                <w:szCs w:val="18"/>
                <w:lang w:eastAsia="hr-HR"/>
              </w:rPr>
              <w:t xml:space="preserve"> mulja 1</w:t>
            </w:r>
          </w:p>
        </w:tc>
        <w:tc>
          <w:tcPr>
            <w:tcW w:w="1900" w:type="dxa"/>
            <w:tcBorders>
              <w:top w:val="nil"/>
              <w:left w:val="nil"/>
              <w:bottom w:val="nil"/>
              <w:right w:val="nil"/>
            </w:tcBorders>
            <w:shd w:val="clear" w:color="auto" w:fill="auto"/>
            <w:noWrap/>
            <w:vAlign w:val="center"/>
            <w:hideMark/>
          </w:tcPr>
          <w:p w14:paraId="34D1CE23"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2,2</w:t>
            </w:r>
          </w:p>
        </w:tc>
      </w:tr>
      <w:tr w:rsidR="00821C59" w:rsidRPr="00922427" w14:paraId="6F2F893D" w14:textId="77777777" w:rsidTr="0056224C">
        <w:trPr>
          <w:trHeight w:val="300"/>
          <w:jc w:val="center"/>
        </w:trPr>
        <w:tc>
          <w:tcPr>
            <w:tcW w:w="3799" w:type="dxa"/>
            <w:tcBorders>
              <w:top w:val="nil"/>
              <w:left w:val="nil"/>
              <w:bottom w:val="nil"/>
              <w:right w:val="nil"/>
            </w:tcBorders>
            <w:shd w:val="clear" w:color="000000" w:fill="FFFFFF"/>
            <w:vAlign w:val="center"/>
            <w:hideMark/>
          </w:tcPr>
          <w:p w14:paraId="2CD114E5"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lastRenderedPageBreak/>
              <w:t xml:space="preserve">Crpka </w:t>
            </w:r>
            <w:proofErr w:type="spellStart"/>
            <w:r w:rsidRPr="00655DF9">
              <w:rPr>
                <w:rFonts w:eastAsia="Times New Roman" w:cs="Calibri"/>
                <w:color w:val="000000" w:themeColor="text1"/>
                <w:sz w:val="18"/>
                <w:szCs w:val="18"/>
                <w:lang w:eastAsia="hr-HR"/>
              </w:rPr>
              <w:t>ugušćenog</w:t>
            </w:r>
            <w:proofErr w:type="spellEnd"/>
            <w:r w:rsidRPr="00655DF9">
              <w:rPr>
                <w:rFonts w:eastAsia="Times New Roman" w:cs="Calibri"/>
                <w:color w:val="000000" w:themeColor="text1"/>
                <w:sz w:val="18"/>
                <w:szCs w:val="18"/>
                <w:lang w:eastAsia="hr-HR"/>
              </w:rPr>
              <w:t xml:space="preserve"> mulja 2</w:t>
            </w:r>
          </w:p>
        </w:tc>
        <w:tc>
          <w:tcPr>
            <w:tcW w:w="1900" w:type="dxa"/>
            <w:tcBorders>
              <w:top w:val="nil"/>
              <w:left w:val="nil"/>
              <w:bottom w:val="nil"/>
              <w:right w:val="nil"/>
            </w:tcBorders>
            <w:shd w:val="clear" w:color="auto" w:fill="auto"/>
            <w:noWrap/>
            <w:vAlign w:val="center"/>
            <w:hideMark/>
          </w:tcPr>
          <w:p w14:paraId="6C1B5241"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2,2</w:t>
            </w:r>
          </w:p>
        </w:tc>
      </w:tr>
      <w:tr w:rsidR="00821C59" w:rsidRPr="00922427" w14:paraId="7CB2D22F" w14:textId="77777777" w:rsidTr="0056224C">
        <w:trPr>
          <w:trHeight w:val="300"/>
          <w:jc w:val="center"/>
        </w:trPr>
        <w:tc>
          <w:tcPr>
            <w:tcW w:w="3799" w:type="dxa"/>
            <w:tcBorders>
              <w:top w:val="nil"/>
              <w:left w:val="nil"/>
              <w:bottom w:val="nil"/>
              <w:right w:val="nil"/>
            </w:tcBorders>
            <w:shd w:val="clear" w:color="000000" w:fill="FFFFFF"/>
            <w:vAlign w:val="center"/>
            <w:hideMark/>
          </w:tcPr>
          <w:p w14:paraId="0DB0CC4B"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Vijčana presa - vijak</w:t>
            </w:r>
          </w:p>
        </w:tc>
        <w:tc>
          <w:tcPr>
            <w:tcW w:w="1900" w:type="dxa"/>
            <w:tcBorders>
              <w:top w:val="nil"/>
              <w:left w:val="nil"/>
              <w:bottom w:val="nil"/>
              <w:right w:val="nil"/>
            </w:tcBorders>
            <w:shd w:val="clear" w:color="auto" w:fill="auto"/>
            <w:noWrap/>
            <w:vAlign w:val="center"/>
            <w:hideMark/>
          </w:tcPr>
          <w:p w14:paraId="529A18B6"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1,1</w:t>
            </w:r>
          </w:p>
        </w:tc>
      </w:tr>
      <w:tr w:rsidR="00821C59" w:rsidRPr="00922427" w14:paraId="7B609BB7" w14:textId="77777777" w:rsidTr="0056224C">
        <w:trPr>
          <w:trHeight w:val="300"/>
          <w:jc w:val="center"/>
        </w:trPr>
        <w:tc>
          <w:tcPr>
            <w:tcW w:w="3799" w:type="dxa"/>
            <w:tcBorders>
              <w:top w:val="nil"/>
              <w:left w:val="nil"/>
              <w:bottom w:val="nil"/>
              <w:right w:val="nil"/>
            </w:tcBorders>
            <w:shd w:val="clear" w:color="000000" w:fill="FFFFFF"/>
            <w:vAlign w:val="center"/>
            <w:hideMark/>
          </w:tcPr>
          <w:p w14:paraId="73364DA2"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Vijčana presa - miješalica</w:t>
            </w:r>
          </w:p>
        </w:tc>
        <w:tc>
          <w:tcPr>
            <w:tcW w:w="1900" w:type="dxa"/>
            <w:tcBorders>
              <w:top w:val="nil"/>
              <w:left w:val="nil"/>
              <w:bottom w:val="nil"/>
              <w:right w:val="nil"/>
            </w:tcBorders>
            <w:shd w:val="clear" w:color="auto" w:fill="auto"/>
            <w:noWrap/>
            <w:vAlign w:val="center"/>
            <w:hideMark/>
          </w:tcPr>
          <w:p w14:paraId="054D23BC"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0,37</w:t>
            </w:r>
          </w:p>
        </w:tc>
      </w:tr>
      <w:tr w:rsidR="00821C59" w:rsidRPr="00922427" w14:paraId="1BB98ADA" w14:textId="77777777" w:rsidTr="0056224C">
        <w:trPr>
          <w:trHeight w:val="300"/>
          <w:jc w:val="center"/>
        </w:trPr>
        <w:tc>
          <w:tcPr>
            <w:tcW w:w="3799" w:type="dxa"/>
            <w:tcBorders>
              <w:top w:val="nil"/>
              <w:left w:val="nil"/>
              <w:bottom w:val="nil"/>
              <w:right w:val="nil"/>
            </w:tcBorders>
            <w:shd w:val="clear" w:color="000000" w:fill="FFFFFF"/>
            <w:vAlign w:val="center"/>
            <w:hideMark/>
          </w:tcPr>
          <w:p w14:paraId="4442B311"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Transporteri odvodnjenog mulja</w:t>
            </w:r>
          </w:p>
        </w:tc>
        <w:tc>
          <w:tcPr>
            <w:tcW w:w="1900" w:type="dxa"/>
            <w:tcBorders>
              <w:top w:val="nil"/>
              <w:left w:val="nil"/>
              <w:bottom w:val="nil"/>
              <w:right w:val="nil"/>
            </w:tcBorders>
            <w:shd w:val="clear" w:color="auto" w:fill="auto"/>
            <w:noWrap/>
            <w:vAlign w:val="center"/>
            <w:hideMark/>
          </w:tcPr>
          <w:p w14:paraId="4DDC691E"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1,1</w:t>
            </w:r>
          </w:p>
        </w:tc>
      </w:tr>
      <w:tr w:rsidR="00821C59" w:rsidRPr="00922427" w14:paraId="0AFA2BC7" w14:textId="77777777" w:rsidTr="0056224C">
        <w:trPr>
          <w:trHeight w:val="346"/>
          <w:jc w:val="center"/>
        </w:trPr>
        <w:tc>
          <w:tcPr>
            <w:tcW w:w="3799" w:type="dxa"/>
            <w:tcBorders>
              <w:top w:val="nil"/>
              <w:left w:val="nil"/>
              <w:bottom w:val="nil"/>
              <w:right w:val="nil"/>
            </w:tcBorders>
            <w:shd w:val="clear" w:color="000000" w:fill="FFFFFF"/>
            <w:vAlign w:val="center"/>
            <w:hideMark/>
          </w:tcPr>
          <w:p w14:paraId="381096B3"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Stanica za pripremu </w:t>
            </w:r>
            <w:proofErr w:type="spellStart"/>
            <w:r w:rsidRPr="00655DF9">
              <w:rPr>
                <w:rFonts w:eastAsia="Times New Roman" w:cs="Calibri"/>
                <w:color w:val="000000" w:themeColor="text1"/>
                <w:sz w:val="18"/>
                <w:szCs w:val="18"/>
                <w:lang w:eastAsia="hr-HR"/>
              </w:rPr>
              <w:t>flokulanta</w:t>
            </w:r>
            <w:proofErr w:type="spellEnd"/>
            <w:r w:rsidRPr="00655DF9">
              <w:rPr>
                <w:rFonts w:eastAsia="Times New Roman" w:cs="Calibri"/>
                <w:color w:val="000000" w:themeColor="text1"/>
                <w:sz w:val="18"/>
                <w:szCs w:val="18"/>
                <w:lang w:eastAsia="hr-HR"/>
              </w:rPr>
              <w:t xml:space="preserve"> - pumpa</w:t>
            </w:r>
          </w:p>
        </w:tc>
        <w:tc>
          <w:tcPr>
            <w:tcW w:w="1900" w:type="dxa"/>
            <w:tcBorders>
              <w:top w:val="nil"/>
              <w:left w:val="nil"/>
              <w:bottom w:val="nil"/>
              <w:right w:val="nil"/>
            </w:tcBorders>
            <w:shd w:val="clear" w:color="auto" w:fill="auto"/>
            <w:noWrap/>
            <w:vAlign w:val="center"/>
            <w:hideMark/>
          </w:tcPr>
          <w:p w14:paraId="6F723222"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0,25</w:t>
            </w:r>
          </w:p>
        </w:tc>
      </w:tr>
      <w:tr w:rsidR="00821C59" w:rsidRPr="00922427" w14:paraId="17C0A4A0" w14:textId="77777777" w:rsidTr="0056224C">
        <w:trPr>
          <w:trHeight w:val="300"/>
          <w:jc w:val="center"/>
        </w:trPr>
        <w:tc>
          <w:tcPr>
            <w:tcW w:w="3799" w:type="dxa"/>
            <w:tcBorders>
              <w:top w:val="nil"/>
              <w:left w:val="nil"/>
              <w:bottom w:val="nil"/>
              <w:right w:val="nil"/>
            </w:tcBorders>
            <w:shd w:val="clear" w:color="000000" w:fill="FFFFFF"/>
            <w:vAlign w:val="center"/>
            <w:hideMark/>
          </w:tcPr>
          <w:p w14:paraId="3A6E3AA6"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Stanica za pripremu </w:t>
            </w:r>
            <w:proofErr w:type="spellStart"/>
            <w:r w:rsidRPr="00655DF9">
              <w:rPr>
                <w:rFonts w:eastAsia="Times New Roman" w:cs="Calibri"/>
                <w:color w:val="000000" w:themeColor="text1"/>
                <w:sz w:val="18"/>
                <w:szCs w:val="18"/>
                <w:lang w:eastAsia="hr-HR"/>
              </w:rPr>
              <w:t>flokulanta</w:t>
            </w:r>
            <w:proofErr w:type="spellEnd"/>
            <w:r w:rsidRPr="00655DF9">
              <w:rPr>
                <w:rFonts w:eastAsia="Times New Roman" w:cs="Calibri"/>
                <w:color w:val="000000" w:themeColor="text1"/>
                <w:sz w:val="18"/>
                <w:szCs w:val="18"/>
                <w:lang w:eastAsia="hr-HR"/>
              </w:rPr>
              <w:t xml:space="preserve"> - miješalica</w:t>
            </w:r>
          </w:p>
        </w:tc>
        <w:tc>
          <w:tcPr>
            <w:tcW w:w="1900" w:type="dxa"/>
            <w:tcBorders>
              <w:top w:val="nil"/>
              <w:left w:val="nil"/>
              <w:bottom w:val="nil"/>
              <w:right w:val="nil"/>
            </w:tcBorders>
            <w:shd w:val="clear" w:color="auto" w:fill="auto"/>
            <w:noWrap/>
            <w:vAlign w:val="center"/>
            <w:hideMark/>
          </w:tcPr>
          <w:p w14:paraId="31CCC57A"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0,55</w:t>
            </w:r>
          </w:p>
        </w:tc>
      </w:tr>
      <w:tr w:rsidR="00821C59" w:rsidRPr="00922427" w14:paraId="6FDEFC10" w14:textId="77777777" w:rsidTr="0056224C">
        <w:trPr>
          <w:trHeight w:val="300"/>
          <w:jc w:val="center"/>
        </w:trPr>
        <w:tc>
          <w:tcPr>
            <w:tcW w:w="3799" w:type="dxa"/>
            <w:tcBorders>
              <w:top w:val="nil"/>
              <w:left w:val="nil"/>
              <w:bottom w:val="nil"/>
              <w:right w:val="nil"/>
            </w:tcBorders>
            <w:shd w:val="clear" w:color="000000" w:fill="FFFFFF"/>
            <w:vAlign w:val="center"/>
            <w:hideMark/>
          </w:tcPr>
          <w:p w14:paraId="547856A8"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za doziranje polimera 1</w:t>
            </w:r>
          </w:p>
        </w:tc>
        <w:tc>
          <w:tcPr>
            <w:tcW w:w="1900" w:type="dxa"/>
            <w:tcBorders>
              <w:top w:val="nil"/>
              <w:left w:val="nil"/>
              <w:bottom w:val="nil"/>
              <w:right w:val="nil"/>
            </w:tcBorders>
            <w:shd w:val="clear" w:color="auto" w:fill="auto"/>
            <w:noWrap/>
            <w:vAlign w:val="center"/>
            <w:hideMark/>
          </w:tcPr>
          <w:p w14:paraId="27A13E47"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1,1</w:t>
            </w:r>
          </w:p>
        </w:tc>
      </w:tr>
      <w:tr w:rsidR="00821C59" w:rsidRPr="00922427" w14:paraId="09CC1929" w14:textId="77777777" w:rsidTr="0056224C">
        <w:trPr>
          <w:trHeight w:val="300"/>
          <w:jc w:val="center"/>
        </w:trPr>
        <w:tc>
          <w:tcPr>
            <w:tcW w:w="3799" w:type="dxa"/>
            <w:tcBorders>
              <w:top w:val="nil"/>
              <w:left w:val="nil"/>
              <w:bottom w:val="nil"/>
              <w:right w:val="nil"/>
            </w:tcBorders>
            <w:shd w:val="clear" w:color="000000" w:fill="FFFFFF"/>
            <w:vAlign w:val="center"/>
            <w:hideMark/>
          </w:tcPr>
          <w:p w14:paraId="5878DC96"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za doziranje polimera 2</w:t>
            </w:r>
          </w:p>
        </w:tc>
        <w:tc>
          <w:tcPr>
            <w:tcW w:w="1900" w:type="dxa"/>
            <w:tcBorders>
              <w:top w:val="nil"/>
              <w:left w:val="nil"/>
              <w:bottom w:val="nil"/>
              <w:right w:val="nil"/>
            </w:tcBorders>
            <w:shd w:val="clear" w:color="auto" w:fill="auto"/>
            <w:noWrap/>
            <w:vAlign w:val="center"/>
            <w:hideMark/>
          </w:tcPr>
          <w:p w14:paraId="2FB33A30"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1,1</w:t>
            </w:r>
          </w:p>
        </w:tc>
      </w:tr>
      <w:tr w:rsidR="00821C59" w:rsidRPr="00922427" w14:paraId="3E290AFC" w14:textId="77777777" w:rsidTr="0056224C">
        <w:trPr>
          <w:trHeight w:val="450"/>
          <w:jc w:val="center"/>
        </w:trPr>
        <w:tc>
          <w:tcPr>
            <w:tcW w:w="3799" w:type="dxa"/>
            <w:tcBorders>
              <w:top w:val="nil"/>
              <w:left w:val="nil"/>
              <w:bottom w:val="nil"/>
              <w:right w:val="nil"/>
            </w:tcBorders>
            <w:shd w:val="clear" w:color="000000" w:fill="FFFFFF"/>
            <w:vAlign w:val="center"/>
            <w:hideMark/>
          </w:tcPr>
          <w:p w14:paraId="75EDE593"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Dozator vapna</w:t>
            </w:r>
          </w:p>
        </w:tc>
        <w:tc>
          <w:tcPr>
            <w:tcW w:w="1900" w:type="dxa"/>
            <w:tcBorders>
              <w:top w:val="nil"/>
              <w:left w:val="nil"/>
              <w:bottom w:val="nil"/>
              <w:right w:val="nil"/>
            </w:tcBorders>
            <w:shd w:val="clear" w:color="auto" w:fill="auto"/>
            <w:noWrap/>
            <w:vAlign w:val="center"/>
            <w:hideMark/>
          </w:tcPr>
          <w:p w14:paraId="428D34A2"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0,55</w:t>
            </w:r>
          </w:p>
        </w:tc>
      </w:tr>
      <w:tr w:rsidR="00821C59" w:rsidRPr="00922427" w14:paraId="5791EC17" w14:textId="77777777" w:rsidTr="0056224C">
        <w:trPr>
          <w:trHeight w:val="271"/>
          <w:jc w:val="center"/>
        </w:trPr>
        <w:tc>
          <w:tcPr>
            <w:tcW w:w="3799" w:type="dxa"/>
            <w:tcBorders>
              <w:top w:val="nil"/>
              <w:left w:val="nil"/>
              <w:bottom w:val="nil"/>
              <w:right w:val="nil"/>
            </w:tcBorders>
            <w:shd w:val="clear" w:color="000000" w:fill="FFFFFF"/>
            <w:vAlign w:val="center"/>
            <w:hideMark/>
          </w:tcPr>
          <w:p w14:paraId="4797411C"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Transporter vapna</w:t>
            </w:r>
          </w:p>
        </w:tc>
        <w:tc>
          <w:tcPr>
            <w:tcW w:w="1900" w:type="dxa"/>
            <w:tcBorders>
              <w:top w:val="nil"/>
              <w:left w:val="nil"/>
              <w:bottom w:val="nil"/>
              <w:right w:val="nil"/>
            </w:tcBorders>
            <w:shd w:val="clear" w:color="auto" w:fill="auto"/>
            <w:noWrap/>
            <w:vAlign w:val="center"/>
            <w:hideMark/>
          </w:tcPr>
          <w:p w14:paraId="10A9A7AA"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2,2</w:t>
            </w:r>
          </w:p>
        </w:tc>
      </w:tr>
      <w:tr w:rsidR="00821C59" w:rsidRPr="00922427" w14:paraId="70685A81" w14:textId="77777777" w:rsidTr="0056224C">
        <w:trPr>
          <w:trHeight w:val="300"/>
          <w:jc w:val="center"/>
        </w:trPr>
        <w:tc>
          <w:tcPr>
            <w:tcW w:w="3799" w:type="dxa"/>
            <w:tcBorders>
              <w:top w:val="nil"/>
              <w:left w:val="nil"/>
              <w:bottom w:val="nil"/>
              <w:right w:val="nil"/>
            </w:tcBorders>
            <w:shd w:val="clear" w:color="000000" w:fill="FFFFFF"/>
            <w:vAlign w:val="center"/>
            <w:hideMark/>
          </w:tcPr>
          <w:p w14:paraId="141B0533"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Ventilator </w:t>
            </w:r>
            <w:proofErr w:type="spellStart"/>
            <w:r w:rsidRPr="00655DF9">
              <w:rPr>
                <w:rFonts w:eastAsia="Times New Roman" w:cs="Calibri"/>
                <w:color w:val="000000" w:themeColor="text1"/>
                <w:sz w:val="18"/>
                <w:szCs w:val="18"/>
                <w:lang w:eastAsia="hr-HR"/>
              </w:rPr>
              <w:t>biofiltera</w:t>
            </w:r>
            <w:proofErr w:type="spellEnd"/>
            <w:r w:rsidRPr="00655DF9">
              <w:rPr>
                <w:rFonts w:eastAsia="Times New Roman" w:cs="Calibri"/>
                <w:color w:val="000000" w:themeColor="text1"/>
                <w:sz w:val="18"/>
                <w:szCs w:val="18"/>
                <w:lang w:eastAsia="hr-HR"/>
              </w:rPr>
              <w:t xml:space="preserve"> obrade mulja</w:t>
            </w:r>
          </w:p>
        </w:tc>
        <w:tc>
          <w:tcPr>
            <w:tcW w:w="1900" w:type="dxa"/>
            <w:tcBorders>
              <w:top w:val="nil"/>
              <w:left w:val="nil"/>
              <w:bottom w:val="nil"/>
              <w:right w:val="nil"/>
            </w:tcBorders>
            <w:shd w:val="clear" w:color="auto" w:fill="auto"/>
            <w:noWrap/>
            <w:vAlign w:val="center"/>
            <w:hideMark/>
          </w:tcPr>
          <w:p w14:paraId="6BA33D02"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5,5</w:t>
            </w:r>
          </w:p>
        </w:tc>
      </w:tr>
      <w:tr w:rsidR="00821C59" w:rsidRPr="00922427" w14:paraId="36B218E0" w14:textId="77777777" w:rsidTr="0056224C">
        <w:trPr>
          <w:trHeight w:val="300"/>
          <w:jc w:val="center"/>
        </w:trPr>
        <w:tc>
          <w:tcPr>
            <w:tcW w:w="3799" w:type="dxa"/>
            <w:tcBorders>
              <w:top w:val="nil"/>
              <w:left w:val="nil"/>
              <w:bottom w:val="nil"/>
              <w:right w:val="nil"/>
            </w:tcBorders>
            <w:shd w:val="clear" w:color="000000" w:fill="FFFFFF"/>
            <w:vAlign w:val="center"/>
            <w:hideMark/>
          </w:tcPr>
          <w:p w14:paraId="6E64EC8A"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izlazne vode 1</w:t>
            </w:r>
          </w:p>
        </w:tc>
        <w:tc>
          <w:tcPr>
            <w:tcW w:w="1900" w:type="dxa"/>
            <w:tcBorders>
              <w:top w:val="nil"/>
              <w:left w:val="nil"/>
              <w:bottom w:val="nil"/>
              <w:right w:val="nil"/>
            </w:tcBorders>
            <w:shd w:val="clear" w:color="auto" w:fill="auto"/>
            <w:noWrap/>
            <w:vAlign w:val="center"/>
            <w:hideMark/>
          </w:tcPr>
          <w:p w14:paraId="30D356B5"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9</w:t>
            </w:r>
          </w:p>
        </w:tc>
      </w:tr>
      <w:tr w:rsidR="00821C59" w:rsidRPr="00922427" w14:paraId="4D269E6F" w14:textId="77777777" w:rsidTr="0056224C">
        <w:trPr>
          <w:trHeight w:val="300"/>
          <w:jc w:val="center"/>
        </w:trPr>
        <w:tc>
          <w:tcPr>
            <w:tcW w:w="3799" w:type="dxa"/>
            <w:tcBorders>
              <w:top w:val="nil"/>
              <w:left w:val="nil"/>
              <w:bottom w:val="nil"/>
              <w:right w:val="nil"/>
            </w:tcBorders>
            <w:shd w:val="clear" w:color="000000" w:fill="FFFFFF"/>
            <w:vAlign w:val="center"/>
            <w:hideMark/>
          </w:tcPr>
          <w:p w14:paraId="697108E9"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izlazne vode 2</w:t>
            </w:r>
          </w:p>
        </w:tc>
        <w:tc>
          <w:tcPr>
            <w:tcW w:w="1900" w:type="dxa"/>
            <w:tcBorders>
              <w:top w:val="nil"/>
              <w:left w:val="nil"/>
              <w:bottom w:val="nil"/>
              <w:right w:val="nil"/>
            </w:tcBorders>
            <w:shd w:val="clear" w:color="auto" w:fill="auto"/>
            <w:noWrap/>
            <w:vAlign w:val="center"/>
            <w:hideMark/>
          </w:tcPr>
          <w:p w14:paraId="306FD40C"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9</w:t>
            </w:r>
          </w:p>
        </w:tc>
      </w:tr>
      <w:tr w:rsidR="00821C59" w:rsidRPr="00922427" w14:paraId="332236C3" w14:textId="77777777" w:rsidTr="0056224C">
        <w:trPr>
          <w:trHeight w:val="300"/>
          <w:jc w:val="center"/>
        </w:trPr>
        <w:tc>
          <w:tcPr>
            <w:tcW w:w="3799" w:type="dxa"/>
            <w:tcBorders>
              <w:top w:val="nil"/>
              <w:left w:val="nil"/>
              <w:bottom w:val="nil"/>
              <w:right w:val="nil"/>
            </w:tcBorders>
            <w:shd w:val="clear" w:color="000000" w:fill="FFFFFF"/>
            <w:vAlign w:val="center"/>
            <w:hideMark/>
          </w:tcPr>
          <w:p w14:paraId="5D98EC80"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Crpka izlazne vode 3</w:t>
            </w:r>
          </w:p>
        </w:tc>
        <w:tc>
          <w:tcPr>
            <w:tcW w:w="1900" w:type="dxa"/>
            <w:tcBorders>
              <w:top w:val="nil"/>
              <w:left w:val="nil"/>
              <w:bottom w:val="nil"/>
              <w:right w:val="nil"/>
            </w:tcBorders>
            <w:shd w:val="clear" w:color="auto" w:fill="auto"/>
            <w:noWrap/>
            <w:vAlign w:val="center"/>
            <w:hideMark/>
          </w:tcPr>
          <w:p w14:paraId="4EB5E515"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9</w:t>
            </w:r>
          </w:p>
        </w:tc>
      </w:tr>
      <w:tr w:rsidR="00821C59" w:rsidRPr="00922427" w14:paraId="33A83EFA" w14:textId="77777777" w:rsidTr="0056224C">
        <w:trPr>
          <w:trHeight w:val="300"/>
          <w:jc w:val="center"/>
        </w:trPr>
        <w:tc>
          <w:tcPr>
            <w:tcW w:w="3799" w:type="dxa"/>
            <w:tcBorders>
              <w:top w:val="nil"/>
              <w:left w:val="nil"/>
              <w:bottom w:val="nil"/>
              <w:right w:val="nil"/>
            </w:tcBorders>
            <w:shd w:val="clear" w:color="000000" w:fill="FFFFFF"/>
            <w:vAlign w:val="center"/>
            <w:hideMark/>
          </w:tcPr>
          <w:p w14:paraId="429BB267" w14:textId="77777777" w:rsidR="00821C59" w:rsidRPr="00655DF9" w:rsidRDefault="00821C59" w:rsidP="0056224C">
            <w:pPr>
              <w:jc w:val="left"/>
              <w:rPr>
                <w:rFonts w:eastAsia="Times New Roman" w:cs="Calibri"/>
                <w:color w:val="000000" w:themeColor="text1"/>
                <w:sz w:val="18"/>
                <w:szCs w:val="18"/>
                <w:lang w:eastAsia="hr-HR"/>
              </w:rPr>
            </w:pPr>
            <w:proofErr w:type="spellStart"/>
            <w:r w:rsidRPr="00655DF9">
              <w:rPr>
                <w:rFonts w:eastAsia="Times New Roman" w:cs="Calibri"/>
                <w:color w:val="000000" w:themeColor="text1"/>
                <w:sz w:val="18"/>
                <w:szCs w:val="18"/>
                <w:lang w:eastAsia="hr-HR"/>
              </w:rPr>
              <w:t>Zapornica</w:t>
            </w:r>
            <w:proofErr w:type="spellEnd"/>
            <w:r w:rsidRPr="00655DF9">
              <w:rPr>
                <w:rFonts w:eastAsia="Times New Roman" w:cs="Calibri"/>
                <w:color w:val="000000" w:themeColor="text1"/>
                <w:sz w:val="18"/>
                <w:szCs w:val="18"/>
                <w:lang w:eastAsia="hr-HR"/>
              </w:rPr>
              <w:t xml:space="preserve"> izlazne crpne stanice</w:t>
            </w:r>
          </w:p>
        </w:tc>
        <w:tc>
          <w:tcPr>
            <w:tcW w:w="1900" w:type="dxa"/>
            <w:tcBorders>
              <w:top w:val="nil"/>
              <w:left w:val="nil"/>
              <w:bottom w:val="nil"/>
              <w:right w:val="nil"/>
            </w:tcBorders>
            <w:shd w:val="clear" w:color="auto" w:fill="auto"/>
            <w:noWrap/>
            <w:vAlign w:val="center"/>
            <w:hideMark/>
          </w:tcPr>
          <w:p w14:paraId="6A17F1E8"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0,75</w:t>
            </w:r>
          </w:p>
        </w:tc>
      </w:tr>
      <w:tr w:rsidR="00821C59" w:rsidRPr="00922427" w14:paraId="22B250F1" w14:textId="77777777" w:rsidTr="0056224C">
        <w:trPr>
          <w:trHeight w:val="300"/>
          <w:jc w:val="center"/>
        </w:trPr>
        <w:tc>
          <w:tcPr>
            <w:tcW w:w="3799" w:type="dxa"/>
            <w:tcBorders>
              <w:top w:val="nil"/>
              <w:left w:val="nil"/>
              <w:bottom w:val="nil"/>
              <w:right w:val="nil"/>
            </w:tcBorders>
            <w:shd w:val="clear" w:color="000000" w:fill="FFFFFF"/>
            <w:vAlign w:val="center"/>
            <w:hideMark/>
          </w:tcPr>
          <w:p w14:paraId="5884D3A9" w14:textId="77777777" w:rsidR="00821C59" w:rsidRPr="00655DF9" w:rsidRDefault="00821C59" w:rsidP="0056224C">
            <w:pPr>
              <w:jc w:val="left"/>
              <w:rPr>
                <w:rFonts w:eastAsia="Times New Roman" w:cs="Calibri"/>
                <w:color w:val="000000" w:themeColor="text1"/>
                <w:sz w:val="18"/>
                <w:szCs w:val="18"/>
                <w:lang w:eastAsia="hr-HR"/>
              </w:rPr>
            </w:pPr>
            <w:proofErr w:type="spellStart"/>
            <w:r w:rsidRPr="00655DF9">
              <w:rPr>
                <w:rFonts w:eastAsia="Times New Roman" w:cs="Calibri"/>
                <w:color w:val="000000" w:themeColor="text1"/>
                <w:sz w:val="18"/>
                <w:szCs w:val="18"/>
                <w:lang w:eastAsia="hr-HR"/>
              </w:rPr>
              <w:t>Mimovodna</w:t>
            </w:r>
            <w:proofErr w:type="spellEnd"/>
            <w:r w:rsidRPr="00655DF9">
              <w:rPr>
                <w:rFonts w:eastAsia="Times New Roman" w:cs="Calibri"/>
                <w:color w:val="000000" w:themeColor="text1"/>
                <w:sz w:val="18"/>
                <w:szCs w:val="18"/>
                <w:lang w:eastAsia="hr-HR"/>
              </w:rPr>
              <w:t xml:space="preserve"> </w:t>
            </w:r>
            <w:proofErr w:type="spellStart"/>
            <w:r w:rsidRPr="00655DF9">
              <w:rPr>
                <w:rFonts w:eastAsia="Times New Roman" w:cs="Calibri"/>
                <w:color w:val="000000" w:themeColor="text1"/>
                <w:sz w:val="18"/>
                <w:szCs w:val="18"/>
                <w:lang w:eastAsia="hr-HR"/>
              </w:rPr>
              <w:t>zapornica</w:t>
            </w:r>
            <w:proofErr w:type="spellEnd"/>
          </w:p>
        </w:tc>
        <w:tc>
          <w:tcPr>
            <w:tcW w:w="1900" w:type="dxa"/>
            <w:tcBorders>
              <w:top w:val="nil"/>
              <w:left w:val="nil"/>
              <w:bottom w:val="nil"/>
              <w:right w:val="nil"/>
            </w:tcBorders>
            <w:shd w:val="clear" w:color="auto" w:fill="auto"/>
            <w:noWrap/>
            <w:vAlign w:val="center"/>
            <w:hideMark/>
          </w:tcPr>
          <w:p w14:paraId="7AB8E83C"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0,75</w:t>
            </w:r>
          </w:p>
        </w:tc>
      </w:tr>
      <w:tr w:rsidR="00821C59" w:rsidRPr="00922427" w14:paraId="4C24C118" w14:textId="77777777" w:rsidTr="0056224C">
        <w:trPr>
          <w:trHeight w:val="300"/>
          <w:jc w:val="center"/>
        </w:trPr>
        <w:tc>
          <w:tcPr>
            <w:tcW w:w="3799" w:type="dxa"/>
            <w:tcBorders>
              <w:top w:val="nil"/>
              <w:left w:val="nil"/>
              <w:bottom w:val="nil"/>
              <w:right w:val="nil"/>
            </w:tcBorders>
            <w:shd w:val="clear" w:color="000000" w:fill="FFFFFF"/>
            <w:vAlign w:val="center"/>
            <w:hideMark/>
          </w:tcPr>
          <w:p w14:paraId="2DD7ECDE"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Puhalo za zrak </w:t>
            </w:r>
            <w:proofErr w:type="spellStart"/>
            <w:r w:rsidRPr="00655DF9">
              <w:rPr>
                <w:rFonts w:eastAsia="Times New Roman" w:cs="Calibri"/>
                <w:color w:val="000000" w:themeColor="text1"/>
                <w:sz w:val="18"/>
                <w:szCs w:val="18"/>
                <w:lang w:eastAsia="hr-HR"/>
              </w:rPr>
              <w:t>aeracijskog</w:t>
            </w:r>
            <w:proofErr w:type="spellEnd"/>
            <w:r w:rsidRPr="00655DF9">
              <w:rPr>
                <w:rFonts w:eastAsia="Times New Roman" w:cs="Calibri"/>
                <w:color w:val="000000" w:themeColor="text1"/>
                <w:sz w:val="18"/>
                <w:szCs w:val="18"/>
                <w:lang w:eastAsia="hr-HR"/>
              </w:rPr>
              <w:t xml:space="preserve"> bazena 1</w:t>
            </w:r>
          </w:p>
        </w:tc>
        <w:tc>
          <w:tcPr>
            <w:tcW w:w="1900" w:type="dxa"/>
            <w:tcBorders>
              <w:top w:val="nil"/>
              <w:left w:val="nil"/>
              <w:bottom w:val="nil"/>
              <w:right w:val="nil"/>
            </w:tcBorders>
            <w:shd w:val="clear" w:color="auto" w:fill="auto"/>
            <w:noWrap/>
            <w:vAlign w:val="center"/>
            <w:hideMark/>
          </w:tcPr>
          <w:p w14:paraId="4FA6C6C8"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30</w:t>
            </w:r>
          </w:p>
        </w:tc>
      </w:tr>
      <w:tr w:rsidR="00821C59" w:rsidRPr="00922427" w14:paraId="4057B7B4" w14:textId="77777777" w:rsidTr="0056224C">
        <w:trPr>
          <w:trHeight w:val="300"/>
          <w:jc w:val="center"/>
        </w:trPr>
        <w:tc>
          <w:tcPr>
            <w:tcW w:w="3799" w:type="dxa"/>
            <w:tcBorders>
              <w:top w:val="nil"/>
              <w:left w:val="nil"/>
              <w:bottom w:val="nil"/>
              <w:right w:val="nil"/>
            </w:tcBorders>
            <w:shd w:val="clear" w:color="000000" w:fill="FFFFFF"/>
            <w:vAlign w:val="center"/>
            <w:hideMark/>
          </w:tcPr>
          <w:p w14:paraId="391098C6"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Puhalo za zrak </w:t>
            </w:r>
            <w:proofErr w:type="spellStart"/>
            <w:r w:rsidRPr="00655DF9">
              <w:rPr>
                <w:rFonts w:eastAsia="Times New Roman" w:cs="Calibri"/>
                <w:color w:val="000000" w:themeColor="text1"/>
                <w:sz w:val="18"/>
                <w:szCs w:val="18"/>
                <w:lang w:eastAsia="hr-HR"/>
              </w:rPr>
              <w:t>aeracijskog</w:t>
            </w:r>
            <w:proofErr w:type="spellEnd"/>
            <w:r w:rsidRPr="00655DF9">
              <w:rPr>
                <w:rFonts w:eastAsia="Times New Roman" w:cs="Calibri"/>
                <w:color w:val="000000" w:themeColor="text1"/>
                <w:sz w:val="18"/>
                <w:szCs w:val="18"/>
                <w:lang w:eastAsia="hr-HR"/>
              </w:rPr>
              <w:t xml:space="preserve"> bazena 2</w:t>
            </w:r>
          </w:p>
        </w:tc>
        <w:tc>
          <w:tcPr>
            <w:tcW w:w="1900" w:type="dxa"/>
            <w:tcBorders>
              <w:top w:val="nil"/>
              <w:left w:val="nil"/>
              <w:bottom w:val="nil"/>
              <w:right w:val="nil"/>
            </w:tcBorders>
            <w:shd w:val="clear" w:color="auto" w:fill="auto"/>
            <w:noWrap/>
            <w:vAlign w:val="center"/>
            <w:hideMark/>
          </w:tcPr>
          <w:p w14:paraId="4CC1C2B7"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30</w:t>
            </w:r>
          </w:p>
        </w:tc>
      </w:tr>
      <w:tr w:rsidR="00821C59" w:rsidRPr="00922427" w14:paraId="067205E4" w14:textId="77777777" w:rsidTr="0056224C">
        <w:trPr>
          <w:trHeight w:val="300"/>
          <w:jc w:val="center"/>
        </w:trPr>
        <w:tc>
          <w:tcPr>
            <w:tcW w:w="3799" w:type="dxa"/>
            <w:tcBorders>
              <w:top w:val="nil"/>
              <w:left w:val="nil"/>
              <w:bottom w:val="nil"/>
              <w:right w:val="nil"/>
            </w:tcBorders>
            <w:shd w:val="clear" w:color="000000" w:fill="FFFFFF"/>
            <w:vAlign w:val="center"/>
            <w:hideMark/>
          </w:tcPr>
          <w:p w14:paraId="002F4A56"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Puhalo za zrak rezervno</w:t>
            </w:r>
          </w:p>
        </w:tc>
        <w:tc>
          <w:tcPr>
            <w:tcW w:w="1900" w:type="dxa"/>
            <w:tcBorders>
              <w:top w:val="nil"/>
              <w:left w:val="nil"/>
              <w:bottom w:val="nil"/>
              <w:right w:val="nil"/>
            </w:tcBorders>
            <w:shd w:val="clear" w:color="auto" w:fill="auto"/>
            <w:noWrap/>
            <w:vAlign w:val="center"/>
            <w:hideMark/>
          </w:tcPr>
          <w:p w14:paraId="314385D5"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30</w:t>
            </w:r>
          </w:p>
        </w:tc>
      </w:tr>
      <w:tr w:rsidR="00821C59" w:rsidRPr="00922427" w14:paraId="6DBE897F" w14:textId="77777777" w:rsidTr="0056224C">
        <w:trPr>
          <w:trHeight w:val="270"/>
          <w:jc w:val="center"/>
        </w:trPr>
        <w:tc>
          <w:tcPr>
            <w:tcW w:w="3799" w:type="dxa"/>
            <w:tcBorders>
              <w:top w:val="nil"/>
              <w:left w:val="nil"/>
              <w:bottom w:val="nil"/>
              <w:right w:val="nil"/>
            </w:tcBorders>
            <w:shd w:val="clear" w:color="000000" w:fill="FFFFFF"/>
            <w:vAlign w:val="center"/>
            <w:hideMark/>
          </w:tcPr>
          <w:p w14:paraId="5F589E98"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Puhalo za zrak aerobnog digestora 1</w:t>
            </w:r>
          </w:p>
        </w:tc>
        <w:tc>
          <w:tcPr>
            <w:tcW w:w="1900" w:type="dxa"/>
            <w:tcBorders>
              <w:top w:val="nil"/>
              <w:left w:val="nil"/>
              <w:bottom w:val="nil"/>
              <w:right w:val="nil"/>
            </w:tcBorders>
            <w:shd w:val="clear" w:color="auto" w:fill="auto"/>
            <w:noWrap/>
            <w:vAlign w:val="center"/>
            <w:hideMark/>
          </w:tcPr>
          <w:p w14:paraId="65C911D8"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30</w:t>
            </w:r>
          </w:p>
        </w:tc>
      </w:tr>
      <w:tr w:rsidR="00821C59" w:rsidRPr="00922427" w14:paraId="27261FF4" w14:textId="77777777" w:rsidTr="0056224C">
        <w:trPr>
          <w:trHeight w:val="300"/>
          <w:jc w:val="center"/>
        </w:trPr>
        <w:tc>
          <w:tcPr>
            <w:tcW w:w="3799" w:type="dxa"/>
            <w:tcBorders>
              <w:top w:val="nil"/>
              <w:left w:val="nil"/>
              <w:bottom w:val="nil"/>
              <w:right w:val="nil"/>
            </w:tcBorders>
            <w:shd w:val="clear" w:color="000000" w:fill="FFFFFF"/>
            <w:vAlign w:val="center"/>
            <w:hideMark/>
          </w:tcPr>
          <w:p w14:paraId="41ADBAE8"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Ventilator zgrade puhala</w:t>
            </w:r>
          </w:p>
        </w:tc>
        <w:tc>
          <w:tcPr>
            <w:tcW w:w="1900" w:type="dxa"/>
            <w:tcBorders>
              <w:top w:val="nil"/>
              <w:left w:val="nil"/>
              <w:bottom w:val="nil"/>
              <w:right w:val="nil"/>
            </w:tcBorders>
            <w:shd w:val="clear" w:color="auto" w:fill="auto"/>
            <w:noWrap/>
            <w:vAlign w:val="center"/>
            <w:hideMark/>
          </w:tcPr>
          <w:p w14:paraId="40E8342B"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0,32</w:t>
            </w:r>
          </w:p>
        </w:tc>
      </w:tr>
      <w:tr w:rsidR="00821C59" w:rsidRPr="00922427" w14:paraId="6A8D7F14" w14:textId="77777777" w:rsidTr="0056224C">
        <w:trPr>
          <w:trHeight w:val="300"/>
          <w:jc w:val="center"/>
        </w:trPr>
        <w:tc>
          <w:tcPr>
            <w:tcW w:w="3799" w:type="dxa"/>
            <w:tcBorders>
              <w:top w:val="nil"/>
              <w:left w:val="nil"/>
              <w:bottom w:val="nil"/>
              <w:right w:val="nil"/>
            </w:tcBorders>
            <w:shd w:val="clear" w:color="auto" w:fill="auto"/>
            <w:noWrap/>
            <w:vAlign w:val="center"/>
            <w:hideMark/>
          </w:tcPr>
          <w:p w14:paraId="7CA48E4E"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Ventilator glavne </w:t>
            </w:r>
            <w:proofErr w:type="spellStart"/>
            <w:r w:rsidRPr="00655DF9">
              <w:rPr>
                <w:rFonts w:eastAsia="Times New Roman" w:cs="Calibri"/>
                <w:color w:val="000000" w:themeColor="text1"/>
                <w:sz w:val="18"/>
                <w:szCs w:val="18"/>
                <w:lang w:eastAsia="hr-HR"/>
              </w:rPr>
              <w:t>elektro</w:t>
            </w:r>
            <w:proofErr w:type="spellEnd"/>
            <w:r w:rsidRPr="00655DF9">
              <w:rPr>
                <w:rFonts w:eastAsia="Times New Roman" w:cs="Calibri"/>
                <w:color w:val="000000" w:themeColor="text1"/>
                <w:sz w:val="18"/>
                <w:szCs w:val="18"/>
                <w:lang w:eastAsia="hr-HR"/>
              </w:rPr>
              <w:t xml:space="preserve"> sobe</w:t>
            </w:r>
          </w:p>
        </w:tc>
        <w:tc>
          <w:tcPr>
            <w:tcW w:w="1900" w:type="dxa"/>
            <w:tcBorders>
              <w:top w:val="nil"/>
              <w:left w:val="nil"/>
              <w:bottom w:val="nil"/>
              <w:right w:val="nil"/>
            </w:tcBorders>
            <w:shd w:val="clear" w:color="auto" w:fill="auto"/>
            <w:noWrap/>
            <w:vAlign w:val="center"/>
            <w:hideMark/>
          </w:tcPr>
          <w:p w14:paraId="4FF44F28"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0,1</w:t>
            </w:r>
          </w:p>
        </w:tc>
      </w:tr>
      <w:tr w:rsidR="00821C59" w:rsidRPr="00922427" w14:paraId="363CCB34" w14:textId="77777777" w:rsidTr="0056224C">
        <w:trPr>
          <w:trHeight w:val="300"/>
          <w:jc w:val="center"/>
        </w:trPr>
        <w:tc>
          <w:tcPr>
            <w:tcW w:w="3799" w:type="dxa"/>
            <w:tcBorders>
              <w:top w:val="nil"/>
              <w:left w:val="nil"/>
              <w:bottom w:val="nil"/>
              <w:right w:val="nil"/>
            </w:tcBorders>
            <w:shd w:val="clear" w:color="auto" w:fill="auto"/>
            <w:noWrap/>
            <w:vAlign w:val="center"/>
            <w:hideMark/>
          </w:tcPr>
          <w:p w14:paraId="51512264"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Grijalica zgrade mehaničkog </w:t>
            </w:r>
            <w:proofErr w:type="spellStart"/>
            <w:r w:rsidRPr="00655DF9">
              <w:rPr>
                <w:rFonts w:eastAsia="Times New Roman" w:cs="Calibri"/>
                <w:color w:val="000000" w:themeColor="text1"/>
                <w:sz w:val="18"/>
                <w:szCs w:val="18"/>
                <w:lang w:eastAsia="hr-HR"/>
              </w:rPr>
              <w:t>predtretmana</w:t>
            </w:r>
            <w:proofErr w:type="spellEnd"/>
          </w:p>
        </w:tc>
        <w:tc>
          <w:tcPr>
            <w:tcW w:w="1900" w:type="dxa"/>
            <w:tcBorders>
              <w:top w:val="nil"/>
              <w:left w:val="nil"/>
              <w:bottom w:val="nil"/>
              <w:right w:val="nil"/>
            </w:tcBorders>
            <w:shd w:val="clear" w:color="auto" w:fill="auto"/>
            <w:noWrap/>
            <w:vAlign w:val="center"/>
            <w:hideMark/>
          </w:tcPr>
          <w:p w14:paraId="30A14765"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3</w:t>
            </w:r>
          </w:p>
        </w:tc>
      </w:tr>
      <w:tr w:rsidR="00821C59" w:rsidRPr="00922427" w14:paraId="57F2BB31" w14:textId="77777777" w:rsidTr="0056224C">
        <w:trPr>
          <w:trHeight w:val="300"/>
          <w:jc w:val="center"/>
        </w:trPr>
        <w:tc>
          <w:tcPr>
            <w:tcW w:w="3799" w:type="dxa"/>
            <w:tcBorders>
              <w:top w:val="nil"/>
              <w:left w:val="nil"/>
              <w:bottom w:val="nil"/>
              <w:right w:val="nil"/>
            </w:tcBorders>
            <w:shd w:val="clear" w:color="auto" w:fill="auto"/>
            <w:noWrap/>
            <w:vAlign w:val="center"/>
            <w:hideMark/>
          </w:tcPr>
          <w:p w14:paraId="554C57BD"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Grijalica zgrade dehidracije</w:t>
            </w:r>
          </w:p>
        </w:tc>
        <w:tc>
          <w:tcPr>
            <w:tcW w:w="1900" w:type="dxa"/>
            <w:tcBorders>
              <w:top w:val="nil"/>
              <w:left w:val="nil"/>
              <w:bottom w:val="nil"/>
              <w:right w:val="nil"/>
            </w:tcBorders>
            <w:shd w:val="clear" w:color="auto" w:fill="auto"/>
            <w:noWrap/>
            <w:vAlign w:val="center"/>
            <w:hideMark/>
          </w:tcPr>
          <w:p w14:paraId="6CCEE34C"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3</w:t>
            </w:r>
          </w:p>
        </w:tc>
      </w:tr>
      <w:tr w:rsidR="00821C59" w:rsidRPr="00922427" w14:paraId="60C835FC" w14:textId="77777777" w:rsidTr="0056224C">
        <w:trPr>
          <w:trHeight w:val="300"/>
          <w:jc w:val="center"/>
        </w:trPr>
        <w:tc>
          <w:tcPr>
            <w:tcW w:w="3799" w:type="dxa"/>
            <w:tcBorders>
              <w:top w:val="nil"/>
              <w:left w:val="nil"/>
              <w:bottom w:val="nil"/>
              <w:right w:val="nil"/>
            </w:tcBorders>
            <w:shd w:val="clear" w:color="auto" w:fill="auto"/>
            <w:noWrap/>
            <w:vAlign w:val="center"/>
            <w:hideMark/>
          </w:tcPr>
          <w:p w14:paraId="160425E3"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Upravna zgrada</w:t>
            </w:r>
          </w:p>
        </w:tc>
        <w:tc>
          <w:tcPr>
            <w:tcW w:w="1900" w:type="dxa"/>
            <w:tcBorders>
              <w:top w:val="nil"/>
              <w:left w:val="nil"/>
              <w:bottom w:val="nil"/>
              <w:right w:val="nil"/>
            </w:tcBorders>
            <w:shd w:val="clear" w:color="auto" w:fill="auto"/>
            <w:noWrap/>
            <w:vAlign w:val="center"/>
            <w:hideMark/>
          </w:tcPr>
          <w:p w14:paraId="382E3C33"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14</w:t>
            </w:r>
          </w:p>
        </w:tc>
      </w:tr>
      <w:tr w:rsidR="00821C59" w:rsidRPr="00922427" w14:paraId="6694E85B" w14:textId="77777777" w:rsidTr="0056224C">
        <w:trPr>
          <w:trHeight w:val="300"/>
          <w:jc w:val="center"/>
        </w:trPr>
        <w:tc>
          <w:tcPr>
            <w:tcW w:w="3799" w:type="dxa"/>
            <w:tcBorders>
              <w:top w:val="nil"/>
              <w:left w:val="nil"/>
              <w:bottom w:val="nil"/>
              <w:right w:val="nil"/>
            </w:tcBorders>
            <w:shd w:val="clear" w:color="auto" w:fill="auto"/>
            <w:noWrap/>
            <w:vAlign w:val="center"/>
            <w:hideMark/>
          </w:tcPr>
          <w:p w14:paraId="7BCBECFE" w14:textId="77777777" w:rsidR="00821C59" w:rsidRPr="00655DF9" w:rsidRDefault="00821C59" w:rsidP="0056224C">
            <w:pPr>
              <w:jc w:val="lef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 xml:space="preserve">Vanjska rasvjeta </w:t>
            </w:r>
          </w:p>
        </w:tc>
        <w:tc>
          <w:tcPr>
            <w:tcW w:w="1900" w:type="dxa"/>
            <w:tcBorders>
              <w:top w:val="nil"/>
              <w:left w:val="nil"/>
              <w:bottom w:val="nil"/>
              <w:right w:val="nil"/>
            </w:tcBorders>
            <w:shd w:val="clear" w:color="auto" w:fill="auto"/>
            <w:noWrap/>
            <w:vAlign w:val="center"/>
            <w:hideMark/>
          </w:tcPr>
          <w:p w14:paraId="594FD46B" w14:textId="77777777" w:rsidR="00821C59" w:rsidRPr="00655DF9" w:rsidRDefault="00821C59" w:rsidP="0056224C">
            <w:pPr>
              <w:jc w:val="right"/>
              <w:rPr>
                <w:rFonts w:eastAsia="Times New Roman" w:cs="Calibri"/>
                <w:color w:val="000000" w:themeColor="text1"/>
                <w:sz w:val="18"/>
                <w:szCs w:val="18"/>
                <w:lang w:eastAsia="hr-HR"/>
              </w:rPr>
            </w:pPr>
            <w:r w:rsidRPr="00655DF9">
              <w:rPr>
                <w:rFonts w:eastAsia="Times New Roman" w:cs="Calibri"/>
                <w:color w:val="000000" w:themeColor="text1"/>
                <w:sz w:val="18"/>
                <w:szCs w:val="18"/>
                <w:lang w:eastAsia="hr-HR"/>
              </w:rPr>
              <w:t>4,5</w:t>
            </w:r>
          </w:p>
        </w:tc>
      </w:tr>
      <w:tr w:rsidR="00821C59" w:rsidRPr="000038D4" w14:paraId="7A190E60" w14:textId="77777777" w:rsidTr="0056224C">
        <w:trPr>
          <w:trHeight w:val="300"/>
          <w:jc w:val="center"/>
        </w:trPr>
        <w:tc>
          <w:tcPr>
            <w:tcW w:w="3799" w:type="dxa"/>
            <w:tcBorders>
              <w:top w:val="nil"/>
              <w:left w:val="nil"/>
              <w:bottom w:val="nil"/>
              <w:right w:val="nil"/>
            </w:tcBorders>
            <w:shd w:val="clear" w:color="auto" w:fill="auto"/>
            <w:noWrap/>
            <w:vAlign w:val="center"/>
          </w:tcPr>
          <w:p w14:paraId="3B882CF7" w14:textId="77777777" w:rsidR="00821C59" w:rsidRPr="00655DF9" w:rsidRDefault="00821C59" w:rsidP="0056224C">
            <w:pPr>
              <w:jc w:val="left"/>
              <w:rPr>
                <w:rFonts w:eastAsia="Times New Roman" w:cs="Calibri"/>
                <w:color w:val="000000"/>
                <w:sz w:val="18"/>
                <w:szCs w:val="18"/>
                <w:highlight w:val="green"/>
                <w:lang w:eastAsia="hr-HR"/>
              </w:rPr>
            </w:pPr>
          </w:p>
        </w:tc>
        <w:tc>
          <w:tcPr>
            <w:tcW w:w="1900" w:type="dxa"/>
            <w:tcBorders>
              <w:top w:val="nil"/>
              <w:left w:val="nil"/>
              <w:bottom w:val="nil"/>
              <w:right w:val="nil"/>
            </w:tcBorders>
            <w:shd w:val="clear" w:color="auto" w:fill="auto"/>
            <w:noWrap/>
            <w:vAlign w:val="center"/>
          </w:tcPr>
          <w:p w14:paraId="7231C32A" w14:textId="77777777" w:rsidR="00821C59" w:rsidRPr="00655DF9" w:rsidRDefault="00821C59" w:rsidP="0056224C">
            <w:pPr>
              <w:jc w:val="right"/>
              <w:rPr>
                <w:rFonts w:eastAsia="Times New Roman" w:cs="Calibri"/>
                <w:color w:val="000000"/>
                <w:sz w:val="18"/>
                <w:szCs w:val="18"/>
                <w:highlight w:val="green"/>
                <w:lang w:eastAsia="hr-HR"/>
              </w:rPr>
            </w:pPr>
          </w:p>
        </w:tc>
      </w:tr>
    </w:tbl>
    <w:p w14:paraId="6E3CB378" w14:textId="77777777" w:rsidR="00224C5C" w:rsidRDefault="00224C5C" w:rsidP="00AB2920">
      <w:pPr>
        <w:pStyle w:val="NoSpacing"/>
        <w:spacing w:line="276" w:lineRule="auto"/>
        <w:rPr>
          <w:b/>
          <w:color w:val="000000" w:themeColor="text1"/>
          <w:u w:val="single"/>
        </w:rPr>
      </w:pPr>
    </w:p>
    <w:p w14:paraId="69C538C3" w14:textId="2C50BD20" w:rsidR="00564047" w:rsidRPr="00821C59" w:rsidRDefault="00821C59" w:rsidP="00AB2920">
      <w:pPr>
        <w:pStyle w:val="NoSpacing"/>
        <w:spacing w:line="276" w:lineRule="auto"/>
        <w:rPr>
          <w:b/>
          <w:color w:val="000000" w:themeColor="text1"/>
          <w:u w:val="single"/>
        </w:rPr>
      </w:pPr>
      <w:r w:rsidRPr="00922427">
        <w:rPr>
          <w:b/>
          <w:color w:val="000000" w:themeColor="text1"/>
          <w:u w:val="single"/>
        </w:rPr>
        <w:t xml:space="preserve">KRITERIJ </w:t>
      </w:r>
      <w:r w:rsidR="00922427" w:rsidRPr="00922427">
        <w:rPr>
          <w:b/>
          <w:color w:val="000000" w:themeColor="text1"/>
          <w:u w:val="single"/>
        </w:rPr>
        <w:t>3</w:t>
      </w:r>
      <w:r w:rsidRPr="00922427">
        <w:rPr>
          <w:b/>
          <w:color w:val="000000" w:themeColor="text1"/>
          <w:u w:val="single"/>
        </w:rPr>
        <w:t xml:space="preserve"> </w:t>
      </w:r>
      <w:r w:rsidRPr="00821C59">
        <w:rPr>
          <w:b/>
          <w:color w:val="000000" w:themeColor="text1"/>
          <w:u w:val="single"/>
        </w:rPr>
        <w:t xml:space="preserve">- ISKUSTVO </w:t>
      </w:r>
      <w:r w:rsidR="00224C5C">
        <w:rPr>
          <w:b/>
          <w:color w:val="000000" w:themeColor="text1"/>
          <w:u w:val="single"/>
        </w:rPr>
        <w:t xml:space="preserve">KLJUČNIH </w:t>
      </w:r>
      <w:r w:rsidRPr="00821C59">
        <w:rPr>
          <w:b/>
          <w:color w:val="000000" w:themeColor="text1"/>
          <w:u w:val="single"/>
        </w:rPr>
        <w:t xml:space="preserve">STRUČNJAKA </w:t>
      </w:r>
      <w:r w:rsidR="00224C5C">
        <w:rPr>
          <w:b/>
          <w:color w:val="000000" w:themeColor="text1"/>
          <w:u w:val="single"/>
        </w:rPr>
        <w:t>(</w:t>
      </w:r>
      <w:r w:rsidRPr="00821C59">
        <w:rPr>
          <w:b/>
          <w:color w:val="000000" w:themeColor="text1"/>
          <w:u w:val="single"/>
        </w:rPr>
        <w:t xml:space="preserve">1 </w:t>
      </w:r>
      <w:r w:rsidR="00224C5C">
        <w:rPr>
          <w:b/>
          <w:color w:val="000000" w:themeColor="text1"/>
          <w:u w:val="single"/>
        </w:rPr>
        <w:t>–</w:t>
      </w:r>
      <w:r w:rsidRPr="00821C59">
        <w:rPr>
          <w:b/>
          <w:color w:val="000000" w:themeColor="text1"/>
          <w:u w:val="single"/>
        </w:rPr>
        <w:t xml:space="preserve"> 3</w:t>
      </w:r>
      <w:r w:rsidR="00224C5C">
        <w:rPr>
          <w:b/>
          <w:color w:val="000000" w:themeColor="text1"/>
          <w:u w:val="single"/>
        </w:rPr>
        <w:t>)</w:t>
      </w:r>
    </w:p>
    <w:p w14:paraId="4E1F7D43" w14:textId="38F2C4A0" w:rsidR="008E121D" w:rsidRDefault="008E121D" w:rsidP="00AB2920">
      <w:pPr>
        <w:pStyle w:val="NoSpacing"/>
        <w:spacing w:line="276" w:lineRule="auto"/>
        <w:rPr>
          <w:szCs w:val="20"/>
        </w:rPr>
      </w:pPr>
      <w:r w:rsidRPr="00AB2920">
        <w:rPr>
          <w:szCs w:val="20"/>
        </w:rPr>
        <w:t xml:space="preserve">Naručitelj kao jedan od kriterija određuje </w:t>
      </w:r>
      <w:r w:rsidR="00FB6E87" w:rsidRPr="00AB2920">
        <w:rPr>
          <w:szCs w:val="20"/>
        </w:rPr>
        <w:t xml:space="preserve">iskustvo </w:t>
      </w:r>
      <w:r w:rsidR="00224C5C">
        <w:rPr>
          <w:szCs w:val="20"/>
        </w:rPr>
        <w:t xml:space="preserve">ključnih stručnjaka – specifično iskustvo </w:t>
      </w:r>
      <w:r w:rsidR="00F807F6">
        <w:rPr>
          <w:szCs w:val="20"/>
        </w:rPr>
        <w:t>S</w:t>
      </w:r>
      <w:r w:rsidR="00FB6E87" w:rsidRPr="00AB2920">
        <w:rPr>
          <w:szCs w:val="20"/>
        </w:rPr>
        <w:t xml:space="preserve">tručnjaka </w:t>
      </w:r>
      <w:r w:rsidR="00F807F6">
        <w:rPr>
          <w:szCs w:val="20"/>
        </w:rPr>
        <w:t>1</w:t>
      </w:r>
      <w:r w:rsidR="00E14D25">
        <w:rPr>
          <w:szCs w:val="20"/>
        </w:rPr>
        <w:t xml:space="preserve"> (za jednog Izvršitelja)</w:t>
      </w:r>
      <w:r w:rsidR="00924764">
        <w:rPr>
          <w:szCs w:val="20"/>
        </w:rPr>
        <w:t xml:space="preserve">, </w:t>
      </w:r>
      <w:r w:rsidR="00F807F6">
        <w:rPr>
          <w:szCs w:val="20"/>
        </w:rPr>
        <w:t>specifično iskustvo Stručnjaka 2</w:t>
      </w:r>
      <w:r w:rsidR="00E14D25">
        <w:rPr>
          <w:szCs w:val="20"/>
        </w:rPr>
        <w:t xml:space="preserve"> (za jednog Izvršitelja)</w:t>
      </w:r>
      <w:r w:rsidR="00F807F6">
        <w:rPr>
          <w:szCs w:val="20"/>
        </w:rPr>
        <w:t xml:space="preserve"> </w:t>
      </w:r>
      <w:r w:rsidR="00924764">
        <w:rPr>
          <w:szCs w:val="20"/>
        </w:rPr>
        <w:t xml:space="preserve">i specifično iskustvo Stručnjaka 3 (za </w:t>
      </w:r>
      <w:r w:rsidR="00922427">
        <w:rPr>
          <w:szCs w:val="20"/>
        </w:rPr>
        <w:t>jednog</w:t>
      </w:r>
      <w:r w:rsidR="00924764">
        <w:rPr>
          <w:szCs w:val="20"/>
        </w:rPr>
        <w:t xml:space="preserve"> izvršitelja).</w:t>
      </w:r>
    </w:p>
    <w:p w14:paraId="7D02A0E4" w14:textId="77777777" w:rsidR="00821C59" w:rsidRPr="00922427" w:rsidRDefault="00821C59" w:rsidP="00AB2920">
      <w:pPr>
        <w:pStyle w:val="NoSpacing"/>
        <w:spacing w:line="276" w:lineRule="auto"/>
        <w:rPr>
          <w:color w:val="000000" w:themeColor="text1"/>
          <w:szCs w:val="20"/>
        </w:rPr>
      </w:pPr>
    </w:p>
    <w:p w14:paraId="291546D0" w14:textId="453E6B53" w:rsidR="008E121D" w:rsidRPr="00922427" w:rsidRDefault="00821C59" w:rsidP="00AB2920">
      <w:pPr>
        <w:pStyle w:val="NoSpacing"/>
        <w:spacing w:line="276" w:lineRule="auto"/>
        <w:rPr>
          <w:color w:val="000000" w:themeColor="text1"/>
          <w:szCs w:val="20"/>
        </w:rPr>
      </w:pPr>
      <w:r w:rsidRPr="00922427">
        <w:rPr>
          <w:color w:val="000000" w:themeColor="text1"/>
          <w:szCs w:val="20"/>
        </w:rPr>
        <w:t xml:space="preserve">Maksimalan broj bodova koji Ponuditelj može ostvariti u okviru ovog kriterija je </w:t>
      </w:r>
      <w:r w:rsidRPr="00922427">
        <w:rPr>
          <w:b/>
          <w:color w:val="000000" w:themeColor="text1"/>
          <w:szCs w:val="20"/>
        </w:rPr>
        <w:t>15,00 bodova.</w:t>
      </w:r>
    </w:p>
    <w:p w14:paraId="2F79F349" w14:textId="77777777" w:rsidR="008E121D" w:rsidRPr="00AB2920" w:rsidRDefault="008E121D" w:rsidP="00AB2920">
      <w:pPr>
        <w:pStyle w:val="NoSpacing"/>
        <w:spacing w:line="276" w:lineRule="auto"/>
        <w:rPr>
          <w:szCs w:val="20"/>
        </w:rPr>
      </w:pPr>
    </w:p>
    <w:p w14:paraId="74770C43" w14:textId="42C42E35" w:rsidR="008E121D" w:rsidRPr="00AB2920" w:rsidRDefault="008E121D" w:rsidP="00AB2920">
      <w:pPr>
        <w:pStyle w:val="NoSpacing"/>
        <w:spacing w:line="276" w:lineRule="auto"/>
        <w:rPr>
          <w:szCs w:val="20"/>
        </w:rPr>
      </w:pPr>
      <w:r w:rsidRPr="00AB2920">
        <w:rPr>
          <w:szCs w:val="20"/>
        </w:rPr>
        <w:t xml:space="preserve">Potvrde kojima se dokazuje da </w:t>
      </w:r>
      <w:r w:rsidR="008073B3">
        <w:rPr>
          <w:szCs w:val="20"/>
        </w:rPr>
        <w:t>S</w:t>
      </w:r>
      <w:r w:rsidR="00F807F6">
        <w:rPr>
          <w:szCs w:val="20"/>
        </w:rPr>
        <w:t>tručnjaci 1-</w:t>
      </w:r>
      <w:r w:rsidR="00924764">
        <w:rPr>
          <w:szCs w:val="20"/>
        </w:rPr>
        <w:t>3</w:t>
      </w:r>
      <w:r w:rsidRPr="00AB2920">
        <w:rPr>
          <w:szCs w:val="20"/>
        </w:rPr>
        <w:t xml:space="preserve"> zadovoljava</w:t>
      </w:r>
      <w:r w:rsidR="00924764">
        <w:rPr>
          <w:szCs w:val="20"/>
        </w:rPr>
        <w:t>ju</w:t>
      </w:r>
      <w:r w:rsidRPr="00AB2920">
        <w:rPr>
          <w:szCs w:val="20"/>
        </w:rPr>
        <w:t xml:space="preserve"> kriterij</w:t>
      </w:r>
      <w:r w:rsidR="00F807F6">
        <w:rPr>
          <w:szCs w:val="20"/>
        </w:rPr>
        <w:t>e</w:t>
      </w:r>
      <w:r w:rsidRPr="00AB2920">
        <w:rPr>
          <w:szCs w:val="20"/>
        </w:rPr>
        <w:t xml:space="preserve"> su sastavni dio ponude Ponuditelja. </w:t>
      </w:r>
      <w:r w:rsidR="00F807F6">
        <w:rPr>
          <w:szCs w:val="20"/>
        </w:rPr>
        <w:t>Potvrde može izdati ponuditelj ili naručitelj na zahtjev ponuditelja.</w:t>
      </w:r>
    </w:p>
    <w:p w14:paraId="161E50E4" w14:textId="77777777" w:rsidR="009A3A4B" w:rsidRPr="00AB2920" w:rsidRDefault="009A3A4B" w:rsidP="00AB2920">
      <w:pPr>
        <w:pStyle w:val="NoSpacing"/>
        <w:spacing w:line="276" w:lineRule="auto"/>
        <w:rPr>
          <w:szCs w:val="20"/>
        </w:rPr>
      </w:pPr>
    </w:p>
    <w:p w14:paraId="2411F9B2" w14:textId="77777777" w:rsidR="00882A62" w:rsidRPr="00F807F6" w:rsidRDefault="00882A62" w:rsidP="00AB2920">
      <w:pPr>
        <w:pStyle w:val="NoSpacing"/>
        <w:spacing w:line="276" w:lineRule="auto"/>
        <w:rPr>
          <w:b/>
          <w:i/>
          <w:szCs w:val="20"/>
        </w:rPr>
      </w:pPr>
      <w:r w:rsidRPr="00F807F6">
        <w:rPr>
          <w:b/>
          <w:i/>
          <w:szCs w:val="20"/>
        </w:rPr>
        <w:t>Svaka potvrda mora sadržavati minimalno:</w:t>
      </w:r>
    </w:p>
    <w:p w14:paraId="60A4E459" w14:textId="77777777" w:rsidR="00882A62" w:rsidRPr="00F807F6" w:rsidRDefault="00882A62" w:rsidP="005D4544">
      <w:pPr>
        <w:pStyle w:val="NoSpacing"/>
        <w:numPr>
          <w:ilvl w:val="0"/>
          <w:numId w:val="9"/>
        </w:numPr>
        <w:spacing w:line="276" w:lineRule="auto"/>
        <w:ind w:left="360"/>
        <w:rPr>
          <w:b/>
          <w:i/>
          <w:szCs w:val="20"/>
        </w:rPr>
      </w:pPr>
      <w:r w:rsidRPr="00F807F6">
        <w:rPr>
          <w:b/>
          <w:i/>
          <w:szCs w:val="20"/>
        </w:rPr>
        <w:t>naziv tvrtke i adresu investitora,</w:t>
      </w:r>
    </w:p>
    <w:p w14:paraId="30D91D80" w14:textId="77777777" w:rsidR="00882A62" w:rsidRPr="00F807F6" w:rsidRDefault="00882A62" w:rsidP="005D4544">
      <w:pPr>
        <w:pStyle w:val="NoSpacing"/>
        <w:numPr>
          <w:ilvl w:val="0"/>
          <w:numId w:val="9"/>
        </w:numPr>
        <w:spacing w:line="276" w:lineRule="auto"/>
        <w:ind w:left="360"/>
        <w:rPr>
          <w:b/>
          <w:i/>
          <w:szCs w:val="20"/>
        </w:rPr>
      </w:pPr>
      <w:r w:rsidRPr="00F807F6">
        <w:rPr>
          <w:b/>
          <w:i/>
          <w:szCs w:val="20"/>
        </w:rPr>
        <w:t>naziv tvrtke i adresu izvođača,</w:t>
      </w:r>
    </w:p>
    <w:p w14:paraId="144D71F2" w14:textId="31BBFE48" w:rsidR="00882A62" w:rsidRDefault="00882A62" w:rsidP="005D4544">
      <w:pPr>
        <w:pStyle w:val="NoSpacing"/>
        <w:numPr>
          <w:ilvl w:val="0"/>
          <w:numId w:val="9"/>
        </w:numPr>
        <w:spacing w:line="276" w:lineRule="auto"/>
        <w:ind w:left="360"/>
        <w:rPr>
          <w:b/>
          <w:i/>
          <w:szCs w:val="20"/>
        </w:rPr>
      </w:pPr>
      <w:r w:rsidRPr="00F807F6">
        <w:rPr>
          <w:b/>
          <w:i/>
          <w:szCs w:val="20"/>
        </w:rPr>
        <w:t xml:space="preserve">predmet ugovora i vrijednost </w:t>
      </w:r>
      <w:r w:rsidR="00C03039">
        <w:rPr>
          <w:b/>
          <w:i/>
          <w:szCs w:val="20"/>
        </w:rPr>
        <w:t>radova</w:t>
      </w:r>
      <w:r w:rsidRPr="00F807F6">
        <w:rPr>
          <w:b/>
          <w:i/>
          <w:szCs w:val="20"/>
        </w:rPr>
        <w:t xml:space="preserve"> (bez PDV-a) </w:t>
      </w:r>
      <w:r w:rsidR="00462E22" w:rsidRPr="00F807F6">
        <w:rPr>
          <w:b/>
          <w:i/>
          <w:szCs w:val="20"/>
        </w:rPr>
        <w:t xml:space="preserve">- </w:t>
      </w:r>
      <w:r w:rsidRPr="00F807F6">
        <w:rPr>
          <w:b/>
          <w:i/>
          <w:szCs w:val="20"/>
        </w:rPr>
        <w:t xml:space="preserve">vrsta </w:t>
      </w:r>
      <w:r w:rsidR="00847034">
        <w:rPr>
          <w:b/>
          <w:i/>
          <w:szCs w:val="20"/>
        </w:rPr>
        <w:t xml:space="preserve">i </w:t>
      </w:r>
      <w:r w:rsidRPr="00F807F6">
        <w:rPr>
          <w:b/>
          <w:i/>
          <w:szCs w:val="20"/>
        </w:rPr>
        <w:t>investicijska vrijednost građevine</w:t>
      </w:r>
      <w:r w:rsidR="00847034">
        <w:rPr>
          <w:b/>
          <w:i/>
          <w:szCs w:val="20"/>
        </w:rPr>
        <w:t>,</w:t>
      </w:r>
    </w:p>
    <w:p w14:paraId="62AF6655" w14:textId="068AFA24" w:rsidR="00C03039" w:rsidRPr="00F807F6" w:rsidRDefault="00C03039" w:rsidP="005D4544">
      <w:pPr>
        <w:pStyle w:val="NoSpacing"/>
        <w:numPr>
          <w:ilvl w:val="0"/>
          <w:numId w:val="9"/>
        </w:numPr>
        <w:spacing w:line="276" w:lineRule="auto"/>
        <w:ind w:left="360"/>
        <w:rPr>
          <w:b/>
          <w:i/>
          <w:szCs w:val="20"/>
        </w:rPr>
      </w:pPr>
      <w:r>
        <w:rPr>
          <w:b/>
          <w:i/>
          <w:szCs w:val="20"/>
        </w:rPr>
        <w:t>podaci o građevini (kapacitet UPOV-a, stupanj pročišćavanja i sl.),</w:t>
      </w:r>
    </w:p>
    <w:p w14:paraId="7A191E76" w14:textId="77777777" w:rsidR="00882A62" w:rsidRPr="00F807F6" w:rsidRDefault="00882A62" w:rsidP="005D4544">
      <w:pPr>
        <w:pStyle w:val="NoSpacing"/>
        <w:numPr>
          <w:ilvl w:val="0"/>
          <w:numId w:val="9"/>
        </w:numPr>
        <w:spacing w:line="276" w:lineRule="auto"/>
        <w:ind w:left="360"/>
        <w:rPr>
          <w:b/>
          <w:i/>
          <w:szCs w:val="20"/>
        </w:rPr>
      </w:pPr>
      <w:r w:rsidRPr="00F807F6">
        <w:rPr>
          <w:b/>
          <w:i/>
          <w:szCs w:val="20"/>
        </w:rPr>
        <w:t>ime i prezime stručnjaka i njegova pozicija na izvršenju ugovora, aktivnosti koje je stručnjak imao u izvršenju ugovora,</w:t>
      </w:r>
    </w:p>
    <w:p w14:paraId="30B294FF" w14:textId="77777777" w:rsidR="00882A62" w:rsidRPr="00F807F6" w:rsidRDefault="00882A62" w:rsidP="005D4544">
      <w:pPr>
        <w:pStyle w:val="NoSpacing"/>
        <w:numPr>
          <w:ilvl w:val="0"/>
          <w:numId w:val="9"/>
        </w:numPr>
        <w:spacing w:line="276" w:lineRule="auto"/>
        <w:ind w:left="360"/>
        <w:rPr>
          <w:b/>
          <w:i/>
          <w:szCs w:val="20"/>
        </w:rPr>
      </w:pPr>
      <w:r w:rsidRPr="00F807F6">
        <w:rPr>
          <w:b/>
          <w:i/>
          <w:szCs w:val="20"/>
        </w:rPr>
        <w:t>razdoblje u kojemu je stručnjak izvršavao aktivnosti u tom ugovoru.</w:t>
      </w:r>
    </w:p>
    <w:p w14:paraId="4E0AC57D" w14:textId="77777777" w:rsidR="009A3A4B" w:rsidRPr="00AB2920" w:rsidRDefault="009A3A4B" w:rsidP="00AB2920">
      <w:pPr>
        <w:pStyle w:val="NoSpacing"/>
        <w:spacing w:line="276" w:lineRule="auto"/>
        <w:rPr>
          <w:szCs w:val="20"/>
        </w:rPr>
      </w:pPr>
      <w:r w:rsidRPr="00AB2920">
        <w:rPr>
          <w:szCs w:val="20"/>
        </w:rPr>
        <w:tab/>
      </w:r>
    </w:p>
    <w:p w14:paraId="0E4737DC" w14:textId="32A1CE2E" w:rsidR="00C970ED" w:rsidRPr="00924764" w:rsidRDefault="00F807F6" w:rsidP="00AB2920">
      <w:pPr>
        <w:pStyle w:val="NoSpacing"/>
        <w:spacing w:line="276" w:lineRule="auto"/>
        <w:rPr>
          <w:i/>
          <w:szCs w:val="20"/>
        </w:rPr>
      </w:pPr>
      <w:r w:rsidRPr="00924764">
        <w:rPr>
          <w:i/>
          <w:szCs w:val="20"/>
          <w:u w:val="single"/>
        </w:rPr>
        <w:lastRenderedPageBreak/>
        <w:t>NAPOMENA:</w:t>
      </w:r>
      <w:r w:rsidRPr="00924764">
        <w:rPr>
          <w:i/>
          <w:szCs w:val="20"/>
        </w:rPr>
        <w:t xml:space="preserve"> </w:t>
      </w:r>
      <w:r w:rsidR="00882A62" w:rsidRPr="00924764">
        <w:rPr>
          <w:i/>
          <w:szCs w:val="20"/>
        </w:rPr>
        <w:t>Strana valuta se preračunava u kune prema srednjem tečaju Hrvatske narodne banke na dan početka postupka javne nabave.</w:t>
      </w:r>
    </w:p>
    <w:p w14:paraId="5D36B887" w14:textId="77777777" w:rsidR="00882A62" w:rsidRPr="00AB2920" w:rsidRDefault="00882A62" w:rsidP="00AB2920">
      <w:pPr>
        <w:pStyle w:val="NoSpacing"/>
        <w:spacing w:line="276" w:lineRule="auto"/>
        <w:rPr>
          <w:szCs w:val="20"/>
        </w:rPr>
      </w:pPr>
    </w:p>
    <w:p w14:paraId="1752096F" w14:textId="54845829" w:rsidR="00882A62" w:rsidRPr="00AB2920" w:rsidRDefault="00882A62" w:rsidP="00AB2920">
      <w:pPr>
        <w:pStyle w:val="NoSpacing"/>
        <w:spacing w:line="276" w:lineRule="auto"/>
        <w:rPr>
          <w:szCs w:val="20"/>
        </w:rPr>
      </w:pPr>
      <w:r w:rsidRPr="00AB2920">
        <w:rPr>
          <w:szCs w:val="20"/>
        </w:rPr>
        <w:t xml:space="preserve">Stručna kvalifikacija </w:t>
      </w:r>
      <w:r w:rsidR="00F807F6">
        <w:rPr>
          <w:szCs w:val="20"/>
        </w:rPr>
        <w:t>S</w:t>
      </w:r>
      <w:r w:rsidRPr="00AB2920">
        <w:rPr>
          <w:szCs w:val="20"/>
        </w:rPr>
        <w:t>tručnjaka</w:t>
      </w:r>
      <w:r w:rsidR="00FB6E87" w:rsidRPr="00AB2920">
        <w:rPr>
          <w:szCs w:val="20"/>
        </w:rPr>
        <w:t xml:space="preserve"> </w:t>
      </w:r>
      <w:r w:rsidR="00F807F6">
        <w:rPr>
          <w:szCs w:val="20"/>
        </w:rPr>
        <w:t>1-</w:t>
      </w:r>
      <w:r w:rsidR="00924764">
        <w:rPr>
          <w:szCs w:val="20"/>
        </w:rPr>
        <w:t>3</w:t>
      </w:r>
      <w:r w:rsidR="00F807F6">
        <w:rPr>
          <w:szCs w:val="20"/>
        </w:rPr>
        <w:t xml:space="preserve"> </w:t>
      </w:r>
      <w:r w:rsidRPr="00AB2920">
        <w:rPr>
          <w:szCs w:val="20"/>
        </w:rPr>
        <w:t>se određuje dodjelom bodova sukladno tablicama u nastavku.</w:t>
      </w:r>
    </w:p>
    <w:p w14:paraId="41409A80" w14:textId="08BE4051" w:rsidR="00882A62" w:rsidRPr="00AB2920" w:rsidRDefault="00882A62" w:rsidP="00AB2920">
      <w:pPr>
        <w:pStyle w:val="NoSpacing"/>
        <w:spacing w:line="276" w:lineRule="auto"/>
        <w:rPr>
          <w:szCs w:val="20"/>
        </w:rPr>
      </w:pPr>
      <w:r w:rsidRPr="00AB2920">
        <w:rPr>
          <w:szCs w:val="20"/>
        </w:rPr>
        <w:t xml:space="preserve">Pojedinom ponuditelju utvrdit će se točan broj bodova po svakom pojedinom </w:t>
      </w:r>
      <w:proofErr w:type="spellStart"/>
      <w:r w:rsidRPr="00AB2920">
        <w:rPr>
          <w:szCs w:val="20"/>
        </w:rPr>
        <w:t>podkriteriju</w:t>
      </w:r>
      <w:proofErr w:type="spellEnd"/>
      <w:r w:rsidRPr="00AB2920">
        <w:rPr>
          <w:szCs w:val="20"/>
        </w:rPr>
        <w:t xml:space="preserve"> temeljem načina dodjeljivanja bodova određenog u </w:t>
      </w:r>
      <w:r w:rsidR="00F807F6">
        <w:rPr>
          <w:szCs w:val="20"/>
        </w:rPr>
        <w:t>tablicama</w:t>
      </w:r>
      <w:r w:rsidRPr="00AB2920">
        <w:rPr>
          <w:szCs w:val="20"/>
        </w:rPr>
        <w:t>.</w:t>
      </w:r>
    </w:p>
    <w:p w14:paraId="6673FCA9" w14:textId="25748071" w:rsidR="00882A62" w:rsidRDefault="00882A62" w:rsidP="00AB2920">
      <w:pPr>
        <w:pStyle w:val="NoSpacing"/>
        <w:spacing w:line="276" w:lineRule="auto"/>
        <w:rPr>
          <w:szCs w:val="20"/>
        </w:rPr>
      </w:pPr>
      <w:r w:rsidRPr="00AB2920">
        <w:rPr>
          <w:szCs w:val="20"/>
        </w:rPr>
        <w:t xml:space="preserve">Ukupnim zbrojem bodova svakog </w:t>
      </w:r>
      <w:proofErr w:type="spellStart"/>
      <w:r w:rsidRPr="00AB2920">
        <w:rPr>
          <w:szCs w:val="20"/>
        </w:rPr>
        <w:t>podkriterija</w:t>
      </w:r>
      <w:proofErr w:type="spellEnd"/>
      <w:r w:rsidRPr="00AB2920">
        <w:rPr>
          <w:szCs w:val="20"/>
        </w:rPr>
        <w:t xml:space="preserve"> utvrdit će se maksimalni ukupni broj bodova koje ponuditelj ima po kriteriju stručne kvalifikacije </w:t>
      </w:r>
      <w:r w:rsidR="00F807F6">
        <w:rPr>
          <w:szCs w:val="20"/>
        </w:rPr>
        <w:t>Stručnjaka 1-</w:t>
      </w:r>
      <w:r w:rsidR="00924764">
        <w:rPr>
          <w:szCs w:val="20"/>
        </w:rPr>
        <w:t>3</w:t>
      </w:r>
      <w:r w:rsidR="00F807F6">
        <w:rPr>
          <w:szCs w:val="20"/>
        </w:rPr>
        <w:t>.</w:t>
      </w:r>
    </w:p>
    <w:p w14:paraId="0170345D" w14:textId="77777777" w:rsidR="00E14D25" w:rsidRPr="00AB2920" w:rsidRDefault="00E14D25" w:rsidP="00AB2920">
      <w:pPr>
        <w:pStyle w:val="NoSpacing"/>
        <w:spacing w:line="276" w:lineRule="auto"/>
        <w:rPr>
          <w:szCs w:val="20"/>
        </w:rPr>
      </w:pPr>
    </w:p>
    <w:p w14:paraId="7B4CC584" w14:textId="2488D4EF" w:rsidR="00882A62" w:rsidRPr="00922427" w:rsidRDefault="00821C59" w:rsidP="00AB2920">
      <w:pPr>
        <w:pStyle w:val="NoSpacing"/>
        <w:numPr>
          <w:ilvl w:val="0"/>
          <w:numId w:val="10"/>
        </w:numPr>
        <w:spacing w:line="276" w:lineRule="auto"/>
        <w:ind w:left="360"/>
        <w:rPr>
          <w:b/>
          <w:i/>
          <w:color w:val="000000" w:themeColor="text1"/>
          <w:szCs w:val="20"/>
        </w:rPr>
      </w:pPr>
      <w:r w:rsidRPr="00922427">
        <w:rPr>
          <w:b/>
          <w:i/>
          <w:color w:val="000000" w:themeColor="text1"/>
          <w:szCs w:val="20"/>
        </w:rPr>
        <w:t>STRUČNA KVALIFIKACIJA STRUČNJAKA 1: Glavni projektant(1 izvršitelj)</w:t>
      </w:r>
    </w:p>
    <w:p w14:paraId="4846E92D" w14:textId="77777777" w:rsidR="00E7785D" w:rsidRPr="00AB2920" w:rsidRDefault="00E7785D" w:rsidP="00AB2920">
      <w:pPr>
        <w:pStyle w:val="NoSpacing"/>
        <w:spacing w:line="276" w:lineRule="auto"/>
        <w:rPr>
          <w:szCs w:val="20"/>
        </w:rPr>
      </w:pPr>
    </w:p>
    <w:p w14:paraId="636C414E" w14:textId="5E621F48" w:rsidR="00E7785D" w:rsidRPr="00AB2920" w:rsidRDefault="00E7785D" w:rsidP="00AB2920">
      <w:pPr>
        <w:pStyle w:val="NoSpacing"/>
        <w:spacing w:line="276" w:lineRule="auto"/>
        <w:rPr>
          <w:szCs w:val="20"/>
        </w:rPr>
      </w:pPr>
      <w:r w:rsidRPr="00AB2920">
        <w:rPr>
          <w:szCs w:val="20"/>
        </w:rPr>
        <w:t xml:space="preserve">Maksimalan broj bodova koji ponuditelj može ostvariti u okviru ovog kriterija je </w:t>
      </w:r>
      <w:r w:rsidR="00821C59" w:rsidRPr="00922427">
        <w:rPr>
          <w:color w:val="000000" w:themeColor="text1"/>
          <w:szCs w:val="20"/>
        </w:rPr>
        <w:t>5,00 bodova.</w:t>
      </w:r>
    </w:p>
    <w:p w14:paraId="4B1244FF" w14:textId="77777777" w:rsidR="00E7785D" w:rsidRPr="00AB2920" w:rsidRDefault="00E7785D" w:rsidP="00AB2920">
      <w:pPr>
        <w:pStyle w:val="NoSpacing"/>
        <w:spacing w:line="276" w:lineRule="auto"/>
        <w:rPr>
          <w:szCs w:val="20"/>
        </w:rPr>
      </w:pPr>
    </w:p>
    <w:p w14:paraId="16EDC78D" w14:textId="6E241B59" w:rsidR="00E7785D" w:rsidRDefault="00E7785D" w:rsidP="00AB2920">
      <w:pPr>
        <w:pStyle w:val="NoSpacing"/>
        <w:spacing w:line="276" w:lineRule="auto"/>
        <w:rPr>
          <w:szCs w:val="20"/>
        </w:rPr>
      </w:pPr>
      <w:r w:rsidRPr="00AB2920">
        <w:rPr>
          <w:szCs w:val="20"/>
        </w:rPr>
        <w:t>Stručna kvalifikacija Stručnjaka 1 se određuje dodjelom bodova sukladno tablici u nastavku:</w:t>
      </w:r>
    </w:p>
    <w:tbl>
      <w:tblPr>
        <w:tblStyle w:val="GridTable1Light2"/>
        <w:tblW w:w="8957" w:type="dxa"/>
        <w:tblLook w:val="04A0" w:firstRow="1" w:lastRow="0" w:firstColumn="1" w:lastColumn="0" w:noHBand="0" w:noVBand="1"/>
      </w:tblPr>
      <w:tblGrid>
        <w:gridCol w:w="5443"/>
        <w:gridCol w:w="1757"/>
        <w:gridCol w:w="1757"/>
      </w:tblGrid>
      <w:tr w:rsidR="00922427" w:rsidRPr="00E4370E" w14:paraId="4B71515A" w14:textId="77777777" w:rsidTr="00771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14:paraId="494A9EC4" w14:textId="77777777" w:rsidR="00922427" w:rsidRPr="00922427" w:rsidRDefault="00922427" w:rsidP="007711CE">
            <w:pPr>
              <w:pStyle w:val="NoSpacing"/>
              <w:spacing w:line="276" w:lineRule="auto"/>
              <w:rPr>
                <w:color w:val="000000" w:themeColor="text1"/>
                <w:szCs w:val="20"/>
              </w:rPr>
            </w:pPr>
            <w:r w:rsidRPr="00922427">
              <w:rPr>
                <w:color w:val="000000" w:themeColor="text1"/>
                <w:szCs w:val="20"/>
              </w:rPr>
              <w:t>Stručnjak 1 - Specifično iskustvo Glavnog projektanta</w:t>
            </w:r>
          </w:p>
        </w:tc>
        <w:tc>
          <w:tcPr>
            <w:tcW w:w="1757" w:type="dxa"/>
            <w:vAlign w:val="center"/>
          </w:tcPr>
          <w:p w14:paraId="4EB9984C" w14:textId="77777777" w:rsidR="00922427" w:rsidRPr="00922427" w:rsidRDefault="00922427" w:rsidP="007711CE">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Broj projekata</w:t>
            </w:r>
          </w:p>
        </w:tc>
        <w:tc>
          <w:tcPr>
            <w:tcW w:w="1757" w:type="dxa"/>
            <w:vAlign w:val="center"/>
          </w:tcPr>
          <w:p w14:paraId="4114864F" w14:textId="77777777" w:rsidR="00922427" w:rsidRPr="00922427" w:rsidRDefault="00922427" w:rsidP="007711CE">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Bodovi</w:t>
            </w:r>
          </w:p>
        </w:tc>
      </w:tr>
      <w:tr w:rsidR="00922427" w:rsidRPr="00E4370E" w14:paraId="4C97F26B" w14:textId="77777777" w:rsidTr="007711CE">
        <w:tc>
          <w:tcPr>
            <w:cnfStyle w:val="001000000000" w:firstRow="0" w:lastRow="0" w:firstColumn="1" w:lastColumn="0" w:oddVBand="0" w:evenVBand="0" w:oddHBand="0" w:evenHBand="0" w:firstRowFirstColumn="0" w:firstRowLastColumn="0" w:lastRowFirstColumn="0" w:lastRowLastColumn="0"/>
            <w:tcW w:w="5443" w:type="dxa"/>
            <w:vMerge w:val="restart"/>
          </w:tcPr>
          <w:p w14:paraId="554ABC91" w14:textId="4EDF0202" w:rsidR="00922427" w:rsidRPr="00C03039" w:rsidRDefault="00922427" w:rsidP="007711CE">
            <w:pPr>
              <w:pStyle w:val="NoSpacing"/>
              <w:spacing w:line="276" w:lineRule="auto"/>
              <w:rPr>
                <w:b w:val="0"/>
                <w:color w:val="000000" w:themeColor="text1"/>
                <w:szCs w:val="20"/>
              </w:rPr>
            </w:pPr>
            <w:r w:rsidRPr="00C03039">
              <w:rPr>
                <w:rFonts w:asciiTheme="minorHAnsi" w:hAnsiTheme="minorHAnsi"/>
                <w:b w:val="0"/>
                <w:color w:val="000000" w:themeColor="text1"/>
              </w:rPr>
              <w:t xml:space="preserve">Izrada glavnog projekta (na temelju kojeg je ishođena potvrda glavnog projekta, građevinska dozvola ili drugi akt temeljem kojeg je odobreno građenje) uređaja za pročišćavanje otpadnih voda </w:t>
            </w:r>
            <w:r w:rsidR="00C03039" w:rsidRPr="00C03039">
              <w:rPr>
                <w:rFonts w:asciiTheme="minorHAnsi" w:hAnsiTheme="minorHAnsi"/>
                <w:b w:val="0"/>
                <w:color w:val="000000" w:themeColor="text1"/>
              </w:rPr>
              <w:t>III. (</w:t>
            </w:r>
            <w:r w:rsidRPr="00C03039">
              <w:rPr>
                <w:rFonts w:asciiTheme="minorHAnsi" w:hAnsiTheme="minorHAnsi"/>
                <w:b w:val="0"/>
                <w:color w:val="000000" w:themeColor="text1"/>
              </w:rPr>
              <w:t>trećeg</w:t>
            </w:r>
            <w:r w:rsidR="00C03039" w:rsidRPr="00C03039">
              <w:rPr>
                <w:rFonts w:asciiTheme="minorHAnsi" w:hAnsiTheme="minorHAnsi"/>
                <w:b w:val="0"/>
                <w:color w:val="000000" w:themeColor="text1"/>
              </w:rPr>
              <w:t>)</w:t>
            </w:r>
            <w:r w:rsidRPr="00C03039">
              <w:rPr>
                <w:rFonts w:asciiTheme="minorHAnsi" w:hAnsiTheme="minorHAnsi"/>
                <w:b w:val="0"/>
                <w:color w:val="000000" w:themeColor="text1"/>
              </w:rPr>
              <w:t xml:space="preserve"> stupnja pročišćavanja kapaciteta minimalno  20.000 ES ili dogradnja uređaja za pročišćavanje otpadnih voda s </w:t>
            </w:r>
            <w:r w:rsidR="00C03039" w:rsidRPr="00C03039">
              <w:rPr>
                <w:rFonts w:asciiTheme="minorHAnsi" w:hAnsiTheme="minorHAnsi"/>
                <w:b w:val="0"/>
                <w:color w:val="000000" w:themeColor="text1"/>
              </w:rPr>
              <w:t>II. (</w:t>
            </w:r>
            <w:r w:rsidRPr="00C03039">
              <w:rPr>
                <w:rFonts w:asciiTheme="minorHAnsi" w:hAnsiTheme="minorHAnsi"/>
                <w:b w:val="0"/>
                <w:color w:val="000000" w:themeColor="text1"/>
              </w:rPr>
              <w:t>drugog</w:t>
            </w:r>
            <w:r w:rsidR="00C03039" w:rsidRPr="00C03039">
              <w:rPr>
                <w:rFonts w:asciiTheme="minorHAnsi" w:hAnsiTheme="minorHAnsi"/>
                <w:b w:val="0"/>
                <w:color w:val="000000" w:themeColor="text1"/>
              </w:rPr>
              <w:t>)</w:t>
            </w:r>
            <w:r w:rsidRPr="00C03039">
              <w:rPr>
                <w:rFonts w:asciiTheme="minorHAnsi" w:hAnsiTheme="minorHAnsi"/>
                <w:b w:val="0"/>
                <w:color w:val="000000" w:themeColor="text1"/>
              </w:rPr>
              <w:t xml:space="preserve"> na </w:t>
            </w:r>
            <w:r w:rsidR="00C03039" w:rsidRPr="00C03039">
              <w:rPr>
                <w:rFonts w:asciiTheme="minorHAnsi" w:hAnsiTheme="minorHAnsi"/>
                <w:b w:val="0"/>
                <w:color w:val="000000" w:themeColor="text1"/>
              </w:rPr>
              <w:t>III. (</w:t>
            </w:r>
            <w:r w:rsidRPr="00C03039">
              <w:rPr>
                <w:rFonts w:asciiTheme="minorHAnsi" w:hAnsiTheme="minorHAnsi"/>
                <w:b w:val="0"/>
                <w:color w:val="000000" w:themeColor="text1"/>
              </w:rPr>
              <w:t>treći</w:t>
            </w:r>
            <w:r w:rsidR="00C03039" w:rsidRPr="00C03039">
              <w:rPr>
                <w:rFonts w:asciiTheme="minorHAnsi" w:hAnsiTheme="minorHAnsi"/>
                <w:b w:val="0"/>
                <w:color w:val="000000" w:themeColor="text1"/>
              </w:rPr>
              <w:t>)</w:t>
            </w:r>
            <w:r w:rsidRPr="00C03039">
              <w:rPr>
                <w:rFonts w:asciiTheme="minorHAnsi" w:hAnsiTheme="minorHAnsi"/>
                <w:b w:val="0"/>
                <w:color w:val="000000" w:themeColor="text1"/>
              </w:rPr>
              <w:t xml:space="preserve"> stupanj pročišćavanja kapaciteta minimalno 20.000 ES</w:t>
            </w:r>
          </w:p>
        </w:tc>
        <w:tc>
          <w:tcPr>
            <w:tcW w:w="1757" w:type="dxa"/>
            <w:vAlign w:val="center"/>
          </w:tcPr>
          <w:p w14:paraId="2F30DC78" w14:textId="77777777" w:rsidR="00922427" w:rsidRPr="00922427" w:rsidRDefault="00922427" w:rsidP="007711CE">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1 projekt</w:t>
            </w:r>
          </w:p>
        </w:tc>
        <w:tc>
          <w:tcPr>
            <w:tcW w:w="1757" w:type="dxa"/>
            <w:vAlign w:val="center"/>
          </w:tcPr>
          <w:p w14:paraId="0086C09D" w14:textId="77777777" w:rsidR="00922427" w:rsidRPr="00922427" w:rsidRDefault="00922427" w:rsidP="007711CE">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1</w:t>
            </w:r>
          </w:p>
        </w:tc>
      </w:tr>
      <w:tr w:rsidR="00922427" w:rsidRPr="00E4370E" w14:paraId="4452B5CF" w14:textId="77777777" w:rsidTr="007711CE">
        <w:tc>
          <w:tcPr>
            <w:cnfStyle w:val="001000000000" w:firstRow="0" w:lastRow="0" w:firstColumn="1" w:lastColumn="0" w:oddVBand="0" w:evenVBand="0" w:oddHBand="0" w:evenHBand="0" w:firstRowFirstColumn="0" w:firstRowLastColumn="0" w:lastRowFirstColumn="0" w:lastRowLastColumn="0"/>
            <w:tcW w:w="5443" w:type="dxa"/>
            <w:vMerge/>
          </w:tcPr>
          <w:p w14:paraId="7C3BD33A" w14:textId="77777777" w:rsidR="00922427" w:rsidRPr="00922427" w:rsidRDefault="00922427" w:rsidP="007711CE">
            <w:pPr>
              <w:pStyle w:val="NoSpacing"/>
              <w:spacing w:line="276" w:lineRule="auto"/>
              <w:rPr>
                <w:rFonts w:asciiTheme="minorHAnsi" w:hAnsiTheme="minorHAnsi"/>
                <w:color w:val="000000" w:themeColor="text1"/>
              </w:rPr>
            </w:pPr>
          </w:p>
        </w:tc>
        <w:tc>
          <w:tcPr>
            <w:tcW w:w="1757" w:type="dxa"/>
            <w:vAlign w:val="center"/>
          </w:tcPr>
          <w:p w14:paraId="1E235401" w14:textId="77777777" w:rsidR="00922427" w:rsidRPr="00922427" w:rsidRDefault="00922427" w:rsidP="007711CE">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2 projekta</w:t>
            </w:r>
          </w:p>
        </w:tc>
        <w:tc>
          <w:tcPr>
            <w:tcW w:w="1757" w:type="dxa"/>
            <w:vAlign w:val="center"/>
          </w:tcPr>
          <w:p w14:paraId="4C5A6E9F" w14:textId="77777777" w:rsidR="00922427" w:rsidRPr="00922427" w:rsidRDefault="00922427" w:rsidP="007711CE">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2</w:t>
            </w:r>
          </w:p>
        </w:tc>
      </w:tr>
      <w:tr w:rsidR="00922427" w:rsidRPr="00E4370E" w14:paraId="228B4418" w14:textId="77777777" w:rsidTr="007711CE">
        <w:tc>
          <w:tcPr>
            <w:cnfStyle w:val="001000000000" w:firstRow="0" w:lastRow="0" w:firstColumn="1" w:lastColumn="0" w:oddVBand="0" w:evenVBand="0" w:oddHBand="0" w:evenHBand="0" w:firstRowFirstColumn="0" w:firstRowLastColumn="0" w:lastRowFirstColumn="0" w:lastRowLastColumn="0"/>
            <w:tcW w:w="5443" w:type="dxa"/>
            <w:vMerge/>
          </w:tcPr>
          <w:p w14:paraId="34159D31" w14:textId="77777777" w:rsidR="00922427" w:rsidRPr="00922427" w:rsidRDefault="00922427" w:rsidP="007711CE">
            <w:pPr>
              <w:pStyle w:val="NoSpacing"/>
              <w:spacing w:line="276" w:lineRule="auto"/>
              <w:rPr>
                <w:color w:val="000000" w:themeColor="text1"/>
                <w:szCs w:val="20"/>
              </w:rPr>
            </w:pPr>
          </w:p>
        </w:tc>
        <w:tc>
          <w:tcPr>
            <w:tcW w:w="1757" w:type="dxa"/>
            <w:vAlign w:val="center"/>
          </w:tcPr>
          <w:p w14:paraId="3C3C3638" w14:textId="77777777" w:rsidR="00922427" w:rsidRPr="00922427" w:rsidRDefault="00922427" w:rsidP="007711CE">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3 ili više projekata</w:t>
            </w:r>
          </w:p>
        </w:tc>
        <w:tc>
          <w:tcPr>
            <w:tcW w:w="1757" w:type="dxa"/>
            <w:vAlign w:val="center"/>
          </w:tcPr>
          <w:p w14:paraId="6CF8DEE1" w14:textId="77777777" w:rsidR="00922427" w:rsidRPr="00922427" w:rsidRDefault="00922427" w:rsidP="007711CE">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5</w:t>
            </w:r>
          </w:p>
        </w:tc>
      </w:tr>
    </w:tbl>
    <w:p w14:paraId="7A3A0709" w14:textId="77777777" w:rsidR="00922427" w:rsidRDefault="00922427" w:rsidP="00AB2920">
      <w:pPr>
        <w:pStyle w:val="NoSpacing"/>
        <w:spacing w:line="276" w:lineRule="auto"/>
        <w:rPr>
          <w:szCs w:val="20"/>
        </w:rPr>
      </w:pPr>
    </w:p>
    <w:p w14:paraId="776102EC" w14:textId="77777777" w:rsidR="00273179" w:rsidRPr="00AB2920" w:rsidRDefault="009749EB" w:rsidP="00AB2920">
      <w:pPr>
        <w:pStyle w:val="NoSpacing"/>
        <w:spacing w:line="276" w:lineRule="auto"/>
        <w:rPr>
          <w:szCs w:val="20"/>
        </w:rPr>
      </w:pPr>
      <w:r w:rsidRPr="00AB2920">
        <w:rPr>
          <w:szCs w:val="20"/>
        </w:rPr>
        <w:t>Potvrde</w:t>
      </w:r>
      <w:r w:rsidR="00273179" w:rsidRPr="00AB2920">
        <w:rPr>
          <w:szCs w:val="20"/>
        </w:rPr>
        <w:t xml:space="preserve"> kojima Stručnjak 1 dokazuje zadovoljavanje kriterija sastavni </w:t>
      </w:r>
      <w:r w:rsidR="00444D4C" w:rsidRPr="00AB2920">
        <w:rPr>
          <w:szCs w:val="20"/>
        </w:rPr>
        <w:t xml:space="preserve">su </w:t>
      </w:r>
      <w:r w:rsidR="00273179" w:rsidRPr="00AB2920">
        <w:rPr>
          <w:szCs w:val="20"/>
        </w:rPr>
        <w:t>dio ponude ponuditelja.</w:t>
      </w:r>
    </w:p>
    <w:p w14:paraId="5FBA16D0" w14:textId="305D9138" w:rsidR="00273179" w:rsidRDefault="00273179" w:rsidP="00AB2920">
      <w:pPr>
        <w:pStyle w:val="NoSpacing"/>
        <w:spacing w:line="276" w:lineRule="auto"/>
        <w:rPr>
          <w:szCs w:val="20"/>
        </w:rPr>
      </w:pPr>
    </w:p>
    <w:p w14:paraId="1098D442" w14:textId="39F2A6D9" w:rsidR="00821C59" w:rsidRPr="00922427" w:rsidRDefault="00821C59" w:rsidP="00AB2920">
      <w:pPr>
        <w:pStyle w:val="NoSpacing"/>
        <w:numPr>
          <w:ilvl w:val="0"/>
          <w:numId w:val="10"/>
        </w:numPr>
        <w:spacing w:line="276" w:lineRule="auto"/>
        <w:ind w:left="360"/>
        <w:rPr>
          <w:b/>
          <w:i/>
          <w:color w:val="000000" w:themeColor="text1"/>
          <w:szCs w:val="20"/>
        </w:rPr>
      </w:pPr>
      <w:r w:rsidRPr="00922427">
        <w:rPr>
          <w:b/>
          <w:i/>
          <w:color w:val="000000" w:themeColor="text1"/>
          <w:szCs w:val="20"/>
        </w:rPr>
        <w:t>STRUČNA KVALIFIKACIJA STRUČNJAKA 2: Projektant tehnologije (1 izvršitelj)</w:t>
      </w:r>
    </w:p>
    <w:p w14:paraId="788D53F3" w14:textId="77777777" w:rsidR="007901F9" w:rsidRPr="00AB2920" w:rsidRDefault="007901F9" w:rsidP="00AB2920">
      <w:pPr>
        <w:pStyle w:val="NoSpacing"/>
        <w:spacing w:line="276" w:lineRule="auto"/>
        <w:rPr>
          <w:b/>
          <w:i/>
          <w:szCs w:val="20"/>
        </w:rPr>
      </w:pPr>
    </w:p>
    <w:p w14:paraId="4AD3491A" w14:textId="702CAB0F" w:rsidR="00E958BB" w:rsidRDefault="007901F9" w:rsidP="00BF21DF">
      <w:pPr>
        <w:pStyle w:val="NoSpacing"/>
        <w:spacing w:line="276" w:lineRule="auto"/>
        <w:ind w:left="141" w:hanging="141"/>
        <w:rPr>
          <w:szCs w:val="20"/>
        </w:rPr>
      </w:pPr>
      <w:r w:rsidRPr="00AB2920">
        <w:rPr>
          <w:szCs w:val="20"/>
        </w:rPr>
        <w:t xml:space="preserve">Maksimalan broj bodova koji ponuditelj može ostvariti u okviru ovog kriterija </w:t>
      </w:r>
      <w:r w:rsidRPr="00922427">
        <w:rPr>
          <w:color w:val="000000" w:themeColor="text1"/>
          <w:szCs w:val="20"/>
        </w:rPr>
        <w:t xml:space="preserve">je </w:t>
      </w:r>
      <w:r w:rsidR="00821C59" w:rsidRPr="00922427">
        <w:rPr>
          <w:color w:val="000000" w:themeColor="text1"/>
          <w:szCs w:val="20"/>
        </w:rPr>
        <w:t>5,00 bodova.</w:t>
      </w:r>
    </w:p>
    <w:p w14:paraId="78CC1484" w14:textId="77777777" w:rsidR="001B2DF8" w:rsidRPr="00AB2920" w:rsidRDefault="001B2DF8" w:rsidP="00AB2920">
      <w:pPr>
        <w:pStyle w:val="NoSpacing"/>
        <w:spacing w:line="276" w:lineRule="auto"/>
        <w:ind w:hanging="141"/>
        <w:rPr>
          <w:szCs w:val="20"/>
        </w:rPr>
      </w:pPr>
    </w:p>
    <w:p w14:paraId="1F17FE8D" w14:textId="7BCB97D8" w:rsidR="007901F9" w:rsidRDefault="007901F9" w:rsidP="00BF21DF">
      <w:pPr>
        <w:pStyle w:val="NoSpacing"/>
        <w:spacing w:line="276" w:lineRule="auto"/>
        <w:ind w:left="141" w:hanging="141"/>
        <w:rPr>
          <w:szCs w:val="20"/>
        </w:rPr>
      </w:pPr>
      <w:r w:rsidRPr="00AB2920">
        <w:rPr>
          <w:szCs w:val="20"/>
        </w:rPr>
        <w:t>Stručna kvalifikacija Stručnjaka 2 se određuje dodjelom bodova sukladno tablici u nastavku:</w:t>
      </w:r>
    </w:p>
    <w:p w14:paraId="4C8D35B3" w14:textId="77777777" w:rsidR="00821C59" w:rsidRPr="00AB2920" w:rsidRDefault="00821C59" w:rsidP="00BF21DF">
      <w:pPr>
        <w:pStyle w:val="NoSpacing"/>
        <w:spacing w:line="276" w:lineRule="auto"/>
        <w:ind w:left="141" w:hanging="141"/>
        <w:rPr>
          <w:szCs w:val="20"/>
        </w:rPr>
      </w:pPr>
    </w:p>
    <w:tbl>
      <w:tblPr>
        <w:tblStyle w:val="GridTable1Light2"/>
        <w:tblW w:w="8957" w:type="dxa"/>
        <w:tblLook w:val="04A0" w:firstRow="1" w:lastRow="0" w:firstColumn="1" w:lastColumn="0" w:noHBand="0" w:noVBand="1"/>
      </w:tblPr>
      <w:tblGrid>
        <w:gridCol w:w="5443"/>
        <w:gridCol w:w="1757"/>
        <w:gridCol w:w="1757"/>
      </w:tblGrid>
      <w:tr w:rsidR="00821C59" w:rsidRPr="00E4370E" w14:paraId="12FC07AF" w14:textId="77777777" w:rsidTr="0082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14:paraId="6526B7D3" w14:textId="0FA013A7" w:rsidR="00821C59" w:rsidRPr="00922427" w:rsidRDefault="00821C59" w:rsidP="0056224C">
            <w:pPr>
              <w:pStyle w:val="NoSpacing"/>
              <w:spacing w:line="276" w:lineRule="auto"/>
              <w:rPr>
                <w:color w:val="000000" w:themeColor="text1"/>
                <w:szCs w:val="20"/>
              </w:rPr>
            </w:pPr>
            <w:r w:rsidRPr="00922427">
              <w:rPr>
                <w:color w:val="000000" w:themeColor="text1"/>
                <w:szCs w:val="20"/>
              </w:rPr>
              <w:t xml:space="preserve">Stručnjak 2 - Specifično </w:t>
            </w:r>
            <w:r w:rsidR="00C867D0">
              <w:rPr>
                <w:color w:val="000000" w:themeColor="text1"/>
                <w:szCs w:val="20"/>
              </w:rPr>
              <w:t xml:space="preserve">iskustvo </w:t>
            </w:r>
            <w:r w:rsidRPr="00922427">
              <w:rPr>
                <w:color w:val="000000" w:themeColor="text1"/>
                <w:szCs w:val="20"/>
              </w:rPr>
              <w:t>Projektanta tehnologije</w:t>
            </w:r>
          </w:p>
        </w:tc>
        <w:tc>
          <w:tcPr>
            <w:tcW w:w="1757" w:type="dxa"/>
          </w:tcPr>
          <w:p w14:paraId="196713CA" w14:textId="031ECDA3" w:rsidR="00821C59" w:rsidRPr="00922427" w:rsidRDefault="00C867D0" w:rsidP="0056224C">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Broj projekata</w:t>
            </w:r>
          </w:p>
        </w:tc>
        <w:tc>
          <w:tcPr>
            <w:tcW w:w="1757" w:type="dxa"/>
          </w:tcPr>
          <w:p w14:paraId="226EE2B5" w14:textId="77777777" w:rsidR="00821C59" w:rsidRPr="00922427" w:rsidRDefault="00821C59" w:rsidP="0056224C">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Bodovi</w:t>
            </w:r>
          </w:p>
        </w:tc>
      </w:tr>
      <w:tr w:rsidR="00821C59" w:rsidRPr="00E4370E" w14:paraId="6D1CB232" w14:textId="77777777" w:rsidTr="00821C59">
        <w:tc>
          <w:tcPr>
            <w:cnfStyle w:val="001000000000" w:firstRow="0" w:lastRow="0" w:firstColumn="1" w:lastColumn="0" w:oddVBand="0" w:evenVBand="0" w:oddHBand="0" w:evenHBand="0" w:firstRowFirstColumn="0" w:firstRowLastColumn="0" w:lastRowFirstColumn="0" w:lastRowLastColumn="0"/>
            <w:tcW w:w="5443" w:type="dxa"/>
            <w:vMerge w:val="restart"/>
          </w:tcPr>
          <w:p w14:paraId="69BF7474" w14:textId="52B9468C" w:rsidR="00821C59" w:rsidRPr="00C03039" w:rsidRDefault="00821C59" w:rsidP="0056224C">
            <w:pPr>
              <w:pStyle w:val="NoSpacing"/>
              <w:spacing w:line="276" w:lineRule="auto"/>
              <w:rPr>
                <w:b w:val="0"/>
                <w:color w:val="000000" w:themeColor="text1"/>
                <w:szCs w:val="20"/>
              </w:rPr>
            </w:pPr>
            <w:r w:rsidRPr="00C03039">
              <w:rPr>
                <w:rFonts w:asciiTheme="minorHAnsi" w:hAnsiTheme="minorHAnsi"/>
                <w:b w:val="0"/>
                <w:color w:val="000000" w:themeColor="text1"/>
              </w:rPr>
              <w:t xml:space="preserve">Projektant tehnologije kod izrade glavnog projekta (na temelju kojeg je ishođena potvrda glavnog projekta, građevinska dozvola ili drugi akt temeljem kojeg je odobreno građenje) uređaja za pročišćavanje otpadnih voda </w:t>
            </w:r>
            <w:r w:rsidR="00C03039">
              <w:rPr>
                <w:rFonts w:asciiTheme="minorHAnsi" w:hAnsiTheme="minorHAnsi"/>
                <w:b w:val="0"/>
                <w:color w:val="000000" w:themeColor="text1"/>
              </w:rPr>
              <w:t>III. (</w:t>
            </w:r>
            <w:r w:rsidRPr="00C03039">
              <w:rPr>
                <w:rFonts w:asciiTheme="minorHAnsi" w:hAnsiTheme="minorHAnsi"/>
                <w:b w:val="0"/>
                <w:color w:val="000000" w:themeColor="text1"/>
              </w:rPr>
              <w:t>trećeg</w:t>
            </w:r>
            <w:r w:rsidR="00C03039">
              <w:rPr>
                <w:rFonts w:asciiTheme="minorHAnsi" w:hAnsiTheme="minorHAnsi"/>
                <w:b w:val="0"/>
                <w:color w:val="000000" w:themeColor="text1"/>
              </w:rPr>
              <w:t>)</w:t>
            </w:r>
            <w:r w:rsidRPr="00C03039">
              <w:rPr>
                <w:rFonts w:asciiTheme="minorHAnsi" w:hAnsiTheme="minorHAnsi"/>
                <w:b w:val="0"/>
                <w:color w:val="000000" w:themeColor="text1"/>
              </w:rPr>
              <w:t xml:space="preserve"> stupnja pročišćavanja kapaciteta minimalno 20.000 ES ili dogradnja uređaja za pročišćavanje otpadnih voda s </w:t>
            </w:r>
            <w:r w:rsidR="00C03039">
              <w:rPr>
                <w:rFonts w:asciiTheme="minorHAnsi" w:hAnsiTheme="minorHAnsi"/>
                <w:b w:val="0"/>
                <w:color w:val="000000" w:themeColor="text1"/>
              </w:rPr>
              <w:t>II. (</w:t>
            </w:r>
            <w:r w:rsidRPr="00C03039">
              <w:rPr>
                <w:rFonts w:asciiTheme="minorHAnsi" w:hAnsiTheme="minorHAnsi"/>
                <w:b w:val="0"/>
                <w:color w:val="000000" w:themeColor="text1"/>
              </w:rPr>
              <w:t>drugog</w:t>
            </w:r>
            <w:r w:rsidR="00C03039">
              <w:rPr>
                <w:rFonts w:asciiTheme="minorHAnsi" w:hAnsiTheme="minorHAnsi"/>
                <w:b w:val="0"/>
                <w:color w:val="000000" w:themeColor="text1"/>
              </w:rPr>
              <w:t>)</w:t>
            </w:r>
            <w:r w:rsidRPr="00C03039">
              <w:rPr>
                <w:rFonts w:asciiTheme="minorHAnsi" w:hAnsiTheme="minorHAnsi"/>
                <w:b w:val="0"/>
                <w:color w:val="000000" w:themeColor="text1"/>
              </w:rPr>
              <w:t xml:space="preserve"> na </w:t>
            </w:r>
            <w:r w:rsidR="00C03039">
              <w:rPr>
                <w:rFonts w:asciiTheme="minorHAnsi" w:hAnsiTheme="minorHAnsi"/>
                <w:b w:val="0"/>
                <w:color w:val="000000" w:themeColor="text1"/>
              </w:rPr>
              <w:t>III. (</w:t>
            </w:r>
            <w:r w:rsidRPr="00C03039">
              <w:rPr>
                <w:rFonts w:asciiTheme="minorHAnsi" w:hAnsiTheme="minorHAnsi"/>
                <w:b w:val="0"/>
                <w:color w:val="000000" w:themeColor="text1"/>
              </w:rPr>
              <w:t>treći</w:t>
            </w:r>
            <w:r w:rsidR="00C03039">
              <w:rPr>
                <w:rFonts w:asciiTheme="minorHAnsi" w:hAnsiTheme="minorHAnsi"/>
                <w:b w:val="0"/>
                <w:color w:val="000000" w:themeColor="text1"/>
              </w:rPr>
              <w:t>)</w:t>
            </w:r>
            <w:r w:rsidRPr="00C03039">
              <w:rPr>
                <w:rFonts w:asciiTheme="minorHAnsi" w:hAnsiTheme="minorHAnsi"/>
                <w:b w:val="0"/>
                <w:color w:val="000000" w:themeColor="text1"/>
              </w:rPr>
              <w:t xml:space="preserve"> stupanj pročišćavanja kapaciteta minimalno 20.000 ES</w:t>
            </w:r>
          </w:p>
        </w:tc>
        <w:tc>
          <w:tcPr>
            <w:tcW w:w="1757" w:type="dxa"/>
          </w:tcPr>
          <w:p w14:paraId="70E36299" w14:textId="77777777" w:rsidR="00821C59" w:rsidRPr="00922427" w:rsidRDefault="00821C59" w:rsidP="00562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1 projekt</w:t>
            </w:r>
          </w:p>
        </w:tc>
        <w:tc>
          <w:tcPr>
            <w:tcW w:w="1757" w:type="dxa"/>
          </w:tcPr>
          <w:p w14:paraId="5E4A8D54" w14:textId="77777777" w:rsidR="00821C59" w:rsidRPr="00922427" w:rsidRDefault="00821C59" w:rsidP="00562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1</w:t>
            </w:r>
          </w:p>
        </w:tc>
      </w:tr>
      <w:tr w:rsidR="00821C59" w:rsidRPr="00E4370E" w14:paraId="2BE18009" w14:textId="77777777" w:rsidTr="00821C59">
        <w:tc>
          <w:tcPr>
            <w:cnfStyle w:val="001000000000" w:firstRow="0" w:lastRow="0" w:firstColumn="1" w:lastColumn="0" w:oddVBand="0" w:evenVBand="0" w:oddHBand="0" w:evenHBand="0" w:firstRowFirstColumn="0" w:firstRowLastColumn="0" w:lastRowFirstColumn="0" w:lastRowLastColumn="0"/>
            <w:tcW w:w="5443" w:type="dxa"/>
            <w:vMerge/>
          </w:tcPr>
          <w:p w14:paraId="00ED0A79" w14:textId="77777777" w:rsidR="00821C59" w:rsidRPr="00922427" w:rsidRDefault="00821C59" w:rsidP="0056224C">
            <w:pPr>
              <w:pStyle w:val="NoSpacing"/>
              <w:spacing w:line="276" w:lineRule="auto"/>
              <w:rPr>
                <w:color w:val="000000" w:themeColor="text1"/>
                <w:szCs w:val="20"/>
              </w:rPr>
            </w:pPr>
          </w:p>
        </w:tc>
        <w:tc>
          <w:tcPr>
            <w:tcW w:w="1757" w:type="dxa"/>
          </w:tcPr>
          <w:p w14:paraId="20B7836C" w14:textId="77777777" w:rsidR="00821C59" w:rsidRPr="00922427" w:rsidRDefault="00821C59" w:rsidP="00562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2 projekta</w:t>
            </w:r>
          </w:p>
        </w:tc>
        <w:tc>
          <w:tcPr>
            <w:tcW w:w="1757" w:type="dxa"/>
          </w:tcPr>
          <w:p w14:paraId="3B399A4E" w14:textId="77777777" w:rsidR="00821C59" w:rsidRPr="00922427" w:rsidRDefault="00821C59" w:rsidP="00562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2</w:t>
            </w:r>
          </w:p>
        </w:tc>
      </w:tr>
      <w:tr w:rsidR="00821C59" w:rsidRPr="00E4370E" w14:paraId="17824632" w14:textId="77777777" w:rsidTr="00C03039">
        <w:tc>
          <w:tcPr>
            <w:cnfStyle w:val="001000000000" w:firstRow="0" w:lastRow="0" w:firstColumn="1" w:lastColumn="0" w:oddVBand="0" w:evenVBand="0" w:oddHBand="0" w:evenHBand="0" w:firstRowFirstColumn="0" w:firstRowLastColumn="0" w:lastRowFirstColumn="0" w:lastRowLastColumn="0"/>
            <w:tcW w:w="5443" w:type="dxa"/>
            <w:vMerge/>
          </w:tcPr>
          <w:p w14:paraId="04F9A567" w14:textId="77777777" w:rsidR="00821C59" w:rsidRPr="00922427" w:rsidRDefault="00821C59" w:rsidP="0056224C">
            <w:pPr>
              <w:pStyle w:val="NoSpacing"/>
              <w:spacing w:line="276" w:lineRule="auto"/>
              <w:rPr>
                <w:color w:val="000000" w:themeColor="text1"/>
                <w:szCs w:val="20"/>
              </w:rPr>
            </w:pPr>
          </w:p>
        </w:tc>
        <w:tc>
          <w:tcPr>
            <w:tcW w:w="1757" w:type="dxa"/>
            <w:vAlign w:val="center"/>
          </w:tcPr>
          <w:p w14:paraId="784B0282" w14:textId="77777777" w:rsidR="00821C59" w:rsidRPr="00922427" w:rsidRDefault="00821C59" w:rsidP="00C0303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3 ili više projekata</w:t>
            </w:r>
          </w:p>
        </w:tc>
        <w:tc>
          <w:tcPr>
            <w:tcW w:w="1757" w:type="dxa"/>
            <w:vAlign w:val="center"/>
          </w:tcPr>
          <w:p w14:paraId="70AC27DD" w14:textId="77777777" w:rsidR="00821C59" w:rsidRPr="00922427" w:rsidRDefault="00821C59" w:rsidP="00C0303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5</w:t>
            </w:r>
          </w:p>
        </w:tc>
      </w:tr>
    </w:tbl>
    <w:p w14:paraId="6F89F4D8" w14:textId="77777777" w:rsidR="00BF21DF" w:rsidRDefault="00BF21DF" w:rsidP="00922427">
      <w:pPr>
        <w:pStyle w:val="NoSpacing"/>
        <w:spacing w:line="276" w:lineRule="auto"/>
        <w:rPr>
          <w:szCs w:val="20"/>
        </w:rPr>
      </w:pPr>
    </w:p>
    <w:p w14:paraId="025E7D40" w14:textId="224EE5AC" w:rsidR="00444D4C" w:rsidRDefault="00444D4C" w:rsidP="00AB2920">
      <w:pPr>
        <w:pStyle w:val="NoSpacing"/>
        <w:spacing w:line="276" w:lineRule="auto"/>
        <w:rPr>
          <w:szCs w:val="20"/>
        </w:rPr>
      </w:pPr>
      <w:r w:rsidRPr="00AB2920">
        <w:rPr>
          <w:szCs w:val="20"/>
        </w:rPr>
        <w:t>Potvrde kojima Stručnjak 2 dokazuje zadovoljavanje kriterija sastavni su dio ponude ponuditelja.</w:t>
      </w:r>
    </w:p>
    <w:p w14:paraId="4DD3BFEF" w14:textId="77777777" w:rsidR="00C03039" w:rsidRDefault="00C03039" w:rsidP="00AB2920">
      <w:pPr>
        <w:pStyle w:val="NoSpacing"/>
        <w:spacing w:line="276" w:lineRule="auto"/>
        <w:rPr>
          <w:szCs w:val="20"/>
        </w:rPr>
      </w:pPr>
    </w:p>
    <w:p w14:paraId="7081F4FE" w14:textId="2EABBF33" w:rsidR="00821C59" w:rsidRPr="00922427" w:rsidRDefault="00821C59" w:rsidP="001174F1">
      <w:pPr>
        <w:pStyle w:val="NoSpacing"/>
        <w:numPr>
          <w:ilvl w:val="0"/>
          <w:numId w:val="27"/>
        </w:numPr>
        <w:spacing w:line="276" w:lineRule="auto"/>
        <w:rPr>
          <w:b/>
          <w:i/>
          <w:color w:val="000000" w:themeColor="text1"/>
          <w:szCs w:val="20"/>
        </w:rPr>
      </w:pPr>
      <w:r w:rsidRPr="00922427">
        <w:rPr>
          <w:b/>
          <w:i/>
          <w:color w:val="000000" w:themeColor="text1"/>
          <w:szCs w:val="20"/>
        </w:rPr>
        <w:t>STRUČNA KVALIFIKACIJA STRUČNJAKA 3: Voditelj puštanja u pogon i pokusnog rada (1 izvršitelj)</w:t>
      </w:r>
    </w:p>
    <w:p w14:paraId="6C35B064" w14:textId="62BCDBBF" w:rsidR="0011711C" w:rsidRDefault="0011711C" w:rsidP="0011711C">
      <w:pPr>
        <w:pStyle w:val="NoSpacing"/>
        <w:spacing w:line="276" w:lineRule="auto"/>
        <w:rPr>
          <w:b/>
          <w:i/>
          <w:szCs w:val="20"/>
        </w:rPr>
      </w:pPr>
    </w:p>
    <w:p w14:paraId="7AA8E404" w14:textId="67CBBE44" w:rsidR="0011711C" w:rsidRDefault="0011711C" w:rsidP="0011711C">
      <w:pPr>
        <w:pStyle w:val="NoSpacing"/>
        <w:spacing w:line="276" w:lineRule="auto"/>
        <w:ind w:left="141" w:hanging="141"/>
        <w:rPr>
          <w:szCs w:val="20"/>
        </w:rPr>
      </w:pPr>
      <w:bookmarkStart w:id="74" w:name="_Hlk515650525"/>
      <w:r w:rsidRPr="00AB2920">
        <w:rPr>
          <w:szCs w:val="20"/>
        </w:rPr>
        <w:t xml:space="preserve">Maksimalan broj bodova koji ponuditelj može ostvariti u okviru ovog kriterija je </w:t>
      </w:r>
      <w:r>
        <w:rPr>
          <w:szCs w:val="20"/>
        </w:rPr>
        <w:t>5</w:t>
      </w:r>
      <w:r w:rsidRPr="00AB2920">
        <w:rPr>
          <w:szCs w:val="20"/>
        </w:rPr>
        <w:t>,00 bodova.</w:t>
      </w:r>
    </w:p>
    <w:p w14:paraId="3C4056BB" w14:textId="77777777" w:rsidR="0011711C" w:rsidRPr="00AB2920" w:rsidRDefault="0011711C" w:rsidP="0011711C">
      <w:pPr>
        <w:pStyle w:val="NoSpacing"/>
        <w:spacing w:line="276" w:lineRule="auto"/>
        <w:ind w:hanging="141"/>
        <w:rPr>
          <w:szCs w:val="20"/>
        </w:rPr>
      </w:pPr>
    </w:p>
    <w:p w14:paraId="209AD2A0" w14:textId="27C9881C" w:rsidR="00C867D0" w:rsidRDefault="0011711C" w:rsidP="0011711C">
      <w:pPr>
        <w:pStyle w:val="NoSpacing"/>
        <w:spacing w:line="276" w:lineRule="auto"/>
        <w:ind w:left="141" w:hanging="141"/>
        <w:rPr>
          <w:szCs w:val="20"/>
        </w:rPr>
      </w:pPr>
      <w:r w:rsidRPr="00AB2920">
        <w:rPr>
          <w:szCs w:val="20"/>
        </w:rPr>
        <w:t xml:space="preserve">Stručna kvalifikacija Stručnjaka </w:t>
      </w:r>
      <w:r>
        <w:rPr>
          <w:szCs w:val="20"/>
        </w:rPr>
        <w:t xml:space="preserve">3 </w:t>
      </w:r>
      <w:r w:rsidRPr="00AB2920">
        <w:rPr>
          <w:szCs w:val="20"/>
        </w:rPr>
        <w:t>se određuje dodjelom bodova sukladno tablici u nastavku:</w:t>
      </w:r>
    </w:p>
    <w:p w14:paraId="74686C6D" w14:textId="76879A7A" w:rsidR="00C867D0" w:rsidRDefault="00C867D0" w:rsidP="0011711C">
      <w:pPr>
        <w:pStyle w:val="NoSpacing"/>
        <w:spacing w:line="276" w:lineRule="auto"/>
        <w:ind w:left="141" w:hanging="141"/>
        <w:rPr>
          <w:szCs w:val="20"/>
        </w:rPr>
      </w:pPr>
    </w:p>
    <w:tbl>
      <w:tblPr>
        <w:tblStyle w:val="GridTable1Light2"/>
        <w:tblW w:w="8957" w:type="dxa"/>
        <w:tblLook w:val="04A0" w:firstRow="1" w:lastRow="0" w:firstColumn="1" w:lastColumn="0" w:noHBand="0" w:noVBand="1"/>
      </w:tblPr>
      <w:tblGrid>
        <w:gridCol w:w="5443"/>
        <w:gridCol w:w="1757"/>
        <w:gridCol w:w="1757"/>
      </w:tblGrid>
      <w:tr w:rsidR="00C867D0" w:rsidRPr="00922427" w14:paraId="5C534E0B" w14:textId="77777777" w:rsidTr="00FB5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14:paraId="3FE28964" w14:textId="1C95B821" w:rsidR="00C867D0" w:rsidRPr="00922427" w:rsidRDefault="00C867D0" w:rsidP="00FB58A1">
            <w:pPr>
              <w:pStyle w:val="NoSpacing"/>
              <w:spacing w:line="276" w:lineRule="auto"/>
              <w:rPr>
                <w:color w:val="000000" w:themeColor="text1"/>
                <w:szCs w:val="20"/>
              </w:rPr>
            </w:pPr>
            <w:r w:rsidRPr="00922427">
              <w:rPr>
                <w:color w:val="000000" w:themeColor="text1"/>
                <w:szCs w:val="20"/>
              </w:rPr>
              <w:lastRenderedPageBreak/>
              <w:t>Stručnjak 3 - Specifično iskustvo Voditelj</w:t>
            </w:r>
            <w:r>
              <w:rPr>
                <w:color w:val="000000" w:themeColor="text1"/>
                <w:szCs w:val="20"/>
              </w:rPr>
              <w:t>a</w:t>
            </w:r>
            <w:r w:rsidRPr="00922427">
              <w:rPr>
                <w:color w:val="000000" w:themeColor="text1"/>
                <w:szCs w:val="20"/>
              </w:rPr>
              <w:t xml:space="preserve"> puštanja u pogon i pokusnog rada</w:t>
            </w:r>
          </w:p>
        </w:tc>
        <w:tc>
          <w:tcPr>
            <w:tcW w:w="1757" w:type="dxa"/>
          </w:tcPr>
          <w:p w14:paraId="70BDA953" w14:textId="77777777" w:rsidR="00C867D0" w:rsidRPr="00922427" w:rsidRDefault="00C867D0" w:rsidP="00FB58A1">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Broj projekata</w:t>
            </w:r>
          </w:p>
        </w:tc>
        <w:tc>
          <w:tcPr>
            <w:tcW w:w="1757" w:type="dxa"/>
          </w:tcPr>
          <w:p w14:paraId="3715D9DA" w14:textId="77777777" w:rsidR="00C867D0" w:rsidRPr="00922427" w:rsidRDefault="00C867D0" w:rsidP="00FB58A1">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Bodovi</w:t>
            </w:r>
          </w:p>
        </w:tc>
      </w:tr>
      <w:tr w:rsidR="00C867D0" w:rsidRPr="00922427" w14:paraId="02B3EB03" w14:textId="77777777" w:rsidTr="00FB58A1">
        <w:tc>
          <w:tcPr>
            <w:cnfStyle w:val="001000000000" w:firstRow="0" w:lastRow="0" w:firstColumn="1" w:lastColumn="0" w:oddVBand="0" w:evenVBand="0" w:oddHBand="0" w:evenHBand="0" w:firstRowFirstColumn="0" w:firstRowLastColumn="0" w:lastRowFirstColumn="0" w:lastRowLastColumn="0"/>
            <w:tcW w:w="5443" w:type="dxa"/>
            <w:vMerge w:val="restart"/>
          </w:tcPr>
          <w:p w14:paraId="44C9BD9B" w14:textId="50DEBBC4" w:rsidR="00C867D0" w:rsidRPr="00C03039" w:rsidRDefault="00C867D0" w:rsidP="00C867D0">
            <w:pPr>
              <w:spacing w:before="120" w:after="120" w:line="259" w:lineRule="auto"/>
              <w:rPr>
                <w:rFonts w:asciiTheme="minorHAnsi" w:hAnsiTheme="minorHAnsi"/>
                <w:b w:val="0"/>
                <w:color w:val="000000" w:themeColor="text1"/>
              </w:rPr>
            </w:pPr>
            <w:r w:rsidRPr="00C03039">
              <w:rPr>
                <w:rFonts w:asciiTheme="minorHAnsi" w:hAnsiTheme="minorHAnsi"/>
                <w:b w:val="0"/>
                <w:color w:val="000000" w:themeColor="text1"/>
              </w:rPr>
              <w:t xml:space="preserve">Iskustvo kao voditelj pokusnog rada </w:t>
            </w:r>
            <w:r w:rsidR="00807F0C">
              <w:rPr>
                <w:rFonts w:asciiTheme="minorHAnsi" w:hAnsiTheme="minorHAnsi"/>
                <w:b w:val="0"/>
                <w:color w:val="000000" w:themeColor="text1"/>
              </w:rPr>
              <w:t xml:space="preserve">na projektu </w:t>
            </w:r>
            <w:r w:rsidRPr="00C03039">
              <w:rPr>
                <w:rFonts w:asciiTheme="minorHAnsi" w:hAnsiTheme="minorHAnsi"/>
                <w:b w:val="0"/>
                <w:color w:val="000000" w:themeColor="text1"/>
              </w:rPr>
              <w:t>izgradnj</w:t>
            </w:r>
            <w:r w:rsidR="00807F0C">
              <w:rPr>
                <w:rFonts w:asciiTheme="minorHAnsi" w:hAnsiTheme="minorHAnsi"/>
                <w:b w:val="0"/>
                <w:color w:val="000000" w:themeColor="text1"/>
              </w:rPr>
              <w:t>e</w:t>
            </w:r>
            <w:r w:rsidRPr="00C03039">
              <w:rPr>
                <w:rFonts w:asciiTheme="minorHAnsi" w:hAnsiTheme="minorHAnsi"/>
                <w:b w:val="0"/>
                <w:color w:val="000000" w:themeColor="text1"/>
              </w:rPr>
              <w:t xml:space="preserve">  uređaja za pročišćavanje otpadnih voda minimalno </w:t>
            </w:r>
            <w:r w:rsidR="00807F0C">
              <w:rPr>
                <w:rFonts w:asciiTheme="minorHAnsi" w:hAnsiTheme="minorHAnsi"/>
                <w:b w:val="0"/>
                <w:color w:val="000000" w:themeColor="text1"/>
              </w:rPr>
              <w:t>III. (</w:t>
            </w:r>
            <w:r w:rsidRPr="00C03039">
              <w:rPr>
                <w:rFonts w:asciiTheme="minorHAnsi" w:hAnsiTheme="minorHAnsi"/>
                <w:b w:val="0"/>
                <w:color w:val="000000" w:themeColor="text1"/>
              </w:rPr>
              <w:t>trećeg</w:t>
            </w:r>
            <w:r w:rsidR="00807F0C">
              <w:rPr>
                <w:rFonts w:asciiTheme="minorHAnsi" w:hAnsiTheme="minorHAnsi"/>
                <w:b w:val="0"/>
                <w:color w:val="000000" w:themeColor="text1"/>
              </w:rPr>
              <w:t>)</w:t>
            </w:r>
            <w:r w:rsidRPr="00C03039">
              <w:rPr>
                <w:rFonts w:asciiTheme="minorHAnsi" w:hAnsiTheme="minorHAnsi"/>
                <w:b w:val="0"/>
                <w:color w:val="000000" w:themeColor="text1"/>
              </w:rPr>
              <w:t xml:space="preserve"> stupnja pročišćavanja ili dogradnj</w:t>
            </w:r>
            <w:r w:rsidR="00807F0C">
              <w:rPr>
                <w:rFonts w:asciiTheme="minorHAnsi" w:hAnsiTheme="minorHAnsi"/>
                <w:b w:val="0"/>
                <w:color w:val="000000" w:themeColor="text1"/>
              </w:rPr>
              <w:t>e</w:t>
            </w:r>
            <w:r w:rsidRPr="00C03039">
              <w:rPr>
                <w:rFonts w:asciiTheme="minorHAnsi" w:hAnsiTheme="minorHAnsi"/>
                <w:b w:val="0"/>
                <w:color w:val="000000" w:themeColor="text1"/>
              </w:rPr>
              <w:t xml:space="preserve"> uređaja za pročišćavanje otpadnih voda s </w:t>
            </w:r>
            <w:r w:rsidR="00807F0C">
              <w:rPr>
                <w:rFonts w:asciiTheme="minorHAnsi" w:hAnsiTheme="minorHAnsi"/>
                <w:b w:val="0"/>
                <w:color w:val="000000" w:themeColor="text1"/>
              </w:rPr>
              <w:t>II. (</w:t>
            </w:r>
            <w:r w:rsidRPr="00C03039">
              <w:rPr>
                <w:rFonts w:asciiTheme="minorHAnsi" w:hAnsiTheme="minorHAnsi"/>
                <w:b w:val="0"/>
                <w:color w:val="000000" w:themeColor="text1"/>
              </w:rPr>
              <w:t>drugog</w:t>
            </w:r>
            <w:r w:rsidR="00807F0C">
              <w:rPr>
                <w:rFonts w:asciiTheme="minorHAnsi" w:hAnsiTheme="minorHAnsi"/>
                <w:b w:val="0"/>
                <w:color w:val="000000" w:themeColor="text1"/>
              </w:rPr>
              <w:t>)</w:t>
            </w:r>
            <w:r w:rsidRPr="00C03039">
              <w:rPr>
                <w:rFonts w:asciiTheme="minorHAnsi" w:hAnsiTheme="minorHAnsi"/>
                <w:b w:val="0"/>
                <w:color w:val="000000" w:themeColor="text1"/>
              </w:rPr>
              <w:t xml:space="preserve"> na </w:t>
            </w:r>
            <w:r w:rsidR="00807F0C">
              <w:rPr>
                <w:rFonts w:asciiTheme="minorHAnsi" w:hAnsiTheme="minorHAnsi"/>
                <w:b w:val="0"/>
                <w:color w:val="000000" w:themeColor="text1"/>
              </w:rPr>
              <w:t>III. (</w:t>
            </w:r>
            <w:r w:rsidRPr="00C03039">
              <w:rPr>
                <w:rFonts w:asciiTheme="minorHAnsi" w:hAnsiTheme="minorHAnsi"/>
                <w:b w:val="0"/>
                <w:color w:val="000000" w:themeColor="text1"/>
              </w:rPr>
              <w:t>treći</w:t>
            </w:r>
            <w:r w:rsidR="00807F0C">
              <w:rPr>
                <w:rFonts w:asciiTheme="minorHAnsi" w:hAnsiTheme="minorHAnsi"/>
                <w:b w:val="0"/>
                <w:color w:val="000000" w:themeColor="text1"/>
              </w:rPr>
              <w:t>)</w:t>
            </w:r>
            <w:r w:rsidRPr="00C03039">
              <w:rPr>
                <w:rFonts w:asciiTheme="minorHAnsi" w:hAnsiTheme="minorHAnsi"/>
                <w:b w:val="0"/>
                <w:color w:val="000000" w:themeColor="text1"/>
              </w:rPr>
              <w:t xml:space="preserve"> stupanj pročišćavanja.</w:t>
            </w:r>
          </w:p>
          <w:p w14:paraId="02E5F1A3" w14:textId="3217594D" w:rsidR="00C867D0" w:rsidRPr="00922427" w:rsidRDefault="00C867D0" w:rsidP="00FB58A1">
            <w:pPr>
              <w:pStyle w:val="NoSpacing"/>
              <w:spacing w:line="276" w:lineRule="auto"/>
              <w:rPr>
                <w:b w:val="0"/>
                <w:color w:val="000000" w:themeColor="text1"/>
                <w:szCs w:val="20"/>
              </w:rPr>
            </w:pPr>
          </w:p>
        </w:tc>
        <w:tc>
          <w:tcPr>
            <w:tcW w:w="1757" w:type="dxa"/>
          </w:tcPr>
          <w:p w14:paraId="4A73B46F" w14:textId="77777777" w:rsidR="00C867D0" w:rsidRPr="00922427" w:rsidRDefault="00C867D0" w:rsidP="00FB58A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1 projekt</w:t>
            </w:r>
          </w:p>
        </w:tc>
        <w:tc>
          <w:tcPr>
            <w:tcW w:w="1757" w:type="dxa"/>
          </w:tcPr>
          <w:p w14:paraId="53DDE556" w14:textId="77777777" w:rsidR="00C867D0" w:rsidRPr="00922427" w:rsidRDefault="00C867D0" w:rsidP="00FB58A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1</w:t>
            </w:r>
          </w:p>
        </w:tc>
      </w:tr>
      <w:tr w:rsidR="00C867D0" w:rsidRPr="00922427" w14:paraId="72D41B02" w14:textId="77777777" w:rsidTr="00FB58A1">
        <w:tc>
          <w:tcPr>
            <w:cnfStyle w:val="001000000000" w:firstRow="0" w:lastRow="0" w:firstColumn="1" w:lastColumn="0" w:oddVBand="0" w:evenVBand="0" w:oddHBand="0" w:evenHBand="0" w:firstRowFirstColumn="0" w:firstRowLastColumn="0" w:lastRowFirstColumn="0" w:lastRowLastColumn="0"/>
            <w:tcW w:w="5443" w:type="dxa"/>
            <w:vMerge/>
          </w:tcPr>
          <w:p w14:paraId="4B4B929A" w14:textId="77777777" w:rsidR="00C867D0" w:rsidRPr="00922427" w:rsidRDefault="00C867D0" w:rsidP="00FB58A1">
            <w:pPr>
              <w:pStyle w:val="NoSpacing"/>
              <w:spacing w:line="276" w:lineRule="auto"/>
              <w:rPr>
                <w:color w:val="000000" w:themeColor="text1"/>
                <w:szCs w:val="20"/>
              </w:rPr>
            </w:pPr>
          </w:p>
        </w:tc>
        <w:tc>
          <w:tcPr>
            <w:tcW w:w="1757" w:type="dxa"/>
          </w:tcPr>
          <w:p w14:paraId="2D4406D9" w14:textId="77777777" w:rsidR="00C867D0" w:rsidRPr="00922427" w:rsidRDefault="00C867D0" w:rsidP="00FB58A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2 projekta</w:t>
            </w:r>
          </w:p>
        </w:tc>
        <w:tc>
          <w:tcPr>
            <w:tcW w:w="1757" w:type="dxa"/>
          </w:tcPr>
          <w:p w14:paraId="25C788B4" w14:textId="77777777" w:rsidR="00C867D0" w:rsidRPr="00922427" w:rsidRDefault="00C867D0" w:rsidP="00FB58A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2</w:t>
            </w:r>
          </w:p>
        </w:tc>
      </w:tr>
      <w:tr w:rsidR="00C867D0" w:rsidRPr="00922427" w14:paraId="2E23A633" w14:textId="77777777" w:rsidTr="00C03039">
        <w:tc>
          <w:tcPr>
            <w:cnfStyle w:val="001000000000" w:firstRow="0" w:lastRow="0" w:firstColumn="1" w:lastColumn="0" w:oddVBand="0" w:evenVBand="0" w:oddHBand="0" w:evenHBand="0" w:firstRowFirstColumn="0" w:firstRowLastColumn="0" w:lastRowFirstColumn="0" w:lastRowLastColumn="0"/>
            <w:tcW w:w="5443" w:type="dxa"/>
            <w:vMerge/>
          </w:tcPr>
          <w:p w14:paraId="4E1D0FB7" w14:textId="77777777" w:rsidR="00C867D0" w:rsidRPr="00922427" w:rsidRDefault="00C867D0" w:rsidP="00FB58A1">
            <w:pPr>
              <w:pStyle w:val="NoSpacing"/>
              <w:spacing w:line="276" w:lineRule="auto"/>
              <w:rPr>
                <w:color w:val="000000" w:themeColor="text1"/>
                <w:szCs w:val="20"/>
              </w:rPr>
            </w:pPr>
          </w:p>
        </w:tc>
        <w:tc>
          <w:tcPr>
            <w:tcW w:w="1757" w:type="dxa"/>
            <w:vAlign w:val="center"/>
          </w:tcPr>
          <w:p w14:paraId="4BF0C036" w14:textId="77777777" w:rsidR="00C867D0" w:rsidRPr="00922427" w:rsidRDefault="00C867D0" w:rsidP="00C0303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3 ili više projekata</w:t>
            </w:r>
          </w:p>
        </w:tc>
        <w:tc>
          <w:tcPr>
            <w:tcW w:w="1757" w:type="dxa"/>
            <w:vAlign w:val="center"/>
          </w:tcPr>
          <w:p w14:paraId="6E0AC48F" w14:textId="77777777" w:rsidR="00C867D0" w:rsidRPr="00922427" w:rsidRDefault="00C867D0" w:rsidP="00C0303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22427">
              <w:rPr>
                <w:color w:val="000000" w:themeColor="text1"/>
                <w:szCs w:val="20"/>
              </w:rPr>
              <w:t>5</w:t>
            </w:r>
          </w:p>
        </w:tc>
      </w:tr>
      <w:bookmarkEnd w:id="74"/>
    </w:tbl>
    <w:p w14:paraId="2360604C" w14:textId="3C8737CB" w:rsidR="0011711C" w:rsidRDefault="0011711C" w:rsidP="0011711C">
      <w:pPr>
        <w:pStyle w:val="NoSpacing"/>
        <w:spacing w:line="276" w:lineRule="auto"/>
        <w:rPr>
          <w:b/>
          <w:i/>
          <w:szCs w:val="20"/>
        </w:rPr>
      </w:pPr>
    </w:p>
    <w:p w14:paraId="45A2B169" w14:textId="0AAF7423" w:rsidR="0011711C" w:rsidRDefault="0011711C" w:rsidP="0011711C">
      <w:pPr>
        <w:pStyle w:val="NoSpacing"/>
        <w:spacing w:line="276" w:lineRule="auto"/>
        <w:rPr>
          <w:szCs w:val="20"/>
        </w:rPr>
      </w:pPr>
      <w:r w:rsidRPr="00AB2920">
        <w:rPr>
          <w:szCs w:val="20"/>
        </w:rPr>
        <w:t xml:space="preserve">Potvrde kojima Stručnjak </w:t>
      </w:r>
      <w:r>
        <w:rPr>
          <w:szCs w:val="20"/>
        </w:rPr>
        <w:t>3</w:t>
      </w:r>
      <w:r w:rsidRPr="00AB2920">
        <w:rPr>
          <w:szCs w:val="20"/>
        </w:rPr>
        <w:t xml:space="preserve"> dokazuje zadovoljavanje kriterija sastavni su dio ponude ponuditelja.</w:t>
      </w:r>
    </w:p>
    <w:p w14:paraId="386224DA" w14:textId="77777777" w:rsidR="0011711C" w:rsidRPr="0011711C" w:rsidRDefault="0011711C" w:rsidP="0011711C">
      <w:pPr>
        <w:pStyle w:val="NoSpacing"/>
        <w:spacing w:line="276" w:lineRule="auto"/>
        <w:rPr>
          <w:b/>
          <w:i/>
          <w:szCs w:val="20"/>
        </w:rPr>
      </w:pPr>
    </w:p>
    <w:p w14:paraId="79365C6B" w14:textId="05FE5606" w:rsidR="00411FE6" w:rsidRPr="0011711C" w:rsidRDefault="00411FE6" w:rsidP="00AB2920">
      <w:pPr>
        <w:pStyle w:val="NoSpacing"/>
        <w:spacing w:line="276" w:lineRule="auto"/>
        <w:rPr>
          <w:i/>
          <w:szCs w:val="20"/>
        </w:rPr>
      </w:pPr>
      <w:r w:rsidRPr="0011711C">
        <w:rPr>
          <w:i/>
          <w:szCs w:val="20"/>
          <w:u w:val="single"/>
        </w:rPr>
        <w:t>Obrazloženje:</w:t>
      </w:r>
      <w:r w:rsidRPr="0011711C">
        <w:rPr>
          <w:i/>
          <w:szCs w:val="20"/>
        </w:rPr>
        <w:t xml:space="preserve"> </w:t>
      </w:r>
      <w:r w:rsidR="00516C5C">
        <w:rPr>
          <w:i/>
          <w:szCs w:val="20"/>
        </w:rPr>
        <w:t xml:space="preserve">Za </w:t>
      </w:r>
      <w:r w:rsidRPr="0011711C">
        <w:rPr>
          <w:i/>
          <w:szCs w:val="20"/>
        </w:rPr>
        <w:t>Projekt „</w:t>
      </w:r>
      <w:r w:rsidR="00C867D0">
        <w:rPr>
          <w:i/>
          <w:szCs w:val="20"/>
        </w:rPr>
        <w:t xml:space="preserve">Dogradnja uređaja za pročišćavanje otpadnih voda, </w:t>
      </w:r>
      <w:r w:rsidRPr="0011711C">
        <w:rPr>
          <w:i/>
          <w:szCs w:val="20"/>
        </w:rPr>
        <w:t xml:space="preserve">RUGVICA-DUGO SELO – </w:t>
      </w:r>
      <w:r w:rsidR="00807F0C" w:rsidRPr="0011711C">
        <w:rPr>
          <w:i/>
          <w:szCs w:val="20"/>
        </w:rPr>
        <w:t>SUSTAV ODVODNJE I PROČIŠĆAVANJA OTPADNIH VODA</w:t>
      </w:r>
      <w:r w:rsidRPr="0011711C">
        <w:rPr>
          <w:i/>
          <w:szCs w:val="20"/>
        </w:rPr>
        <w:t>“ ocjena je Naručitelja da navedeni stručnjaci trebaju posjedovati izuzetno iskustvo u sličnim poslovima, obzirom da iskustvo ovog osoblja može u značajnoj mjeri utjecati na uspješnost izvršenja ugovora o radovima. Iz tog su razloga postavljeni kriteriji odabira kako su navedeni, a koji su razmjerni predmetu nabave.</w:t>
      </w:r>
    </w:p>
    <w:p w14:paraId="4BC79D17" w14:textId="77777777" w:rsidR="00411FE6" w:rsidRPr="00AB2920" w:rsidRDefault="00411FE6" w:rsidP="00AB2920">
      <w:pPr>
        <w:pStyle w:val="NoSpacing"/>
        <w:spacing w:line="276" w:lineRule="auto"/>
        <w:rPr>
          <w:szCs w:val="20"/>
        </w:rPr>
      </w:pPr>
    </w:p>
    <w:p w14:paraId="10D90CB9" w14:textId="77777777" w:rsidR="001F0E05" w:rsidRPr="00AB2920" w:rsidRDefault="00C80C72" w:rsidP="00AB2920">
      <w:pPr>
        <w:pStyle w:val="Heading2"/>
      </w:pPr>
      <w:bookmarkStart w:id="75" w:name="_Toc520374231"/>
      <w:r w:rsidRPr="00AB2920">
        <w:t xml:space="preserve">6.7. </w:t>
      </w:r>
      <w:r w:rsidR="001F0E05" w:rsidRPr="00AB2920">
        <w:t>Jezik i pismo na kojem se izrađuje ponuda ili njezin dio</w:t>
      </w:r>
      <w:bookmarkEnd w:id="75"/>
    </w:p>
    <w:p w14:paraId="71C9C8C1" w14:textId="77777777" w:rsidR="003D0785" w:rsidRPr="00AB2920" w:rsidRDefault="007B19A9" w:rsidP="00AB2920">
      <w:pPr>
        <w:pStyle w:val="NoSpacing"/>
        <w:spacing w:line="276" w:lineRule="auto"/>
      </w:pPr>
      <w:r w:rsidRPr="00AB2920">
        <w:t>Ponuda se zajedno s pripadajućom dokumentacijom izrađuje na hrvatskom jeziku i latiničnom pismu.</w:t>
      </w:r>
      <w:r w:rsidR="00FD2C04" w:rsidRPr="00AB2920">
        <w:t xml:space="preserve"> </w:t>
      </w:r>
    </w:p>
    <w:p w14:paraId="6527931D" w14:textId="77777777" w:rsidR="003D0785" w:rsidRPr="00AB2920" w:rsidRDefault="003D0785" w:rsidP="00AB2920">
      <w:pPr>
        <w:pStyle w:val="NoSpacing"/>
        <w:spacing w:line="276" w:lineRule="auto"/>
      </w:pPr>
    </w:p>
    <w:p w14:paraId="3A43BB3E" w14:textId="77777777" w:rsidR="007B19A9" w:rsidRPr="00AB2920" w:rsidRDefault="007E3B09" w:rsidP="00AB2920">
      <w:pPr>
        <w:pStyle w:val="NoSpacing"/>
        <w:spacing w:line="276" w:lineRule="auto"/>
      </w:pPr>
      <w:r w:rsidRPr="00AB2920">
        <w:t>Iznimno, dio popratne dokumentacije može biti i na nekom drugom jeziku, ali se u tom slučaju obavezno prilaže:</w:t>
      </w:r>
    </w:p>
    <w:p w14:paraId="53730F17" w14:textId="0CE1EDC9" w:rsidR="007E3B09" w:rsidRDefault="007E3B09" w:rsidP="005D4544">
      <w:pPr>
        <w:pStyle w:val="NoSpacing"/>
        <w:numPr>
          <w:ilvl w:val="0"/>
          <w:numId w:val="1"/>
        </w:numPr>
        <w:spacing w:line="276" w:lineRule="auto"/>
        <w:ind w:left="360"/>
      </w:pPr>
      <w:r w:rsidRPr="00AB2920">
        <w:t xml:space="preserve">svi dokumenti kojima ponuditelj dokazuje da ne postoje </w:t>
      </w:r>
      <w:r w:rsidR="00DC33ED" w:rsidRPr="00AB2920">
        <w:t>obvezne i ostale osnove za isključenje te kriteriji za odabir gospodarskog subjekta (uvjeti sposobnosti) – ovjereni prijevod (prijevod i ovjera ovlaštenog sudskog tumača za jezik s kojega je prijevod izvršen, uz dostavu izvornika) na hrvatski jezik</w:t>
      </w:r>
      <w:r w:rsidR="00411FE6">
        <w:t>;</w:t>
      </w:r>
    </w:p>
    <w:p w14:paraId="0016CFD5" w14:textId="77777777" w:rsidR="00FD2C04" w:rsidRPr="00AB2920" w:rsidRDefault="00FD2C04" w:rsidP="00AB2920">
      <w:pPr>
        <w:pStyle w:val="NoSpacing"/>
        <w:spacing w:line="276" w:lineRule="auto"/>
      </w:pPr>
    </w:p>
    <w:p w14:paraId="062FD621" w14:textId="77777777" w:rsidR="00FD2C04" w:rsidRPr="00AB2920" w:rsidRDefault="00BA6255" w:rsidP="00AB2920">
      <w:pPr>
        <w:pStyle w:val="NoSpacing"/>
        <w:spacing w:line="276" w:lineRule="auto"/>
      </w:pPr>
      <w:r w:rsidRPr="00AB2920">
        <w:t xml:space="preserve">Iznimno je moguće navesti pojmove, nazive projekata ili publikacija i slično na stranom jeziku te koristiti međunarodno priznat izričaj, odnosno tzv. internacionalizme, tuđe riječi i </w:t>
      </w:r>
      <w:proofErr w:type="spellStart"/>
      <w:r w:rsidRPr="00AB2920">
        <w:t>prilagođenice</w:t>
      </w:r>
      <w:proofErr w:type="spellEnd"/>
      <w:r w:rsidRPr="00AB2920">
        <w:t>.</w:t>
      </w:r>
      <w:r w:rsidR="00FD2C04" w:rsidRPr="00AB2920">
        <w:t xml:space="preserve"> Ostale riječi ili navodi moraju biti na hrvatskom jeziku ili u skladu s gore navedenom uputom.</w:t>
      </w:r>
    </w:p>
    <w:p w14:paraId="743668DB" w14:textId="77777777" w:rsidR="00FD2C04" w:rsidRPr="00AB2920" w:rsidRDefault="00FD2C04" w:rsidP="00AB2920">
      <w:pPr>
        <w:pStyle w:val="NoSpacing"/>
        <w:spacing w:line="276" w:lineRule="auto"/>
      </w:pPr>
    </w:p>
    <w:p w14:paraId="6661A23F" w14:textId="77777777" w:rsidR="001F0E05" w:rsidRPr="00AB2920" w:rsidRDefault="00C80C72" w:rsidP="00AB2920">
      <w:pPr>
        <w:pStyle w:val="Heading2"/>
      </w:pPr>
      <w:bookmarkStart w:id="76" w:name="_Toc520374232"/>
      <w:r w:rsidRPr="00AB2920">
        <w:t xml:space="preserve">6.8. </w:t>
      </w:r>
      <w:r w:rsidR="001F0E05" w:rsidRPr="00AB2920">
        <w:t>Rok valjanosti ponude</w:t>
      </w:r>
      <w:bookmarkEnd w:id="76"/>
    </w:p>
    <w:p w14:paraId="4A9A28EC" w14:textId="5ECC867F" w:rsidR="00FD2C04" w:rsidRPr="00AB2920" w:rsidRDefault="00FD2C04" w:rsidP="00AB2920">
      <w:pPr>
        <w:pStyle w:val="NoSpacing"/>
        <w:spacing w:line="276" w:lineRule="auto"/>
      </w:pPr>
      <w:r w:rsidRPr="00AB2920">
        <w:t xml:space="preserve">Rok valjanosti ponude je </w:t>
      </w:r>
      <w:r w:rsidRPr="005D4CB2">
        <w:t xml:space="preserve">do </w:t>
      </w:r>
      <w:r w:rsidR="00411FE6" w:rsidRPr="00411FE6">
        <w:rPr>
          <w:highlight w:val="yellow"/>
        </w:rPr>
        <w:t>xx.xx</w:t>
      </w:r>
      <w:r w:rsidR="008B220C" w:rsidRPr="00411FE6">
        <w:rPr>
          <w:highlight w:val="yellow"/>
        </w:rPr>
        <w:t>.2018</w:t>
      </w:r>
      <w:r w:rsidRPr="00411FE6">
        <w:rPr>
          <w:highlight w:val="yellow"/>
        </w:rPr>
        <w:t>. godine.</w:t>
      </w:r>
    </w:p>
    <w:p w14:paraId="1720BE01" w14:textId="77777777" w:rsidR="00FD2C04" w:rsidRPr="00AB2920" w:rsidRDefault="00FD2C04" w:rsidP="00AB2920">
      <w:pPr>
        <w:pStyle w:val="NoSpacing"/>
        <w:spacing w:line="276" w:lineRule="auto"/>
      </w:pPr>
      <w:r w:rsidRPr="00AB2920">
        <w:t>Na zahtjev naručitelja ponuditelj može produžiti rok valjanosti svoje ponude.</w:t>
      </w:r>
    </w:p>
    <w:p w14:paraId="5E25DECA" w14:textId="77777777" w:rsidR="00FD2C04" w:rsidRPr="00AB2920" w:rsidRDefault="00FD2C04" w:rsidP="00AB2920">
      <w:pPr>
        <w:pStyle w:val="NoSpacing"/>
        <w:spacing w:line="276" w:lineRule="auto"/>
      </w:pPr>
      <w:r w:rsidRPr="00AB2920">
        <w:t>Ako je na dan izvršnosti odluke o odabiru istekao rok valjanosti ponude, smatra se da je ugovor o javnoj nabavi sklopljen na dan dostave pisane izjave odabranog ponuditelja o produženju roka valjanosti ponude te jamstva za ozbiljnost ponude sukladno produženom roku valjanosti ponude. U svrhu dostave izjave i jamstva, naručitelj će odrediti primjereni rok</w:t>
      </w:r>
      <w:r w:rsidR="003D0785" w:rsidRPr="00AB2920">
        <w:t>,</w:t>
      </w:r>
      <w:r w:rsidRPr="00AB2920">
        <w:t xml:space="preserve"> ne kraći od pet dana.</w:t>
      </w:r>
    </w:p>
    <w:p w14:paraId="6DE0CE96" w14:textId="77777777" w:rsidR="00FD2C04" w:rsidRPr="00AB2920" w:rsidRDefault="00FD2C04" w:rsidP="00AB2920">
      <w:pPr>
        <w:pStyle w:val="NoSpacing"/>
        <w:spacing w:line="276" w:lineRule="auto"/>
      </w:pPr>
    </w:p>
    <w:p w14:paraId="64623D36" w14:textId="77777777" w:rsidR="001F0E05" w:rsidRPr="00AB2920" w:rsidRDefault="00C80C72" w:rsidP="00AB2920">
      <w:pPr>
        <w:pStyle w:val="Heading2"/>
      </w:pPr>
      <w:bookmarkStart w:id="77" w:name="_Toc520374233"/>
      <w:r w:rsidRPr="00AB2920">
        <w:t xml:space="preserve">6.9. </w:t>
      </w:r>
      <w:r w:rsidR="001F0E05" w:rsidRPr="00AB2920">
        <w:t>Navod da se smatra da ponuda dostavljena elektroničkim sredstvima komunikacije putem EOJN RH obvezuje ponuditelja u roku valjanosti ponude neovisno o tome je li potpisana ili nije te da naručitelj ne smije odbiti takvu ponudu samo zbog tog razloga</w:t>
      </w:r>
      <w:bookmarkEnd w:id="77"/>
    </w:p>
    <w:p w14:paraId="27D3300A" w14:textId="77777777" w:rsidR="00077784" w:rsidRPr="00AB2920" w:rsidRDefault="00077784" w:rsidP="00AB2920">
      <w:pPr>
        <w:pStyle w:val="NoSpacing"/>
        <w:spacing w:line="276" w:lineRule="auto"/>
      </w:pPr>
      <w:r w:rsidRPr="00AB2920">
        <w:t>Smatra se da ponuda dostavljena elektroničkim sredstvima komunikacije putem EOJN RH obvezuje ponuditelja u roku valjanosti ponude neovisno o tome je li potpisana ili nije te naručitelj ne smije odbiti takvu ponudu samo zbog tog razloga.</w:t>
      </w:r>
    </w:p>
    <w:p w14:paraId="6BE6A6ED" w14:textId="77777777" w:rsidR="00200721" w:rsidRPr="00AB2920" w:rsidRDefault="00200721" w:rsidP="00AB2920">
      <w:pPr>
        <w:pStyle w:val="Heading1"/>
      </w:pPr>
      <w:bookmarkStart w:id="78" w:name="_Toc520374234"/>
      <w:r w:rsidRPr="00AB2920">
        <w:t>7. OSTALE ODREDBE</w:t>
      </w:r>
      <w:bookmarkEnd w:id="78"/>
    </w:p>
    <w:p w14:paraId="0A9ED440" w14:textId="77777777" w:rsidR="001F0E05" w:rsidRPr="00AB2920" w:rsidRDefault="00C80C72" w:rsidP="00AB2920">
      <w:pPr>
        <w:pStyle w:val="Heading2"/>
      </w:pPr>
      <w:bookmarkStart w:id="79" w:name="_Toc520374235"/>
      <w:r w:rsidRPr="00AB2920">
        <w:t xml:space="preserve">7.1. </w:t>
      </w:r>
      <w:r w:rsidR="001F0E05" w:rsidRPr="00AB2920">
        <w:t>Podaci o terminu obilaska lokacije ili neposrednog pregleda dokumenata koji potkrepljuju dokumentaciju o nabavi</w:t>
      </w:r>
      <w:bookmarkEnd w:id="79"/>
    </w:p>
    <w:p w14:paraId="0A41625C" w14:textId="7A8853B8" w:rsidR="00077784" w:rsidRPr="00AB2920" w:rsidRDefault="00DC33ED" w:rsidP="00AB2920">
      <w:pPr>
        <w:pStyle w:val="NoSpacing"/>
        <w:spacing w:line="276" w:lineRule="auto"/>
      </w:pPr>
      <w:r w:rsidRPr="00AB2920">
        <w:t xml:space="preserve">Zainteresirani gospodarski subjekti mogu izvršiti neposredni pregled raspoložive postojeće tehničke dokumentacije (projektna dokumentacija i </w:t>
      </w:r>
      <w:r w:rsidR="00367E7E">
        <w:t>slično</w:t>
      </w:r>
      <w:r w:rsidRPr="00AB2920">
        <w:t xml:space="preserve">) u prostorijama naručitelja na adresi </w:t>
      </w:r>
      <w:proofErr w:type="spellStart"/>
      <w:r w:rsidRPr="00AB2920">
        <w:t>Koledovčina</w:t>
      </w:r>
      <w:proofErr w:type="spellEnd"/>
      <w:r w:rsidRPr="00AB2920">
        <w:t xml:space="preserve"> ulica 1, </w:t>
      </w:r>
      <w:r w:rsidRPr="00AB2920">
        <w:lastRenderedPageBreak/>
        <w:t>Zagreb, svaki radni dan u periodu od 09:00 do 12:00 sati uz prethodnu najavu u pisanom obliku najmanje 48 sati ranije na adresu</w:t>
      </w:r>
      <w:r w:rsidR="003170D0" w:rsidRPr="00AB2920">
        <w:t xml:space="preserve"> elektroničke pošte</w:t>
      </w:r>
      <w:r w:rsidRPr="00AB2920">
        <w:t xml:space="preserve"> iz točke </w:t>
      </w:r>
      <w:r w:rsidR="003170D0" w:rsidRPr="00AB2920">
        <w:t>1.2. ove Dokumentacije o nabavi.</w:t>
      </w:r>
    </w:p>
    <w:p w14:paraId="0967255D" w14:textId="77777777" w:rsidR="003170D0" w:rsidRPr="00AB2920" w:rsidRDefault="003170D0" w:rsidP="00AB2920">
      <w:pPr>
        <w:pStyle w:val="NoSpacing"/>
        <w:spacing w:line="276" w:lineRule="auto"/>
      </w:pPr>
    </w:p>
    <w:p w14:paraId="55110E44" w14:textId="196136B3" w:rsidR="003170D0" w:rsidRDefault="003170D0" w:rsidP="00AB2920">
      <w:pPr>
        <w:pStyle w:val="NoSpacing"/>
        <w:spacing w:line="276" w:lineRule="auto"/>
      </w:pPr>
      <w:r w:rsidRPr="00AB2920">
        <w:t xml:space="preserve">Predmetnu dokumentaciju nije dozvoljeno iznositi iz ureda naručitelja. Najava mora obavezno sadržavati podatke o gospodarskom subjektu, odnosno naziv i adresu, OIB ili nacionalni identifikacijski broj, kontakt telefon, kontakt osobu i adresu elektroničke pošte. Uvid u postojeću dokumentaciju može se izvršiti najkasnije tijekom </w:t>
      </w:r>
      <w:r w:rsidR="00850F32">
        <w:t>šestog</w:t>
      </w:r>
      <w:r w:rsidRPr="00AB2920">
        <w:t xml:space="preserve"> (</w:t>
      </w:r>
      <w:r w:rsidR="00850F32">
        <w:t>6</w:t>
      </w:r>
      <w:r w:rsidRPr="00AB2920">
        <w:t>) dana prije dana u kojem ističe rok za dostavu ponuda.</w:t>
      </w:r>
    </w:p>
    <w:p w14:paraId="13F227B0" w14:textId="4BE94F0C" w:rsidR="00301144" w:rsidRDefault="00301144" w:rsidP="00AB2920">
      <w:pPr>
        <w:pStyle w:val="NoSpacing"/>
        <w:spacing w:line="276" w:lineRule="auto"/>
      </w:pPr>
    </w:p>
    <w:p w14:paraId="73439D9F" w14:textId="4E2C5660" w:rsidR="001B10FB" w:rsidRDefault="00301144" w:rsidP="00AB2920">
      <w:pPr>
        <w:pStyle w:val="NoSpacing"/>
        <w:spacing w:line="276" w:lineRule="auto"/>
      </w:pPr>
      <w:r>
        <w:t>Naručitelj će za sve zainteresirane gospodarske subjekte organizirati informativni sastanak</w:t>
      </w:r>
      <w:r w:rsidR="00807F0C">
        <w:t xml:space="preserve"> u prostorijama Naručitelja</w:t>
      </w:r>
      <w:r>
        <w:t xml:space="preserve"> i posjet </w:t>
      </w:r>
      <w:r w:rsidR="00807F0C">
        <w:t>gradilištu</w:t>
      </w:r>
      <w:r>
        <w:t xml:space="preserve"> </w:t>
      </w:r>
      <w:r w:rsidR="004A0707" w:rsidRPr="00411FE6">
        <w:rPr>
          <w:highlight w:val="yellow"/>
        </w:rPr>
        <w:t>xx.xx.2018. godine.</w:t>
      </w:r>
      <w:r>
        <w:t xml:space="preserve"> u </w:t>
      </w:r>
      <w:r w:rsidR="004A0707" w:rsidRPr="004A0707">
        <w:rPr>
          <w:highlight w:val="yellow"/>
        </w:rPr>
        <w:t>xx</w:t>
      </w:r>
      <w:r w:rsidRPr="004A0707">
        <w:rPr>
          <w:highlight w:val="yellow"/>
        </w:rPr>
        <w:t xml:space="preserve"> sati</w:t>
      </w:r>
      <w:r>
        <w:t xml:space="preserve">. </w:t>
      </w:r>
    </w:p>
    <w:p w14:paraId="7C4B6867" w14:textId="77777777" w:rsidR="001B10FB" w:rsidRPr="006E717C" w:rsidRDefault="001B10FB" w:rsidP="00AB2920">
      <w:pPr>
        <w:pStyle w:val="NoSpacing"/>
        <w:spacing w:line="276" w:lineRule="auto"/>
      </w:pPr>
    </w:p>
    <w:p w14:paraId="508A5D78" w14:textId="15FA6E34" w:rsidR="00301144" w:rsidRPr="006E717C" w:rsidRDefault="00301144" w:rsidP="00AB2920">
      <w:pPr>
        <w:pStyle w:val="NoSpacing"/>
        <w:spacing w:line="276" w:lineRule="auto"/>
      </w:pPr>
      <w:proofErr w:type="spellStart"/>
      <w:r w:rsidRPr="006E717C">
        <w:t>Zaintresirani</w:t>
      </w:r>
      <w:proofErr w:type="spellEnd"/>
      <w:r w:rsidRPr="006E717C">
        <w:t xml:space="preserve"> gospodarski subjekti obvezni su najkasnije 48 sati prije zakazanog termina Naručitelju uputiti pisanu obavijest o namjeri posjeti Gradilištu na elektroničku poštu iz </w:t>
      </w:r>
      <w:proofErr w:type="spellStart"/>
      <w:r w:rsidR="001B10FB" w:rsidRPr="006E717C">
        <w:t>toćke</w:t>
      </w:r>
      <w:proofErr w:type="spellEnd"/>
      <w:r w:rsidRPr="006E717C">
        <w:t xml:space="preserve"> </w:t>
      </w:r>
      <w:r w:rsidR="001B10FB" w:rsidRPr="006E717C">
        <w:t>1.2. ove</w:t>
      </w:r>
      <w:r w:rsidRPr="006E717C">
        <w:t xml:space="preserve"> Dokumentacije. U pisanoj obavijesti o namjeri posjeti Gradilištu zainteresirani gospodarski subjekt dužan je navesti podatke o gospodarskom subjektu, odnosno tvrtku i sjedište gospodarskog subjekta, OIB, kontakt podatke (telefon, email adresu), konta</w:t>
      </w:r>
      <w:r w:rsidR="001B10FB" w:rsidRPr="006E717C">
        <w:t>kt</w:t>
      </w:r>
      <w:r w:rsidRPr="006E717C">
        <w:t xml:space="preserve"> osobu te ime i prezime osobe koja će u ime gospodarskog subjekta izvršiti posjet Gradilištu. Naručitelj će povratno na e adresu navedenu u pisanoj obavijesti poslati potvrdu o zaprimljenoj obavijesti o namjeri posjete Gradilištu. Ponuditelji nisu obvezni prisustvovati posjetu Gradilištu, no posjet se preporučuje.</w:t>
      </w:r>
    </w:p>
    <w:p w14:paraId="44253022" w14:textId="61B463C3" w:rsidR="00367E7E" w:rsidRDefault="00367E7E" w:rsidP="00AB2920">
      <w:pPr>
        <w:pStyle w:val="NoSpacing"/>
        <w:spacing w:line="276" w:lineRule="auto"/>
      </w:pPr>
    </w:p>
    <w:p w14:paraId="68D86378" w14:textId="44D2E8D1" w:rsidR="00367E7E" w:rsidRDefault="00E14D25" w:rsidP="00AB2920">
      <w:pPr>
        <w:pStyle w:val="NoSpacing"/>
        <w:spacing w:line="276" w:lineRule="auto"/>
      </w:pPr>
      <w:r>
        <w:t xml:space="preserve">O uvidu u dokumentaciju i posjeti </w:t>
      </w:r>
      <w:r w:rsidR="00807F0C">
        <w:t>Gradilištu</w:t>
      </w:r>
      <w:r>
        <w:t xml:space="preserve"> Naručitelj će sastaviti zapisnik kojeg potpisuju predstavnik gospodarskog subjekta i predstavnik Naručitelja.</w:t>
      </w:r>
    </w:p>
    <w:p w14:paraId="30D29F9A" w14:textId="1B419810" w:rsidR="00367E7E" w:rsidRDefault="00367E7E" w:rsidP="00AB2920">
      <w:pPr>
        <w:pStyle w:val="NoSpacing"/>
        <w:spacing w:line="276" w:lineRule="auto"/>
      </w:pPr>
    </w:p>
    <w:p w14:paraId="3E734B5F" w14:textId="372D0689" w:rsidR="00367E7E" w:rsidRPr="00251A76" w:rsidRDefault="00367E7E" w:rsidP="00AB2920">
      <w:pPr>
        <w:pStyle w:val="NoSpacing"/>
        <w:spacing w:line="276" w:lineRule="auto"/>
        <w:rPr>
          <w:i/>
        </w:rPr>
      </w:pPr>
      <w:r w:rsidRPr="00251A76">
        <w:rPr>
          <w:i/>
          <w:u w:val="single"/>
        </w:rPr>
        <w:t>Obrazloženje:</w:t>
      </w:r>
      <w:r w:rsidRPr="00251A76">
        <w:rPr>
          <w:i/>
        </w:rPr>
        <w:t xml:space="preserve"> Zbog ograničenja sustava EOJN RH Naručitelj nije u mogućnosti u cijelosti staviti na raspolaganje zainteresiranim gospodarskim subjektima cjelokupnu projektnu dokumentaciju, te se ovom točkom Dokumentacije o nabavi omogućuje gospodarskim subjektima uvid u postojeću dokumentaciju i posjet </w:t>
      </w:r>
      <w:r w:rsidR="00807F0C">
        <w:rPr>
          <w:i/>
        </w:rPr>
        <w:t>Gradilištu</w:t>
      </w:r>
      <w:r w:rsidRPr="00251A76">
        <w:rPr>
          <w:i/>
        </w:rPr>
        <w:t>.</w:t>
      </w:r>
    </w:p>
    <w:p w14:paraId="520980E0" w14:textId="77777777" w:rsidR="003170D0" w:rsidRPr="00AB2920" w:rsidRDefault="003170D0" w:rsidP="00AB2920">
      <w:pPr>
        <w:pStyle w:val="NoSpacing"/>
        <w:spacing w:line="276" w:lineRule="auto"/>
      </w:pPr>
    </w:p>
    <w:p w14:paraId="51A20284" w14:textId="77777777" w:rsidR="001F0E05" w:rsidRPr="00AB2920" w:rsidRDefault="00C80C72" w:rsidP="00AB2920">
      <w:pPr>
        <w:pStyle w:val="Heading2"/>
      </w:pPr>
      <w:bookmarkStart w:id="80" w:name="_Toc520374236"/>
      <w:r w:rsidRPr="00AB2920">
        <w:t xml:space="preserve">7.2. </w:t>
      </w:r>
      <w:r w:rsidR="001F0E05" w:rsidRPr="00AB2920">
        <w:t>Naznaka o namjeri korištenja opcije odvijanja postupka u više faza koje slijede jedna za drugom, kako bi se smanjio broj ponuda ili rješenja</w:t>
      </w:r>
      <w:bookmarkEnd w:id="80"/>
    </w:p>
    <w:p w14:paraId="4F47666E" w14:textId="77777777" w:rsidR="00077784" w:rsidRPr="00AB2920" w:rsidRDefault="00077784" w:rsidP="00AB2920">
      <w:pPr>
        <w:pStyle w:val="NoSpacing"/>
        <w:spacing w:line="276" w:lineRule="auto"/>
      </w:pPr>
      <w:r w:rsidRPr="00AB2920">
        <w:t>Nije primjenjivo u ovom postupku javne nabave.</w:t>
      </w:r>
    </w:p>
    <w:p w14:paraId="01317A0F" w14:textId="77777777" w:rsidR="00E96CBD" w:rsidRPr="00AB2920" w:rsidRDefault="00E96CBD" w:rsidP="00AB2920">
      <w:pPr>
        <w:pStyle w:val="NoSpacing"/>
        <w:spacing w:line="276" w:lineRule="auto"/>
      </w:pPr>
    </w:p>
    <w:p w14:paraId="62243ABC" w14:textId="77777777" w:rsidR="001F0E05" w:rsidRPr="00AB2920" w:rsidRDefault="00C80C72" w:rsidP="00AB2920">
      <w:pPr>
        <w:pStyle w:val="Heading2"/>
      </w:pPr>
      <w:bookmarkStart w:id="81" w:name="_Toc520374237"/>
      <w:r w:rsidRPr="00AB2920">
        <w:t xml:space="preserve">7.3. </w:t>
      </w:r>
      <w:r w:rsidR="001F0E05" w:rsidRPr="00AB2920">
        <w:t>Norme osiguranja kvalitete ili norme upravljanja okolišem</w:t>
      </w:r>
      <w:bookmarkEnd w:id="81"/>
    </w:p>
    <w:p w14:paraId="22EE1B5C" w14:textId="77777777" w:rsidR="00077784" w:rsidRPr="00AB2920" w:rsidRDefault="00077784" w:rsidP="00AB2920">
      <w:pPr>
        <w:pStyle w:val="NoSpacing"/>
        <w:spacing w:line="276" w:lineRule="auto"/>
      </w:pPr>
      <w:r w:rsidRPr="00AB2920">
        <w:t>Nije primjenjivo u ovom postupku javne nabave.</w:t>
      </w:r>
    </w:p>
    <w:p w14:paraId="239C6E4B" w14:textId="77777777" w:rsidR="00E96CBD" w:rsidRPr="00AB2920" w:rsidRDefault="00E96CBD" w:rsidP="00AB2920">
      <w:pPr>
        <w:pStyle w:val="NoSpacing"/>
        <w:spacing w:line="276" w:lineRule="auto"/>
      </w:pPr>
    </w:p>
    <w:p w14:paraId="433FECDE" w14:textId="77777777" w:rsidR="001F0E05" w:rsidRPr="00AB2920" w:rsidRDefault="00C80C72" w:rsidP="00AB2920">
      <w:pPr>
        <w:pStyle w:val="Heading2"/>
      </w:pPr>
      <w:bookmarkStart w:id="82" w:name="_Toc520374238"/>
      <w:r w:rsidRPr="00AB2920">
        <w:t xml:space="preserve">7.4. </w:t>
      </w:r>
      <w:r w:rsidR="001F0E05" w:rsidRPr="00AB2920">
        <w:t>Broj gospodarskih subjekata koji će biti stranke okvirnog sporazuma</w:t>
      </w:r>
      <w:r w:rsidR="007E33C0" w:rsidRPr="00AB2920">
        <w:t>, u slučaju okvirnog sporazuma s više gospodarskih subjekata</w:t>
      </w:r>
      <w:bookmarkEnd w:id="82"/>
    </w:p>
    <w:p w14:paraId="066ECE47" w14:textId="77777777" w:rsidR="00077784" w:rsidRPr="00AB2920" w:rsidRDefault="00077784" w:rsidP="00AB2920">
      <w:pPr>
        <w:pStyle w:val="NoSpacing"/>
        <w:spacing w:line="276" w:lineRule="auto"/>
      </w:pPr>
      <w:r w:rsidRPr="00AB2920">
        <w:t>Nije primjenjivo u ovom postupku javne nabave.</w:t>
      </w:r>
    </w:p>
    <w:p w14:paraId="63EC3429" w14:textId="77777777" w:rsidR="00E96CBD" w:rsidRPr="00AB2920" w:rsidRDefault="00E96CBD" w:rsidP="00AB2920">
      <w:pPr>
        <w:pStyle w:val="NoSpacing"/>
        <w:spacing w:line="276" w:lineRule="auto"/>
      </w:pPr>
    </w:p>
    <w:p w14:paraId="7799F5D6" w14:textId="77777777" w:rsidR="007E33C0" w:rsidRPr="00AB2920" w:rsidRDefault="00C80C72" w:rsidP="00AB2920">
      <w:pPr>
        <w:pStyle w:val="Heading2"/>
      </w:pPr>
      <w:bookmarkStart w:id="83" w:name="_Toc520374239"/>
      <w:r w:rsidRPr="00AB2920">
        <w:t xml:space="preserve">7.5. </w:t>
      </w:r>
      <w:r w:rsidR="007E33C0" w:rsidRPr="00AB2920">
        <w:t>Rok na koji se sklapa okvirni sporazum te obrazloženje razloga za trajanje okvirnog sporazuma duže od četiri odnosno osam godina</w:t>
      </w:r>
      <w:bookmarkEnd w:id="83"/>
    </w:p>
    <w:p w14:paraId="687916FD" w14:textId="77777777" w:rsidR="00077784" w:rsidRPr="00AB2920" w:rsidRDefault="00077784" w:rsidP="00AB2920">
      <w:pPr>
        <w:pStyle w:val="NoSpacing"/>
        <w:spacing w:line="276" w:lineRule="auto"/>
      </w:pPr>
      <w:r w:rsidRPr="00AB2920">
        <w:t>Nije primjenjivo u ovom postupku javne nabave.</w:t>
      </w:r>
    </w:p>
    <w:p w14:paraId="0873D8AE" w14:textId="77777777" w:rsidR="00E96CBD" w:rsidRPr="00AB2920" w:rsidRDefault="00E96CBD" w:rsidP="00AB2920">
      <w:pPr>
        <w:pStyle w:val="NoSpacing"/>
        <w:spacing w:line="276" w:lineRule="auto"/>
      </w:pPr>
    </w:p>
    <w:p w14:paraId="5F4C4CD9" w14:textId="77777777" w:rsidR="007E33C0" w:rsidRPr="00AB2920" w:rsidRDefault="00C80C72" w:rsidP="00AB2920">
      <w:pPr>
        <w:pStyle w:val="Heading2"/>
      </w:pPr>
      <w:bookmarkStart w:id="84" w:name="_Toc520374240"/>
      <w:r w:rsidRPr="00AB2920">
        <w:t xml:space="preserve">7.6. </w:t>
      </w:r>
      <w:r w:rsidR="007E33C0" w:rsidRPr="00AB2920">
        <w:t>Način sklapanja ugovora na temelju okvirnog sporazuma</w:t>
      </w:r>
      <w:bookmarkEnd w:id="84"/>
    </w:p>
    <w:p w14:paraId="0D2CFF2C" w14:textId="77777777" w:rsidR="00077784" w:rsidRPr="00AB2920" w:rsidRDefault="00077784" w:rsidP="00AB2920">
      <w:pPr>
        <w:pStyle w:val="NoSpacing"/>
        <w:spacing w:line="276" w:lineRule="auto"/>
      </w:pPr>
      <w:r w:rsidRPr="00AB2920">
        <w:t>Nije primjenjivo u ovom postupku javne nabave.</w:t>
      </w:r>
    </w:p>
    <w:p w14:paraId="1245E266" w14:textId="77777777" w:rsidR="003A2828" w:rsidRPr="00AB2920" w:rsidRDefault="003A2828" w:rsidP="00AB2920">
      <w:pPr>
        <w:pStyle w:val="NoSpacing"/>
        <w:spacing w:line="276" w:lineRule="auto"/>
      </w:pPr>
    </w:p>
    <w:p w14:paraId="1E0B2B5D" w14:textId="77777777" w:rsidR="007E33C0" w:rsidRPr="00AB2920" w:rsidRDefault="00C80C72" w:rsidP="00AB2920">
      <w:pPr>
        <w:pStyle w:val="Heading2"/>
      </w:pPr>
      <w:bookmarkStart w:id="85" w:name="_Toc520374241"/>
      <w:r w:rsidRPr="00AB2920">
        <w:t xml:space="preserve">7.7. </w:t>
      </w:r>
      <w:r w:rsidR="007E33C0" w:rsidRPr="00AB2920">
        <w:t>Navod obvezuje li okvirni sporazum stranke na izvršenje okvirnog sporazuma</w:t>
      </w:r>
      <w:bookmarkEnd w:id="85"/>
    </w:p>
    <w:p w14:paraId="2D8B4D20" w14:textId="77777777" w:rsidR="00077784" w:rsidRPr="00AB2920" w:rsidRDefault="00077784" w:rsidP="00AB2920">
      <w:pPr>
        <w:pStyle w:val="NoSpacing"/>
        <w:spacing w:line="276" w:lineRule="auto"/>
      </w:pPr>
      <w:r w:rsidRPr="00AB2920">
        <w:t>Nije primjenjivo u ovom postupku javne nabave.</w:t>
      </w:r>
    </w:p>
    <w:p w14:paraId="541AA342" w14:textId="77777777" w:rsidR="00E96CBD" w:rsidRPr="00AB2920" w:rsidRDefault="00E96CBD" w:rsidP="00AB2920">
      <w:pPr>
        <w:pStyle w:val="NoSpacing"/>
        <w:spacing w:line="276" w:lineRule="auto"/>
      </w:pPr>
    </w:p>
    <w:p w14:paraId="1CF604A1" w14:textId="77777777" w:rsidR="007E33C0" w:rsidRPr="00AB2920" w:rsidRDefault="00C80C72" w:rsidP="00AB2920">
      <w:pPr>
        <w:pStyle w:val="Heading2"/>
      </w:pPr>
      <w:bookmarkStart w:id="86" w:name="_Toc520374242"/>
      <w:r w:rsidRPr="00AB2920">
        <w:t xml:space="preserve">7.8. </w:t>
      </w:r>
      <w:r w:rsidR="007E33C0" w:rsidRPr="00AB2920">
        <w:t>Naznaka svih naručitelja u čije ime se sklapa okvirni sporazum</w:t>
      </w:r>
      <w:bookmarkEnd w:id="86"/>
    </w:p>
    <w:p w14:paraId="251C4C50" w14:textId="77777777" w:rsidR="00077784" w:rsidRPr="00AB2920" w:rsidRDefault="00077784" w:rsidP="00AB2920">
      <w:pPr>
        <w:pStyle w:val="NoSpacing"/>
        <w:spacing w:line="276" w:lineRule="auto"/>
      </w:pPr>
      <w:r w:rsidRPr="00AB2920">
        <w:t>Nije primjenjivo u ovom postupku javne nabave.</w:t>
      </w:r>
    </w:p>
    <w:p w14:paraId="49A858E7" w14:textId="77777777" w:rsidR="00E96CBD" w:rsidRPr="00AB2920" w:rsidRDefault="00E96CBD" w:rsidP="00AB2920">
      <w:pPr>
        <w:pStyle w:val="NoSpacing"/>
        <w:spacing w:line="276" w:lineRule="auto"/>
      </w:pPr>
    </w:p>
    <w:p w14:paraId="5A676677" w14:textId="77777777" w:rsidR="007E33C0" w:rsidRPr="00AB2920" w:rsidRDefault="00C80C72" w:rsidP="00AB2920">
      <w:pPr>
        <w:pStyle w:val="Heading2"/>
      </w:pPr>
      <w:bookmarkStart w:id="87" w:name="_Toc520374243"/>
      <w:r w:rsidRPr="00AB2920">
        <w:t xml:space="preserve">7.9. </w:t>
      </w:r>
      <w:r w:rsidR="007E33C0" w:rsidRPr="00AB2920">
        <w:t>Drugi uvjeti koji će biti korišteni prilikom sklapanja ugovora na temelju okvirnog sporazuma</w:t>
      </w:r>
      <w:bookmarkEnd w:id="87"/>
    </w:p>
    <w:p w14:paraId="4BD2C72F" w14:textId="77777777" w:rsidR="00077784" w:rsidRPr="00AB2920" w:rsidRDefault="00077784" w:rsidP="00AB2920">
      <w:pPr>
        <w:pStyle w:val="NoSpacing"/>
        <w:spacing w:line="276" w:lineRule="auto"/>
      </w:pPr>
      <w:r w:rsidRPr="00AB2920">
        <w:t>Nije primjenjivo u ovom postupku javne nabave.</w:t>
      </w:r>
    </w:p>
    <w:p w14:paraId="70303BC0" w14:textId="77777777" w:rsidR="00E96CBD" w:rsidRPr="00AB2920" w:rsidRDefault="00E96CBD" w:rsidP="00AB2920">
      <w:pPr>
        <w:pStyle w:val="NoSpacing"/>
        <w:spacing w:line="276" w:lineRule="auto"/>
      </w:pPr>
    </w:p>
    <w:p w14:paraId="05712140" w14:textId="77777777" w:rsidR="007E33C0" w:rsidRPr="00AB2920" w:rsidRDefault="00C80C72" w:rsidP="00AB2920">
      <w:pPr>
        <w:pStyle w:val="Heading2"/>
      </w:pPr>
      <w:bookmarkStart w:id="88" w:name="_Toc520374244"/>
      <w:r w:rsidRPr="00AB2920">
        <w:t xml:space="preserve">7.10. </w:t>
      </w:r>
      <w:r w:rsidR="007E33C0" w:rsidRPr="00AB2920">
        <w:t xml:space="preserve">Podaci potrebni za provedbu elektroničke </w:t>
      </w:r>
      <w:r w:rsidR="004B3531" w:rsidRPr="00AB2920">
        <w:t>dražbe</w:t>
      </w:r>
      <w:bookmarkEnd w:id="88"/>
    </w:p>
    <w:p w14:paraId="60154853" w14:textId="77777777" w:rsidR="004B3531" w:rsidRPr="00AB2920" w:rsidRDefault="004B3531" w:rsidP="00AB2920">
      <w:pPr>
        <w:pStyle w:val="NoSpacing"/>
        <w:spacing w:line="276" w:lineRule="auto"/>
      </w:pPr>
      <w:r w:rsidRPr="00AB2920">
        <w:t>Nije primjenjivo u ovom postupku javne nabave.</w:t>
      </w:r>
    </w:p>
    <w:p w14:paraId="2B847B36" w14:textId="77777777" w:rsidR="00E96CBD" w:rsidRPr="00AB2920" w:rsidRDefault="00E96CBD" w:rsidP="00AB2920">
      <w:pPr>
        <w:pStyle w:val="NoSpacing"/>
        <w:spacing w:line="276" w:lineRule="auto"/>
      </w:pPr>
    </w:p>
    <w:p w14:paraId="14777F0B" w14:textId="77777777" w:rsidR="007E33C0" w:rsidRPr="00AB2920" w:rsidRDefault="00C80C72" w:rsidP="00AB2920">
      <w:pPr>
        <w:pStyle w:val="Heading2"/>
      </w:pPr>
      <w:bookmarkStart w:id="89" w:name="_Toc520374245"/>
      <w:r w:rsidRPr="00AB2920">
        <w:t xml:space="preserve">7.11. </w:t>
      </w:r>
      <w:r w:rsidR="007E33C0" w:rsidRPr="00AB2920">
        <w:t>Odredbe koje se odnose na zajednicu gospodarskih subjekata</w:t>
      </w:r>
      <w:bookmarkEnd w:id="89"/>
      <w:r w:rsidR="007E33C0" w:rsidRPr="00AB2920">
        <w:t xml:space="preserve"> </w:t>
      </w:r>
    </w:p>
    <w:p w14:paraId="475173DB" w14:textId="77777777" w:rsidR="00123C4A" w:rsidRPr="00AB2920" w:rsidRDefault="00123C4A" w:rsidP="00AB2920">
      <w:pPr>
        <w:pStyle w:val="NoSpacing"/>
        <w:spacing w:line="276" w:lineRule="auto"/>
      </w:pPr>
      <w:r w:rsidRPr="00AB2920">
        <w:t xml:space="preserve">Više gospodarskih subjekata </w:t>
      </w:r>
      <w:r w:rsidR="000258E9" w:rsidRPr="00AB2920">
        <w:t>se može udružiti i dostaviti zajedničku ponudu, neovisno o uređenju njihova međusobna odnosa.</w:t>
      </w:r>
    </w:p>
    <w:p w14:paraId="1AD66E81" w14:textId="0ECC6C5B" w:rsidR="00AE763E" w:rsidRPr="00AB2920" w:rsidRDefault="000258E9" w:rsidP="00AB2920">
      <w:pPr>
        <w:pStyle w:val="NoSpacing"/>
        <w:spacing w:line="276" w:lineRule="auto"/>
      </w:pPr>
      <w:r w:rsidRPr="00AB2920">
        <w:t>Ponuda zajednice gospodarskih subjekata mora sadržavati podatke o svakom članu zajednice gospodarskih subjekata, kako je određeno obrascem EOJN RH, uz obveznu naznaku člana zajednice gospodarskih subjekata koji je voditelj zajednice i ovlašten za komunikaciju s naručiteljem.</w:t>
      </w:r>
    </w:p>
    <w:p w14:paraId="2F5A0B74" w14:textId="77777777" w:rsidR="000258E9" w:rsidRPr="00AB2920" w:rsidRDefault="000258E9" w:rsidP="00AB2920">
      <w:pPr>
        <w:pStyle w:val="NoSpacing"/>
        <w:spacing w:line="276" w:lineRule="auto"/>
      </w:pPr>
    </w:p>
    <w:p w14:paraId="2C762AA6" w14:textId="77777777" w:rsidR="000258E9" w:rsidRPr="00AB2920" w:rsidRDefault="000258E9" w:rsidP="00AB2920">
      <w:pPr>
        <w:pStyle w:val="NoSpacing"/>
        <w:spacing w:line="276" w:lineRule="auto"/>
      </w:pPr>
      <w:r w:rsidRPr="00AB2920">
        <w:t xml:space="preserve">Nakon sklapanja ugovora o javnoj nabavi članovi zajednice gospodarskih subjekata obvezni su dostaviti određeni pravni akt u mjeri u kojoj je to potrebno za izvršenje ugovora o javnoj nabavi (npr. ugovor o poslovnoj suradnji i sl.). Navedeni akt mora biti potpisan i ovjeren </w:t>
      </w:r>
      <w:r w:rsidR="00FE3F18" w:rsidRPr="00AB2920">
        <w:t xml:space="preserve">(samo ako se u zemlji poslovnog </w:t>
      </w:r>
      <w:proofErr w:type="spellStart"/>
      <w:r w:rsidR="00FE3F18" w:rsidRPr="00AB2920">
        <w:t>nastana</w:t>
      </w:r>
      <w:proofErr w:type="spellEnd"/>
      <w:r w:rsidR="00FE3F18" w:rsidRPr="00AB2920">
        <w:t xml:space="preserve"> koristi pečat) </w:t>
      </w:r>
      <w:r w:rsidRPr="00AB2920">
        <w:t>od svih članova zajednice gospodarskih subjekata</w:t>
      </w:r>
      <w:r w:rsidR="00FE3F18" w:rsidRPr="00AB2920">
        <w:t xml:space="preserve">. Navedenim pravnim aktom trebaju se riješiti međusobni odnosi članova zajednice gospodarskih subjekata vezano uz izvršavanje ugovora o javnoj nabavi, kao npr. </w:t>
      </w:r>
      <w:r w:rsidR="0037516A" w:rsidRPr="00AB2920">
        <w:t xml:space="preserve">način plaćanja, </w:t>
      </w:r>
      <w:r w:rsidR="00FE3F18" w:rsidRPr="00AB2920">
        <w:t xml:space="preserve">dostava </w:t>
      </w:r>
      <w:r w:rsidR="00270C44" w:rsidRPr="00AB2920">
        <w:t>traženih jamstava,</w:t>
      </w:r>
      <w:r w:rsidR="00FE3F18" w:rsidRPr="00AB2920">
        <w:t xml:space="preserve"> dijelovi ugovora koje će izvršavati svaki član zajednice gospodarskih subjekata, obveze svakog člana zajednice u ispunjenju ugovora o javnoj nabavi, obavještavanje naručitelja o promjenama vezanim uz potpisnike ugovora o javnoj nabavi, način odvijanja komunikacije, način sklapanja ugovora, izdavanje jamstava na temelju ugovora i druga bitna pitanja.</w:t>
      </w:r>
    </w:p>
    <w:p w14:paraId="4C4EDD0C" w14:textId="77777777" w:rsidR="008B220C" w:rsidRPr="00AB2920" w:rsidRDefault="008B220C" w:rsidP="00AB2920">
      <w:pPr>
        <w:pStyle w:val="NoSpacing"/>
        <w:spacing w:line="276" w:lineRule="auto"/>
      </w:pPr>
    </w:p>
    <w:p w14:paraId="0882FECA" w14:textId="77777777" w:rsidR="007E33C0" w:rsidRPr="00AB2920" w:rsidRDefault="00C80C72" w:rsidP="00AB2920">
      <w:pPr>
        <w:pStyle w:val="Heading2"/>
      </w:pPr>
      <w:bookmarkStart w:id="90" w:name="_Toc520374246"/>
      <w:r w:rsidRPr="00AB2920">
        <w:t xml:space="preserve">7.12. </w:t>
      </w:r>
      <w:r w:rsidR="007E33C0" w:rsidRPr="00AB2920">
        <w:t xml:space="preserve">Odredbe koje se odnose na </w:t>
      </w:r>
      <w:proofErr w:type="spellStart"/>
      <w:r w:rsidR="007E33C0" w:rsidRPr="00AB2920">
        <w:t>podugovaratelje</w:t>
      </w:r>
      <w:bookmarkEnd w:id="90"/>
      <w:proofErr w:type="spellEnd"/>
    </w:p>
    <w:p w14:paraId="24752E4D" w14:textId="77777777" w:rsidR="00FE3F18" w:rsidRPr="00AB2920" w:rsidRDefault="006A7CAC" w:rsidP="00AB2920">
      <w:pPr>
        <w:pStyle w:val="NoSpacing"/>
        <w:spacing w:line="276" w:lineRule="auto"/>
      </w:pPr>
      <w:r w:rsidRPr="00AB2920">
        <w:t xml:space="preserve">Naručitelj ne smije zahtijevati od gospodarskih subjekata da dio ugovora o javnoj nabavi daju u podugovor ili da angažiraju određene </w:t>
      </w:r>
      <w:proofErr w:type="spellStart"/>
      <w:r w:rsidRPr="00AB2920">
        <w:t>podugovaratelje</w:t>
      </w:r>
      <w:proofErr w:type="spellEnd"/>
      <w:r w:rsidRPr="00AB2920">
        <w:t xml:space="preserve"> niti ih u tome ograničavati, osim ako posebnim propisom ili međunarodnim sporazumom nije drukčije određeno.</w:t>
      </w:r>
    </w:p>
    <w:p w14:paraId="3E7E0C2D" w14:textId="77777777" w:rsidR="006A7CAC" w:rsidRPr="00AB2920" w:rsidRDefault="006A7CAC" w:rsidP="00AB2920">
      <w:pPr>
        <w:pStyle w:val="NoSpacing"/>
        <w:spacing w:line="276" w:lineRule="auto"/>
      </w:pPr>
    </w:p>
    <w:p w14:paraId="04A5E9C7" w14:textId="77777777" w:rsidR="006A7CAC" w:rsidRPr="00AB2920" w:rsidRDefault="006A7CAC" w:rsidP="00AB2920">
      <w:pPr>
        <w:pStyle w:val="NoSpacing"/>
        <w:spacing w:line="276" w:lineRule="auto"/>
      </w:pPr>
      <w:r w:rsidRPr="00AB2920">
        <w:t xml:space="preserve">Gospodarski subjekt obvezan je za svakog </w:t>
      </w:r>
      <w:proofErr w:type="spellStart"/>
      <w:r w:rsidRPr="00AB2920">
        <w:t>podugovaratelja</w:t>
      </w:r>
      <w:proofErr w:type="spellEnd"/>
      <w:r w:rsidRPr="00AB2920">
        <w:t xml:space="preserve"> dokazati da ne postoje </w:t>
      </w:r>
      <w:r w:rsidR="00C35AB1" w:rsidRPr="00AB2920">
        <w:t>osnove</w:t>
      </w:r>
      <w:r w:rsidRPr="00AB2920">
        <w:t xml:space="preserve"> za isključenje iz točke 3. ove </w:t>
      </w:r>
      <w:r w:rsidR="003D7405" w:rsidRPr="00AB2920">
        <w:t>D</w:t>
      </w:r>
      <w:r w:rsidRPr="00AB2920">
        <w:t xml:space="preserve">okumentacije o nabavi. Ako naručitelj utvrdi da postoji osnova za isključenje </w:t>
      </w:r>
      <w:proofErr w:type="spellStart"/>
      <w:r w:rsidRPr="00AB2920">
        <w:t>podugovaratelja</w:t>
      </w:r>
      <w:proofErr w:type="spellEnd"/>
      <w:r w:rsidRPr="00AB2920">
        <w:t xml:space="preserve">, obvezan je od gospodarskog subjekta zatražiti zamjenu tog </w:t>
      </w:r>
      <w:proofErr w:type="spellStart"/>
      <w:r w:rsidRPr="00AB2920">
        <w:t>podugovaratelja</w:t>
      </w:r>
      <w:proofErr w:type="spellEnd"/>
      <w:r w:rsidRPr="00AB2920">
        <w:t xml:space="preserve"> u primjerenom roku, ne kraćem od pet dana.</w:t>
      </w:r>
    </w:p>
    <w:p w14:paraId="6C061915" w14:textId="77777777" w:rsidR="006A7CAC" w:rsidRPr="00AB2920" w:rsidRDefault="006A7CAC" w:rsidP="00AB2920">
      <w:pPr>
        <w:pStyle w:val="NoSpacing"/>
        <w:spacing w:line="276" w:lineRule="auto"/>
      </w:pPr>
    </w:p>
    <w:p w14:paraId="40FD37C2" w14:textId="77777777" w:rsidR="006A7CAC" w:rsidRPr="00AB2920" w:rsidRDefault="006A7CAC" w:rsidP="00AB2920">
      <w:pPr>
        <w:pStyle w:val="NoSpacing"/>
        <w:spacing w:line="276" w:lineRule="auto"/>
      </w:pPr>
      <w:r w:rsidRPr="00AB2920">
        <w:t>Gospodarski subjekt koji namjerava dati dio ugovora o javnoj nabavi u podugovor obvezan je u svojoj ponudi:</w:t>
      </w:r>
    </w:p>
    <w:p w14:paraId="4D50F481" w14:textId="77777777" w:rsidR="006A7CAC" w:rsidRPr="00AB2920" w:rsidRDefault="006A7CAC" w:rsidP="005D4544">
      <w:pPr>
        <w:pStyle w:val="NoSpacing"/>
        <w:numPr>
          <w:ilvl w:val="2"/>
          <w:numId w:val="4"/>
        </w:numPr>
        <w:spacing w:line="276" w:lineRule="auto"/>
        <w:ind w:left="747"/>
      </w:pPr>
      <w:r w:rsidRPr="00AB2920">
        <w:t xml:space="preserve">navesti koji dio ugovora namjerava dati u podugovor </w:t>
      </w:r>
      <w:bookmarkStart w:id="91" w:name="_Hlk504313123"/>
      <w:r w:rsidRPr="00AB2920">
        <w:t>(predmet ili količina, vrijednost ili postotni udio)</w:t>
      </w:r>
    </w:p>
    <w:bookmarkEnd w:id="91"/>
    <w:p w14:paraId="35C0C956" w14:textId="77777777" w:rsidR="006A7CAC" w:rsidRPr="00AB2920" w:rsidRDefault="006A7CAC" w:rsidP="005D4544">
      <w:pPr>
        <w:pStyle w:val="NoSpacing"/>
        <w:numPr>
          <w:ilvl w:val="2"/>
          <w:numId w:val="4"/>
        </w:numPr>
        <w:spacing w:line="276" w:lineRule="auto"/>
        <w:ind w:left="747"/>
      </w:pPr>
      <w:r w:rsidRPr="00AB2920">
        <w:t xml:space="preserve">navesti podatke o </w:t>
      </w:r>
      <w:proofErr w:type="spellStart"/>
      <w:r w:rsidRPr="00AB2920">
        <w:t>podugovarateljima</w:t>
      </w:r>
      <w:proofErr w:type="spellEnd"/>
      <w:r w:rsidRPr="00AB2920">
        <w:t xml:space="preserve"> (naziv ili tvrtka, sjedište, OIB ili nacionalni identifikacijski broj, broj računa, zakonski zastupnici </w:t>
      </w:r>
      <w:proofErr w:type="spellStart"/>
      <w:r w:rsidRPr="00AB2920">
        <w:t>podugovaratelja</w:t>
      </w:r>
      <w:proofErr w:type="spellEnd"/>
      <w:r w:rsidRPr="00AB2920">
        <w:t>)</w:t>
      </w:r>
    </w:p>
    <w:p w14:paraId="3FF8C53B" w14:textId="77777777" w:rsidR="006A7CAC" w:rsidRPr="00AB2920" w:rsidRDefault="006A7CAC" w:rsidP="005D4544">
      <w:pPr>
        <w:pStyle w:val="NoSpacing"/>
        <w:numPr>
          <w:ilvl w:val="2"/>
          <w:numId w:val="4"/>
        </w:numPr>
        <w:spacing w:line="276" w:lineRule="auto"/>
        <w:ind w:left="747"/>
      </w:pPr>
      <w:r w:rsidRPr="00AB2920">
        <w:t xml:space="preserve">dostaviti ESPD za svakog </w:t>
      </w:r>
      <w:proofErr w:type="spellStart"/>
      <w:r w:rsidRPr="00AB2920">
        <w:t>podugovaratelja</w:t>
      </w:r>
      <w:proofErr w:type="spellEnd"/>
      <w:r w:rsidRPr="00AB2920">
        <w:t>.</w:t>
      </w:r>
    </w:p>
    <w:p w14:paraId="45B32BDE" w14:textId="77777777" w:rsidR="006A7CAC" w:rsidRPr="00AB2920" w:rsidRDefault="006A7CAC" w:rsidP="00AB2920">
      <w:pPr>
        <w:pStyle w:val="NoSpacing"/>
        <w:spacing w:line="276" w:lineRule="auto"/>
      </w:pPr>
      <w:r w:rsidRPr="00AB2920">
        <w:t>Ako gospodarski subjekt dio ugovora o javnoj nabavi daje u podugovor</w:t>
      </w:r>
      <w:r w:rsidR="00476F41" w:rsidRPr="00AB2920">
        <w:t>, podaci iz točke i.) i ii.) moraju biti navedeni u ugovoru o javnoj nabavi.</w:t>
      </w:r>
    </w:p>
    <w:p w14:paraId="05A6CFC6" w14:textId="77777777" w:rsidR="00476F41" w:rsidRPr="00AB2920" w:rsidRDefault="00476F41" w:rsidP="00AB2920">
      <w:pPr>
        <w:pStyle w:val="NoSpacing"/>
        <w:spacing w:line="276" w:lineRule="auto"/>
      </w:pPr>
      <w:bookmarkStart w:id="92" w:name="_Hlk504313152"/>
      <w:r w:rsidRPr="00AB2920">
        <w:t xml:space="preserve">Naručitelj će neposredno plaćati </w:t>
      </w:r>
      <w:proofErr w:type="spellStart"/>
      <w:r w:rsidRPr="00AB2920">
        <w:t>podugovaratelju</w:t>
      </w:r>
      <w:proofErr w:type="spellEnd"/>
      <w:r w:rsidRPr="00AB2920">
        <w:t xml:space="preserve"> za dio ugovora koji je isti izvršio.</w:t>
      </w:r>
    </w:p>
    <w:p w14:paraId="6B7D9686" w14:textId="77777777" w:rsidR="00476F41" w:rsidRPr="00AB2920" w:rsidRDefault="00476F41" w:rsidP="00AB2920">
      <w:pPr>
        <w:pStyle w:val="NoSpacing"/>
        <w:spacing w:line="276" w:lineRule="auto"/>
      </w:pPr>
      <w:r w:rsidRPr="00AB2920">
        <w:t xml:space="preserve">Ugovaratelj mora svom računu priložiti račune svojih </w:t>
      </w:r>
      <w:proofErr w:type="spellStart"/>
      <w:r w:rsidRPr="00AB2920">
        <w:t>podugovaratelja</w:t>
      </w:r>
      <w:proofErr w:type="spellEnd"/>
      <w:r w:rsidRPr="00AB2920">
        <w:t xml:space="preserve"> koje je prethodno potvrdio.</w:t>
      </w:r>
    </w:p>
    <w:bookmarkEnd w:id="92"/>
    <w:p w14:paraId="4C048A57" w14:textId="77777777" w:rsidR="00476F41" w:rsidRPr="00AB2920" w:rsidRDefault="00476F41" w:rsidP="00AB2920">
      <w:pPr>
        <w:pStyle w:val="NoSpacing"/>
        <w:spacing w:line="276" w:lineRule="auto"/>
      </w:pPr>
    </w:p>
    <w:p w14:paraId="653C0897" w14:textId="77777777" w:rsidR="00476F41" w:rsidRPr="00AB2920" w:rsidRDefault="00476F41" w:rsidP="00AB2920">
      <w:pPr>
        <w:pStyle w:val="NoSpacing"/>
        <w:spacing w:line="276" w:lineRule="auto"/>
      </w:pPr>
      <w:r w:rsidRPr="00AB2920">
        <w:t>Ugovaratelj može tijekom izvršenja ugovora o javnoj nabavi od naručitelja zahtijevati:</w:t>
      </w:r>
    </w:p>
    <w:p w14:paraId="4B2272A7" w14:textId="77777777" w:rsidR="00476F41" w:rsidRPr="00AB2920" w:rsidRDefault="00476F41" w:rsidP="005D4544">
      <w:pPr>
        <w:pStyle w:val="NoSpacing"/>
        <w:numPr>
          <w:ilvl w:val="0"/>
          <w:numId w:val="1"/>
        </w:numPr>
        <w:spacing w:line="276" w:lineRule="auto"/>
        <w:ind w:left="927"/>
      </w:pPr>
      <w:r w:rsidRPr="00AB2920">
        <w:t xml:space="preserve">promjenu </w:t>
      </w:r>
      <w:proofErr w:type="spellStart"/>
      <w:r w:rsidRPr="00AB2920">
        <w:t>podugovaratelja</w:t>
      </w:r>
      <w:proofErr w:type="spellEnd"/>
      <w:r w:rsidRPr="00AB2920">
        <w:t xml:space="preserve"> za onaj dio ugovora</w:t>
      </w:r>
      <w:r w:rsidR="00D040ED" w:rsidRPr="00AB2920">
        <w:t xml:space="preserve"> o javnoj nabavi</w:t>
      </w:r>
      <w:r w:rsidRPr="00AB2920">
        <w:t xml:space="preserve"> koji je prethodno dao u podugovor</w:t>
      </w:r>
    </w:p>
    <w:p w14:paraId="03955CCB" w14:textId="77777777" w:rsidR="00476F41" w:rsidRPr="00AB2920" w:rsidRDefault="00476F41" w:rsidP="005D4544">
      <w:pPr>
        <w:pStyle w:val="NoSpacing"/>
        <w:numPr>
          <w:ilvl w:val="0"/>
          <w:numId w:val="1"/>
        </w:numPr>
        <w:spacing w:line="276" w:lineRule="auto"/>
        <w:ind w:left="927"/>
      </w:pPr>
      <w:r w:rsidRPr="00AB2920">
        <w:t xml:space="preserve">uvođenje jednog ili više novih </w:t>
      </w:r>
      <w:proofErr w:type="spellStart"/>
      <w:r w:rsidRPr="00AB2920">
        <w:t>podugovaratelja</w:t>
      </w:r>
      <w:proofErr w:type="spellEnd"/>
      <w:r w:rsidRPr="00AB2920">
        <w:t xml:space="preserve"> čiji ukupni udio ne smije prijeći 30% vrijednosti ugovora o javnoj nabavi bez poreza na dodanu vrijednost, neovisno o tome je li prethodno dao taj dio ugovora o javnoj nabavi u podugovor ili nije</w:t>
      </w:r>
    </w:p>
    <w:p w14:paraId="14158F59" w14:textId="77777777" w:rsidR="00476F41" w:rsidRPr="00AB2920" w:rsidRDefault="00476F41" w:rsidP="005D4544">
      <w:pPr>
        <w:pStyle w:val="NoSpacing"/>
        <w:numPr>
          <w:ilvl w:val="0"/>
          <w:numId w:val="1"/>
        </w:numPr>
        <w:spacing w:line="276" w:lineRule="auto"/>
        <w:ind w:left="927"/>
      </w:pPr>
      <w:r w:rsidRPr="00AB2920">
        <w:t xml:space="preserve">preuzimanje izvršenja dijela ugovora </w:t>
      </w:r>
      <w:r w:rsidR="00D040ED" w:rsidRPr="00AB2920">
        <w:t xml:space="preserve">o javnoj nabavi </w:t>
      </w:r>
      <w:r w:rsidRPr="00AB2920">
        <w:t>koji je prethodno dao u podugovor.</w:t>
      </w:r>
    </w:p>
    <w:p w14:paraId="1A28F445" w14:textId="77777777" w:rsidR="004C3012" w:rsidRPr="00AB2920" w:rsidRDefault="004C3012" w:rsidP="00AB2920">
      <w:pPr>
        <w:pStyle w:val="NoSpacing"/>
        <w:spacing w:line="276" w:lineRule="auto"/>
      </w:pPr>
    </w:p>
    <w:p w14:paraId="302FB19E" w14:textId="77777777" w:rsidR="004C3012" w:rsidRPr="00AB2920" w:rsidRDefault="004C3012" w:rsidP="00AB2920">
      <w:pPr>
        <w:pStyle w:val="NoSpacing"/>
        <w:spacing w:line="276" w:lineRule="auto"/>
      </w:pPr>
      <w:r w:rsidRPr="00AB2920">
        <w:t xml:space="preserve">Uz zahtjev za promjenom </w:t>
      </w:r>
      <w:proofErr w:type="spellStart"/>
      <w:r w:rsidRPr="00AB2920">
        <w:t>podugovaratelja</w:t>
      </w:r>
      <w:proofErr w:type="spellEnd"/>
      <w:r w:rsidR="00D040ED" w:rsidRPr="00AB2920">
        <w:t xml:space="preserve"> za onaj dio ugovora koji je ugovaratelj prethodno dao u podugovor</w:t>
      </w:r>
      <w:r w:rsidRPr="00AB2920">
        <w:t xml:space="preserve"> ili </w:t>
      </w:r>
      <w:r w:rsidR="00D040ED" w:rsidRPr="00AB2920">
        <w:t xml:space="preserve">uz zahtjev za </w:t>
      </w:r>
      <w:r w:rsidRPr="00AB2920">
        <w:t xml:space="preserve">uvođenje jednog ili više novih </w:t>
      </w:r>
      <w:proofErr w:type="spellStart"/>
      <w:r w:rsidRPr="00AB2920">
        <w:t>podugovaratelja</w:t>
      </w:r>
      <w:proofErr w:type="spellEnd"/>
      <w:r w:rsidR="00D040ED" w:rsidRPr="00AB2920">
        <w:t xml:space="preserve"> čiji ukupni udio ne smije prijeći 30% vrijednosti ugovora o javnoj nabavi bez poreza na dodanu vrijednost, neovisno o tome je li ugovaratelj prethodno taj dio ugovora o javnoj nabavi dao u podugovor ili nije</w:t>
      </w:r>
      <w:r w:rsidRPr="00AB2920">
        <w:t xml:space="preserve">, ugovaratelj naručitelju dostavlja podatke i dokumente sukladno čl.222. st.1. ZJN 2016 za novog </w:t>
      </w:r>
      <w:proofErr w:type="spellStart"/>
      <w:r w:rsidRPr="00AB2920">
        <w:t>podugovaratelja</w:t>
      </w:r>
      <w:proofErr w:type="spellEnd"/>
      <w:r w:rsidRPr="00AB2920">
        <w:t>.</w:t>
      </w:r>
    </w:p>
    <w:p w14:paraId="30BDB6DE" w14:textId="77777777" w:rsidR="004C3012" w:rsidRPr="00AB2920" w:rsidRDefault="004C3012" w:rsidP="00AB2920">
      <w:pPr>
        <w:pStyle w:val="NoSpacing"/>
        <w:spacing w:line="276" w:lineRule="auto"/>
      </w:pPr>
    </w:p>
    <w:p w14:paraId="791D2C86" w14:textId="77777777" w:rsidR="004C3012" w:rsidRPr="00AB2920" w:rsidRDefault="004C3012" w:rsidP="00AB2920">
      <w:pPr>
        <w:pStyle w:val="NoSpacing"/>
        <w:spacing w:line="276" w:lineRule="auto"/>
      </w:pPr>
      <w:r w:rsidRPr="00AB2920">
        <w:t>Naručitelj neće i ne smije odobriti zahtjev ugovaratelja:</w:t>
      </w:r>
    </w:p>
    <w:p w14:paraId="6F4214A0" w14:textId="77777777" w:rsidR="004C3012" w:rsidRPr="00AB2920" w:rsidRDefault="004C3012" w:rsidP="005D4544">
      <w:pPr>
        <w:pStyle w:val="NoSpacing"/>
        <w:numPr>
          <w:ilvl w:val="0"/>
          <w:numId w:val="1"/>
        </w:numPr>
        <w:spacing w:line="276" w:lineRule="auto"/>
        <w:ind w:left="360"/>
      </w:pPr>
      <w:r w:rsidRPr="00AB2920">
        <w:t xml:space="preserve">u slučaju zahtjeva za promjenom </w:t>
      </w:r>
      <w:proofErr w:type="spellStart"/>
      <w:r w:rsidRPr="00AB2920">
        <w:t>podugovaratelja</w:t>
      </w:r>
      <w:proofErr w:type="spellEnd"/>
      <w:r w:rsidR="006A273F" w:rsidRPr="00AB2920">
        <w:t xml:space="preserve"> za onaj dio ugovora koji je ugovaratelj prethodno dao u podugovor</w:t>
      </w:r>
      <w:r w:rsidRPr="00AB2920">
        <w:t xml:space="preserve"> ili zahtjeva za uvođenje jednog ili više novih </w:t>
      </w:r>
      <w:proofErr w:type="spellStart"/>
      <w:r w:rsidRPr="00AB2920">
        <w:t>podugovaratelja</w:t>
      </w:r>
      <w:proofErr w:type="spellEnd"/>
      <w:r w:rsidR="006A273F" w:rsidRPr="00AB2920">
        <w:t xml:space="preserve"> čiji ukupni udio ne smije prijeći 30% vrijednosti ugovora o javnoj nabavi bez poreza na dodanu vrijednost, neovisno o tome je li ugovaratelj prethodno taj dio ugovora o javnoj nabavi dao u podugovor ili nije</w:t>
      </w:r>
      <w:r w:rsidRPr="00AB2920">
        <w:t xml:space="preserve">, ako se ugovaratelj u postupku javne nabave radi dokazivanja ispunjenja kriterija za odabir gospodarskog subjekta oslonio na sposobnost </w:t>
      </w:r>
      <w:proofErr w:type="spellStart"/>
      <w:r w:rsidRPr="00AB2920">
        <w:t>podugovaratelja</w:t>
      </w:r>
      <w:proofErr w:type="spellEnd"/>
      <w:r w:rsidRPr="00AB2920">
        <w:t xml:space="preserve"> kojeg sada mijenja, a novi </w:t>
      </w:r>
      <w:proofErr w:type="spellStart"/>
      <w:r w:rsidRPr="00AB2920">
        <w:t>podugovaratelj</w:t>
      </w:r>
      <w:proofErr w:type="spellEnd"/>
      <w:r w:rsidRPr="00AB2920">
        <w:t xml:space="preserve"> ne ispunjava iste uvjete, ili postoje osnove za isključenje,</w:t>
      </w:r>
    </w:p>
    <w:p w14:paraId="551E3962" w14:textId="77777777" w:rsidR="004C3012" w:rsidRPr="00AB2920" w:rsidRDefault="004C3012" w:rsidP="005D4544">
      <w:pPr>
        <w:pStyle w:val="NoSpacing"/>
        <w:numPr>
          <w:ilvl w:val="0"/>
          <w:numId w:val="1"/>
        </w:numPr>
        <w:spacing w:line="276" w:lineRule="auto"/>
        <w:ind w:left="360"/>
      </w:pPr>
      <w:r w:rsidRPr="00AB2920">
        <w:t xml:space="preserve">u slučaju zahtjeva za preuzimanje izvršenja dijela ugovora o javnoj nabavi koji je prethodno dao u podugovor, ako se ugovaratelj u postupku javne nabave radi dokazivanja ispunjenja kriterija za odabir gospodarskog subjekta oslonio na sposobnost </w:t>
      </w:r>
      <w:proofErr w:type="spellStart"/>
      <w:r w:rsidR="003907B9" w:rsidRPr="00AB2920">
        <w:t>podugovaratelja</w:t>
      </w:r>
      <w:proofErr w:type="spellEnd"/>
      <w:r w:rsidR="003907B9" w:rsidRPr="00AB2920">
        <w:t xml:space="preserve"> za izvršenje tog dijela ugovora, a ugovaratelj samostalno ne posjeduje takvu sposobnost, ili ako je taj dio ugovora već izvršen.</w:t>
      </w:r>
    </w:p>
    <w:p w14:paraId="038C36CD" w14:textId="77777777" w:rsidR="003907B9" w:rsidRPr="00AB2920" w:rsidRDefault="003907B9" w:rsidP="00AB2920">
      <w:pPr>
        <w:pStyle w:val="NoSpacing"/>
        <w:spacing w:line="276" w:lineRule="auto"/>
      </w:pPr>
    </w:p>
    <w:p w14:paraId="351F13EA" w14:textId="77777777" w:rsidR="003907B9" w:rsidRPr="00AB2920" w:rsidRDefault="003907B9" w:rsidP="00AB2920">
      <w:pPr>
        <w:pStyle w:val="NoSpacing"/>
        <w:spacing w:line="276" w:lineRule="auto"/>
      </w:pPr>
      <w:r w:rsidRPr="00AB2920">
        <w:t xml:space="preserve">Sudjelovanje </w:t>
      </w:r>
      <w:proofErr w:type="spellStart"/>
      <w:r w:rsidRPr="00AB2920">
        <w:t>podugovaratelja</w:t>
      </w:r>
      <w:proofErr w:type="spellEnd"/>
      <w:r w:rsidRPr="00AB2920">
        <w:t xml:space="preserve"> ne utječe na odgovornost ugovaratelja za izvršenje ugovora o javnoj nabavi.</w:t>
      </w:r>
    </w:p>
    <w:p w14:paraId="044BCFC1" w14:textId="77777777" w:rsidR="006A7CAC" w:rsidRPr="00AB2920" w:rsidRDefault="006A7CAC" w:rsidP="00AB2920">
      <w:pPr>
        <w:pStyle w:val="NoSpacing"/>
        <w:spacing w:line="276" w:lineRule="auto"/>
      </w:pPr>
    </w:p>
    <w:p w14:paraId="6B6DC71F" w14:textId="77777777" w:rsidR="007E33C0" w:rsidRPr="00AB2920" w:rsidRDefault="00C80C72" w:rsidP="00AB2920">
      <w:pPr>
        <w:pStyle w:val="Heading2"/>
      </w:pPr>
      <w:bookmarkStart w:id="93" w:name="_Toc520374247"/>
      <w:r w:rsidRPr="00AB2920">
        <w:t xml:space="preserve">7.13. </w:t>
      </w:r>
      <w:r w:rsidR="007E33C0" w:rsidRPr="00AB2920">
        <w:t xml:space="preserve">Navod da su podaci o imenovanim </w:t>
      </w:r>
      <w:proofErr w:type="spellStart"/>
      <w:r w:rsidR="007E33C0" w:rsidRPr="00AB2920">
        <w:t>podugovarateljima</w:t>
      </w:r>
      <w:proofErr w:type="spellEnd"/>
      <w:r w:rsidR="007E33C0" w:rsidRPr="00AB2920">
        <w:t xml:space="preserve"> i dijelovi ugovora koje će oni izvršavati obvezni sastojci ugovora o javnoj nabavi</w:t>
      </w:r>
      <w:bookmarkEnd w:id="93"/>
    </w:p>
    <w:p w14:paraId="6D7CF050" w14:textId="77777777" w:rsidR="003907B9" w:rsidRPr="00AB2920" w:rsidRDefault="003907B9" w:rsidP="00AB2920">
      <w:pPr>
        <w:pStyle w:val="NoSpacing"/>
        <w:spacing w:line="276" w:lineRule="auto"/>
      </w:pPr>
      <w:r w:rsidRPr="00AB2920">
        <w:t xml:space="preserve">Podaci o imenovanim </w:t>
      </w:r>
      <w:proofErr w:type="spellStart"/>
      <w:r w:rsidRPr="00AB2920">
        <w:t>podugovarateljima</w:t>
      </w:r>
      <w:proofErr w:type="spellEnd"/>
      <w:r w:rsidRPr="00AB2920">
        <w:t xml:space="preserve"> (naziv ili tvrtka, sjedište, OIB ili nacionalni identifikacijski broj, broj računa, zakonski zastupnici </w:t>
      </w:r>
      <w:proofErr w:type="spellStart"/>
      <w:r w:rsidRPr="00AB2920">
        <w:t>podugovaratelja</w:t>
      </w:r>
      <w:proofErr w:type="spellEnd"/>
      <w:r w:rsidRPr="00AB2920">
        <w:t>) i dijelovi ugovora koje će oni izvršavati (predmet ili količina, vrijednost ili postotni udio) su obvezni sastojci ugovora o javnoj nabavi.</w:t>
      </w:r>
    </w:p>
    <w:p w14:paraId="6D1C173C" w14:textId="77777777" w:rsidR="00504A5C" w:rsidRPr="00AB2920" w:rsidRDefault="00504A5C" w:rsidP="00AB2920">
      <w:pPr>
        <w:pStyle w:val="NoSpacing"/>
        <w:spacing w:line="276" w:lineRule="auto"/>
      </w:pPr>
    </w:p>
    <w:p w14:paraId="69B44178" w14:textId="77777777" w:rsidR="007E33C0" w:rsidRPr="00AB2920" w:rsidRDefault="00C80C72" w:rsidP="00AB2920">
      <w:pPr>
        <w:pStyle w:val="Heading2"/>
      </w:pPr>
      <w:bookmarkStart w:id="94" w:name="_Toc520374248"/>
      <w:r w:rsidRPr="00AB2920">
        <w:t xml:space="preserve">7.14. </w:t>
      </w:r>
      <w:r w:rsidR="007E33C0" w:rsidRPr="00AB2920">
        <w:t xml:space="preserve">Navod o obveznom neposrednom plaćanju </w:t>
      </w:r>
      <w:proofErr w:type="spellStart"/>
      <w:r w:rsidR="007E33C0" w:rsidRPr="00AB2920">
        <w:t>podugovarateljima</w:t>
      </w:r>
      <w:proofErr w:type="spellEnd"/>
      <w:r w:rsidR="007E33C0" w:rsidRPr="00AB2920">
        <w:t>, u slučaju kada se dio ugovora daje u podugovor, ili obrazloženje opravdanih razloga vezanih uz prirodu ugovora ili specifičnih uvjeta njegova izvršenja zbog kojih to nije primjenjivo</w:t>
      </w:r>
      <w:bookmarkEnd w:id="94"/>
    </w:p>
    <w:p w14:paraId="43408F5B" w14:textId="77777777" w:rsidR="003907B9" w:rsidRPr="00AB2920" w:rsidRDefault="003907B9" w:rsidP="00AB2920">
      <w:pPr>
        <w:pStyle w:val="NoSpacing"/>
      </w:pPr>
      <w:r w:rsidRPr="00AB2920">
        <w:t xml:space="preserve">Naručitelj će neposredno plaćati </w:t>
      </w:r>
      <w:proofErr w:type="spellStart"/>
      <w:r w:rsidRPr="00AB2920">
        <w:t>podugovaratelju</w:t>
      </w:r>
      <w:proofErr w:type="spellEnd"/>
      <w:r w:rsidRPr="00AB2920">
        <w:t xml:space="preserve"> za dio ugovora koji je isti izvršio.</w:t>
      </w:r>
    </w:p>
    <w:p w14:paraId="1EC86C14" w14:textId="4129B7F6" w:rsidR="003907B9" w:rsidRDefault="003907B9" w:rsidP="00AB2920">
      <w:pPr>
        <w:pStyle w:val="NoSpacing"/>
        <w:spacing w:line="276" w:lineRule="auto"/>
      </w:pPr>
      <w:r w:rsidRPr="00AB2920">
        <w:t xml:space="preserve">Ugovaratelj mora svom računu priložiti račune svojih </w:t>
      </w:r>
      <w:proofErr w:type="spellStart"/>
      <w:r w:rsidRPr="00AB2920">
        <w:t>podugovaratelja</w:t>
      </w:r>
      <w:proofErr w:type="spellEnd"/>
      <w:r w:rsidRPr="00AB2920">
        <w:t xml:space="preserve"> koje je prethodno potvrdio.</w:t>
      </w:r>
    </w:p>
    <w:p w14:paraId="09E702D3" w14:textId="77777777" w:rsidR="00504A5C" w:rsidRPr="00AB2920" w:rsidRDefault="00504A5C" w:rsidP="00AB2920">
      <w:pPr>
        <w:pStyle w:val="NoSpacing"/>
        <w:spacing w:line="276" w:lineRule="auto"/>
      </w:pPr>
    </w:p>
    <w:p w14:paraId="7E641E08" w14:textId="77777777" w:rsidR="007E33C0" w:rsidRPr="00AB2920" w:rsidRDefault="00C80C72" w:rsidP="00AB2920">
      <w:pPr>
        <w:pStyle w:val="Heading2"/>
      </w:pPr>
      <w:bookmarkStart w:id="95" w:name="_Toc520374249"/>
      <w:r w:rsidRPr="00AB2920">
        <w:t xml:space="preserve">7.15. </w:t>
      </w:r>
      <w:r w:rsidR="007E33C0" w:rsidRPr="00AB2920">
        <w:t>Vrsta, sredstvo i uvjeti jamstva</w:t>
      </w:r>
      <w:r w:rsidR="003907B9" w:rsidRPr="00AB2920">
        <w:t>, ako su tražena te navod da gospodarski subjekt može dati novčani polog u traženom iznosu i žiro-račun (IBAN) naručitelja</w:t>
      </w:r>
      <w:bookmarkEnd w:id="95"/>
    </w:p>
    <w:p w14:paraId="61E120C0" w14:textId="77777777" w:rsidR="00932AE7" w:rsidRPr="00AB2920" w:rsidRDefault="00932AE7" w:rsidP="00AB2920"/>
    <w:p w14:paraId="14B24BBB" w14:textId="77777777" w:rsidR="003907B9" w:rsidRPr="00AB2920" w:rsidRDefault="00311CCE" w:rsidP="00AB2920">
      <w:pPr>
        <w:pStyle w:val="Heading3"/>
      </w:pPr>
      <w:bookmarkStart w:id="96" w:name="_Toc520374250"/>
      <w:r w:rsidRPr="00AB2920">
        <w:t>7.</w:t>
      </w:r>
      <w:r w:rsidR="003907B9" w:rsidRPr="00AB2920">
        <w:t>15.1. JAMSTVO ZA OZBILJNOST PONUDE</w:t>
      </w:r>
      <w:bookmarkEnd w:id="96"/>
    </w:p>
    <w:p w14:paraId="17100094" w14:textId="77777777" w:rsidR="00E60286" w:rsidRPr="00AB2920" w:rsidRDefault="00C35AB1" w:rsidP="00AB2920">
      <w:pPr>
        <w:spacing w:after="120"/>
        <w:rPr>
          <w:rFonts w:cs="Calibri"/>
        </w:rPr>
      </w:pPr>
      <w:r w:rsidRPr="00AB2920">
        <w:rPr>
          <w:rFonts w:cs="Calibri"/>
        </w:rPr>
        <w:t>Ponuditelj je obvezan uz ponudu dostaviti j</w:t>
      </w:r>
      <w:r w:rsidR="00932AE7" w:rsidRPr="00AB2920">
        <w:rPr>
          <w:rFonts w:cs="Calibri"/>
        </w:rPr>
        <w:t xml:space="preserve">amstvo za ozbiljnost ponude u obliku </w:t>
      </w:r>
      <w:r w:rsidR="00E60286" w:rsidRPr="00AB2920">
        <w:rPr>
          <w:rFonts w:cs="Calibri"/>
        </w:rPr>
        <w:t xml:space="preserve">bankarske garancije. </w:t>
      </w:r>
      <w:r w:rsidR="00932AE7" w:rsidRPr="00AB2920">
        <w:rPr>
          <w:rFonts w:cs="Calibri"/>
        </w:rPr>
        <w:t xml:space="preserve"> </w:t>
      </w:r>
      <w:r w:rsidR="00E60286" w:rsidRPr="00AB2920">
        <w:rPr>
          <w:rFonts w:cs="Calibri"/>
        </w:rPr>
        <w:t>U bankarskoj garanciji mora biti navedeno sljedeće:</w:t>
      </w:r>
    </w:p>
    <w:p w14:paraId="5BF2F7B8" w14:textId="77777777" w:rsidR="00E60286" w:rsidRPr="00AB2920" w:rsidRDefault="00E60286" w:rsidP="00AB2920">
      <w:pPr>
        <w:tabs>
          <w:tab w:val="left" w:pos="284"/>
        </w:tabs>
        <w:ind w:left="284" w:hanging="284"/>
        <w:rPr>
          <w:b/>
        </w:rPr>
      </w:pPr>
      <w:r w:rsidRPr="00AB2920">
        <w:rPr>
          <w:rFonts w:cs="Calibri"/>
        </w:rPr>
        <w:t>-</w:t>
      </w:r>
      <w:r w:rsidRPr="00AB2920">
        <w:rPr>
          <w:rFonts w:cs="Calibri"/>
        </w:rPr>
        <w:tab/>
        <w:t xml:space="preserve">Da je </w:t>
      </w:r>
      <w:r w:rsidR="00F207B1" w:rsidRPr="00AB2920">
        <w:rPr>
          <w:rFonts w:cs="Calibri"/>
        </w:rPr>
        <w:t>K</w:t>
      </w:r>
      <w:r w:rsidRPr="00AB2920">
        <w:rPr>
          <w:rFonts w:cs="Calibri"/>
        </w:rPr>
        <w:t xml:space="preserve">orisnik garancije </w:t>
      </w:r>
      <w:r w:rsidRPr="00AB2920">
        <w:rPr>
          <w:b/>
          <w:caps/>
        </w:rPr>
        <w:t>VODOOPSKRBA I ODVODNJA ZAGREBAČKE ŽUPANIJE</w:t>
      </w:r>
      <w:r w:rsidRPr="00AB2920">
        <w:rPr>
          <w:b/>
        </w:rPr>
        <w:t xml:space="preserve"> d.o.o.</w:t>
      </w:r>
      <w:r w:rsidR="006A273F" w:rsidRPr="00AB2920">
        <w:rPr>
          <w:b/>
        </w:rPr>
        <w:t xml:space="preserve">, </w:t>
      </w:r>
      <w:proofErr w:type="spellStart"/>
      <w:r w:rsidR="006A273F" w:rsidRPr="00AB2920">
        <w:rPr>
          <w:b/>
        </w:rPr>
        <w:t>Koledovčina</w:t>
      </w:r>
      <w:proofErr w:type="spellEnd"/>
      <w:r w:rsidR="006A273F" w:rsidRPr="00AB2920">
        <w:rPr>
          <w:b/>
        </w:rPr>
        <w:t xml:space="preserve"> ulica 1, 10000 Zagreb, OIB: 54189804734</w:t>
      </w:r>
    </w:p>
    <w:p w14:paraId="13163267" w14:textId="77777777" w:rsidR="00C35AB1" w:rsidRPr="00AB2920" w:rsidRDefault="00C35AB1" w:rsidP="00AB2920">
      <w:pPr>
        <w:tabs>
          <w:tab w:val="left" w:pos="284"/>
        </w:tabs>
        <w:ind w:left="284" w:hanging="284"/>
        <w:rPr>
          <w:rFonts w:cs="Calibri"/>
        </w:rPr>
      </w:pPr>
      <w:r w:rsidRPr="00AB2920">
        <w:rPr>
          <w:rFonts w:cs="Calibri"/>
        </w:rPr>
        <w:t xml:space="preserve">- </w:t>
      </w:r>
      <w:r w:rsidRPr="00AB2920">
        <w:rPr>
          <w:rFonts w:cs="Calibri"/>
        </w:rPr>
        <w:tab/>
        <w:t>Da je Nalogodavac gospodarski subjekt koji podnosi ponudu (u slučaju zajednice gospodarskih subjekata Nalogodavac može biti jedan od članova zajednice gospodarskih subjekata koji daje jamstvo u ime zajednice i u jamstvu moraju biti navedeni svi članovi zajednice gospodarskih subjekata)</w:t>
      </w:r>
    </w:p>
    <w:p w14:paraId="559843C0" w14:textId="65468B5B" w:rsidR="00E60286" w:rsidRPr="00AB2920" w:rsidRDefault="00E60286" w:rsidP="00AB2920">
      <w:pPr>
        <w:tabs>
          <w:tab w:val="left" w:pos="284"/>
          <w:tab w:val="left" w:pos="4282"/>
        </w:tabs>
        <w:ind w:left="284" w:hanging="284"/>
        <w:rPr>
          <w:rFonts w:cs="Calibri"/>
        </w:rPr>
      </w:pPr>
      <w:r w:rsidRPr="00AB2920">
        <w:rPr>
          <w:rFonts w:cs="Calibri"/>
        </w:rPr>
        <w:t>-</w:t>
      </w:r>
      <w:r w:rsidRPr="00AB2920">
        <w:rPr>
          <w:rFonts w:cs="Calibri"/>
        </w:rPr>
        <w:tab/>
      </w:r>
      <w:r w:rsidR="00C35AB1" w:rsidRPr="00AB2920">
        <w:rPr>
          <w:rFonts w:cs="Calibri"/>
        </w:rPr>
        <w:t>Ovim jamstvom Banka se obvezuje da će Korisniku garancije jamstva</w:t>
      </w:r>
      <w:r w:rsidRPr="00AB2920">
        <w:rPr>
          <w:rFonts w:cs="Calibri"/>
        </w:rPr>
        <w:t xml:space="preserve"> neopozivo</w:t>
      </w:r>
      <w:r w:rsidR="00C35AB1" w:rsidRPr="00AB2920">
        <w:rPr>
          <w:rFonts w:cs="Calibri"/>
        </w:rPr>
        <w:t>, bezuvjetno,</w:t>
      </w:r>
      <w:r w:rsidRPr="00AB2920">
        <w:rPr>
          <w:rFonts w:cs="Calibri"/>
        </w:rPr>
        <w:t xml:space="preserve"> na prvi pisani poziv </w:t>
      </w:r>
      <w:r w:rsidR="00C35AB1" w:rsidRPr="00AB2920">
        <w:rPr>
          <w:rFonts w:cs="Calibri"/>
        </w:rPr>
        <w:t xml:space="preserve">i bez prava prigovora </w:t>
      </w:r>
      <w:r w:rsidRPr="00AB2920">
        <w:rPr>
          <w:rFonts w:cs="Calibri"/>
        </w:rPr>
        <w:t xml:space="preserve">isplatiti iznos od </w:t>
      </w:r>
      <w:r w:rsidR="00850F32" w:rsidRPr="00850F32">
        <w:rPr>
          <w:rFonts w:cs="Calibri"/>
          <w:b/>
        </w:rPr>
        <w:t>200</w:t>
      </w:r>
      <w:r w:rsidR="00DA5650" w:rsidRPr="00850F32">
        <w:rPr>
          <w:rFonts w:cs="Calibri"/>
          <w:b/>
        </w:rPr>
        <w:t>.000</w:t>
      </w:r>
      <w:r w:rsidR="00850F32" w:rsidRPr="00850F32">
        <w:rPr>
          <w:rFonts w:cs="Calibri"/>
          <w:b/>
        </w:rPr>
        <w:t>,00</w:t>
      </w:r>
      <w:r w:rsidR="00DA5650" w:rsidRPr="00850F32">
        <w:rPr>
          <w:rFonts w:cs="Calibri"/>
          <w:b/>
        </w:rPr>
        <w:t xml:space="preserve"> HRK (slovima: </w:t>
      </w:r>
      <w:proofErr w:type="spellStart"/>
      <w:r w:rsidR="00850F32" w:rsidRPr="00850F32">
        <w:rPr>
          <w:rFonts w:cs="Calibri"/>
          <w:b/>
        </w:rPr>
        <w:t>dvjestotisućakuna</w:t>
      </w:r>
      <w:proofErr w:type="spellEnd"/>
      <w:r w:rsidR="00DA5650" w:rsidRPr="00850F32">
        <w:rPr>
          <w:rFonts w:cs="Calibri"/>
          <w:b/>
        </w:rPr>
        <w:t>)</w:t>
      </w:r>
      <w:r w:rsidR="00C35AB1" w:rsidRPr="00850F32">
        <w:rPr>
          <w:rFonts w:cs="Calibri"/>
        </w:rPr>
        <w:t xml:space="preserve"> </w:t>
      </w:r>
      <w:r w:rsidR="00F207B1" w:rsidRPr="00AB2920">
        <w:rPr>
          <w:rFonts w:cs="Calibri"/>
        </w:rPr>
        <w:t>[</w:t>
      </w:r>
      <w:r w:rsidRPr="00AB2920">
        <w:rPr>
          <w:rFonts w:cs="Calibri"/>
          <w:i/>
        </w:rPr>
        <w:t>ili u stranoj valuti u kunskoj protuvrijednosti u navedenom iznosu prema srednjem tečaju Hrvatske narodne banke na dan početka postupka javne nabave</w:t>
      </w:r>
      <w:r w:rsidR="00F207B1" w:rsidRPr="00AB2920">
        <w:rPr>
          <w:rFonts w:cs="Calibri"/>
        </w:rPr>
        <w:t>] na temelju pisanog zahtjeva Korisnika garancije u kojem će stajati da Nalogodavac krši svoju obvezu ili obveze i na koji način, a</w:t>
      </w:r>
      <w:r w:rsidRPr="00AB2920">
        <w:rPr>
          <w:rFonts w:cs="Calibri"/>
        </w:rPr>
        <w:t xml:space="preserve"> u slučaju:</w:t>
      </w:r>
    </w:p>
    <w:p w14:paraId="4D6C0EA4" w14:textId="77777777" w:rsidR="00E60286" w:rsidRPr="00AB2920" w:rsidRDefault="00E60286" w:rsidP="005D4544">
      <w:pPr>
        <w:numPr>
          <w:ilvl w:val="1"/>
          <w:numId w:val="5"/>
        </w:numPr>
        <w:autoSpaceDE w:val="0"/>
        <w:autoSpaceDN w:val="0"/>
        <w:adjustRightInd w:val="0"/>
        <w:ind w:left="1134" w:hanging="283"/>
        <w:rPr>
          <w:rFonts w:cs="Calibri"/>
        </w:rPr>
      </w:pPr>
      <w:r w:rsidRPr="00AB2920">
        <w:rPr>
          <w:rFonts w:cs="Calibri"/>
        </w:rPr>
        <w:t>odustajanja ponuditelja od svoje ponude u roku njezine valjanosti,</w:t>
      </w:r>
    </w:p>
    <w:p w14:paraId="457A8704" w14:textId="77777777" w:rsidR="00E60286" w:rsidRPr="00AB2920" w:rsidRDefault="00E60286" w:rsidP="005D4544">
      <w:pPr>
        <w:numPr>
          <w:ilvl w:val="1"/>
          <w:numId w:val="5"/>
        </w:numPr>
        <w:autoSpaceDE w:val="0"/>
        <w:autoSpaceDN w:val="0"/>
        <w:adjustRightInd w:val="0"/>
        <w:ind w:left="1134" w:hanging="283"/>
        <w:rPr>
          <w:rFonts w:cs="Calibri"/>
        </w:rPr>
      </w:pPr>
      <w:r w:rsidRPr="00AB2920">
        <w:rPr>
          <w:rFonts w:cs="Calibri"/>
        </w:rPr>
        <w:lastRenderedPageBreak/>
        <w:t xml:space="preserve">nedostavljanja ažuriranih popratnih dokumenata sukladno članku 263. </w:t>
      </w:r>
      <w:r w:rsidR="006A273F" w:rsidRPr="00AB2920">
        <w:rPr>
          <w:rFonts w:cs="Calibri"/>
        </w:rPr>
        <w:t>ZJN 2016</w:t>
      </w:r>
      <w:r w:rsidRPr="00AB2920">
        <w:rPr>
          <w:rFonts w:cs="Calibri"/>
        </w:rPr>
        <w:t>,</w:t>
      </w:r>
    </w:p>
    <w:p w14:paraId="089A6B57" w14:textId="77777777" w:rsidR="00E60286" w:rsidRPr="00AB2920" w:rsidRDefault="00E60286" w:rsidP="005D4544">
      <w:pPr>
        <w:numPr>
          <w:ilvl w:val="1"/>
          <w:numId w:val="5"/>
        </w:numPr>
        <w:autoSpaceDE w:val="0"/>
        <w:autoSpaceDN w:val="0"/>
        <w:adjustRightInd w:val="0"/>
        <w:ind w:left="1134" w:hanging="283"/>
        <w:rPr>
          <w:rFonts w:cs="Calibri"/>
        </w:rPr>
      </w:pPr>
      <w:r w:rsidRPr="00AB2920">
        <w:rPr>
          <w:rFonts w:cs="Calibri"/>
        </w:rPr>
        <w:t>neprihvaćanja ispravka računske greške,</w:t>
      </w:r>
    </w:p>
    <w:p w14:paraId="271495A4" w14:textId="77777777" w:rsidR="00B87C70" w:rsidRPr="00AB2920" w:rsidRDefault="00E60286" w:rsidP="005D4544">
      <w:pPr>
        <w:numPr>
          <w:ilvl w:val="1"/>
          <w:numId w:val="5"/>
        </w:numPr>
        <w:autoSpaceDE w:val="0"/>
        <w:autoSpaceDN w:val="0"/>
        <w:adjustRightInd w:val="0"/>
        <w:ind w:left="1134" w:hanging="283"/>
        <w:rPr>
          <w:rFonts w:cs="Calibri"/>
        </w:rPr>
      </w:pPr>
      <w:r w:rsidRPr="00AB2920">
        <w:rPr>
          <w:rFonts w:cs="Calibri"/>
        </w:rPr>
        <w:t>odbijanja potpisivanja ugovora o javnoj nabavi, ili</w:t>
      </w:r>
    </w:p>
    <w:p w14:paraId="5BBD6E6C" w14:textId="77777777" w:rsidR="00932AE7" w:rsidRPr="00AB2920" w:rsidRDefault="00E60286" w:rsidP="005D4544">
      <w:pPr>
        <w:numPr>
          <w:ilvl w:val="1"/>
          <w:numId w:val="5"/>
        </w:numPr>
        <w:autoSpaceDE w:val="0"/>
        <w:autoSpaceDN w:val="0"/>
        <w:adjustRightInd w:val="0"/>
        <w:spacing w:after="120"/>
        <w:ind w:left="1134" w:hanging="283"/>
        <w:rPr>
          <w:rFonts w:cs="Calibri"/>
        </w:rPr>
      </w:pPr>
      <w:r w:rsidRPr="00AB2920">
        <w:rPr>
          <w:rFonts w:cs="Calibri"/>
        </w:rPr>
        <w:t>nedostavljanja jamstva za uredno ispunjenje ugovora o javnoj nabavi.</w:t>
      </w:r>
    </w:p>
    <w:p w14:paraId="0D4207C5" w14:textId="77777777" w:rsidR="00F207B1" w:rsidRPr="00AB2920" w:rsidRDefault="00F207B1" w:rsidP="00AB2920">
      <w:pPr>
        <w:autoSpaceDE w:val="0"/>
        <w:autoSpaceDN w:val="0"/>
        <w:adjustRightInd w:val="0"/>
        <w:spacing w:after="120"/>
        <w:rPr>
          <w:rFonts w:cs="ArialMT"/>
          <w:color w:val="000000"/>
        </w:rPr>
      </w:pPr>
      <w:r w:rsidRPr="00AB2920">
        <w:rPr>
          <w:rFonts w:cs="ArialMT"/>
          <w:color w:val="000000"/>
        </w:rPr>
        <w:t>Rok valjanosti bankarske garancije mora biti najmanje do isteka roka valjanosti ponude.</w:t>
      </w:r>
    </w:p>
    <w:p w14:paraId="3930BE93" w14:textId="0EB89FBD" w:rsidR="00F207B1" w:rsidRPr="00AB2920" w:rsidRDefault="00932AE7" w:rsidP="00AB2920">
      <w:pPr>
        <w:autoSpaceDE w:val="0"/>
        <w:autoSpaceDN w:val="0"/>
        <w:adjustRightInd w:val="0"/>
        <w:spacing w:after="120"/>
        <w:rPr>
          <w:rFonts w:cs="ArialMT"/>
          <w:color w:val="000000"/>
        </w:rPr>
      </w:pPr>
      <w:r w:rsidRPr="00AB2920">
        <w:rPr>
          <w:rFonts w:cs="ArialMT"/>
          <w:color w:val="000000"/>
        </w:rPr>
        <w:t xml:space="preserve">Jamstvo za ozbiljnost ponude dostavlja se </w:t>
      </w:r>
      <w:r w:rsidRPr="00AB2920">
        <w:rPr>
          <w:rFonts w:cs="ArialMT"/>
          <w:b/>
          <w:color w:val="000000"/>
        </w:rPr>
        <w:t>u izvorniku, odvojeno od elektroničke</w:t>
      </w:r>
      <w:r w:rsidR="00133AC8" w:rsidRPr="00AB2920">
        <w:rPr>
          <w:rFonts w:cs="ArialMT"/>
          <w:b/>
          <w:color w:val="000000"/>
        </w:rPr>
        <w:t xml:space="preserve"> dostave</w:t>
      </w:r>
      <w:r w:rsidRPr="00AB2920">
        <w:rPr>
          <w:rFonts w:cs="ArialMT"/>
          <w:b/>
          <w:color w:val="000000"/>
        </w:rPr>
        <w:t xml:space="preserve"> ponude, u papirnatom obliku</w:t>
      </w:r>
      <w:r w:rsidRPr="00AB2920">
        <w:rPr>
          <w:rFonts w:cs="ArialMT"/>
          <w:color w:val="000000"/>
        </w:rPr>
        <w:t xml:space="preserve">, </w:t>
      </w:r>
      <w:r w:rsidR="00133AC8" w:rsidRPr="00AB2920">
        <w:rPr>
          <w:rFonts w:cs="ArialMT"/>
          <w:color w:val="000000"/>
        </w:rPr>
        <w:t xml:space="preserve">u zatvorenoj omotnici sukladno uputi navedenoj u točki 6.2. </w:t>
      </w:r>
      <w:r w:rsidR="00F207B1" w:rsidRPr="00AB2920">
        <w:rPr>
          <w:rFonts w:cs="ArialMT"/>
          <w:color w:val="000000"/>
        </w:rPr>
        <w:t>D</w:t>
      </w:r>
      <w:r w:rsidR="00133AC8" w:rsidRPr="00AB2920">
        <w:rPr>
          <w:rFonts w:cs="ArialMT"/>
          <w:color w:val="000000"/>
        </w:rPr>
        <w:t xml:space="preserve">okumentacije o nabavi, </w:t>
      </w:r>
      <w:proofErr w:type="spellStart"/>
      <w:r w:rsidR="00F149B6">
        <w:rPr>
          <w:rFonts w:cs="ArialMT"/>
          <w:color w:val="000000"/>
        </w:rPr>
        <w:t>podtočka</w:t>
      </w:r>
      <w:proofErr w:type="spellEnd"/>
      <w:r w:rsidR="00F149B6">
        <w:rPr>
          <w:rFonts w:cs="ArialMT"/>
          <w:color w:val="000000"/>
        </w:rPr>
        <w:t xml:space="preserve"> 6.2.2.</w:t>
      </w:r>
      <w:r w:rsidR="00133AC8" w:rsidRPr="00AB2920">
        <w:rPr>
          <w:rFonts w:cs="ArialMT"/>
          <w:color w:val="000000"/>
        </w:rPr>
        <w:t xml:space="preserve"> NAČIN DOSTAVE DIJELOVA PONUDE SREDSTVIMA KOMUNIKACIJE KOJA NISU ELEKTRONIČKA.</w:t>
      </w:r>
      <w:r w:rsidR="00F207B1" w:rsidRPr="00AB2920">
        <w:rPr>
          <w:rFonts w:cs="ArialMT"/>
          <w:color w:val="000000"/>
        </w:rPr>
        <w:t xml:space="preserve"> </w:t>
      </w:r>
    </w:p>
    <w:p w14:paraId="1E0BD51C" w14:textId="77777777" w:rsidR="00932AE7" w:rsidRPr="00AB2920" w:rsidRDefault="00932AE7" w:rsidP="00AB2920">
      <w:pPr>
        <w:autoSpaceDE w:val="0"/>
        <w:autoSpaceDN w:val="0"/>
        <w:adjustRightInd w:val="0"/>
        <w:spacing w:after="120"/>
        <w:rPr>
          <w:rFonts w:cs="ArialMT"/>
          <w:color w:val="000000"/>
        </w:rPr>
      </w:pPr>
      <w:r w:rsidRPr="00AB2920">
        <w:rPr>
          <w:rFonts w:cs="ArialMT"/>
          <w:color w:val="000000"/>
        </w:rPr>
        <w:t xml:space="preserve">Jamstvo ne smije biti ni na koji način oštećeno (bušenjem, </w:t>
      </w:r>
      <w:proofErr w:type="spellStart"/>
      <w:r w:rsidRPr="00AB2920">
        <w:rPr>
          <w:rFonts w:cs="ArialMT"/>
          <w:color w:val="000000"/>
        </w:rPr>
        <w:t>klamanjem</w:t>
      </w:r>
      <w:proofErr w:type="spellEnd"/>
      <w:r w:rsidRPr="00AB2920">
        <w:rPr>
          <w:rFonts w:cs="ArialMT"/>
          <w:color w:val="000000"/>
        </w:rPr>
        <w:t xml:space="preserve"> i sl.)</w:t>
      </w:r>
      <w:r w:rsidR="006A273F" w:rsidRPr="00AB2920">
        <w:rPr>
          <w:rFonts w:cs="ArialMT"/>
          <w:color w:val="000000"/>
        </w:rPr>
        <w:t>.</w:t>
      </w:r>
    </w:p>
    <w:p w14:paraId="46FB667E" w14:textId="77777777" w:rsidR="00133AC8" w:rsidRPr="00AB2920" w:rsidRDefault="00133AC8" w:rsidP="00AB2920">
      <w:pPr>
        <w:autoSpaceDE w:val="0"/>
        <w:autoSpaceDN w:val="0"/>
        <w:adjustRightInd w:val="0"/>
        <w:spacing w:after="120"/>
        <w:rPr>
          <w:rFonts w:cs="Calibri"/>
          <w:shd w:val="clear" w:color="auto" w:fill="FFFFFF"/>
        </w:rPr>
      </w:pPr>
      <w:r w:rsidRPr="00AB2920">
        <w:rPr>
          <w:rFonts w:cs="Calibri"/>
          <w:shd w:val="clear" w:color="auto" w:fill="FFFFFF"/>
        </w:rPr>
        <w:t xml:space="preserve">U slučaju uplate novčanog pologa jamstvo se dostavlja elektroničkim putem (preslika potvrde banke o izvršenom plaćanju). </w:t>
      </w:r>
    </w:p>
    <w:p w14:paraId="3597C904" w14:textId="77777777" w:rsidR="00932AE7" w:rsidRPr="00AB2920" w:rsidRDefault="00932AE7" w:rsidP="00AB2920">
      <w:pPr>
        <w:autoSpaceDE w:val="0"/>
        <w:autoSpaceDN w:val="0"/>
        <w:adjustRightInd w:val="0"/>
        <w:spacing w:after="120"/>
        <w:rPr>
          <w:rFonts w:cs="ArialMT"/>
        </w:rPr>
      </w:pPr>
      <w:r w:rsidRPr="00AB2920">
        <w:rPr>
          <w:rFonts w:cs="ArialMT"/>
        </w:rPr>
        <w:t xml:space="preserve">Ako tijekom postupka javne nabave istekne rok valjanosti ponude i jamstva za ozbiljnost ponude, </w:t>
      </w:r>
      <w:r w:rsidR="00E60286" w:rsidRPr="00AB2920">
        <w:rPr>
          <w:rFonts w:cs="ArialMT"/>
        </w:rPr>
        <w:t>n</w:t>
      </w:r>
      <w:r w:rsidRPr="00AB2920">
        <w:rPr>
          <w:rFonts w:cs="ArialMT"/>
        </w:rPr>
        <w:t xml:space="preserve">aručitelj </w:t>
      </w:r>
      <w:r w:rsidR="00E60286" w:rsidRPr="00AB2920">
        <w:rPr>
          <w:rFonts w:cs="ArialMT"/>
        </w:rPr>
        <w:t xml:space="preserve">je </w:t>
      </w:r>
      <w:r w:rsidRPr="00AB2920">
        <w:rPr>
          <w:rFonts w:cs="ArialMT"/>
        </w:rPr>
        <w:t xml:space="preserve">obvezan prije odabira zatražiti produženje roka valjanosti ponude i jamstva od </w:t>
      </w:r>
      <w:r w:rsidR="00E60286" w:rsidRPr="00AB2920">
        <w:rPr>
          <w:rFonts w:cs="ArialMT"/>
        </w:rPr>
        <w:t>p</w:t>
      </w:r>
      <w:r w:rsidRPr="00AB2920">
        <w:rPr>
          <w:rFonts w:cs="ArialMT"/>
        </w:rPr>
        <w:t>onuditelja koji je podnio ekonomski najpovoljniju ponudu u primjernom ro</w:t>
      </w:r>
      <w:r w:rsidR="00E60286" w:rsidRPr="00AB2920">
        <w:rPr>
          <w:rFonts w:cs="ArialMT"/>
        </w:rPr>
        <w:t>ku,</w:t>
      </w:r>
      <w:r w:rsidRPr="00AB2920">
        <w:rPr>
          <w:rFonts w:cs="ArialMT"/>
        </w:rPr>
        <w:t xml:space="preserve"> ne kraćem od pet </w:t>
      </w:r>
      <w:r w:rsidR="00F207B1" w:rsidRPr="00AB2920">
        <w:rPr>
          <w:rFonts w:cs="ArialMT"/>
        </w:rPr>
        <w:t xml:space="preserve">(5) </w:t>
      </w:r>
      <w:r w:rsidRPr="00AB2920">
        <w:rPr>
          <w:rFonts w:cs="ArialMT"/>
        </w:rPr>
        <w:t xml:space="preserve">dana. </w:t>
      </w:r>
    </w:p>
    <w:p w14:paraId="1B075EBF" w14:textId="77777777" w:rsidR="00932AE7" w:rsidRPr="00AB2920" w:rsidRDefault="00932AE7" w:rsidP="00AB2920">
      <w:pPr>
        <w:autoSpaceDE w:val="0"/>
        <w:autoSpaceDN w:val="0"/>
        <w:adjustRightInd w:val="0"/>
        <w:spacing w:after="120"/>
        <w:rPr>
          <w:rFonts w:cs="ArialMT"/>
        </w:rPr>
      </w:pPr>
      <w:r w:rsidRPr="00AB2920">
        <w:rPr>
          <w:rFonts w:cs="ArialMT"/>
        </w:rPr>
        <w:t xml:space="preserve">Naručitelj </w:t>
      </w:r>
      <w:r w:rsidR="00E60286" w:rsidRPr="00AB2920">
        <w:rPr>
          <w:rFonts w:cs="ArialMT"/>
        </w:rPr>
        <w:t xml:space="preserve">je </w:t>
      </w:r>
      <w:r w:rsidRPr="00AB2920">
        <w:rPr>
          <w:rFonts w:cs="ArialMT"/>
        </w:rPr>
        <w:t xml:space="preserve">obvezan vratiti ponuditeljima jamstvo za ozbiljnost ponude u roku od deset </w:t>
      </w:r>
      <w:r w:rsidR="00F207B1" w:rsidRPr="00AB2920">
        <w:rPr>
          <w:rFonts w:cs="ArialMT"/>
        </w:rPr>
        <w:t xml:space="preserve">(10) </w:t>
      </w:r>
      <w:r w:rsidRPr="00AB2920">
        <w:rPr>
          <w:rFonts w:cs="ArialMT"/>
        </w:rPr>
        <w:t xml:space="preserve">dana od dana potpisivanja ugovora o javnoj nabavi, odnosno dostave jamstva za uredno ispunjenje ugovora o javnoj nabavi, a presliku jamstva obvezan je pohraniti. </w:t>
      </w:r>
    </w:p>
    <w:p w14:paraId="04CA7306" w14:textId="77777777" w:rsidR="00932AE7" w:rsidRPr="00AB2920" w:rsidRDefault="00932AE7" w:rsidP="00AB2920">
      <w:pPr>
        <w:autoSpaceDE w:val="0"/>
        <w:autoSpaceDN w:val="0"/>
        <w:adjustRightInd w:val="0"/>
        <w:spacing w:after="120"/>
        <w:rPr>
          <w:rFonts w:cs="ArialMT"/>
        </w:rPr>
      </w:pPr>
      <w:r w:rsidRPr="00AB2920">
        <w:rPr>
          <w:rFonts w:cs="ArialMT"/>
          <w:color w:val="000000"/>
        </w:rPr>
        <w:t xml:space="preserve">Umjesto dostavljanja jamstva za ozbiljnost ponude ponuditelj ima mogućnost dati novčani polog u traženom iznosu visine jamstva i to </w:t>
      </w:r>
      <w:r w:rsidRPr="00AB2920">
        <w:rPr>
          <w:rFonts w:cs="ArialMT"/>
        </w:rPr>
        <w:t>na račun naručitelja</w:t>
      </w:r>
      <w:r w:rsidRPr="00AB2920">
        <w:rPr>
          <w:rFonts w:cstheme="minorHAnsi"/>
        </w:rPr>
        <w:t xml:space="preserve"> u</w:t>
      </w:r>
      <w:r w:rsidRPr="00AB2920">
        <w:rPr>
          <w:rFonts w:cstheme="minorHAnsi"/>
          <w:b/>
        </w:rPr>
        <w:t xml:space="preserve"> </w:t>
      </w:r>
      <w:r w:rsidR="00133AC8" w:rsidRPr="00AB2920">
        <w:rPr>
          <w:rFonts w:cstheme="minorHAnsi"/>
          <w:b/>
        </w:rPr>
        <w:t xml:space="preserve">PRIVREDNOJ BANCI ZAGREB </w:t>
      </w:r>
      <w:r w:rsidRPr="00AB2920">
        <w:rPr>
          <w:rFonts w:cstheme="minorHAnsi"/>
          <w:b/>
        </w:rPr>
        <w:t>d.d., IBAN: HR7223400091110307784</w:t>
      </w:r>
      <w:r w:rsidRPr="00AB2920">
        <w:rPr>
          <w:rFonts w:cs="ArialMT"/>
          <w:color w:val="000000"/>
        </w:rPr>
        <w:t xml:space="preserve">. Pod svrhom plaćanja potrebno je navesti da se radi o jamstvu za ozbiljnost ponude i navesti evidencijski broj nabave. Prilikom plaćanja potrebno je navesti sljedeći model i poziv na broj: model: 00, poziv na broj ______ (navesti OIB/nacionalni identifikacijski broj uplatitelja). </w:t>
      </w:r>
      <w:r w:rsidR="00FE6313" w:rsidRPr="00AB2920">
        <w:rPr>
          <w:rFonts w:cs="ArialMT"/>
        </w:rPr>
        <w:t>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u trenutku isteka roka za dostavu ponuda. Ostale odredbe koje se odnose na bankarsku garanciju na odgovarajući se način primjenjuju i na novčani polog.</w:t>
      </w:r>
    </w:p>
    <w:p w14:paraId="65AB520B" w14:textId="77777777" w:rsidR="00932AE7" w:rsidRPr="00AB2920" w:rsidRDefault="00932AE7" w:rsidP="00AB2920">
      <w:pPr>
        <w:autoSpaceDE w:val="0"/>
        <w:autoSpaceDN w:val="0"/>
        <w:adjustRightInd w:val="0"/>
        <w:spacing w:after="120"/>
        <w:rPr>
          <w:rFonts w:cs="ArialMT"/>
          <w:b/>
          <w:color w:val="000000"/>
        </w:rPr>
      </w:pPr>
      <w:bookmarkStart w:id="97" w:name="_Hlk504314459"/>
      <w:r w:rsidRPr="00AB2920">
        <w:rPr>
          <w:rFonts w:cs="ArialMT"/>
          <w:b/>
          <w:color w:val="000000"/>
        </w:rPr>
        <w:t>U slučaju zajednice gospodarskih subjekata jamstvo za ozbiljnost ponude mora glasiti na sve članove zajednice gospodarskih subjekata i mora sadržavati navod o tome da je riječ o zajednici gospodarskih subjekata ili svaki član zajednice gospodarskih subjekata dostavlja jamstvo za svoj dio garancije.</w:t>
      </w:r>
    </w:p>
    <w:bookmarkEnd w:id="97"/>
    <w:p w14:paraId="787757EB" w14:textId="77777777" w:rsidR="003907B9" w:rsidRPr="00AB2920" w:rsidRDefault="003907B9" w:rsidP="00AB2920">
      <w:pPr>
        <w:pStyle w:val="Heading3"/>
      </w:pPr>
    </w:p>
    <w:p w14:paraId="1574D01B" w14:textId="77777777" w:rsidR="003907B9" w:rsidRPr="00AB2920" w:rsidRDefault="00311CCE" w:rsidP="00AB2920">
      <w:pPr>
        <w:pStyle w:val="Heading3"/>
      </w:pPr>
      <w:bookmarkStart w:id="98" w:name="_Toc520374251"/>
      <w:r w:rsidRPr="00AB2920">
        <w:t>7.</w:t>
      </w:r>
      <w:r w:rsidR="003907B9" w:rsidRPr="00AB2920">
        <w:t>15.2. JAMSTVO ZA UREDNO ISPUNJENJE UGOVORA</w:t>
      </w:r>
      <w:bookmarkEnd w:id="98"/>
    </w:p>
    <w:p w14:paraId="2E0DE3ED" w14:textId="0CBF2744" w:rsidR="00AF5826" w:rsidRDefault="002850A4" w:rsidP="00AB2920">
      <w:pPr>
        <w:pStyle w:val="NoSpacing"/>
        <w:spacing w:line="276" w:lineRule="auto"/>
        <w:rPr>
          <w:rFonts w:eastAsia="Times New Roman" w:cs="Calibri"/>
          <w:szCs w:val="20"/>
          <w:lang w:eastAsia="hr-HR"/>
        </w:rPr>
      </w:pPr>
      <w:r w:rsidRPr="00AB2920">
        <w:rPr>
          <w:rFonts w:eastAsia="Times New Roman" w:cs="Calibri"/>
          <w:szCs w:val="20"/>
          <w:lang w:eastAsia="hr-HR"/>
        </w:rPr>
        <w:t>Odabrani</w:t>
      </w:r>
      <w:r w:rsidR="00E60286" w:rsidRPr="00AB2920">
        <w:rPr>
          <w:rFonts w:eastAsia="Times New Roman" w:cs="Calibri"/>
          <w:szCs w:val="20"/>
          <w:lang w:eastAsia="hr-HR"/>
        </w:rPr>
        <w:t xml:space="preserve"> ponuditelj </w:t>
      </w:r>
      <w:r w:rsidRPr="00AB2920">
        <w:rPr>
          <w:rFonts w:eastAsia="Times New Roman" w:cs="Calibri"/>
          <w:szCs w:val="20"/>
          <w:lang w:eastAsia="hr-HR"/>
        </w:rPr>
        <w:t xml:space="preserve">obvezan je </w:t>
      </w:r>
      <w:r w:rsidR="00AF5826">
        <w:rPr>
          <w:rFonts w:eastAsia="Times New Roman" w:cs="Calibri"/>
          <w:szCs w:val="20"/>
          <w:lang w:eastAsia="hr-HR"/>
        </w:rPr>
        <w:t xml:space="preserve">u roku od </w:t>
      </w:r>
      <w:r w:rsidR="00AC34A6">
        <w:rPr>
          <w:rFonts w:eastAsia="Times New Roman" w:cs="Calibri"/>
          <w:szCs w:val="20"/>
          <w:lang w:eastAsia="hr-HR"/>
        </w:rPr>
        <w:t xml:space="preserve"> </w:t>
      </w:r>
      <w:r w:rsidR="00AF5826">
        <w:rPr>
          <w:rFonts w:eastAsia="Times New Roman" w:cs="Calibri"/>
          <w:szCs w:val="20"/>
          <w:lang w:eastAsia="hr-HR"/>
        </w:rPr>
        <w:t>dvadeset</w:t>
      </w:r>
      <w:r w:rsidR="00B64A0A">
        <w:rPr>
          <w:rFonts w:eastAsia="Times New Roman" w:cs="Calibri"/>
          <w:szCs w:val="20"/>
          <w:lang w:eastAsia="hr-HR"/>
        </w:rPr>
        <w:t xml:space="preserve"> </w:t>
      </w:r>
      <w:r w:rsidR="00AF5826">
        <w:rPr>
          <w:rFonts w:eastAsia="Times New Roman" w:cs="Calibri"/>
          <w:szCs w:val="20"/>
          <w:lang w:eastAsia="hr-HR"/>
        </w:rPr>
        <w:t xml:space="preserve">osam (28) dana od dana potpisa Sporazuma od strane Naručitelja </w:t>
      </w:r>
      <w:r w:rsidR="00AC34A6">
        <w:rPr>
          <w:rFonts w:eastAsia="Times New Roman" w:cs="Calibri"/>
          <w:szCs w:val="20"/>
          <w:lang w:eastAsia="hr-HR"/>
        </w:rPr>
        <w:t xml:space="preserve">dostaviti </w:t>
      </w:r>
      <w:r w:rsidR="00AF5826">
        <w:rPr>
          <w:rFonts w:eastAsia="Times New Roman" w:cs="Calibri"/>
          <w:szCs w:val="20"/>
          <w:lang w:eastAsia="hr-HR"/>
        </w:rPr>
        <w:t xml:space="preserve">Naručitelju </w:t>
      </w:r>
      <w:r w:rsidR="00AC34A6">
        <w:rPr>
          <w:rFonts w:eastAsia="Times New Roman" w:cs="Calibri"/>
          <w:szCs w:val="20"/>
          <w:lang w:eastAsia="hr-HR"/>
        </w:rPr>
        <w:t xml:space="preserve">jamstvo za uredno ispunjenje ugovora o javnoj nabavi u visini od deset posto (10%) od ukupne vrijednosti ugovora bez PDV-a sukladno uvjetima i obrascu </w:t>
      </w:r>
      <w:r w:rsidR="00AF5826">
        <w:rPr>
          <w:rFonts w:eastAsia="Times New Roman" w:cs="Calibri"/>
          <w:szCs w:val="20"/>
          <w:lang w:eastAsia="hr-HR"/>
        </w:rPr>
        <w:t xml:space="preserve">danom u Knjizi 2 (Ugovorna dokumentacija) ove Dokumentacije o nabavi. </w:t>
      </w:r>
    </w:p>
    <w:p w14:paraId="3D60477E" w14:textId="632E05EC" w:rsidR="006208A2" w:rsidRPr="00AB2920" w:rsidRDefault="006208A2" w:rsidP="00AB2920">
      <w:pPr>
        <w:pStyle w:val="NoSpacing"/>
        <w:spacing w:line="276" w:lineRule="auto"/>
        <w:rPr>
          <w:rFonts w:eastAsia="Times New Roman" w:cs="Calibri"/>
          <w:szCs w:val="20"/>
          <w:lang w:eastAsia="hr-HR"/>
        </w:rPr>
      </w:pPr>
      <w:r w:rsidRPr="00AB2920">
        <w:rPr>
          <w:rFonts w:eastAsia="Times New Roman" w:cs="Calibri"/>
          <w:szCs w:val="20"/>
          <w:lang w:eastAsia="hr-HR"/>
        </w:rPr>
        <w:t xml:space="preserve">Rok </w:t>
      </w:r>
      <w:r w:rsidR="005B321D" w:rsidRPr="00AB2920">
        <w:rPr>
          <w:rFonts w:eastAsia="Times New Roman" w:cs="Calibri"/>
          <w:szCs w:val="20"/>
          <w:lang w:eastAsia="hr-HR"/>
        </w:rPr>
        <w:t>valjanosti</w:t>
      </w:r>
      <w:r w:rsidRPr="00AB2920">
        <w:rPr>
          <w:rFonts w:eastAsia="Times New Roman" w:cs="Calibri"/>
          <w:szCs w:val="20"/>
          <w:lang w:eastAsia="hr-HR"/>
        </w:rPr>
        <w:t xml:space="preserve"> </w:t>
      </w:r>
      <w:r w:rsidR="00AF5826">
        <w:rPr>
          <w:rFonts w:eastAsia="Times New Roman" w:cs="Calibri"/>
          <w:szCs w:val="20"/>
          <w:lang w:eastAsia="hr-HR"/>
        </w:rPr>
        <w:t>jamstva za uredno ispunjenje ugovora (garancije na prvi poziv)</w:t>
      </w:r>
      <w:r w:rsidRPr="00AB2920">
        <w:rPr>
          <w:rFonts w:eastAsia="Times New Roman" w:cs="Calibri"/>
          <w:szCs w:val="20"/>
          <w:lang w:eastAsia="hr-HR"/>
        </w:rPr>
        <w:t xml:space="preserve"> mora biti </w:t>
      </w:r>
      <w:r w:rsidRPr="005136E9">
        <w:rPr>
          <w:rFonts w:eastAsia="Times New Roman" w:cs="Calibri"/>
          <w:szCs w:val="20"/>
          <w:lang w:eastAsia="hr-HR"/>
        </w:rPr>
        <w:t xml:space="preserve">minimalno </w:t>
      </w:r>
      <w:r w:rsidR="004A2803" w:rsidRPr="005136E9">
        <w:rPr>
          <w:rFonts w:eastAsia="Times New Roman" w:cs="Calibri"/>
          <w:szCs w:val="20"/>
          <w:lang w:eastAsia="hr-HR"/>
        </w:rPr>
        <w:t>sedamdeset</w:t>
      </w:r>
      <w:r w:rsidRPr="005136E9">
        <w:rPr>
          <w:rFonts w:eastAsia="Times New Roman" w:cs="Calibri"/>
          <w:szCs w:val="20"/>
          <w:lang w:eastAsia="hr-HR"/>
        </w:rPr>
        <w:t xml:space="preserve"> (</w:t>
      </w:r>
      <w:r w:rsidR="004A2803" w:rsidRPr="005136E9">
        <w:rPr>
          <w:rFonts w:eastAsia="Times New Roman" w:cs="Calibri"/>
          <w:szCs w:val="20"/>
          <w:lang w:eastAsia="hr-HR"/>
        </w:rPr>
        <w:t>70</w:t>
      </w:r>
      <w:r w:rsidRPr="005136E9">
        <w:rPr>
          <w:rFonts w:eastAsia="Times New Roman" w:cs="Calibri"/>
          <w:szCs w:val="20"/>
          <w:lang w:eastAsia="hr-HR"/>
        </w:rPr>
        <w:t xml:space="preserve">) dana duži od očekivanog datuma završetka važenja Ugovora. </w:t>
      </w:r>
      <w:r w:rsidR="00AF5826" w:rsidRPr="005136E9">
        <w:rPr>
          <w:rFonts w:eastAsia="Times New Roman" w:cs="Calibri"/>
          <w:szCs w:val="20"/>
          <w:lang w:eastAsia="hr-HR"/>
        </w:rPr>
        <w:t>Jamstvo za uredno ispu</w:t>
      </w:r>
      <w:r w:rsidR="00AF5826">
        <w:rPr>
          <w:rFonts w:eastAsia="Times New Roman" w:cs="Calibri"/>
          <w:szCs w:val="20"/>
          <w:lang w:eastAsia="hr-HR"/>
        </w:rPr>
        <w:t>njenje ugovora o javnoj nabavi će biti</w:t>
      </w:r>
      <w:r w:rsidR="00961E59" w:rsidRPr="00AB2920">
        <w:rPr>
          <w:rFonts w:eastAsia="Times New Roman" w:cs="Calibri"/>
          <w:szCs w:val="20"/>
          <w:lang w:eastAsia="hr-HR"/>
        </w:rPr>
        <w:t xml:space="preserve"> naplaćen</w:t>
      </w:r>
      <w:r w:rsidR="00AF5826">
        <w:rPr>
          <w:rFonts w:eastAsia="Times New Roman" w:cs="Calibri"/>
          <w:szCs w:val="20"/>
          <w:lang w:eastAsia="hr-HR"/>
        </w:rPr>
        <w:t>o</w:t>
      </w:r>
      <w:r w:rsidR="00961E59" w:rsidRPr="00AB2920">
        <w:rPr>
          <w:rFonts w:eastAsia="Times New Roman" w:cs="Calibri"/>
          <w:szCs w:val="20"/>
          <w:lang w:eastAsia="hr-HR"/>
        </w:rPr>
        <w:t xml:space="preserve"> u slučaju povrede ugovornih obveza od strane odabranog ponuditelja.</w:t>
      </w:r>
    </w:p>
    <w:p w14:paraId="31A382A4" w14:textId="77777777" w:rsidR="006208A2" w:rsidRPr="00AB2920" w:rsidRDefault="006208A2" w:rsidP="00AB2920">
      <w:pPr>
        <w:pStyle w:val="NoSpacing"/>
        <w:spacing w:line="276" w:lineRule="auto"/>
        <w:rPr>
          <w:rFonts w:eastAsia="Times New Roman" w:cs="Calibri"/>
          <w:szCs w:val="20"/>
          <w:lang w:eastAsia="hr-HR"/>
        </w:rPr>
      </w:pPr>
    </w:p>
    <w:p w14:paraId="4D2E4257" w14:textId="2802D09A" w:rsidR="002850A4" w:rsidRDefault="002850A4" w:rsidP="00AB2920">
      <w:pPr>
        <w:pStyle w:val="NoSpacing"/>
        <w:spacing w:line="276" w:lineRule="auto"/>
        <w:rPr>
          <w:rFonts w:eastAsia="Times New Roman" w:cs="Calibri"/>
          <w:szCs w:val="20"/>
          <w:lang w:eastAsia="hr-HR"/>
        </w:rPr>
      </w:pPr>
      <w:r w:rsidRPr="00AB2920">
        <w:rPr>
          <w:rFonts w:eastAsia="Times New Roman" w:cs="Calibri"/>
          <w:szCs w:val="20"/>
          <w:lang w:eastAsia="hr-HR"/>
        </w:rPr>
        <w:t xml:space="preserve">Ukoliko odabrani ponuditelj u ugovorenom roku ne dostavi </w:t>
      </w:r>
      <w:r w:rsidR="00AF5826">
        <w:rPr>
          <w:rFonts w:eastAsia="Times New Roman" w:cs="Calibri"/>
          <w:szCs w:val="20"/>
          <w:lang w:eastAsia="hr-HR"/>
        </w:rPr>
        <w:t>N</w:t>
      </w:r>
      <w:r w:rsidRPr="00AB2920">
        <w:rPr>
          <w:rFonts w:eastAsia="Times New Roman" w:cs="Calibri"/>
          <w:szCs w:val="20"/>
          <w:lang w:eastAsia="hr-HR"/>
        </w:rPr>
        <w:t xml:space="preserve">aručitelju </w:t>
      </w:r>
      <w:r w:rsidR="00AF5826">
        <w:rPr>
          <w:rFonts w:eastAsia="Times New Roman" w:cs="Calibri"/>
          <w:szCs w:val="20"/>
          <w:lang w:eastAsia="hr-HR"/>
        </w:rPr>
        <w:t>jamstvo</w:t>
      </w:r>
      <w:r w:rsidRPr="00AB2920">
        <w:rPr>
          <w:rFonts w:eastAsia="Times New Roman" w:cs="Calibri"/>
          <w:szCs w:val="20"/>
          <w:lang w:eastAsia="hr-HR"/>
        </w:rPr>
        <w:t xml:space="preserve"> za uredno ispunjenje ugovora za slučaj povrede ugovornih obveza, </w:t>
      </w:r>
      <w:r w:rsidR="00AF5826">
        <w:rPr>
          <w:rFonts w:eastAsia="Times New Roman" w:cs="Calibri"/>
          <w:szCs w:val="20"/>
          <w:lang w:eastAsia="hr-HR"/>
        </w:rPr>
        <w:t>N</w:t>
      </w:r>
      <w:r w:rsidRPr="00AB2920">
        <w:rPr>
          <w:rFonts w:eastAsia="Times New Roman" w:cs="Calibri"/>
          <w:szCs w:val="20"/>
          <w:lang w:eastAsia="hr-HR"/>
        </w:rPr>
        <w:t xml:space="preserve">aručitelj će aktivirati jamstvo za ozbiljnost ponude. </w:t>
      </w:r>
    </w:p>
    <w:p w14:paraId="0F095E05" w14:textId="77777777" w:rsidR="00AF5826" w:rsidRPr="00AB2920" w:rsidRDefault="00AF5826" w:rsidP="00AB2920">
      <w:pPr>
        <w:pStyle w:val="NoSpacing"/>
        <w:spacing w:line="276" w:lineRule="auto"/>
        <w:rPr>
          <w:rFonts w:eastAsia="Times New Roman" w:cs="Calibri"/>
          <w:szCs w:val="20"/>
          <w:lang w:eastAsia="hr-HR"/>
        </w:rPr>
      </w:pPr>
    </w:p>
    <w:p w14:paraId="02B3F247" w14:textId="760E0022" w:rsidR="00E60286" w:rsidRPr="00AB2920" w:rsidRDefault="00E60286" w:rsidP="00AB2920">
      <w:pPr>
        <w:pStyle w:val="NoSpacing"/>
        <w:spacing w:line="276" w:lineRule="auto"/>
        <w:rPr>
          <w:rFonts w:eastAsia="Times New Roman" w:cs="Calibri"/>
          <w:szCs w:val="20"/>
          <w:lang w:eastAsia="hr-HR"/>
        </w:rPr>
      </w:pPr>
      <w:bookmarkStart w:id="99" w:name="_Hlk515952028"/>
      <w:r w:rsidRPr="00AB2920">
        <w:rPr>
          <w:rFonts w:eastAsia="Times New Roman" w:cs="Calibri"/>
          <w:szCs w:val="20"/>
          <w:lang w:eastAsia="hr-HR"/>
        </w:rPr>
        <w:t>Umjesto</w:t>
      </w:r>
      <w:r w:rsidR="00961E59" w:rsidRPr="00AB2920">
        <w:rPr>
          <w:rFonts w:eastAsia="Times New Roman" w:cs="Calibri"/>
          <w:szCs w:val="20"/>
          <w:lang w:eastAsia="hr-HR"/>
        </w:rPr>
        <w:t xml:space="preserve"> dostavljanja jamstva za uredno ispunjenje ugovora u obliku</w:t>
      </w:r>
      <w:r w:rsidRPr="00AB2920">
        <w:rPr>
          <w:rFonts w:eastAsia="Times New Roman" w:cs="Calibri"/>
          <w:szCs w:val="20"/>
          <w:lang w:eastAsia="hr-HR"/>
        </w:rPr>
        <w:t xml:space="preserve"> </w:t>
      </w:r>
      <w:r w:rsidR="002850A4" w:rsidRPr="00AB2920">
        <w:rPr>
          <w:rFonts w:eastAsia="Times New Roman" w:cs="Calibri"/>
          <w:szCs w:val="20"/>
          <w:lang w:eastAsia="hr-HR"/>
        </w:rPr>
        <w:t xml:space="preserve">garancije </w:t>
      </w:r>
      <w:r w:rsidR="00AF5826">
        <w:rPr>
          <w:rFonts w:eastAsia="Times New Roman" w:cs="Calibri"/>
          <w:szCs w:val="20"/>
          <w:lang w:eastAsia="hr-HR"/>
        </w:rPr>
        <w:t>na prvi poziv</w:t>
      </w:r>
      <w:r w:rsidRPr="00AB2920">
        <w:rPr>
          <w:rFonts w:eastAsia="Times New Roman" w:cs="Calibri"/>
          <w:szCs w:val="20"/>
          <w:lang w:eastAsia="hr-HR"/>
        </w:rPr>
        <w:t xml:space="preserve"> gospodarski subjekt može dati novčani polog na žiro-račun</w:t>
      </w:r>
      <w:r w:rsidR="002850A4" w:rsidRPr="00AB2920">
        <w:rPr>
          <w:rFonts w:eastAsia="Times New Roman" w:cs="Calibri"/>
          <w:szCs w:val="20"/>
          <w:lang w:eastAsia="hr-HR"/>
        </w:rPr>
        <w:t xml:space="preserve"> (IBAN)</w:t>
      </w:r>
      <w:r w:rsidRPr="00AB2920">
        <w:rPr>
          <w:rFonts w:eastAsia="Times New Roman" w:cs="Calibri"/>
          <w:szCs w:val="20"/>
          <w:lang w:eastAsia="hr-HR"/>
        </w:rPr>
        <w:t xml:space="preserve"> </w:t>
      </w:r>
      <w:r w:rsidR="002850A4" w:rsidRPr="00AB2920">
        <w:rPr>
          <w:rFonts w:eastAsia="Times New Roman" w:cs="Calibri"/>
          <w:szCs w:val="20"/>
          <w:lang w:eastAsia="hr-HR"/>
        </w:rPr>
        <w:t>n</w:t>
      </w:r>
      <w:r w:rsidRPr="00AB2920">
        <w:rPr>
          <w:rFonts w:eastAsia="Times New Roman" w:cs="Calibri"/>
          <w:szCs w:val="20"/>
          <w:lang w:eastAsia="hr-HR"/>
        </w:rPr>
        <w:t>aručitelja</w:t>
      </w:r>
      <w:r w:rsidR="002850A4" w:rsidRPr="00AB2920">
        <w:rPr>
          <w:rFonts w:eastAsia="Times New Roman" w:cs="Calibri"/>
          <w:szCs w:val="20"/>
          <w:lang w:eastAsia="hr-HR"/>
        </w:rPr>
        <w:t xml:space="preserve"> u PRIVREDNOJ BANCI ZAGREB d.d., IBAN: HR7223400091110307784</w:t>
      </w:r>
      <w:r w:rsidRPr="00AB2920">
        <w:rPr>
          <w:rFonts w:eastAsia="Times New Roman" w:cs="Calibri"/>
          <w:szCs w:val="20"/>
          <w:lang w:eastAsia="hr-HR"/>
        </w:rPr>
        <w:t xml:space="preserve"> (pod svrhom plaćanja potrebno je navesti da se radi o jamstvu za uredno ispunjenje ugovora o javnoj nabavi i navesti evidencijski broj nabave) u iznosu od </w:t>
      </w:r>
      <w:r w:rsidR="006208A2" w:rsidRPr="00AB2920">
        <w:rPr>
          <w:rFonts w:eastAsia="Times New Roman" w:cs="Calibri"/>
          <w:szCs w:val="20"/>
          <w:lang w:eastAsia="hr-HR"/>
        </w:rPr>
        <w:t xml:space="preserve"> deset</w:t>
      </w:r>
      <w:r w:rsidR="00AF5826">
        <w:rPr>
          <w:rFonts w:eastAsia="Times New Roman" w:cs="Calibri"/>
          <w:szCs w:val="20"/>
          <w:lang w:eastAsia="hr-HR"/>
        </w:rPr>
        <w:t xml:space="preserve"> posto</w:t>
      </w:r>
      <w:r w:rsidR="006208A2" w:rsidRPr="00AB2920">
        <w:rPr>
          <w:rFonts w:eastAsia="Times New Roman" w:cs="Calibri"/>
          <w:szCs w:val="20"/>
          <w:lang w:eastAsia="hr-HR"/>
        </w:rPr>
        <w:t xml:space="preserve"> (</w:t>
      </w:r>
      <w:r w:rsidRPr="00AB2920">
        <w:rPr>
          <w:rFonts w:eastAsia="Times New Roman" w:cs="Calibri"/>
          <w:szCs w:val="20"/>
          <w:lang w:eastAsia="hr-HR"/>
        </w:rPr>
        <w:t>10%</w:t>
      </w:r>
      <w:r w:rsidR="006208A2" w:rsidRPr="00AB2920">
        <w:rPr>
          <w:rFonts w:eastAsia="Times New Roman" w:cs="Calibri"/>
          <w:szCs w:val="20"/>
          <w:lang w:eastAsia="hr-HR"/>
        </w:rPr>
        <w:t>)</w:t>
      </w:r>
      <w:r w:rsidRPr="00AB2920">
        <w:rPr>
          <w:rFonts w:eastAsia="Times New Roman" w:cs="Calibri"/>
          <w:szCs w:val="20"/>
          <w:lang w:eastAsia="hr-HR"/>
        </w:rPr>
        <w:t xml:space="preserve"> </w:t>
      </w:r>
      <w:r w:rsidR="00AF5826">
        <w:rPr>
          <w:rFonts w:eastAsia="Times New Roman" w:cs="Calibri"/>
          <w:szCs w:val="20"/>
          <w:lang w:eastAsia="hr-HR"/>
        </w:rPr>
        <w:t xml:space="preserve">od ukupne </w:t>
      </w:r>
      <w:r w:rsidRPr="00AB2920">
        <w:rPr>
          <w:rFonts w:eastAsia="Times New Roman" w:cs="Calibri"/>
          <w:szCs w:val="20"/>
          <w:lang w:eastAsia="hr-HR"/>
        </w:rPr>
        <w:t xml:space="preserve">vrijednosti ugovora bez poreza na dodanu vrijednost. </w:t>
      </w:r>
    </w:p>
    <w:p w14:paraId="4C624C22" w14:textId="77777777" w:rsidR="00504A5C" w:rsidRPr="00AB2920" w:rsidRDefault="00504A5C" w:rsidP="00AB2920">
      <w:pPr>
        <w:pStyle w:val="NoSpacing"/>
        <w:spacing w:line="276" w:lineRule="auto"/>
        <w:rPr>
          <w:rFonts w:eastAsia="Times New Roman" w:cs="Calibri"/>
          <w:szCs w:val="20"/>
          <w:lang w:eastAsia="hr-HR"/>
        </w:rPr>
      </w:pPr>
    </w:p>
    <w:p w14:paraId="720F92FC" w14:textId="77777777" w:rsidR="003907B9" w:rsidRPr="00AB2920" w:rsidRDefault="00E60286" w:rsidP="00AB2920">
      <w:pPr>
        <w:pStyle w:val="NoSpacing"/>
        <w:spacing w:line="276" w:lineRule="auto"/>
        <w:rPr>
          <w:rFonts w:eastAsia="Times New Roman" w:cs="Calibri"/>
          <w:b/>
          <w:szCs w:val="20"/>
          <w:lang w:eastAsia="hr-HR"/>
        </w:rPr>
      </w:pPr>
      <w:r w:rsidRPr="00AB2920">
        <w:rPr>
          <w:rFonts w:eastAsia="Times New Roman" w:cs="Calibri"/>
          <w:b/>
          <w:szCs w:val="20"/>
          <w:lang w:eastAsia="hr-HR"/>
        </w:rPr>
        <w:lastRenderedPageBreak/>
        <w:t>U slučaju zajednice gospodarskih subjekata jamstvo za uredno ispunjenje ugovora mora glasiti na sve članove zajednice gospodarskih subjekata i mora sadržavati navod o tome da je riječ o zajednici gospodarskih subjekata ili svaki član zajednice gospodarskih subjekata dostavlja jamstvo za svoj dio garancije.</w:t>
      </w:r>
    </w:p>
    <w:bookmarkEnd w:id="99"/>
    <w:p w14:paraId="477C33D7" w14:textId="77777777" w:rsidR="00C5539A" w:rsidRPr="00AB2920" w:rsidRDefault="00C5539A" w:rsidP="00AB2920">
      <w:pPr>
        <w:pStyle w:val="NoSpacing"/>
        <w:spacing w:line="276" w:lineRule="auto"/>
        <w:rPr>
          <w:rFonts w:cs="Calibri"/>
          <w:szCs w:val="20"/>
        </w:rPr>
      </w:pPr>
    </w:p>
    <w:p w14:paraId="083BF055" w14:textId="2A6FAD3F" w:rsidR="003E7D7D" w:rsidRDefault="00AF5826" w:rsidP="00AF5826">
      <w:pPr>
        <w:pStyle w:val="Heading3"/>
      </w:pPr>
      <w:bookmarkStart w:id="100" w:name="_Toc520374252"/>
      <w:r>
        <w:t>7.15.3. JAMSTVO ZA POVRAT AVANSA</w:t>
      </w:r>
      <w:bookmarkEnd w:id="100"/>
    </w:p>
    <w:p w14:paraId="195621DB" w14:textId="1D10BC2B" w:rsidR="00AF5826" w:rsidRDefault="00AF5826" w:rsidP="00AF5826">
      <w:r>
        <w:t>Odabrani ponuditelj će Naručitelju dostaviti sredstvo osiguranja za povrat avansa u visini od deset posto (10%) od ukupne vrijednosti ugovora bez PDV-a sukladno uvjetima i obrascu danim u Knjizi 2 (Ugovorna dokumentacija) ove Dokumentacije o nabavi u roku od deset (10) dana od dana potpisivanja Sporazuma od strane Izvođača, odnosno u roku od deset (10) dana od dana stupanja na snagu Ugovora.</w:t>
      </w:r>
    </w:p>
    <w:p w14:paraId="260F8EFF" w14:textId="3DED8A27" w:rsidR="00AF5826" w:rsidRDefault="00AF5826" w:rsidP="00AF5826"/>
    <w:p w14:paraId="00164CD3" w14:textId="6D73284C" w:rsidR="00AF5826" w:rsidRPr="00AB2920" w:rsidRDefault="00AF5826" w:rsidP="00AF5826">
      <w:pPr>
        <w:pStyle w:val="NoSpacing"/>
        <w:spacing w:line="276" w:lineRule="auto"/>
        <w:rPr>
          <w:rFonts w:eastAsia="Times New Roman" w:cs="Calibri"/>
          <w:szCs w:val="20"/>
          <w:lang w:eastAsia="hr-HR"/>
        </w:rPr>
      </w:pPr>
      <w:r w:rsidRPr="00AB2920">
        <w:rPr>
          <w:rFonts w:eastAsia="Times New Roman" w:cs="Calibri"/>
          <w:szCs w:val="20"/>
          <w:lang w:eastAsia="hr-HR"/>
        </w:rPr>
        <w:t xml:space="preserve">Umjesto dostavljanja jamstva za </w:t>
      </w:r>
      <w:r w:rsidR="00AE6F85">
        <w:rPr>
          <w:rFonts w:eastAsia="Times New Roman" w:cs="Calibri"/>
          <w:szCs w:val="20"/>
          <w:lang w:eastAsia="hr-HR"/>
        </w:rPr>
        <w:t>povrat avansa</w:t>
      </w:r>
      <w:r w:rsidRPr="00AB2920">
        <w:rPr>
          <w:rFonts w:eastAsia="Times New Roman" w:cs="Calibri"/>
          <w:szCs w:val="20"/>
          <w:lang w:eastAsia="hr-HR"/>
        </w:rPr>
        <w:t xml:space="preserve"> u obliku garancije </w:t>
      </w:r>
      <w:r>
        <w:rPr>
          <w:rFonts w:eastAsia="Times New Roman" w:cs="Calibri"/>
          <w:szCs w:val="20"/>
          <w:lang w:eastAsia="hr-HR"/>
        </w:rPr>
        <w:t>na prvi poziv</w:t>
      </w:r>
      <w:r w:rsidRPr="00AB2920">
        <w:rPr>
          <w:rFonts w:eastAsia="Times New Roman" w:cs="Calibri"/>
          <w:szCs w:val="20"/>
          <w:lang w:eastAsia="hr-HR"/>
        </w:rPr>
        <w:t xml:space="preserve"> gospodarski subjekt može dati novčani polog na žiro-račun (IBAN) naručitelja u PRIVREDNOJ BANCI ZAGREB d.d., IBAN: HR7223400091110307784 (pod svrhom plaćanja potrebno je navesti da se radi o jamstvu za </w:t>
      </w:r>
      <w:r w:rsidR="00F658F0">
        <w:rPr>
          <w:rFonts w:eastAsia="Times New Roman" w:cs="Calibri"/>
          <w:szCs w:val="20"/>
          <w:lang w:eastAsia="hr-HR"/>
        </w:rPr>
        <w:t>povrat avansa</w:t>
      </w:r>
      <w:r w:rsidRPr="00AB2920">
        <w:rPr>
          <w:rFonts w:eastAsia="Times New Roman" w:cs="Calibri"/>
          <w:szCs w:val="20"/>
          <w:lang w:eastAsia="hr-HR"/>
        </w:rPr>
        <w:t xml:space="preserve"> i navesti evidencijski broj nabave) u iznosu od  deset</w:t>
      </w:r>
      <w:r>
        <w:rPr>
          <w:rFonts w:eastAsia="Times New Roman" w:cs="Calibri"/>
          <w:szCs w:val="20"/>
          <w:lang w:eastAsia="hr-HR"/>
        </w:rPr>
        <w:t xml:space="preserve"> posto</w:t>
      </w:r>
      <w:r w:rsidRPr="00AB2920">
        <w:rPr>
          <w:rFonts w:eastAsia="Times New Roman" w:cs="Calibri"/>
          <w:szCs w:val="20"/>
          <w:lang w:eastAsia="hr-HR"/>
        </w:rPr>
        <w:t xml:space="preserve"> (10%) </w:t>
      </w:r>
      <w:r>
        <w:rPr>
          <w:rFonts w:eastAsia="Times New Roman" w:cs="Calibri"/>
          <w:szCs w:val="20"/>
          <w:lang w:eastAsia="hr-HR"/>
        </w:rPr>
        <w:t xml:space="preserve">od ukupne </w:t>
      </w:r>
      <w:r w:rsidRPr="00AB2920">
        <w:rPr>
          <w:rFonts w:eastAsia="Times New Roman" w:cs="Calibri"/>
          <w:szCs w:val="20"/>
          <w:lang w:eastAsia="hr-HR"/>
        </w:rPr>
        <w:t xml:space="preserve">vrijednosti ugovora bez poreza na dodanu vrijednost. </w:t>
      </w:r>
    </w:p>
    <w:p w14:paraId="728DE150" w14:textId="77777777" w:rsidR="00AF5826" w:rsidRPr="00AB2920" w:rsidRDefault="00AF5826" w:rsidP="00AF5826">
      <w:pPr>
        <w:pStyle w:val="NoSpacing"/>
        <w:spacing w:line="276" w:lineRule="auto"/>
        <w:rPr>
          <w:rFonts w:eastAsia="Times New Roman" w:cs="Calibri"/>
          <w:szCs w:val="20"/>
          <w:lang w:eastAsia="hr-HR"/>
        </w:rPr>
      </w:pPr>
    </w:p>
    <w:p w14:paraId="4809AFC7" w14:textId="5BF24C83" w:rsidR="00AF5826" w:rsidRPr="00AB2920" w:rsidRDefault="00AF5826" w:rsidP="00AF5826">
      <w:pPr>
        <w:pStyle w:val="NoSpacing"/>
        <w:spacing w:line="276" w:lineRule="auto"/>
        <w:rPr>
          <w:rFonts w:eastAsia="Times New Roman" w:cs="Calibri"/>
          <w:b/>
          <w:szCs w:val="20"/>
          <w:lang w:eastAsia="hr-HR"/>
        </w:rPr>
      </w:pPr>
      <w:r w:rsidRPr="00AB2920">
        <w:rPr>
          <w:rFonts w:eastAsia="Times New Roman" w:cs="Calibri"/>
          <w:b/>
          <w:szCs w:val="20"/>
          <w:lang w:eastAsia="hr-HR"/>
        </w:rPr>
        <w:t xml:space="preserve">U slučaju zajednice gospodarskih subjekata jamstvo za </w:t>
      </w:r>
      <w:r w:rsidR="00AE6F85">
        <w:rPr>
          <w:rFonts w:eastAsia="Times New Roman" w:cs="Calibri"/>
          <w:b/>
          <w:szCs w:val="20"/>
          <w:lang w:eastAsia="hr-HR"/>
        </w:rPr>
        <w:t>povrat avansa</w:t>
      </w:r>
      <w:r w:rsidRPr="00AB2920">
        <w:rPr>
          <w:rFonts w:eastAsia="Times New Roman" w:cs="Calibri"/>
          <w:b/>
          <w:szCs w:val="20"/>
          <w:lang w:eastAsia="hr-HR"/>
        </w:rPr>
        <w:t xml:space="preserve"> mora glasiti na sve članove zajednice gospodarskih subjekata i mora sadržavati navod o tome da je riječ o zajednici gospodarskih subjekata ili svaki član zajednice gospodarskih subjekata dostavlja jamstvo za svoj dio garancije.</w:t>
      </w:r>
    </w:p>
    <w:p w14:paraId="5CD9D8E0" w14:textId="4E13A02C" w:rsidR="00AF5826" w:rsidRPr="009813FA" w:rsidRDefault="00AF5826" w:rsidP="00AF5826"/>
    <w:p w14:paraId="61F483F6" w14:textId="7BFB3AC4" w:rsidR="00A71DF4" w:rsidRPr="009813FA" w:rsidRDefault="00A71DF4" w:rsidP="00AF5826">
      <w:pPr>
        <w:rPr>
          <w:i/>
        </w:rPr>
      </w:pPr>
      <w:r w:rsidRPr="009813FA">
        <w:rPr>
          <w:i/>
        </w:rPr>
        <w:t>NAPOMENA: Jamstvo za povrat avansa se dostavlja jedino ako će gospodarski subjekt zahtijevati plaćanje avansa (predujma).</w:t>
      </w:r>
    </w:p>
    <w:p w14:paraId="6AF967ED" w14:textId="77777777" w:rsidR="00AF5826" w:rsidRPr="00AF5826" w:rsidRDefault="00AF5826" w:rsidP="00AF5826"/>
    <w:p w14:paraId="2DC832AE" w14:textId="47D0B6CD" w:rsidR="00AF5826" w:rsidRDefault="00AF5826" w:rsidP="00AF5826">
      <w:pPr>
        <w:pStyle w:val="Heading3"/>
      </w:pPr>
      <w:bookmarkStart w:id="101" w:name="_Toc520374253"/>
      <w:r w:rsidRPr="009813FA">
        <w:t>7.15.4. JAMSTVO ZA ZADRŽANE IZNOSE</w:t>
      </w:r>
      <w:bookmarkEnd w:id="101"/>
    </w:p>
    <w:p w14:paraId="77A46B35" w14:textId="46144A82" w:rsidR="00577748" w:rsidRDefault="004A2803" w:rsidP="004A2803">
      <w:r>
        <w:t>Odabrani ponuditelj će Naručitelju dostaviti jamstvo za zadržane iznose</w:t>
      </w:r>
      <w:r w:rsidR="009813FA">
        <w:t xml:space="preserve"> </w:t>
      </w:r>
      <w:r>
        <w:t xml:space="preserve"> </w:t>
      </w:r>
      <w:r w:rsidR="009813FA">
        <w:t xml:space="preserve">u visini od deset posto (10%) od ukupne vrijednosti ugovora bez PDV-a </w:t>
      </w:r>
      <w:r>
        <w:t xml:space="preserve">sukladno uvjetima i obrascu danim u Knjizi 2 (Ugovorna dokumentacija) ove Dokumentacije o nabavi. Zadržani iznos bit će plaćen nakon što je Inženjer izdao Potvrdu o </w:t>
      </w:r>
      <w:r w:rsidR="00F658F0">
        <w:t>preuzimanju. Iznimno, ako Izvođač tako zatraži, a Naručitelj odobri, zadržani iznos može se Izvođaču platiti i ranije, uz uvjet da je Izvođač dostavio Naručitelju jamstvo za zadržane iznose u obliku garancije banke koja sadržajno odgovara obrascu danom u Knjizi 2 (Ugovorna dokumentacija) ove Dokumentacije o nabavi, za puni iznos Zadržanog iznosa.</w:t>
      </w:r>
    </w:p>
    <w:p w14:paraId="74C31EAA" w14:textId="7C7C5145" w:rsidR="00F658F0" w:rsidRDefault="00F658F0" w:rsidP="004A2803"/>
    <w:p w14:paraId="4846CB76" w14:textId="1AA17B59" w:rsidR="00F658F0" w:rsidRDefault="00F658F0" w:rsidP="004A2803">
      <w:r>
        <w:t xml:space="preserve">Rok valjanosti garancije mora biti minimalno sedamdeset (70) dana dulji od očekivanog isteka Roka za </w:t>
      </w:r>
      <w:r w:rsidR="00A71DF4">
        <w:t>dovršetak</w:t>
      </w:r>
      <w:r>
        <w:t xml:space="preserve"> radova.</w:t>
      </w:r>
    </w:p>
    <w:p w14:paraId="7981915A" w14:textId="77777777" w:rsidR="00F658F0" w:rsidRDefault="00F658F0" w:rsidP="004A2803"/>
    <w:p w14:paraId="3BB8F45B" w14:textId="3C622A0A" w:rsidR="00F658F0" w:rsidRPr="00AB2920" w:rsidRDefault="00F658F0" w:rsidP="00F658F0">
      <w:pPr>
        <w:pStyle w:val="NoSpacing"/>
        <w:spacing w:line="276" w:lineRule="auto"/>
        <w:rPr>
          <w:rFonts w:eastAsia="Times New Roman" w:cs="Calibri"/>
          <w:szCs w:val="20"/>
          <w:lang w:eastAsia="hr-HR"/>
        </w:rPr>
      </w:pPr>
      <w:r w:rsidRPr="00AB2920">
        <w:rPr>
          <w:rFonts w:eastAsia="Times New Roman" w:cs="Calibri"/>
          <w:szCs w:val="20"/>
          <w:lang w:eastAsia="hr-HR"/>
        </w:rPr>
        <w:t xml:space="preserve">Umjesto dostavljanja jamstva za </w:t>
      </w:r>
      <w:r>
        <w:rPr>
          <w:rFonts w:eastAsia="Times New Roman" w:cs="Calibri"/>
          <w:szCs w:val="20"/>
          <w:lang w:eastAsia="hr-HR"/>
        </w:rPr>
        <w:t>zadržane iznose</w:t>
      </w:r>
      <w:r w:rsidRPr="00AB2920">
        <w:rPr>
          <w:rFonts w:eastAsia="Times New Roman" w:cs="Calibri"/>
          <w:szCs w:val="20"/>
          <w:lang w:eastAsia="hr-HR"/>
        </w:rPr>
        <w:t xml:space="preserve"> u obliku garancije </w:t>
      </w:r>
      <w:r>
        <w:rPr>
          <w:rFonts w:eastAsia="Times New Roman" w:cs="Calibri"/>
          <w:szCs w:val="20"/>
          <w:lang w:eastAsia="hr-HR"/>
        </w:rPr>
        <w:t>na prvi poziv</w:t>
      </w:r>
      <w:r w:rsidRPr="00AB2920">
        <w:rPr>
          <w:rFonts w:eastAsia="Times New Roman" w:cs="Calibri"/>
          <w:szCs w:val="20"/>
          <w:lang w:eastAsia="hr-HR"/>
        </w:rPr>
        <w:t xml:space="preserve"> gospodarski subjekt može dati novčani polog na žiro-račun (IBAN) naručitelja u PRIVREDNOJ BANCI ZAGREB d.d., IBAN: HR7223400091110307784 (pod svrhom plaćanja potrebno je navesti da se radi o jamstvu za </w:t>
      </w:r>
      <w:r>
        <w:rPr>
          <w:rFonts w:eastAsia="Times New Roman" w:cs="Calibri"/>
          <w:szCs w:val="20"/>
          <w:lang w:eastAsia="hr-HR"/>
        </w:rPr>
        <w:t>zadržane iznose</w:t>
      </w:r>
      <w:r w:rsidRPr="00AB2920">
        <w:rPr>
          <w:rFonts w:eastAsia="Times New Roman" w:cs="Calibri"/>
          <w:szCs w:val="20"/>
          <w:lang w:eastAsia="hr-HR"/>
        </w:rPr>
        <w:t xml:space="preserve"> i navesti evidencijski broj nabave)</w:t>
      </w:r>
      <w:r>
        <w:rPr>
          <w:rFonts w:eastAsia="Times New Roman" w:cs="Calibri"/>
          <w:szCs w:val="20"/>
          <w:lang w:eastAsia="hr-HR"/>
        </w:rPr>
        <w:t>.</w:t>
      </w:r>
    </w:p>
    <w:p w14:paraId="418316DC" w14:textId="77777777" w:rsidR="00F658F0" w:rsidRPr="00AB2920" w:rsidRDefault="00F658F0" w:rsidP="00F658F0">
      <w:pPr>
        <w:pStyle w:val="NoSpacing"/>
        <w:spacing w:line="276" w:lineRule="auto"/>
        <w:rPr>
          <w:rFonts w:eastAsia="Times New Roman" w:cs="Calibri"/>
          <w:szCs w:val="20"/>
          <w:lang w:eastAsia="hr-HR"/>
        </w:rPr>
      </w:pPr>
    </w:p>
    <w:p w14:paraId="5D10D18F" w14:textId="252F68EA" w:rsidR="00F658F0" w:rsidRPr="00AB2920" w:rsidRDefault="00F658F0" w:rsidP="00F658F0">
      <w:pPr>
        <w:pStyle w:val="NoSpacing"/>
        <w:spacing w:line="276" w:lineRule="auto"/>
        <w:rPr>
          <w:rFonts w:eastAsia="Times New Roman" w:cs="Calibri"/>
          <w:b/>
          <w:szCs w:val="20"/>
          <w:lang w:eastAsia="hr-HR"/>
        </w:rPr>
      </w:pPr>
      <w:r w:rsidRPr="00AB2920">
        <w:rPr>
          <w:rFonts w:eastAsia="Times New Roman" w:cs="Calibri"/>
          <w:b/>
          <w:szCs w:val="20"/>
          <w:lang w:eastAsia="hr-HR"/>
        </w:rPr>
        <w:t xml:space="preserve">U slučaju zajednice gospodarskih subjekata jamstvo za </w:t>
      </w:r>
      <w:r>
        <w:rPr>
          <w:rFonts w:eastAsia="Times New Roman" w:cs="Calibri"/>
          <w:b/>
          <w:szCs w:val="20"/>
          <w:lang w:eastAsia="hr-HR"/>
        </w:rPr>
        <w:t>zadržane iznose</w:t>
      </w:r>
      <w:r w:rsidRPr="00AB2920">
        <w:rPr>
          <w:rFonts w:eastAsia="Times New Roman" w:cs="Calibri"/>
          <w:b/>
          <w:szCs w:val="20"/>
          <w:lang w:eastAsia="hr-HR"/>
        </w:rPr>
        <w:t xml:space="preserve"> mora glasiti na sve članove zajednice gospodarskih subjekata i mora sadržavati navod o tome da je riječ o zajednici gospodarskih subjekata ili svaki član zajednice gospodarskih subjekata dostavlja jamstvo za svoj dio garancije.</w:t>
      </w:r>
    </w:p>
    <w:p w14:paraId="0284CCFF" w14:textId="77777777" w:rsidR="00F658F0" w:rsidRPr="004A2803" w:rsidRDefault="00F658F0" w:rsidP="004A2803"/>
    <w:p w14:paraId="5D14DAEF" w14:textId="26D89C5F" w:rsidR="00AF5826" w:rsidRDefault="00AF5826" w:rsidP="00AF5826">
      <w:pPr>
        <w:pStyle w:val="Heading3"/>
      </w:pPr>
      <w:bookmarkStart w:id="102" w:name="_Toc520374254"/>
      <w:r>
        <w:t>7.15.5. JAMSTVO ZA OTKLANJANJE NEDOSTATAKA U RAZDOBLJU ODGOVORNOSTI ZA NEDOSTATKE</w:t>
      </w:r>
      <w:bookmarkEnd w:id="102"/>
    </w:p>
    <w:p w14:paraId="5EF3A74D" w14:textId="27ADA93D" w:rsidR="00F658F0" w:rsidRDefault="00F658F0" w:rsidP="00F658F0">
      <w:r>
        <w:t>Odabrani ponuditelj će Naručitelju dostaviti sredstvo osiguranja za otklanjanje nedostataka u razdoblju odgovornosti za nedostatke u obliku bankarske garancije u visini od deset posto (10%) ugovorne cijene bez PDV-a</w:t>
      </w:r>
      <w:r w:rsidR="005A5216">
        <w:t>, sukladno uvjetima i obrascu danom u Knjizi 2 (Ugovorna dokumentacija) ove Dokumentacije o nabavi, u roku od sedam (7) dana od dana primitka Potvrde o preuzimanju.</w:t>
      </w:r>
    </w:p>
    <w:p w14:paraId="4C424A1F" w14:textId="02D92749" w:rsidR="005A5216" w:rsidRDefault="005A5216" w:rsidP="00F658F0"/>
    <w:p w14:paraId="1CE6D712" w14:textId="508DBF45" w:rsidR="005A5216" w:rsidRPr="00AB2920" w:rsidRDefault="005A5216" w:rsidP="005A5216">
      <w:pPr>
        <w:pStyle w:val="NoSpacing"/>
        <w:spacing w:line="276" w:lineRule="auto"/>
        <w:rPr>
          <w:rFonts w:eastAsia="Times New Roman" w:cs="Calibri"/>
          <w:szCs w:val="20"/>
          <w:lang w:eastAsia="hr-HR"/>
        </w:rPr>
      </w:pPr>
      <w:r w:rsidRPr="00AB2920">
        <w:rPr>
          <w:rFonts w:eastAsia="Times New Roman" w:cs="Calibri"/>
          <w:szCs w:val="20"/>
          <w:lang w:eastAsia="hr-HR"/>
        </w:rPr>
        <w:t xml:space="preserve">Umjesto dostavljanja jamstva za </w:t>
      </w:r>
      <w:r>
        <w:rPr>
          <w:rFonts w:eastAsia="Times New Roman" w:cs="Calibri"/>
          <w:szCs w:val="20"/>
          <w:lang w:eastAsia="hr-HR"/>
        </w:rPr>
        <w:t>otklanjanje nedostataka u razdoblju odgovornosti za nedostatke</w:t>
      </w:r>
      <w:r w:rsidRPr="00AB2920">
        <w:rPr>
          <w:rFonts w:eastAsia="Times New Roman" w:cs="Calibri"/>
          <w:szCs w:val="20"/>
          <w:lang w:eastAsia="hr-HR"/>
        </w:rPr>
        <w:t xml:space="preserve"> u obliku garancije </w:t>
      </w:r>
      <w:r>
        <w:rPr>
          <w:rFonts w:eastAsia="Times New Roman" w:cs="Calibri"/>
          <w:szCs w:val="20"/>
          <w:lang w:eastAsia="hr-HR"/>
        </w:rPr>
        <w:t>na prvi poziv</w:t>
      </w:r>
      <w:r w:rsidRPr="00AB2920">
        <w:rPr>
          <w:rFonts w:eastAsia="Times New Roman" w:cs="Calibri"/>
          <w:szCs w:val="20"/>
          <w:lang w:eastAsia="hr-HR"/>
        </w:rPr>
        <w:t xml:space="preserve"> gospodarski subjekt može dati novčani polog na žiro-račun (IBAN) naručitelja u PRIVREDNOJ BANCI ZAGREB d.d., IBAN: HR7223400091110307784 (pod svrhom plaćanja potrebno je navesti da </w:t>
      </w:r>
      <w:r w:rsidRPr="00AB2920">
        <w:rPr>
          <w:rFonts w:eastAsia="Times New Roman" w:cs="Calibri"/>
          <w:szCs w:val="20"/>
          <w:lang w:eastAsia="hr-HR"/>
        </w:rPr>
        <w:lastRenderedPageBreak/>
        <w:t xml:space="preserve">se radi o jamstvu za </w:t>
      </w:r>
      <w:r>
        <w:rPr>
          <w:rFonts w:eastAsia="Times New Roman" w:cs="Calibri"/>
          <w:szCs w:val="20"/>
          <w:lang w:eastAsia="hr-HR"/>
        </w:rPr>
        <w:t>otklanjanje nedostataka</w:t>
      </w:r>
      <w:r w:rsidRPr="00AB2920">
        <w:rPr>
          <w:rFonts w:eastAsia="Times New Roman" w:cs="Calibri"/>
          <w:szCs w:val="20"/>
          <w:lang w:eastAsia="hr-HR"/>
        </w:rPr>
        <w:t xml:space="preserve"> i navesti evidencijski broj nabave) u iznosu od  deset</w:t>
      </w:r>
      <w:r>
        <w:rPr>
          <w:rFonts w:eastAsia="Times New Roman" w:cs="Calibri"/>
          <w:szCs w:val="20"/>
          <w:lang w:eastAsia="hr-HR"/>
        </w:rPr>
        <w:t xml:space="preserve"> posto</w:t>
      </w:r>
      <w:r w:rsidRPr="00AB2920">
        <w:rPr>
          <w:rFonts w:eastAsia="Times New Roman" w:cs="Calibri"/>
          <w:szCs w:val="20"/>
          <w:lang w:eastAsia="hr-HR"/>
        </w:rPr>
        <w:t xml:space="preserve"> (10%) </w:t>
      </w:r>
      <w:r>
        <w:rPr>
          <w:rFonts w:eastAsia="Times New Roman" w:cs="Calibri"/>
          <w:szCs w:val="20"/>
          <w:lang w:eastAsia="hr-HR"/>
        </w:rPr>
        <w:t xml:space="preserve">od ukupne </w:t>
      </w:r>
      <w:r w:rsidRPr="00AB2920">
        <w:rPr>
          <w:rFonts w:eastAsia="Times New Roman" w:cs="Calibri"/>
          <w:szCs w:val="20"/>
          <w:lang w:eastAsia="hr-HR"/>
        </w:rPr>
        <w:t xml:space="preserve">vrijednosti ugovora bez poreza na dodanu vrijednost. </w:t>
      </w:r>
    </w:p>
    <w:p w14:paraId="5ED596F8" w14:textId="77777777" w:rsidR="005A5216" w:rsidRPr="00AB2920" w:rsidRDefault="005A5216" w:rsidP="005A5216">
      <w:pPr>
        <w:pStyle w:val="NoSpacing"/>
        <w:spacing w:line="276" w:lineRule="auto"/>
        <w:rPr>
          <w:rFonts w:eastAsia="Times New Roman" w:cs="Calibri"/>
          <w:szCs w:val="20"/>
          <w:lang w:eastAsia="hr-HR"/>
        </w:rPr>
      </w:pPr>
    </w:p>
    <w:p w14:paraId="430D823C" w14:textId="6293E93C" w:rsidR="005A5216" w:rsidRPr="00AB2920" w:rsidRDefault="005A5216" w:rsidP="005A5216">
      <w:pPr>
        <w:pStyle w:val="NoSpacing"/>
        <w:spacing w:line="276" w:lineRule="auto"/>
        <w:rPr>
          <w:rFonts w:eastAsia="Times New Roman" w:cs="Calibri"/>
          <w:b/>
          <w:szCs w:val="20"/>
          <w:lang w:eastAsia="hr-HR"/>
        </w:rPr>
      </w:pPr>
      <w:r w:rsidRPr="00AB2920">
        <w:rPr>
          <w:rFonts w:eastAsia="Times New Roman" w:cs="Calibri"/>
          <w:b/>
          <w:szCs w:val="20"/>
          <w:lang w:eastAsia="hr-HR"/>
        </w:rPr>
        <w:t xml:space="preserve">U slučaju zajednice gospodarskih subjekata jamstvo za </w:t>
      </w:r>
      <w:r w:rsidR="00A71DF4">
        <w:rPr>
          <w:rFonts w:eastAsia="Times New Roman" w:cs="Calibri"/>
          <w:b/>
          <w:szCs w:val="20"/>
          <w:lang w:eastAsia="hr-HR"/>
        </w:rPr>
        <w:t>otklanjanje nedostataka</w:t>
      </w:r>
      <w:r w:rsidRPr="00AB2920">
        <w:rPr>
          <w:rFonts w:eastAsia="Times New Roman" w:cs="Calibri"/>
          <w:b/>
          <w:szCs w:val="20"/>
          <w:lang w:eastAsia="hr-HR"/>
        </w:rPr>
        <w:t xml:space="preserve"> mora glasiti na sve članove zajednice gospodarskih subjekata i mora sadržavati navod o tome da je riječ o zajednici gospodarskih subjekata ili svaki član zajednice gospodarskih subjekata dostavlja jamstvo za svoj dio garancije.</w:t>
      </w:r>
    </w:p>
    <w:p w14:paraId="5FC4D331" w14:textId="68EF9C5F" w:rsidR="005A5216" w:rsidRDefault="005A5216" w:rsidP="00F658F0"/>
    <w:p w14:paraId="4B4ECE57" w14:textId="08017D8B" w:rsidR="005A5216" w:rsidRDefault="005A5216" w:rsidP="00F658F0">
      <w:r>
        <w:t>Tri su različite vrste odgovornosti za nedostatke:</w:t>
      </w:r>
    </w:p>
    <w:p w14:paraId="3C3A008F" w14:textId="4C9350B8" w:rsidR="005A5216" w:rsidRDefault="005A5216" w:rsidP="001174F1">
      <w:pPr>
        <w:pStyle w:val="ListParagraph"/>
        <w:numPr>
          <w:ilvl w:val="0"/>
          <w:numId w:val="28"/>
        </w:numPr>
      </w:pPr>
      <w:r>
        <w:t xml:space="preserve">nedostatke radova – na tu se odgovornost primjenjuju odredbe čl. 631. i 632. u vezi s čl. 604. do 611. Zakona o obveznim odnosima (dalje u tekstu: ZOO). Zakonsko trajanje razdoblja odgovornosti za nedostatke je dvije (2) godine (čl. 606. st. 2. ZOO). Za nedostatke radova odgovara Izvođač. Ta odgovornost mora biti pokrivena odgovarajućim sredstvom osiguranja treće osobe (banke) u korist Naručitelja u skladu s Dokumentacijom o nabavi. </w:t>
      </w:r>
    </w:p>
    <w:p w14:paraId="4A8C89A5" w14:textId="7CC04952" w:rsidR="005A5216" w:rsidRDefault="005A5216" w:rsidP="001174F1">
      <w:pPr>
        <w:pStyle w:val="ListParagraph"/>
        <w:numPr>
          <w:ilvl w:val="0"/>
          <w:numId w:val="28"/>
        </w:numPr>
      </w:pPr>
      <w:r>
        <w:t xml:space="preserve">odgovornost za </w:t>
      </w:r>
      <w:r w:rsidR="00E14D25">
        <w:t>građevinu</w:t>
      </w:r>
      <w:r>
        <w:t xml:space="preserve"> zbog bitnih nedostataka građevine i nedostatke zemljišta – iz čl. 633. do 636. ZOO. Razdoblje odgovornosti za ove nedostatke je deset (10) godina od predaje i primitka radova (čl. 633. st. 1. i 2. ZOO). Odredbe o razdoblju odgovornosti za nedostatke ne smanjuju niti na drugi način utječu na Izvođačevu odgovornost iz čl. 633. do 636. ZOO za nedostatke građevine koje se odnose na bitne nedostatke građevine i za nedostatke zemljišta, u trajanju od 10 godina od predaje i primitka radova. I ova odgovornost Izvođača mora biti dodatno pokrivena kroz sredstvo osiguranja koje važi za radove (Ad 1)), a odgovornost jamca važi u razdoblju važenja tog sredstva osiguranja. Nakon isteka tog sredstva osiguranja i dalje postoji odgovornost Izvođača do isteka 10 godina.</w:t>
      </w:r>
    </w:p>
    <w:p w14:paraId="62F7D2CF" w14:textId="39AB7C1F" w:rsidR="005A5216" w:rsidRDefault="005A5216" w:rsidP="001174F1">
      <w:pPr>
        <w:pStyle w:val="ListParagraph"/>
        <w:numPr>
          <w:ilvl w:val="0"/>
          <w:numId w:val="28"/>
        </w:numPr>
      </w:pPr>
      <w:r>
        <w:t xml:space="preserve">odgovornost po jamstvima za ispravnost prodane stvari (garancija), koje izdaju proizvođači opreme kao zasebne isprave (u daljnjem tekstu: garancije za opremu) iz čl. </w:t>
      </w:r>
      <w:r w:rsidR="007B2637">
        <w:t>423. ZOO – koji mogu biti različitih duljina trajanja, ovisno o politici pojedinog proizvođača. Da bi se izbjegle primjene različitih politika proizvođača opreme kod izdavanja jamstava za ispravnost prodane stvari (garancija) kao što su:</w:t>
      </w:r>
    </w:p>
    <w:p w14:paraId="02C58E07" w14:textId="29040F49" w:rsidR="007B2637" w:rsidRDefault="007B2637" w:rsidP="007B2637">
      <w:pPr>
        <w:pStyle w:val="ListParagraph"/>
        <w:numPr>
          <w:ilvl w:val="0"/>
          <w:numId w:val="1"/>
        </w:numPr>
        <w:ind w:left="643"/>
      </w:pPr>
      <w:r>
        <w:t>razdoblje važenja (1, 2, 3 … godine),</w:t>
      </w:r>
    </w:p>
    <w:p w14:paraId="1BCB2037" w14:textId="5481DA07" w:rsidR="007B2637" w:rsidRDefault="007B2637" w:rsidP="007B2637">
      <w:pPr>
        <w:pStyle w:val="ListParagraph"/>
        <w:numPr>
          <w:ilvl w:val="0"/>
          <w:numId w:val="1"/>
        </w:numPr>
        <w:ind w:left="643"/>
      </w:pPr>
      <w:r>
        <w:t>početak trajanja garancija (od „preuzimanja opreme po prvom kupcu“, „od ugradnje opreme“ … itd.), i</w:t>
      </w:r>
    </w:p>
    <w:p w14:paraId="149619F5" w14:textId="48CD1532" w:rsidR="007B2637" w:rsidRDefault="007B2637" w:rsidP="007B2637">
      <w:pPr>
        <w:pStyle w:val="ListParagraph"/>
        <w:numPr>
          <w:ilvl w:val="0"/>
          <w:numId w:val="1"/>
        </w:numPr>
        <w:ind w:left="643"/>
      </w:pPr>
      <w:r>
        <w:t>primjene različitih ograničenja koje proizvođači postavljaju</w:t>
      </w:r>
    </w:p>
    <w:p w14:paraId="7EB2E9B7" w14:textId="432C27D0" w:rsidR="007B2637" w:rsidRDefault="007B2637" w:rsidP="007B2637">
      <w:r>
        <w:t>Izvođač ima slijedeće obveze:</w:t>
      </w:r>
    </w:p>
    <w:p w14:paraId="10003221" w14:textId="768BBE27" w:rsidR="007B2637" w:rsidRDefault="007B2637" w:rsidP="007B2637">
      <w:pPr>
        <w:pStyle w:val="ListParagraph"/>
        <w:numPr>
          <w:ilvl w:val="0"/>
          <w:numId w:val="1"/>
        </w:numPr>
        <w:ind w:left="360"/>
      </w:pPr>
      <w:r>
        <w:t>Izvođač je dužan predati Naručitelju sva jamstva za ispravnost prodane stvari (garancija), koje izdaju proizvođači opreme kao zasebne isprave</w:t>
      </w:r>
    </w:p>
    <w:p w14:paraId="6A0AE124" w14:textId="288FDBCC" w:rsidR="007B2637" w:rsidRDefault="007B2637" w:rsidP="007B2637">
      <w:pPr>
        <w:pStyle w:val="ListParagraph"/>
        <w:numPr>
          <w:ilvl w:val="0"/>
          <w:numId w:val="1"/>
        </w:numPr>
        <w:ind w:left="360"/>
      </w:pPr>
      <w:r>
        <w:t>Neovisno o sadržaju garancija za opremu, Izvođač je dužan snositi sve troškove popravka ili zamjene opreme u razdoblju od dvije (2) godine od preuzimanja radova</w:t>
      </w:r>
    </w:p>
    <w:p w14:paraId="31EFEC43" w14:textId="142E44A0" w:rsidR="007B2637" w:rsidRDefault="007B2637" w:rsidP="007B2637">
      <w:pPr>
        <w:pStyle w:val="ListParagraph"/>
        <w:numPr>
          <w:ilvl w:val="0"/>
          <w:numId w:val="1"/>
        </w:numPr>
        <w:ind w:left="360"/>
      </w:pPr>
      <w:r>
        <w:t>Sredstvo osiguranja treće osobe (banke) za Izvođačevu odgovornost za nedostatke radova mora obuhvatiti i ovdje navedene obveze (ali ne preko dvije godine od preuzimanja radova).</w:t>
      </w:r>
    </w:p>
    <w:p w14:paraId="0D1308F3" w14:textId="77777777" w:rsidR="005A5216" w:rsidRPr="00F658F0" w:rsidRDefault="005A5216" w:rsidP="00F658F0"/>
    <w:p w14:paraId="7E7FA4C6" w14:textId="77777777" w:rsidR="007E33C0" w:rsidRPr="00AB2920" w:rsidRDefault="00C80C72" w:rsidP="00AB2920">
      <w:pPr>
        <w:pStyle w:val="Heading2"/>
      </w:pPr>
      <w:bookmarkStart w:id="103" w:name="_Toc520374255"/>
      <w:r w:rsidRPr="00AB2920">
        <w:t xml:space="preserve">7.16. </w:t>
      </w:r>
      <w:r w:rsidR="007E33C0" w:rsidRPr="00AB2920">
        <w:t>Datum, vrijeme i mjesto javnog otvaranja ponuda</w:t>
      </w:r>
      <w:bookmarkEnd w:id="103"/>
    </w:p>
    <w:p w14:paraId="01E14419" w14:textId="14E55B98" w:rsidR="00E60286" w:rsidRPr="00AB2920" w:rsidRDefault="002850A4" w:rsidP="00AB2920">
      <w:pPr>
        <w:pStyle w:val="NoSpacing"/>
        <w:spacing w:line="276" w:lineRule="auto"/>
        <w:rPr>
          <w:b/>
        </w:rPr>
      </w:pPr>
      <w:r w:rsidRPr="00251A76">
        <w:rPr>
          <w:b/>
          <w:highlight w:val="yellow"/>
        </w:rPr>
        <w:t xml:space="preserve">Ponuditelji svoju elektroničku ponudu moraju dostaviti, predajom u Elektronički oglasnik javne nabave Republike Hrvatske, najkasnije do </w:t>
      </w:r>
      <w:r w:rsidR="00251A76" w:rsidRPr="00251A76">
        <w:rPr>
          <w:b/>
          <w:highlight w:val="yellow"/>
        </w:rPr>
        <w:t>xx</w:t>
      </w:r>
      <w:r w:rsidR="005D4CB2" w:rsidRPr="00251A76">
        <w:rPr>
          <w:b/>
          <w:highlight w:val="yellow"/>
        </w:rPr>
        <w:t>.</w:t>
      </w:r>
      <w:r w:rsidR="00251A76" w:rsidRPr="00251A76">
        <w:rPr>
          <w:b/>
          <w:highlight w:val="yellow"/>
        </w:rPr>
        <w:t>xx</w:t>
      </w:r>
      <w:r w:rsidR="00E60286" w:rsidRPr="00251A76">
        <w:rPr>
          <w:b/>
          <w:highlight w:val="yellow"/>
        </w:rPr>
        <w:t xml:space="preserve">.2018. godine do </w:t>
      </w:r>
      <w:proofErr w:type="spellStart"/>
      <w:r w:rsidR="00251A76" w:rsidRPr="00251A76">
        <w:rPr>
          <w:b/>
          <w:highlight w:val="yellow"/>
        </w:rPr>
        <w:t>xx</w:t>
      </w:r>
      <w:r w:rsidR="00E60286" w:rsidRPr="00251A76">
        <w:rPr>
          <w:b/>
          <w:highlight w:val="yellow"/>
        </w:rPr>
        <w:t>:</w:t>
      </w:r>
      <w:r w:rsidR="00251A76" w:rsidRPr="00251A76">
        <w:rPr>
          <w:b/>
          <w:highlight w:val="yellow"/>
        </w:rPr>
        <w:t>xx</w:t>
      </w:r>
      <w:proofErr w:type="spellEnd"/>
      <w:r w:rsidR="00E60286" w:rsidRPr="00251A76">
        <w:rPr>
          <w:b/>
          <w:highlight w:val="yellow"/>
        </w:rPr>
        <w:t xml:space="preserve"> sati.</w:t>
      </w:r>
      <w:r w:rsidR="00E60286" w:rsidRPr="00AB2920">
        <w:rPr>
          <w:b/>
        </w:rPr>
        <w:t xml:space="preserve"> </w:t>
      </w:r>
    </w:p>
    <w:p w14:paraId="39FE274F" w14:textId="4E0B5C5B" w:rsidR="00E60286" w:rsidRDefault="00E60286" w:rsidP="00AB2920">
      <w:pPr>
        <w:pStyle w:val="NoSpacing"/>
        <w:spacing w:line="276" w:lineRule="auto"/>
      </w:pPr>
      <w:r w:rsidRPr="00AB2920">
        <w:t xml:space="preserve">Ponude se dostavljaju putem EOJN RH, a dio/dijelovi ponude koji se dostavljaju u papirnatom obliku (kao npr. jamstvo za ozbiljnost ponude) se dostavljaju na adresu naručitelja </w:t>
      </w:r>
      <w:r w:rsidRPr="007B2637">
        <w:rPr>
          <w:b/>
        </w:rPr>
        <w:t xml:space="preserve">VODOOPSKRBA I ODVODNJA ZAGREBAČKE ŽUPANIJE d.o.o., </w:t>
      </w:r>
      <w:proofErr w:type="spellStart"/>
      <w:r w:rsidRPr="007B2637">
        <w:rPr>
          <w:b/>
        </w:rPr>
        <w:t>Koledovčina</w:t>
      </w:r>
      <w:proofErr w:type="spellEnd"/>
      <w:r w:rsidRPr="007B2637">
        <w:rPr>
          <w:b/>
        </w:rPr>
        <w:t xml:space="preserve"> ulica 1, HR-10000 Zagreb, IV. kat (urudžbeni).</w:t>
      </w:r>
    </w:p>
    <w:p w14:paraId="24E2EBAC" w14:textId="77777777" w:rsidR="007B2637" w:rsidRPr="00AB2920" w:rsidRDefault="007B2637" w:rsidP="00AB2920">
      <w:pPr>
        <w:pStyle w:val="NoSpacing"/>
        <w:spacing w:line="276" w:lineRule="auto"/>
      </w:pPr>
    </w:p>
    <w:p w14:paraId="6636CC54" w14:textId="1D8F5EBB" w:rsidR="009E3E8C" w:rsidRPr="00AB2920" w:rsidRDefault="009E3E8C" w:rsidP="00AB2920">
      <w:pPr>
        <w:pStyle w:val="NoSpacing"/>
        <w:spacing w:line="276" w:lineRule="auto"/>
        <w:rPr>
          <w:b/>
        </w:rPr>
      </w:pPr>
      <w:r w:rsidRPr="00251A76">
        <w:rPr>
          <w:b/>
          <w:highlight w:val="yellow"/>
        </w:rPr>
        <w:t xml:space="preserve">Javno otvaranje ponuda bit će </w:t>
      </w:r>
      <w:r w:rsidR="00251A76" w:rsidRPr="00251A76">
        <w:rPr>
          <w:b/>
          <w:highlight w:val="yellow"/>
        </w:rPr>
        <w:t>xx</w:t>
      </w:r>
      <w:r w:rsidR="002850A4" w:rsidRPr="00251A76">
        <w:rPr>
          <w:b/>
          <w:highlight w:val="yellow"/>
        </w:rPr>
        <w:t>.</w:t>
      </w:r>
      <w:r w:rsidR="00251A76" w:rsidRPr="00251A76">
        <w:rPr>
          <w:b/>
          <w:highlight w:val="yellow"/>
        </w:rPr>
        <w:t>xx</w:t>
      </w:r>
      <w:r w:rsidRPr="00251A76">
        <w:rPr>
          <w:b/>
          <w:highlight w:val="yellow"/>
        </w:rPr>
        <w:t xml:space="preserve">.2018. godine s početkom u </w:t>
      </w:r>
      <w:proofErr w:type="spellStart"/>
      <w:r w:rsidR="00251A76" w:rsidRPr="00251A76">
        <w:rPr>
          <w:b/>
          <w:highlight w:val="yellow"/>
        </w:rPr>
        <w:t>xx</w:t>
      </w:r>
      <w:r w:rsidRPr="00251A76">
        <w:rPr>
          <w:b/>
          <w:highlight w:val="yellow"/>
        </w:rPr>
        <w:t>:</w:t>
      </w:r>
      <w:r w:rsidR="00251A76" w:rsidRPr="00251A76">
        <w:rPr>
          <w:b/>
          <w:highlight w:val="yellow"/>
        </w:rPr>
        <w:t>xx</w:t>
      </w:r>
      <w:proofErr w:type="spellEnd"/>
      <w:r w:rsidRPr="00251A76">
        <w:rPr>
          <w:b/>
          <w:highlight w:val="yellow"/>
        </w:rPr>
        <w:t xml:space="preserve"> sati na adresi naručitelja VODOOPSKRBA I ODVODNJA ZAGREBAČKE ŽUPANIJE d.o.o., </w:t>
      </w:r>
      <w:proofErr w:type="spellStart"/>
      <w:r w:rsidRPr="00251A76">
        <w:rPr>
          <w:b/>
          <w:highlight w:val="yellow"/>
        </w:rPr>
        <w:t>Koledovčina</w:t>
      </w:r>
      <w:proofErr w:type="spellEnd"/>
      <w:r w:rsidRPr="00251A76">
        <w:rPr>
          <w:b/>
          <w:highlight w:val="yellow"/>
        </w:rPr>
        <w:t xml:space="preserve"> ulica 1, HR-10000 Zagreb, IV. kat (dvorana za sastanke).</w:t>
      </w:r>
    </w:p>
    <w:p w14:paraId="5F49A00F" w14:textId="77777777" w:rsidR="009E3E8C" w:rsidRPr="00AB2920" w:rsidRDefault="009E3E8C" w:rsidP="00AB2920">
      <w:pPr>
        <w:pStyle w:val="NoSpacing"/>
        <w:spacing w:line="276" w:lineRule="auto"/>
      </w:pPr>
    </w:p>
    <w:p w14:paraId="268E4EB8" w14:textId="77777777" w:rsidR="009E3E8C" w:rsidRPr="00AB2920" w:rsidRDefault="009E3E8C" w:rsidP="00AB2920">
      <w:pPr>
        <w:pStyle w:val="NoSpacing"/>
        <w:spacing w:line="276" w:lineRule="auto"/>
      </w:pPr>
      <w:r w:rsidRPr="00AB2920">
        <w:t xml:space="preserve">Provodi se postupak javnog otvaranja ponuda. 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 Ovlaštenje mora biti potpisano od strane ovlaštene osobe ponuditelja, a ukoliko je ovlaštena osoba na otvaranju ponuda dužna je umjesto ovlaštenja donijeti kopiju </w:t>
      </w:r>
      <w:r w:rsidRPr="00AB2920">
        <w:lastRenderedPageBreak/>
        <w:t>rješenja o registraciji/obrtnicu i kopiju identifikacijskog dokumenta te iste predati članovima stručnog povjerenstva naručitelja.</w:t>
      </w:r>
    </w:p>
    <w:p w14:paraId="3C6EB891" w14:textId="77777777" w:rsidR="009E3E8C" w:rsidRPr="00AB2920" w:rsidRDefault="009E3E8C" w:rsidP="00AB2920">
      <w:pPr>
        <w:pStyle w:val="NoSpacing"/>
        <w:spacing w:line="276" w:lineRule="auto"/>
      </w:pPr>
    </w:p>
    <w:p w14:paraId="7EAB76B4" w14:textId="77777777" w:rsidR="009E3E8C" w:rsidRPr="00AB2920" w:rsidRDefault="009E3E8C" w:rsidP="00AB2920">
      <w:pPr>
        <w:pStyle w:val="NoSpacing"/>
        <w:spacing w:line="276" w:lineRule="auto"/>
      </w:pPr>
      <w:r w:rsidRPr="00AB2920">
        <w:t>Naručitelj sastavlja zapisnik o javnom otvaranju ponuda. Naručitelj je obvezan zapisnik o javnom otvaranju ponuda odmah uručiti svim ovlaštenim predstavnicima ponuditelja nazočnima na javnom otvaranju ponuda, a ostalim ponuditeljima zapisnik se dostavlja na njihov pisani zahtjev, osim ako je zapisnik javno objavljen.</w:t>
      </w:r>
    </w:p>
    <w:p w14:paraId="12F5C40A" w14:textId="77777777" w:rsidR="009E3E8C" w:rsidRPr="00AB2920" w:rsidRDefault="009E3E8C" w:rsidP="00AB2920">
      <w:pPr>
        <w:pStyle w:val="NoSpacing"/>
        <w:spacing w:line="276" w:lineRule="auto"/>
      </w:pPr>
    </w:p>
    <w:p w14:paraId="796E75CB" w14:textId="77777777" w:rsidR="007E33C0" w:rsidRPr="00AB2920" w:rsidRDefault="00C80C72" w:rsidP="00AB2920">
      <w:pPr>
        <w:pStyle w:val="Heading2"/>
      </w:pPr>
      <w:bookmarkStart w:id="104" w:name="_Toc520374256"/>
      <w:r w:rsidRPr="00AB2920">
        <w:t xml:space="preserve">7.17. </w:t>
      </w:r>
      <w:r w:rsidR="007E33C0" w:rsidRPr="00AB2920">
        <w:t>Uradci ili dokumenti koji će se nakon završetka postupka javne nabave vratiti ponuditeljima</w:t>
      </w:r>
      <w:bookmarkEnd w:id="104"/>
    </w:p>
    <w:p w14:paraId="1DA9D580" w14:textId="77777777" w:rsidR="009E3E8C" w:rsidRPr="00AB2920" w:rsidRDefault="009E3E8C" w:rsidP="00AB2920">
      <w:pPr>
        <w:pStyle w:val="NoSpacing"/>
        <w:spacing w:line="276" w:lineRule="auto"/>
      </w:pPr>
      <w:r w:rsidRPr="00AB2920">
        <w:t xml:space="preserve">Naručitelj je obvezan vratiti ponuditeljima jamstvo za ozbiljnost ponude u roku od deset </w:t>
      </w:r>
      <w:r w:rsidR="009F09CB" w:rsidRPr="00AB2920">
        <w:t xml:space="preserve">(10) </w:t>
      </w:r>
      <w:r w:rsidRPr="00AB2920">
        <w:t>dana od dana potpisivanja ugovora o javnoj nabavi, odnosno dostave jamstva za uredno i</w:t>
      </w:r>
      <w:r w:rsidR="00616018" w:rsidRPr="00AB2920">
        <w:t>zvršenje ugovora o javnoj nabavi, a presliku jamstva je obvezan pohraniti.</w:t>
      </w:r>
    </w:p>
    <w:p w14:paraId="17704095" w14:textId="77777777" w:rsidR="009F09CB" w:rsidRPr="00AB2920" w:rsidRDefault="009F09CB" w:rsidP="00AB2920">
      <w:pPr>
        <w:pStyle w:val="NoSpacing"/>
        <w:spacing w:line="276" w:lineRule="auto"/>
      </w:pPr>
    </w:p>
    <w:p w14:paraId="486A46A1" w14:textId="77777777" w:rsidR="009F09CB" w:rsidRPr="00AB2920" w:rsidRDefault="009F09CB" w:rsidP="00AB2920">
      <w:pPr>
        <w:pStyle w:val="NoSpacing"/>
        <w:spacing w:line="276" w:lineRule="auto"/>
      </w:pPr>
      <w:r w:rsidRPr="00AB2920">
        <w:t>Sve elektronički dostavljene ponude EOJN RH će pohraniti na način koji omogućava očuvanje integriteta podataka.</w:t>
      </w:r>
    </w:p>
    <w:p w14:paraId="302478AA" w14:textId="77777777" w:rsidR="009F09CB" w:rsidRPr="00AB2920" w:rsidRDefault="009F09CB" w:rsidP="00AB2920">
      <w:pPr>
        <w:pStyle w:val="NoSpacing"/>
        <w:spacing w:line="276" w:lineRule="auto"/>
      </w:pPr>
    </w:p>
    <w:p w14:paraId="0235D400" w14:textId="77777777" w:rsidR="009F09CB" w:rsidRPr="00AB2920" w:rsidRDefault="009F09CB" w:rsidP="00AB2920">
      <w:pPr>
        <w:pStyle w:val="NoSpacing"/>
        <w:spacing w:line="276" w:lineRule="auto"/>
      </w:pPr>
      <w:r w:rsidRPr="00AB2920">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6612A6FD" w14:textId="77777777" w:rsidR="00616018" w:rsidRPr="00AB2920" w:rsidRDefault="00616018" w:rsidP="00AB2920">
      <w:pPr>
        <w:pStyle w:val="NoSpacing"/>
        <w:spacing w:line="276" w:lineRule="auto"/>
      </w:pPr>
    </w:p>
    <w:p w14:paraId="749D3171" w14:textId="77777777" w:rsidR="007E33C0" w:rsidRPr="00AB2920" w:rsidRDefault="00C80C72" w:rsidP="00AB2920">
      <w:pPr>
        <w:pStyle w:val="Heading2"/>
      </w:pPr>
      <w:bookmarkStart w:id="105" w:name="_Toc520374257"/>
      <w:r w:rsidRPr="00AB2920">
        <w:t xml:space="preserve">7.18. </w:t>
      </w:r>
      <w:r w:rsidR="007E33C0" w:rsidRPr="00AB2920">
        <w:t>Posebni uvjeti za izvršenje ugovora ili okvirnog sporazuma</w:t>
      </w:r>
      <w:bookmarkEnd w:id="105"/>
    </w:p>
    <w:p w14:paraId="13A16370" w14:textId="77777777" w:rsidR="00850F32" w:rsidRDefault="009F09CB" w:rsidP="00AB2920">
      <w:pPr>
        <w:tabs>
          <w:tab w:val="left" w:pos="284"/>
        </w:tabs>
        <w:spacing w:after="120"/>
        <w:rPr>
          <w:rFonts w:cs="Calibri"/>
        </w:rPr>
      </w:pPr>
      <w:r w:rsidRPr="00AB2920">
        <w:rPr>
          <w:rFonts w:cs="Calibri"/>
        </w:rPr>
        <w:t xml:space="preserve">U slučaju uvođenja </w:t>
      </w:r>
      <w:proofErr w:type="spellStart"/>
      <w:r w:rsidRPr="00AB2920">
        <w:rPr>
          <w:rFonts w:cs="Calibri"/>
        </w:rPr>
        <w:t>podugovaratelja</w:t>
      </w:r>
      <w:proofErr w:type="spellEnd"/>
      <w:r w:rsidRPr="00AB2920">
        <w:rPr>
          <w:rFonts w:cs="Calibri"/>
        </w:rPr>
        <w:t xml:space="preserve"> </w:t>
      </w:r>
      <w:r w:rsidR="00457DDC" w:rsidRPr="00AB2920">
        <w:rPr>
          <w:rFonts w:cs="Calibri"/>
        </w:rPr>
        <w:t xml:space="preserve">tijekom izvršenja ugovora </w:t>
      </w:r>
      <w:r w:rsidRPr="00AB2920">
        <w:rPr>
          <w:rFonts w:cs="Calibri"/>
        </w:rPr>
        <w:t xml:space="preserve">koji je </w:t>
      </w:r>
      <w:r w:rsidR="00EF5BA5" w:rsidRPr="00AB2920">
        <w:rPr>
          <w:rFonts w:cs="Calibri"/>
        </w:rPr>
        <w:t xml:space="preserve">strana pravna osoba i koja ne posjeduje ovlaštenje za obavljanje djelatnosti </w:t>
      </w:r>
      <w:r w:rsidR="007B2637">
        <w:rPr>
          <w:rFonts w:cs="Calibri"/>
        </w:rPr>
        <w:t>građenja</w:t>
      </w:r>
      <w:r w:rsidR="00EF5BA5" w:rsidRPr="00AB2920">
        <w:rPr>
          <w:rFonts w:cs="Calibri"/>
        </w:rPr>
        <w:t xml:space="preserve"> u Republici Hrvatskoj ista je dužna Naručitelju prije sklapanja ugovora dostaviti dokaz o postupanju sukladno članku 69. Zakona o poslovima i djelatnostima prostornog uređenja i gradnje (NN, br. 78/15).</w:t>
      </w:r>
      <w:r w:rsidR="00362E5B">
        <w:rPr>
          <w:rFonts w:cs="Calibri"/>
        </w:rPr>
        <w:t xml:space="preserve"> </w:t>
      </w:r>
    </w:p>
    <w:p w14:paraId="4D7EC4B8" w14:textId="1C5212A1" w:rsidR="009F09CB" w:rsidRPr="00AB2920" w:rsidRDefault="00362E5B" w:rsidP="00AB2920">
      <w:pPr>
        <w:tabs>
          <w:tab w:val="left" w:pos="284"/>
        </w:tabs>
        <w:spacing w:after="120"/>
        <w:rPr>
          <w:rFonts w:cs="Calibri"/>
        </w:rPr>
      </w:pPr>
      <w:r>
        <w:rPr>
          <w:rFonts w:cs="Calibri"/>
        </w:rPr>
        <w:t xml:space="preserve">Upute o postupanju dane su na poveznici: </w:t>
      </w:r>
      <w:hyperlink r:id="rId18" w:history="1">
        <w:r w:rsidRPr="00901B58">
          <w:rPr>
            <w:rStyle w:val="Hyperlink"/>
          </w:rPr>
          <w:t>http://www.mgipu.hr/default.aspx?ID=38118</w:t>
        </w:r>
      </w:hyperlink>
    </w:p>
    <w:p w14:paraId="134DACAD" w14:textId="77777777" w:rsidR="00EF5BA5" w:rsidRPr="00AB2920" w:rsidRDefault="00EF5BA5" w:rsidP="00AB2920">
      <w:pPr>
        <w:tabs>
          <w:tab w:val="left" w:pos="284"/>
        </w:tabs>
        <w:spacing w:after="120"/>
        <w:rPr>
          <w:rFonts w:cs="Calibri"/>
        </w:rPr>
      </w:pPr>
      <w:r w:rsidRPr="00AB2920">
        <w:rPr>
          <w:rFonts w:cs="Calibri"/>
        </w:rPr>
        <w:t>Svi stručnjaci koji nisu državljani Republike Hrvatske, a uključeni su u izvršenje ugovora dužni su ishoditi sva potrebna rješenja / potvrde o upisu u relevantne strukovne Komore ili Imenike sukladno zakonima Republike Hrvatske.</w:t>
      </w:r>
    </w:p>
    <w:p w14:paraId="25E6168E" w14:textId="77777777" w:rsidR="007E33C0" w:rsidRPr="00AB2920" w:rsidRDefault="00C80C72" w:rsidP="00AB2920">
      <w:pPr>
        <w:pStyle w:val="Heading2"/>
      </w:pPr>
      <w:bookmarkStart w:id="106" w:name="_Toc520374258"/>
      <w:r w:rsidRPr="00AB2920">
        <w:t xml:space="preserve">7.19. </w:t>
      </w:r>
      <w:r w:rsidR="007E33C0" w:rsidRPr="00AB2920">
        <w:t>Navod o primjeni trgovačkih običaja (uzanci)</w:t>
      </w:r>
      <w:bookmarkEnd w:id="106"/>
    </w:p>
    <w:p w14:paraId="06FC17C9" w14:textId="77777777" w:rsidR="00616018" w:rsidRPr="00AB2920" w:rsidRDefault="00616018" w:rsidP="00AB2920">
      <w:pPr>
        <w:pStyle w:val="NoSpacing"/>
        <w:spacing w:line="276" w:lineRule="auto"/>
      </w:pPr>
      <w:r w:rsidRPr="00AB2920">
        <w:t>Nije primjenjivo u ovom postupku javne nabave.</w:t>
      </w:r>
    </w:p>
    <w:p w14:paraId="10293777" w14:textId="77777777" w:rsidR="00616018" w:rsidRPr="00AB2920" w:rsidRDefault="00616018" w:rsidP="00AB2920">
      <w:pPr>
        <w:pStyle w:val="NoSpacing"/>
        <w:spacing w:line="276" w:lineRule="auto"/>
      </w:pPr>
    </w:p>
    <w:p w14:paraId="1841819C" w14:textId="77777777" w:rsidR="007E33C0" w:rsidRPr="00AB2920" w:rsidRDefault="00C80C72" w:rsidP="00AB2920">
      <w:pPr>
        <w:pStyle w:val="Heading2"/>
      </w:pPr>
      <w:bookmarkStart w:id="107" w:name="_Toc520374259"/>
      <w:r w:rsidRPr="00AB2920">
        <w:t xml:space="preserve">7.20. </w:t>
      </w:r>
      <w:r w:rsidR="007E33C0" w:rsidRPr="00AB2920">
        <w:t>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bookmarkEnd w:id="107"/>
    </w:p>
    <w:p w14:paraId="24160C0D" w14:textId="77777777" w:rsidR="00616018" w:rsidRPr="00AB2920" w:rsidRDefault="00616018" w:rsidP="00AB2920">
      <w:pPr>
        <w:pStyle w:val="NoSpacing"/>
        <w:spacing w:line="276" w:lineRule="auto"/>
      </w:pPr>
      <w:r w:rsidRPr="00AB2920">
        <w:t>Nije primjenjivo u ovom postupku javne nabave.</w:t>
      </w:r>
    </w:p>
    <w:p w14:paraId="7CD9020C" w14:textId="77777777" w:rsidR="00637E22" w:rsidRPr="00AB2920" w:rsidRDefault="00637E22" w:rsidP="00AB2920">
      <w:pPr>
        <w:pStyle w:val="NoSpacing"/>
        <w:spacing w:line="276" w:lineRule="auto"/>
      </w:pPr>
    </w:p>
    <w:p w14:paraId="2C307076" w14:textId="77777777" w:rsidR="007E33C0" w:rsidRPr="00AB2920" w:rsidRDefault="00C80C72" w:rsidP="00AB2920">
      <w:pPr>
        <w:pStyle w:val="Heading2"/>
      </w:pPr>
      <w:bookmarkStart w:id="108" w:name="_Toc520374260"/>
      <w:r w:rsidRPr="00AB2920">
        <w:t xml:space="preserve">7.21. </w:t>
      </w:r>
      <w:r w:rsidR="007E33C0" w:rsidRPr="00AB2920">
        <w:t>Rok za donošenje odluke o odabiru</w:t>
      </w:r>
      <w:bookmarkEnd w:id="108"/>
    </w:p>
    <w:p w14:paraId="59571A22" w14:textId="77777777" w:rsidR="00616018" w:rsidRPr="00AB2920" w:rsidRDefault="00616018" w:rsidP="00AB2920">
      <w:pPr>
        <w:pStyle w:val="NoSpacing"/>
        <w:spacing w:line="276" w:lineRule="auto"/>
      </w:pPr>
      <w:r w:rsidRPr="00AB2920">
        <w:t>Naručitelj na temelju utvrđenih činjenica i okolnosti u postupku javne nabave donosi odluku o odabiru, odnosno ako postoje razlozi za poništenje postupka javne nabave iz čl.</w:t>
      </w:r>
      <w:r w:rsidR="004C0BAE" w:rsidRPr="00AB2920">
        <w:t xml:space="preserve"> </w:t>
      </w:r>
      <w:r w:rsidRPr="00AB2920">
        <w:t>298.</w:t>
      </w:r>
      <w:r w:rsidR="004C0BAE" w:rsidRPr="00AB2920">
        <w:t xml:space="preserve"> </w:t>
      </w:r>
      <w:r w:rsidRPr="00AB2920">
        <w:t>ZJN 2016 odluku o poništenju postupka javne nabave.</w:t>
      </w:r>
    </w:p>
    <w:p w14:paraId="7D927E30" w14:textId="77777777" w:rsidR="00616018" w:rsidRPr="00AB2920" w:rsidRDefault="00616018" w:rsidP="00AB2920">
      <w:pPr>
        <w:pStyle w:val="NoSpacing"/>
        <w:spacing w:line="276" w:lineRule="auto"/>
      </w:pPr>
    </w:p>
    <w:p w14:paraId="77FFF098" w14:textId="77777777" w:rsidR="00616018" w:rsidRPr="00AB2920" w:rsidRDefault="00616018" w:rsidP="00AB2920">
      <w:pPr>
        <w:pStyle w:val="NoSpacing"/>
        <w:spacing w:line="276" w:lineRule="auto"/>
      </w:pPr>
      <w:r w:rsidRPr="00AB2920">
        <w:t xml:space="preserve">Odluku o odabiru ili odluku o poništenju postupka javne nabave s preslikom zapisnika o pregledu i ocjeni ponuda naručitelj će dostaviti svim sudionicima putem EOJN RH javnom objavom. </w:t>
      </w:r>
    </w:p>
    <w:p w14:paraId="30BDEC7C" w14:textId="77777777" w:rsidR="00616018" w:rsidRPr="00AB2920" w:rsidRDefault="00616018" w:rsidP="00AB2920">
      <w:pPr>
        <w:pStyle w:val="NoSpacing"/>
        <w:spacing w:line="276" w:lineRule="auto"/>
      </w:pPr>
    </w:p>
    <w:p w14:paraId="01260EDE" w14:textId="5F9EA4D6" w:rsidR="00616018" w:rsidRPr="00AB2920" w:rsidRDefault="00616018" w:rsidP="00AB2920">
      <w:pPr>
        <w:pStyle w:val="NoSpacing"/>
        <w:spacing w:line="276" w:lineRule="auto"/>
        <w:rPr>
          <w:rFonts w:asciiTheme="minorHAnsi" w:hAnsiTheme="minorHAnsi" w:cstheme="minorHAnsi"/>
          <w:szCs w:val="20"/>
        </w:rPr>
      </w:pPr>
      <w:r w:rsidRPr="00AB2920">
        <w:t xml:space="preserve">Rok za donošenje odluke o odabiru ili odluke o poništenju postupka javne nabave iznosi </w:t>
      </w:r>
      <w:r w:rsidR="00D7633E" w:rsidRPr="00D7633E">
        <w:rPr>
          <w:b/>
        </w:rPr>
        <w:t xml:space="preserve">najduže </w:t>
      </w:r>
      <w:r w:rsidR="00850F32">
        <w:rPr>
          <w:b/>
        </w:rPr>
        <w:t>devedeset</w:t>
      </w:r>
      <w:r w:rsidR="00A51D06" w:rsidRPr="00AB2920">
        <w:rPr>
          <w:b/>
        </w:rPr>
        <w:t xml:space="preserve"> (</w:t>
      </w:r>
      <w:r w:rsidR="00850F32">
        <w:rPr>
          <w:b/>
        </w:rPr>
        <w:t>90</w:t>
      </w:r>
      <w:r w:rsidR="00A51D06" w:rsidRPr="00AB2920">
        <w:rPr>
          <w:b/>
        </w:rPr>
        <w:t>)</w:t>
      </w:r>
      <w:r w:rsidRPr="00AB2920">
        <w:rPr>
          <w:b/>
        </w:rPr>
        <w:t xml:space="preserve"> dana od isteka roka za dostavu ponuda</w:t>
      </w:r>
      <w:r w:rsidR="003A2828" w:rsidRPr="00AB2920">
        <w:rPr>
          <w:b/>
        </w:rPr>
        <w:t xml:space="preserve"> u ovom postupku javne nabave.</w:t>
      </w:r>
    </w:p>
    <w:p w14:paraId="2C150882" w14:textId="77777777" w:rsidR="00A51D06" w:rsidRPr="00AB2920" w:rsidRDefault="00A51D06" w:rsidP="00AB2920">
      <w:pPr>
        <w:pStyle w:val="NoSpacing"/>
        <w:spacing w:line="276" w:lineRule="auto"/>
      </w:pPr>
    </w:p>
    <w:p w14:paraId="3DF41CFF" w14:textId="784AA63F" w:rsidR="00A51D06" w:rsidRPr="00AB2920" w:rsidRDefault="00A51D06" w:rsidP="00AB2920">
      <w:pPr>
        <w:pStyle w:val="NoSpacing"/>
        <w:spacing w:line="276" w:lineRule="auto"/>
      </w:pPr>
      <w:r w:rsidRPr="00AB2920">
        <w:lastRenderedPageBreak/>
        <w:t>Sukladno čl.</w:t>
      </w:r>
      <w:r w:rsidR="004C0BAE" w:rsidRPr="00AB2920">
        <w:t xml:space="preserve"> </w:t>
      </w:r>
      <w:r w:rsidRPr="00AB2920">
        <w:t>302. st.</w:t>
      </w:r>
      <w:r w:rsidR="004C0BAE" w:rsidRPr="00AB2920">
        <w:t xml:space="preserve"> </w:t>
      </w:r>
      <w:r w:rsidRPr="00AB2920">
        <w:t xml:space="preserve">4. ZJN 2016 Odluka o odabiru se donosi u roku od trideset (30) dana od isteka roka za dostavu ponuda, osim ako je naručitelj u Dokumentaciji o nabavi odredio dužio rok. Budući da se u predmetnom postupku javne nabave radi o </w:t>
      </w:r>
      <w:r w:rsidR="00D7633E">
        <w:t>izrazito složenom</w:t>
      </w:r>
      <w:r w:rsidRPr="00AB2920">
        <w:t xml:space="preserve"> postupku nabave za koji se očekuje veći broj ponuda što može utjecati na dužinu trajanja postupka pregleda i ocjene ponuda te donošenje odluke o odabiru, naručitelj je u ovoj Dokumentaciji o nabavi odredio rok za donošenje odluke o odabiru ili odluke o poništenju koji iznosi </w:t>
      </w:r>
      <w:r w:rsidR="00D7633E">
        <w:t xml:space="preserve">najduže </w:t>
      </w:r>
      <w:r w:rsidR="00850F32">
        <w:t>devedeset</w:t>
      </w:r>
      <w:r w:rsidRPr="00AB2920">
        <w:t xml:space="preserve"> (</w:t>
      </w:r>
      <w:r w:rsidR="00850F32">
        <w:t>90</w:t>
      </w:r>
      <w:r w:rsidRPr="00AB2920">
        <w:t>) dana od isteka roka za dostavu ponuda.</w:t>
      </w:r>
    </w:p>
    <w:p w14:paraId="590949B3" w14:textId="77777777" w:rsidR="00A51D06" w:rsidRPr="00AB2920" w:rsidRDefault="00A51D06" w:rsidP="00AB2920">
      <w:pPr>
        <w:pStyle w:val="NoSpacing"/>
        <w:spacing w:line="276" w:lineRule="auto"/>
      </w:pPr>
    </w:p>
    <w:p w14:paraId="545D3F21" w14:textId="77777777" w:rsidR="00A51D06" w:rsidRPr="00AB2920" w:rsidRDefault="00A51D06" w:rsidP="00AB2920">
      <w:pPr>
        <w:pStyle w:val="NoSpacing"/>
        <w:spacing w:line="276" w:lineRule="auto"/>
      </w:pPr>
      <w:r w:rsidRPr="00AB2920">
        <w:t>Iznimno, naručitelj je obvezan nakon donošenja odluke o odabiru ponovno rangirati ponude sukladno odredbama ZJN 2016 i Dokumentacije o nabavi, te izvršiti provjeru sukladno čl.</w:t>
      </w:r>
      <w:r w:rsidR="004C0BAE" w:rsidRPr="00AB2920">
        <w:t xml:space="preserve"> </w:t>
      </w:r>
      <w:r w:rsidRPr="00AB2920">
        <w:t xml:space="preserve">263. ZJN 2016, ne uzimajući u obzir ponudu prvotno odabranog ponuditelja, te na temelju kriterija za odabir ponude donijeti novu odluku o odabiru ili, ako postoje razlozi, </w:t>
      </w:r>
      <w:r w:rsidR="00311354" w:rsidRPr="00AB2920">
        <w:t>poništiti postupak javne nabave, ako prvotno odabrani ponuditelj:</w:t>
      </w:r>
    </w:p>
    <w:p w14:paraId="184BAC6F" w14:textId="77777777" w:rsidR="00311354" w:rsidRPr="00AB2920" w:rsidRDefault="00311354" w:rsidP="001174F1">
      <w:pPr>
        <w:pStyle w:val="NoSpacing"/>
        <w:numPr>
          <w:ilvl w:val="0"/>
          <w:numId w:val="23"/>
        </w:numPr>
        <w:spacing w:line="276" w:lineRule="auto"/>
      </w:pPr>
      <w:r w:rsidRPr="00AB2920">
        <w:t>nije dostavio izjavu o produženju roka valjanosti ponude i jamstvo za ozbiljnost ponude sukladno čl.</w:t>
      </w:r>
      <w:r w:rsidR="004C0BAE" w:rsidRPr="00AB2920">
        <w:t xml:space="preserve"> </w:t>
      </w:r>
      <w:r w:rsidRPr="00AB2920">
        <w:t>307. st. 5. i st.6. ZJN 2016,</w:t>
      </w:r>
    </w:p>
    <w:p w14:paraId="2A22D0D4" w14:textId="77777777" w:rsidR="00311354" w:rsidRPr="00AB2920" w:rsidRDefault="00311354" w:rsidP="001174F1">
      <w:pPr>
        <w:pStyle w:val="NoSpacing"/>
        <w:numPr>
          <w:ilvl w:val="0"/>
          <w:numId w:val="23"/>
        </w:numPr>
        <w:spacing w:line="276" w:lineRule="auto"/>
      </w:pPr>
      <w:r w:rsidRPr="00AB2920">
        <w:t>u roku valjanosti odustane od svoje ponude,</w:t>
      </w:r>
    </w:p>
    <w:p w14:paraId="14B218D4" w14:textId="77777777" w:rsidR="00311354" w:rsidRPr="00AB2920" w:rsidRDefault="00311354" w:rsidP="001174F1">
      <w:pPr>
        <w:pStyle w:val="NoSpacing"/>
        <w:numPr>
          <w:ilvl w:val="0"/>
          <w:numId w:val="23"/>
        </w:numPr>
        <w:spacing w:line="276" w:lineRule="auto"/>
      </w:pPr>
      <w:r w:rsidRPr="00AB2920">
        <w:t>odbio je potpisati ugovor o javnoj nabavi, ili</w:t>
      </w:r>
    </w:p>
    <w:p w14:paraId="0F6F3F41" w14:textId="77777777" w:rsidR="00311354" w:rsidRPr="00AB2920" w:rsidRDefault="00311354" w:rsidP="001174F1">
      <w:pPr>
        <w:pStyle w:val="NoSpacing"/>
        <w:numPr>
          <w:ilvl w:val="0"/>
          <w:numId w:val="23"/>
        </w:numPr>
        <w:spacing w:line="276" w:lineRule="auto"/>
      </w:pPr>
      <w:r w:rsidRPr="00AB2920">
        <w:t>nije dostavio jamstvo za uredno ispunjenje ugovora.</w:t>
      </w:r>
    </w:p>
    <w:p w14:paraId="39DA69F8" w14:textId="77777777" w:rsidR="00311354" w:rsidRPr="00AB2920" w:rsidRDefault="00311354" w:rsidP="00AB2920">
      <w:pPr>
        <w:pStyle w:val="NoSpacing"/>
        <w:spacing w:line="276" w:lineRule="auto"/>
      </w:pPr>
    </w:p>
    <w:p w14:paraId="0B202245" w14:textId="77777777" w:rsidR="007E33C0" w:rsidRPr="00AB2920" w:rsidRDefault="00C80C72" w:rsidP="00AB2920">
      <w:pPr>
        <w:pStyle w:val="Heading2"/>
      </w:pPr>
      <w:bookmarkStart w:id="109" w:name="_Toc520374261"/>
      <w:r w:rsidRPr="00AB2920">
        <w:t xml:space="preserve">7.22. </w:t>
      </w:r>
      <w:r w:rsidR="007E33C0" w:rsidRPr="00AB2920">
        <w:t>Rok, način i uvjeti plaćanja</w:t>
      </w:r>
      <w:bookmarkEnd w:id="109"/>
    </w:p>
    <w:p w14:paraId="6ACF5601" w14:textId="766DA72B" w:rsidR="003A2828" w:rsidRPr="00AB2920" w:rsidRDefault="003A2828" w:rsidP="00AB2920">
      <w:pPr>
        <w:pStyle w:val="NoSpacing"/>
        <w:spacing w:line="276" w:lineRule="auto"/>
      </w:pPr>
      <w:bookmarkStart w:id="110" w:name="_Hlk508885312"/>
      <w:r w:rsidRPr="00AB2920">
        <w:t xml:space="preserve">Sredstva za financiranje realizacije cijelog Projekta uključivo i </w:t>
      </w:r>
      <w:r w:rsidR="002432CD">
        <w:t>radove</w:t>
      </w:r>
      <w:r w:rsidRPr="00AB2920">
        <w:t xml:space="preserve"> </w:t>
      </w:r>
      <w:r w:rsidR="002432CD">
        <w:t>koji</w:t>
      </w:r>
      <w:r w:rsidRPr="00AB2920">
        <w:t xml:space="preserve"> su predmet ovog nadmetanja, osiguravaju se temeljem </w:t>
      </w:r>
      <w:r w:rsidR="002432CD">
        <w:t>sporazuma</w:t>
      </w:r>
      <w:r w:rsidRPr="00AB2920">
        <w:t xml:space="preserve"> o financiranju zaključenim između Europske unije i Republike Hrvatske. </w:t>
      </w:r>
    </w:p>
    <w:p w14:paraId="2F235342" w14:textId="77777777" w:rsidR="004C0BAE" w:rsidRPr="00AB2920" w:rsidRDefault="004C0BAE" w:rsidP="00AB2920">
      <w:pPr>
        <w:pStyle w:val="NoSpacing"/>
        <w:spacing w:line="276" w:lineRule="auto"/>
      </w:pPr>
    </w:p>
    <w:p w14:paraId="51332994" w14:textId="180E6975" w:rsidR="003A2828" w:rsidRDefault="003A2828" w:rsidP="002432CD">
      <w:pPr>
        <w:pStyle w:val="NoSpacing"/>
        <w:spacing w:line="276" w:lineRule="auto"/>
      </w:pPr>
      <w:r w:rsidRPr="00AB2920">
        <w:t xml:space="preserve">Plaćanje </w:t>
      </w:r>
      <w:r w:rsidR="002432CD">
        <w:t xml:space="preserve">se vrši temeljem ovjerenih privremenih i okončane situacije od strane Naručitelja doznakom na račun Izvođača, </w:t>
      </w:r>
      <w:proofErr w:type="spellStart"/>
      <w:r w:rsidR="002432CD">
        <w:t>Podugovaratelja</w:t>
      </w:r>
      <w:proofErr w:type="spellEnd"/>
      <w:r w:rsidR="002432CD">
        <w:t xml:space="preserve"> i članova zajednice Izvođača, kako je primjenjivo.</w:t>
      </w:r>
    </w:p>
    <w:p w14:paraId="7BF05CDB" w14:textId="4F2735F8" w:rsidR="002432CD" w:rsidRDefault="002432CD" w:rsidP="002432CD">
      <w:pPr>
        <w:pStyle w:val="NoSpacing"/>
        <w:spacing w:line="276" w:lineRule="auto"/>
      </w:pPr>
    </w:p>
    <w:p w14:paraId="2E4E410A" w14:textId="587D426D" w:rsidR="002432CD" w:rsidRDefault="002432CD" w:rsidP="002432CD">
      <w:pPr>
        <w:pStyle w:val="NoSpacing"/>
        <w:spacing w:line="276" w:lineRule="auto"/>
      </w:pPr>
      <w:r>
        <w:t xml:space="preserve">Naručitelj se obvezuje dostavljene situacije ovjeriti ili osporiti, sukladno člancima 14.6. i 14.7. Općih i Posebnih uvjeta ugovora FIDIC, te iste platiti u </w:t>
      </w:r>
      <w:r w:rsidRPr="009813FA">
        <w:t xml:space="preserve">roku od </w:t>
      </w:r>
      <w:r w:rsidR="009813FA">
        <w:t>60</w:t>
      </w:r>
      <w:r w:rsidR="00AD176D" w:rsidRPr="009813FA">
        <w:t xml:space="preserve"> dana</w:t>
      </w:r>
      <w:r w:rsidR="00AD176D">
        <w:t xml:space="preserve"> od predaje izvještaja i popratne dokumentacije Inženjeru (čl. 14.7 (b)).</w:t>
      </w:r>
    </w:p>
    <w:p w14:paraId="209B6AB5" w14:textId="0559675E" w:rsidR="00AD176D" w:rsidRDefault="00AD176D" w:rsidP="002432CD">
      <w:pPr>
        <w:pStyle w:val="NoSpacing"/>
        <w:spacing w:line="276" w:lineRule="auto"/>
      </w:pPr>
    </w:p>
    <w:p w14:paraId="51DF2ACF" w14:textId="68BD9019" w:rsidR="00AD176D" w:rsidRDefault="00AD176D" w:rsidP="002432CD">
      <w:pPr>
        <w:pStyle w:val="NoSpacing"/>
        <w:spacing w:line="276" w:lineRule="auto"/>
      </w:pPr>
      <w:r>
        <w:t>Privremene situacije se ispostavljaju najviše jednom mjesečno za izvršene radove i obavljene usluge.</w:t>
      </w:r>
    </w:p>
    <w:p w14:paraId="4B4DF535" w14:textId="5BF78EF9" w:rsidR="00AD176D" w:rsidRDefault="00AD176D" w:rsidP="002432CD">
      <w:pPr>
        <w:pStyle w:val="NoSpacing"/>
        <w:spacing w:line="276" w:lineRule="auto"/>
      </w:pPr>
      <w:r>
        <w:t>Obračun izvršenih radova i obavljenih usluga će se vršiti sukladno stvarno izvedenim radovima i uslugama obračunatim kroz građevinsku knjigu i ovjerenim od strane Inženjera te uz primjenu jediničnih cijena utvrđenih Ugovorom.</w:t>
      </w:r>
    </w:p>
    <w:p w14:paraId="4334D234" w14:textId="5C70F65F" w:rsidR="00AD176D" w:rsidRDefault="00AD176D" w:rsidP="002432CD">
      <w:pPr>
        <w:pStyle w:val="NoSpacing"/>
        <w:spacing w:line="276" w:lineRule="auto"/>
      </w:pPr>
    </w:p>
    <w:p w14:paraId="74A88069" w14:textId="4CA774E1" w:rsidR="00AD176D" w:rsidRDefault="00AD176D" w:rsidP="002432CD">
      <w:pPr>
        <w:pStyle w:val="NoSpacing"/>
        <w:spacing w:line="276" w:lineRule="auto"/>
      </w:pPr>
      <w:r>
        <w:t xml:space="preserve">Uz situaciju, Izvođač je dužan dostaviti i </w:t>
      </w:r>
      <w:r w:rsidR="00F36088">
        <w:t>Izvještaj o napretku radova</w:t>
      </w:r>
      <w:r>
        <w:t xml:space="preserve"> potpisan od ovlaštenih osoba Naručitelja i Izvođača. Situacije dostavljene bez navedenog </w:t>
      </w:r>
      <w:r w:rsidR="00F36088">
        <w:t>izvještaja</w:t>
      </w:r>
      <w:r>
        <w:t xml:space="preserve"> neće biti plaćene i bit će vraćene Izvođaču u zakonskom roku.</w:t>
      </w:r>
    </w:p>
    <w:p w14:paraId="7C0AFB37" w14:textId="4C545F19" w:rsidR="00AD176D" w:rsidRDefault="00AD176D" w:rsidP="002432CD">
      <w:pPr>
        <w:pStyle w:val="NoSpacing"/>
        <w:spacing w:line="276" w:lineRule="auto"/>
      </w:pPr>
    </w:p>
    <w:p w14:paraId="5BD10E22" w14:textId="70E45A3B" w:rsidR="00AD176D" w:rsidRDefault="00AD176D" w:rsidP="002432CD">
      <w:pPr>
        <w:pStyle w:val="NoSpacing"/>
        <w:spacing w:line="276" w:lineRule="auto"/>
      </w:pPr>
      <w:r>
        <w:t xml:space="preserve">Plaćanje predujma </w:t>
      </w:r>
      <w:r w:rsidR="00472F72">
        <w:t>(avansa) je predviđeno maksimalno do deset posto (10%) vrijednosti ugovora bez PDV-a, a isplata istog nikako se ne može izvršiti prije nego Izvođač dostavi Naručitelju jamstvo sukladno točki 7.15.3. ove Dokumentacije o nabavi (Knjiga 1).</w:t>
      </w:r>
    </w:p>
    <w:p w14:paraId="03667B41" w14:textId="28C61A7F" w:rsidR="00472F72" w:rsidRDefault="00472F72" w:rsidP="002432CD">
      <w:pPr>
        <w:pStyle w:val="NoSpacing"/>
        <w:spacing w:line="276" w:lineRule="auto"/>
      </w:pPr>
      <w:r>
        <w:t xml:space="preserve">Način i dinamika povrata predujma će se vršiti sukladno točki </w:t>
      </w:r>
      <w:r w:rsidR="0094198B">
        <w:t>14.2. Dio 3 – Posebni uvjeti ugovora – Knjiga 2 (Ugovorna dokumentacija) Dokumentacije o nabavi.</w:t>
      </w:r>
    </w:p>
    <w:p w14:paraId="52F355EC" w14:textId="5C342C21" w:rsidR="0094198B" w:rsidRDefault="0094198B" w:rsidP="002432CD">
      <w:pPr>
        <w:pStyle w:val="NoSpacing"/>
        <w:spacing w:line="276" w:lineRule="auto"/>
      </w:pPr>
    </w:p>
    <w:p w14:paraId="588DCF52" w14:textId="419F8DB7" w:rsidR="0094198B" w:rsidRDefault="0094198B" w:rsidP="002432CD">
      <w:pPr>
        <w:pStyle w:val="NoSpacing"/>
        <w:spacing w:line="276" w:lineRule="auto"/>
      </w:pPr>
      <w:r>
        <w:t>Naručitelj će Izvođaču svaku privremenu i okončanu situaciju umanjiti za deset posto (10%)  na ime zadržanih iznosa sukladno Ugovoru. Povrat zadržanog iznosa će se vršiti sukladno odredbama Ugovora. Izvođač nema pravo na obračun kamata na zadržane iznose.</w:t>
      </w:r>
    </w:p>
    <w:p w14:paraId="0043FE97" w14:textId="77777777" w:rsidR="00785383" w:rsidRPr="00AB2920" w:rsidRDefault="00785383" w:rsidP="00AB2920">
      <w:pPr>
        <w:pStyle w:val="NoSpacing"/>
        <w:spacing w:line="276" w:lineRule="auto"/>
      </w:pPr>
    </w:p>
    <w:p w14:paraId="220388AC" w14:textId="77777777" w:rsidR="009813FA" w:rsidRPr="00AB2920" w:rsidRDefault="009813FA" w:rsidP="00AB2920">
      <w:pPr>
        <w:pStyle w:val="NoSpacing"/>
        <w:spacing w:line="276" w:lineRule="auto"/>
      </w:pPr>
    </w:p>
    <w:p w14:paraId="4A31E722" w14:textId="77777777" w:rsidR="007E33C0" w:rsidRPr="00AB2920" w:rsidRDefault="00C80C72" w:rsidP="00AB2920">
      <w:pPr>
        <w:pStyle w:val="Heading2"/>
      </w:pPr>
      <w:bookmarkStart w:id="111" w:name="_Toc520374262"/>
      <w:bookmarkEnd w:id="110"/>
      <w:r w:rsidRPr="00AB2920">
        <w:lastRenderedPageBreak/>
        <w:t xml:space="preserve">7.23. </w:t>
      </w:r>
      <w:r w:rsidR="007E33C0" w:rsidRPr="00AB2920">
        <w:t>Uvjeti i zahtjevi koji moraju biti ispunjeni sukladno posebnim propisima ili stručnim pravilima</w:t>
      </w:r>
      <w:bookmarkEnd w:id="111"/>
    </w:p>
    <w:p w14:paraId="777CD1CC" w14:textId="77777777" w:rsidR="00C45C9F" w:rsidRPr="00AB2920" w:rsidRDefault="00C45C9F" w:rsidP="00AB2920">
      <w:pPr>
        <w:pStyle w:val="NoSpacing"/>
        <w:spacing w:line="276" w:lineRule="auto"/>
        <w:rPr>
          <w:lang w:val="sl-SI"/>
        </w:rPr>
      </w:pPr>
    </w:p>
    <w:p w14:paraId="73DC83D0" w14:textId="24642AD1" w:rsidR="00362E5B" w:rsidRPr="002A1409" w:rsidRDefault="00362E5B" w:rsidP="00535DCB">
      <w:pPr>
        <w:rPr>
          <w:b/>
        </w:rPr>
      </w:pPr>
      <w:r w:rsidRPr="002A1409">
        <w:rPr>
          <w:b/>
        </w:rPr>
        <w:t xml:space="preserve">OBAVLJANJE DJELATNOSTI </w:t>
      </w:r>
      <w:r w:rsidR="00C640D2">
        <w:rPr>
          <w:b/>
        </w:rPr>
        <w:t xml:space="preserve">PROJEKTIRANJA I DJELATNOSTI </w:t>
      </w:r>
      <w:r w:rsidRPr="002A1409">
        <w:rPr>
          <w:b/>
        </w:rPr>
        <w:t>GRAĐENJA:</w:t>
      </w:r>
    </w:p>
    <w:p w14:paraId="7C46D70A" w14:textId="44B48FAC" w:rsidR="00362E5B" w:rsidRDefault="00362E5B" w:rsidP="00535DCB"/>
    <w:p w14:paraId="5E70BB1F" w14:textId="7CDDE948" w:rsidR="00C640D2" w:rsidRDefault="00362E5B" w:rsidP="00535DCB">
      <w:r w:rsidRPr="00362E5B">
        <w:rPr>
          <w:b/>
        </w:rPr>
        <w:t>a</w:t>
      </w:r>
      <w:r w:rsidR="00C640D2">
        <w:rPr>
          <w:b/>
        </w:rPr>
        <w:t>1)</w:t>
      </w:r>
      <w:r>
        <w:t xml:space="preserve"> </w:t>
      </w:r>
      <w:r w:rsidR="00C640D2" w:rsidRPr="00C640D2">
        <w:rPr>
          <w:b/>
          <w:u w:val="single"/>
        </w:rPr>
        <w:t>pravna osoba sa sjedištem u Republici Hrvatskoj</w:t>
      </w:r>
      <w:r w:rsidR="00C640D2">
        <w:t xml:space="preserve">, sukladno Zakonu o poslovima i djelatnostima prostornog uređenja i gradnje </w:t>
      </w:r>
      <w:r w:rsidR="00C640D2" w:rsidRPr="00535DCB">
        <w:t>(NN, br. 78/15 – dalje u tekstu Zakon o poslovima i djelatnostima prostornog uređenja i gradnje)</w:t>
      </w:r>
      <w:r w:rsidR="00C640D2">
        <w:t>, mora biti registrirana za obavljanje djelatnosti projektiranja.</w:t>
      </w:r>
    </w:p>
    <w:p w14:paraId="7124F29A" w14:textId="77777777" w:rsidR="00C640D2" w:rsidRDefault="00C640D2" w:rsidP="00535DCB">
      <w:pPr>
        <w:rPr>
          <w:b/>
          <w:u w:val="single"/>
        </w:rPr>
      </w:pPr>
    </w:p>
    <w:p w14:paraId="1F283584" w14:textId="684B6B3C" w:rsidR="00535DCB" w:rsidRDefault="00C640D2" w:rsidP="00535DCB">
      <w:r w:rsidRPr="00C640D2">
        <w:rPr>
          <w:b/>
        </w:rPr>
        <w:t xml:space="preserve">a2) </w:t>
      </w:r>
      <w:r w:rsidR="00362E5B" w:rsidRPr="00C640D2">
        <w:rPr>
          <w:b/>
          <w:u w:val="single"/>
        </w:rPr>
        <w:t>pravna osoba sa sjedištem u Republici Hrvatskoj</w:t>
      </w:r>
      <w:r w:rsidR="00362E5B" w:rsidRPr="00C640D2">
        <w:t>,</w:t>
      </w:r>
      <w:r w:rsidR="00362E5B">
        <w:t xml:space="preserve"> </w:t>
      </w:r>
      <w:r w:rsidR="00535DCB" w:rsidRPr="00535DCB">
        <w:t>sukladno Zakonu o poslovima i djelatnostima prostornog uređenja i gradnje, mora biti registrirana za obavljanje djelatnosti građenja.</w:t>
      </w:r>
    </w:p>
    <w:p w14:paraId="305DD535" w14:textId="1AC92820" w:rsidR="00C640D2" w:rsidRDefault="00C640D2" w:rsidP="00535DCB"/>
    <w:p w14:paraId="32150D3F" w14:textId="293BDFE1" w:rsidR="00C640D2" w:rsidRDefault="00C640D2" w:rsidP="00535DCB">
      <w:pPr>
        <w:rPr>
          <w:b/>
          <w:i/>
        </w:rPr>
      </w:pPr>
      <w:r>
        <w:rPr>
          <w:b/>
          <w:i/>
        </w:rPr>
        <w:t>Gospodarski subjekt sa sjedištem u Republici Hrvatskoj u slučaju dodjele ugovora</w:t>
      </w:r>
      <w:r w:rsidR="00834153">
        <w:rPr>
          <w:b/>
          <w:i/>
        </w:rPr>
        <w:t xml:space="preserve"> dužan je Naručitelju prije potpisa ugovora (odnosno u roku od 30 dana od izvršnosti Odluke o odabiru) dostaviti:</w:t>
      </w:r>
    </w:p>
    <w:p w14:paraId="7908775A" w14:textId="77777777" w:rsidR="00834153" w:rsidRDefault="00834153" w:rsidP="00535DCB">
      <w:pPr>
        <w:rPr>
          <w:b/>
          <w:i/>
        </w:rPr>
      </w:pPr>
    </w:p>
    <w:p w14:paraId="176AEC3D" w14:textId="7BCE0251" w:rsidR="00834153" w:rsidRPr="00834153" w:rsidRDefault="00834153" w:rsidP="001174F1">
      <w:pPr>
        <w:pStyle w:val="ListParagraph"/>
        <w:numPr>
          <w:ilvl w:val="0"/>
          <w:numId w:val="37"/>
        </w:numPr>
        <w:rPr>
          <w:b/>
          <w:i/>
        </w:rPr>
      </w:pPr>
      <w:r>
        <w:rPr>
          <w:b/>
          <w:i/>
        </w:rPr>
        <w:t>izvadak iz sudskog ili obrtnog registra iz kojeg mora biti vidljivo da je gospodarski subjekt registriran za obavljanje djelatnosti projektiranja i građenja</w:t>
      </w:r>
    </w:p>
    <w:p w14:paraId="6499DEBE" w14:textId="77777777" w:rsidR="00535DCB" w:rsidRPr="00535DCB" w:rsidRDefault="00535DCB" w:rsidP="00535DCB"/>
    <w:p w14:paraId="7E031E66" w14:textId="2BAA5037" w:rsidR="00535DCB" w:rsidRPr="00535DCB" w:rsidRDefault="00362E5B" w:rsidP="00535DCB">
      <w:r>
        <w:rPr>
          <w:b/>
        </w:rPr>
        <w:t xml:space="preserve">b) </w:t>
      </w:r>
      <w:r w:rsidRPr="00362E5B">
        <w:rPr>
          <w:b/>
          <w:u w:val="single"/>
        </w:rPr>
        <w:t>s</w:t>
      </w:r>
      <w:r w:rsidR="00535DCB" w:rsidRPr="00362E5B">
        <w:rPr>
          <w:b/>
          <w:u w:val="single"/>
        </w:rPr>
        <w:t>trana pravna osoba sa sjedištem u drugoj državi ugovornici EGP-a</w:t>
      </w:r>
      <w:r w:rsidR="00535DCB" w:rsidRPr="00535DCB">
        <w:rPr>
          <w:b/>
        </w:rPr>
        <w:t xml:space="preserve"> (Europskog gospodarskog prostora)</w:t>
      </w:r>
      <w:r w:rsidR="00535DCB" w:rsidRPr="00535DCB">
        <w:t xml:space="preserve"> koja u toj državi obavlja djelatnost građenja sukladno poglavlju VIII. članku 69. Zakona o poslovima i djelatnostima prostornog uređenja i gradnje može u Republici Hrvatskoj </w:t>
      </w:r>
      <w:r w:rsidR="00535DCB" w:rsidRPr="00535DCB">
        <w:rPr>
          <w:b/>
        </w:rPr>
        <w:t>privremeno ili povremeno</w:t>
      </w:r>
      <w:r w:rsidR="00535DCB" w:rsidRPr="00535DCB">
        <w:t xml:space="preserve"> obavljati one poslove koje je prema propisima države u kojoj ima sjedište ovlaštena obavljati, nakon što o tome obavijesti Ministarstvo nadležno za poslove graditeljstva i prostornog uređenja izjavom u pisanom obliku. Uz izjavu strani </w:t>
      </w:r>
      <w:r>
        <w:t>gospodarski subjekt</w:t>
      </w:r>
      <w:r w:rsidR="00535DCB" w:rsidRPr="00535DCB">
        <w:t xml:space="preserve"> mora priložiti isprave kojima se dokazuje: pravo obavljanja djelatnosti u državi sjedišta strane pravne osobe i da je osigurana od odgovornosti za štetu koju bi obavljanjem djelatnosti mogla učiniti investitoru ili drugim osobama.</w:t>
      </w:r>
    </w:p>
    <w:p w14:paraId="454DBAF3" w14:textId="5209D943" w:rsidR="00834153" w:rsidRDefault="00834153" w:rsidP="00535DCB"/>
    <w:p w14:paraId="5EE0C923" w14:textId="45F8BFE6" w:rsidR="00834153" w:rsidRDefault="00834153" w:rsidP="00535DCB">
      <w:pPr>
        <w:rPr>
          <w:b/>
          <w:i/>
        </w:rPr>
      </w:pPr>
      <w:r>
        <w:rPr>
          <w:b/>
          <w:i/>
        </w:rPr>
        <w:t>Gospodarski subjekt sa sjedištem u drugoj državi ugovornici EGP-a u slučaju dodjele ugovora dužan je Naručitelju prije potpisa ugovora (odnosno u roku od 30 dana od izvršnosti Odluke o odabiru) dostaviti:</w:t>
      </w:r>
    </w:p>
    <w:p w14:paraId="72E6C46D" w14:textId="1A0A7CB1" w:rsidR="00834153" w:rsidRDefault="00834153" w:rsidP="00535DCB">
      <w:pPr>
        <w:rPr>
          <w:b/>
          <w:i/>
        </w:rPr>
      </w:pPr>
    </w:p>
    <w:p w14:paraId="1F5E45C7" w14:textId="14CA3603" w:rsidR="00834153" w:rsidRPr="00834153" w:rsidRDefault="00834153" w:rsidP="001174F1">
      <w:pPr>
        <w:pStyle w:val="ListParagraph"/>
        <w:numPr>
          <w:ilvl w:val="0"/>
          <w:numId w:val="37"/>
        </w:numPr>
        <w:rPr>
          <w:b/>
          <w:i/>
        </w:rPr>
      </w:pPr>
      <w:r>
        <w:rPr>
          <w:b/>
          <w:i/>
        </w:rPr>
        <w:t>potvrdu Ministarstva nadležnog za poslove graditeljstva i prostornog uređenja Republike Hrvatske da gospodarski subjekt može na privremenoj ili povremenoj osnovi obavljati djelatnost projektiranja, građenja na području Republike Hrvatske.</w:t>
      </w:r>
    </w:p>
    <w:p w14:paraId="209B3848" w14:textId="77777777" w:rsidR="00535DCB" w:rsidRPr="00535DCB" w:rsidRDefault="00535DCB" w:rsidP="00535DCB"/>
    <w:p w14:paraId="7DCAE7B0" w14:textId="2195E158" w:rsidR="00535DCB" w:rsidRDefault="00535DCB" w:rsidP="00535DCB">
      <w:r w:rsidRPr="00535DCB">
        <w:t xml:space="preserve">Prema članku 71. Zakona o poslovima i djelatnostima prostornog uređenja i gradnje </w:t>
      </w:r>
      <w:r w:rsidRPr="00362E5B">
        <w:rPr>
          <w:b/>
          <w:u w:val="single"/>
        </w:rPr>
        <w:t xml:space="preserve">strana pravna osoba sa sjedištem u trećoj državi </w:t>
      </w:r>
      <w:r w:rsidRPr="00535DCB">
        <w:t xml:space="preserve">koja u trećoj državi obavlja djelatnost </w:t>
      </w:r>
      <w:r w:rsidR="00834153">
        <w:t xml:space="preserve">projektiranja, </w:t>
      </w:r>
      <w:r w:rsidRPr="00535DCB">
        <w:t xml:space="preserve">građenja ima pravo u Republici Hrvatskoj  </w:t>
      </w:r>
      <w:r w:rsidR="00A2088E" w:rsidRPr="00A2088E">
        <w:rPr>
          <w:b/>
        </w:rPr>
        <w:t>pod pretpostavkom uzajamnosti</w:t>
      </w:r>
      <w:r w:rsidR="00A2088E">
        <w:t xml:space="preserve"> </w:t>
      </w:r>
      <w:r w:rsidRPr="00535DCB">
        <w:rPr>
          <w:b/>
        </w:rPr>
        <w:t>privremeno ili povremeno</w:t>
      </w:r>
      <w:r w:rsidRPr="00535DCB">
        <w:t xml:space="preserve"> obavljati tu djelatnost </w:t>
      </w:r>
      <w:bookmarkStart w:id="112" w:name="_Hlk514240799"/>
      <w:r w:rsidRPr="00535DCB">
        <w:t>u skladu sa Zakonom o poslovima i djelatnostima prostornog uređenja i gradnje i drugim posebnim propisima.</w:t>
      </w:r>
      <w:r w:rsidR="00A2088E">
        <w:t xml:space="preserve"> Pretpostavka uzajamnosti se ne primjenjuje na državljane država članica Svjetske trgovinske organizacije.</w:t>
      </w:r>
    </w:p>
    <w:p w14:paraId="0DF2A970" w14:textId="6C2F93DB" w:rsidR="00A2088E" w:rsidRDefault="00A2088E" w:rsidP="00535DCB"/>
    <w:p w14:paraId="78483563" w14:textId="39FE0772" w:rsidR="00A2088E" w:rsidRDefault="00A2088E" w:rsidP="00535DCB">
      <w:pPr>
        <w:rPr>
          <w:b/>
          <w:i/>
        </w:rPr>
      </w:pPr>
      <w:r>
        <w:rPr>
          <w:b/>
          <w:i/>
        </w:rPr>
        <w:t>Gospodarski subjekt sa sjedištem u trećoj državi u slučaju dodjele ugovora dužan je Naručitelju prije potpisa ugovora (odnosno u roku 30 dana od izvršnosti Odluke o odabiru) dostaviti:</w:t>
      </w:r>
    </w:p>
    <w:p w14:paraId="38FDBD0B" w14:textId="7780FAB0" w:rsidR="00A2088E" w:rsidRDefault="00A2088E" w:rsidP="00535DCB">
      <w:pPr>
        <w:rPr>
          <w:b/>
          <w:i/>
        </w:rPr>
      </w:pPr>
    </w:p>
    <w:p w14:paraId="2A1E307E" w14:textId="6AA78C4E" w:rsidR="00A2088E" w:rsidRDefault="00A2088E" w:rsidP="001174F1">
      <w:pPr>
        <w:pStyle w:val="ListParagraph"/>
        <w:numPr>
          <w:ilvl w:val="0"/>
          <w:numId w:val="37"/>
        </w:numPr>
        <w:rPr>
          <w:b/>
          <w:i/>
        </w:rPr>
      </w:pPr>
      <w:r>
        <w:rPr>
          <w:b/>
          <w:i/>
        </w:rPr>
        <w:t>dokument kojim se dokazuje pravo obavljanja djelatnosti u državi sjedišta ili važeću licencu odnosno dokument kojim se to pravo regulira</w:t>
      </w:r>
    </w:p>
    <w:p w14:paraId="38BE6BB8" w14:textId="77777777" w:rsidR="00A2088E" w:rsidRDefault="00A2088E" w:rsidP="00A2088E">
      <w:pPr>
        <w:pStyle w:val="ListParagraph"/>
        <w:rPr>
          <w:b/>
          <w:i/>
        </w:rPr>
      </w:pPr>
    </w:p>
    <w:p w14:paraId="6BE0B00B" w14:textId="7CD767BC" w:rsidR="00A2088E" w:rsidRDefault="00A2088E" w:rsidP="001174F1">
      <w:pPr>
        <w:pStyle w:val="ListParagraph"/>
        <w:numPr>
          <w:ilvl w:val="0"/>
          <w:numId w:val="37"/>
        </w:numPr>
        <w:rPr>
          <w:b/>
          <w:i/>
        </w:rPr>
      </w:pPr>
      <w:r>
        <w:rPr>
          <w:b/>
          <w:i/>
        </w:rPr>
        <w:t>dokaz da je osiguran od odgovornosti za štetu koju bi obavljanjem djelatnosti mogao učiniti investitoru ili drugim osobama.</w:t>
      </w:r>
    </w:p>
    <w:p w14:paraId="6EB384D7" w14:textId="77777777" w:rsidR="00A2088E" w:rsidRPr="00A2088E" w:rsidRDefault="00A2088E" w:rsidP="00A2088E">
      <w:pPr>
        <w:pStyle w:val="ListParagraph"/>
        <w:rPr>
          <w:b/>
          <w:i/>
        </w:rPr>
      </w:pPr>
    </w:p>
    <w:bookmarkEnd w:id="112"/>
    <w:p w14:paraId="69EBDCB8" w14:textId="0BD8456C" w:rsidR="00A2088E" w:rsidRDefault="00A2088E" w:rsidP="00A2088E">
      <w:r w:rsidRPr="00A2088E">
        <w:t xml:space="preserve">Prema članku 70. Zakona o poslovima i djelatnostima prostornog uređenja i </w:t>
      </w:r>
      <w:r w:rsidRPr="00A2088E">
        <w:rPr>
          <w:u w:val="single"/>
        </w:rPr>
        <w:t xml:space="preserve">gradnje </w:t>
      </w:r>
      <w:r w:rsidRPr="00A2088E">
        <w:rPr>
          <w:b/>
          <w:u w:val="single"/>
        </w:rPr>
        <w:t>strana pravna osoba sa sjedištem u drugoj državi ugovornici EGP-a</w:t>
      </w:r>
      <w:r w:rsidRPr="00A2088E">
        <w:t xml:space="preserve"> koja obavlja djelatnost projektiranja, građenja, može u Republici Hrvatskoj </w:t>
      </w:r>
      <w:r w:rsidRPr="00A2088E">
        <w:rPr>
          <w:b/>
        </w:rPr>
        <w:t>trajno</w:t>
      </w:r>
      <w:r w:rsidRPr="00A2088E">
        <w:t xml:space="preserve"> obavljati djelatnost pod istim uvjetima kao i pravna osoba sa sjedištem u Republici Hrvatskoj, odnosno </w:t>
      </w:r>
      <w:r w:rsidRPr="00A2088E">
        <w:rPr>
          <w:b/>
        </w:rPr>
        <w:t>mora biti registrirana za obavljanje djelatnosti projektiranja, građenja</w:t>
      </w:r>
      <w:r w:rsidRPr="00A2088E">
        <w:t>, odnosno za izvođenje pojedinih radova sukladno Zakonu o poslovima i djelatnostima prostornog uređenja i gradnje (NN, br. 78/15)</w:t>
      </w:r>
      <w:r w:rsidR="002C70FA">
        <w:t>.</w:t>
      </w:r>
    </w:p>
    <w:p w14:paraId="080CB0EB" w14:textId="77777777" w:rsidR="00A2088E" w:rsidRDefault="00A2088E" w:rsidP="00535DCB">
      <w:pPr>
        <w:rPr>
          <w:b/>
          <w:u w:val="single"/>
        </w:rPr>
      </w:pPr>
    </w:p>
    <w:p w14:paraId="6C273A5A" w14:textId="14C44E70" w:rsidR="00535DCB" w:rsidRDefault="00535DCB" w:rsidP="00535DCB">
      <w:r w:rsidRPr="00362E5B">
        <w:rPr>
          <w:b/>
          <w:u w:val="single"/>
        </w:rPr>
        <w:t xml:space="preserve">Strana pravna osoba sa sjedištem u trećoj državi </w:t>
      </w:r>
      <w:r w:rsidRPr="00535DCB">
        <w:rPr>
          <w:b/>
        </w:rPr>
        <w:t>koja u trećoj</w:t>
      </w:r>
      <w:r w:rsidRPr="00535DCB">
        <w:t xml:space="preserve"> državi obavlja djelatnost građenja ima pravo u Republici Hrvatskoj </w:t>
      </w:r>
      <w:r w:rsidRPr="00535DCB">
        <w:rPr>
          <w:b/>
        </w:rPr>
        <w:t>trajno</w:t>
      </w:r>
      <w:r w:rsidRPr="00535DCB">
        <w:t xml:space="preserve"> obavljati tu djelatnost pod istim uvjetima kao pravna osoba sa sjedištem u Republici Hrvatskoj</w:t>
      </w:r>
      <w:r w:rsidR="00A2088E">
        <w:t xml:space="preserve">, odnosno mora biti registrirana za obavljanje djelatnosti projektiranja, građenja, odnosno za izvođenje </w:t>
      </w:r>
      <w:r w:rsidR="00A2088E">
        <w:lastRenderedPageBreak/>
        <w:t>pojedinih radova sukladno Zakonu o poslovima i djelatnostima prostornog uređenja i gradnje (NN, br. 78/15)</w:t>
      </w:r>
      <w:r w:rsidR="002C70FA">
        <w:t xml:space="preserve"> i ne mora pisanom izjavom obavijestiti Ministarstvo.</w:t>
      </w:r>
    </w:p>
    <w:p w14:paraId="4A01E93E" w14:textId="465DBF19" w:rsidR="002C70FA" w:rsidRDefault="002C70FA" w:rsidP="00535DCB"/>
    <w:p w14:paraId="1578F82D" w14:textId="4696E09D" w:rsidR="002C70FA" w:rsidRPr="002C70FA" w:rsidRDefault="002C70FA" w:rsidP="00535DCB">
      <w:pPr>
        <w:rPr>
          <w:i/>
        </w:rPr>
      </w:pPr>
      <w:r>
        <w:rPr>
          <w:i/>
        </w:rPr>
        <w:t xml:space="preserve">U slučaju zajednice gospodarskih subjekata i </w:t>
      </w:r>
      <w:proofErr w:type="spellStart"/>
      <w:r>
        <w:rPr>
          <w:i/>
        </w:rPr>
        <w:t>podugovaratelja</w:t>
      </w:r>
      <w:proofErr w:type="spellEnd"/>
      <w:r>
        <w:rPr>
          <w:i/>
        </w:rPr>
        <w:t xml:space="preserve"> traženu sposobnost obvezni su pojedinačno dokazati članovi zajednice gospodarskih subjekata i </w:t>
      </w:r>
      <w:proofErr w:type="spellStart"/>
      <w:r>
        <w:rPr>
          <w:i/>
        </w:rPr>
        <w:t>podugovaratelji</w:t>
      </w:r>
      <w:proofErr w:type="spellEnd"/>
      <w:r>
        <w:rPr>
          <w:i/>
        </w:rPr>
        <w:t xml:space="preserve"> koji će vršiti uslugu projektiranja, graditi i/ili izvoditi radove na građevini koja je predmet nabave.</w:t>
      </w:r>
    </w:p>
    <w:p w14:paraId="315ECA95" w14:textId="36FA6A87" w:rsidR="00535DCB" w:rsidRDefault="00535DCB" w:rsidP="00AB2920">
      <w:pPr>
        <w:pStyle w:val="NoSpacing"/>
        <w:spacing w:line="276" w:lineRule="auto"/>
      </w:pPr>
    </w:p>
    <w:p w14:paraId="459C2B66" w14:textId="508B5631" w:rsidR="00EF442A" w:rsidRDefault="002C70FA" w:rsidP="00AB2920">
      <w:pPr>
        <w:pStyle w:val="NoSpacing"/>
        <w:spacing w:line="276" w:lineRule="auto"/>
        <w:rPr>
          <w:b/>
        </w:rPr>
      </w:pPr>
      <w:r>
        <w:rPr>
          <w:b/>
        </w:rPr>
        <w:t xml:space="preserve">Poslove ovlaštenog voditelja građenja/radova u svojstvu odgovorne osobe treba obavljati stručnjak koji ispunjava uvjete propisane Zakonom o poslovima i djelatnostima prostornog uređenja i gradnje (NN, br. 78/15). </w:t>
      </w:r>
    </w:p>
    <w:p w14:paraId="0C76739D" w14:textId="1FADE4DA" w:rsidR="002C70FA" w:rsidRDefault="002C70FA" w:rsidP="00AB2920">
      <w:pPr>
        <w:pStyle w:val="NoSpacing"/>
        <w:spacing w:line="276" w:lineRule="auto"/>
        <w:rPr>
          <w:b/>
        </w:rPr>
      </w:pPr>
      <w:r>
        <w:rPr>
          <w:b/>
        </w:rPr>
        <w:t>Prije potpisa ugovora (odnosno u roku 30 dana od izvršnosti Odluke o odabiru) za stručnjake 4, 5 i 6 potrebno je dostaviti jedan od sljedećih dokumenata:</w:t>
      </w:r>
    </w:p>
    <w:p w14:paraId="6D315417" w14:textId="40403CAA" w:rsidR="002C70FA" w:rsidRDefault="002C70FA" w:rsidP="001174F1">
      <w:pPr>
        <w:pStyle w:val="NoSpacing"/>
        <w:numPr>
          <w:ilvl w:val="0"/>
          <w:numId w:val="38"/>
        </w:numPr>
        <w:spacing w:line="276" w:lineRule="auto"/>
        <w:rPr>
          <w:b/>
        </w:rPr>
      </w:pPr>
      <w:r>
        <w:rPr>
          <w:b/>
        </w:rPr>
        <w:t>rješenje o upisu u Imenik ovlaštenih voditelja građenja/radova odgovarajuće komore, ili</w:t>
      </w:r>
    </w:p>
    <w:p w14:paraId="7B64219E" w14:textId="528C359E" w:rsidR="002C70FA" w:rsidRDefault="002C70FA" w:rsidP="001174F1">
      <w:pPr>
        <w:pStyle w:val="NoSpacing"/>
        <w:numPr>
          <w:ilvl w:val="0"/>
          <w:numId w:val="38"/>
        </w:numPr>
        <w:spacing w:line="276" w:lineRule="auto"/>
        <w:rPr>
          <w:b/>
        </w:rPr>
      </w:pPr>
      <w:r>
        <w:rPr>
          <w:b/>
        </w:rPr>
        <w:t>rješenje o upisu u Imenik stranih ovlaštenih voditelja građenja</w:t>
      </w:r>
      <w:r w:rsidR="00EF2C24">
        <w:rPr>
          <w:b/>
        </w:rPr>
        <w:t>/radova odgovarajuće komore, ili</w:t>
      </w:r>
    </w:p>
    <w:p w14:paraId="67F1E336" w14:textId="17D85881" w:rsidR="00EF2C24" w:rsidRDefault="00EF2C24" w:rsidP="001174F1">
      <w:pPr>
        <w:pStyle w:val="NoSpacing"/>
        <w:numPr>
          <w:ilvl w:val="0"/>
          <w:numId w:val="38"/>
        </w:numPr>
        <w:spacing w:line="276" w:lineRule="auto"/>
        <w:rPr>
          <w:b/>
        </w:rPr>
      </w:pPr>
      <w:r>
        <w:rPr>
          <w:b/>
        </w:rPr>
        <w:t>potvrdu odgovarajuće komore o upisu u evidenciju stranih ovlaštenih osoba za povremeno ili privremeno obavljanje poslova voditelja građenja/radova.</w:t>
      </w:r>
    </w:p>
    <w:p w14:paraId="61C80FB3" w14:textId="530F20C4" w:rsidR="00EF2C24" w:rsidRDefault="00EF2C24" w:rsidP="00EF2C24">
      <w:pPr>
        <w:pStyle w:val="NoSpacing"/>
        <w:spacing w:line="276" w:lineRule="auto"/>
        <w:rPr>
          <w:b/>
        </w:rPr>
      </w:pPr>
    </w:p>
    <w:p w14:paraId="3345E81A" w14:textId="77777777" w:rsidR="005564C7" w:rsidRPr="00E34DA5" w:rsidRDefault="005564C7" w:rsidP="005564C7">
      <w:pPr>
        <w:autoSpaceDE w:val="0"/>
        <w:autoSpaceDN w:val="0"/>
        <w:adjustRightInd w:val="0"/>
        <w:spacing w:after="120"/>
        <w:ind w:right="380"/>
        <w:rPr>
          <w:rFonts w:eastAsia="Times New Roman" w:cs="Calibri"/>
          <w:color w:val="000000"/>
          <w:szCs w:val="20"/>
          <w:lang w:eastAsia="sl-SI"/>
        </w:rPr>
      </w:pPr>
      <w:r w:rsidRPr="00E34DA5">
        <w:rPr>
          <w:rFonts w:eastAsia="Times New Roman" w:cs="Calibri"/>
          <w:color w:val="000000"/>
          <w:szCs w:val="20"/>
          <w:lang w:eastAsia="sl-SI"/>
        </w:rPr>
        <w:t>Sukladno člancima 60., 61., 62., 63., 64. i 65. Zakona o poslovima i djelatnostima prostornog uređenja i gradnje (NN, br. 78/15) ovlaštena fizička osoba iz druge države ugovornice Europskog gospodarskog prostora (dalje u tekstu: EGP-a) ima pravo u Republici Hrvatskoj trajno obavljati poslove voditelja građenja u svojstvu ovlaštene osobe pod strukovnim nazivom koje ovlaštene osobe za obavljanje tih poslova imaju u Republici Hrvatskoj, ako je upisan u imenik stranih ovlaštenih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odgovarajuće komore, u skladu s posebnim zakonom kojim se određuje udruživanje u Komoru.</w:t>
      </w:r>
    </w:p>
    <w:p w14:paraId="1BE5EF9C" w14:textId="77777777" w:rsidR="005564C7" w:rsidRPr="00E34DA5" w:rsidRDefault="005564C7" w:rsidP="005564C7">
      <w:pPr>
        <w:autoSpaceDE w:val="0"/>
        <w:autoSpaceDN w:val="0"/>
        <w:adjustRightInd w:val="0"/>
        <w:spacing w:after="120"/>
        <w:ind w:right="380"/>
        <w:rPr>
          <w:rFonts w:eastAsia="Times New Roman" w:cs="Calibri"/>
          <w:color w:val="000000"/>
          <w:szCs w:val="20"/>
          <w:lang w:eastAsia="sl-SI"/>
        </w:rPr>
      </w:pPr>
      <w:r w:rsidRPr="00E34DA5">
        <w:rPr>
          <w:rFonts w:eastAsia="Times New Roman" w:cs="Calibri"/>
          <w:color w:val="000000"/>
          <w:szCs w:val="20"/>
          <w:lang w:eastAsia="sl-SI"/>
        </w:rPr>
        <w:t>Ovlaštena fizička osoba iz države ugovornice EGP-a ima pravo u Republici Hrvatskoj povremeno ili privremeno obavljati poslove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u svojstvu odgovorne osobe pod strukovnim nazivom koji ovlaštene osobe za obavljanje tih poslova imaju u Republici Hrvatskoj, ako prije početka prvog posla izjavom u pisanom ili elektroničkom obliku izvijesti o tome odgovarajuću komoru, uz uvjet da:</w:t>
      </w:r>
    </w:p>
    <w:p w14:paraId="5F25F60F" w14:textId="77777777" w:rsidR="005564C7" w:rsidRPr="00E34DA5" w:rsidRDefault="005564C7" w:rsidP="001174F1">
      <w:pPr>
        <w:numPr>
          <w:ilvl w:val="0"/>
          <w:numId w:val="29"/>
        </w:numPr>
        <w:autoSpaceDE w:val="0"/>
        <w:autoSpaceDN w:val="0"/>
        <w:adjustRightInd w:val="0"/>
        <w:spacing w:after="120"/>
        <w:ind w:right="380"/>
        <w:jc w:val="left"/>
        <w:rPr>
          <w:rFonts w:eastAsia="Times New Roman" w:cs="Calibri"/>
          <w:color w:val="000000"/>
          <w:szCs w:val="20"/>
          <w:lang w:eastAsia="sl-SI"/>
        </w:rPr>
      </w:pPr>
      <w:r w:rsidRPr="00E34DA5">
        <w:rPr>
          <w:rFonts w:eastAsia="Times New Roman" w:cs="Calibri"/>
          <w:color w:val="000000"/>
          <w:szCs w:val="20"/>
          <w:lang w:eastAsia="sl-SI"/>
        </w:rPr>
        <w:t>ima stručne kvalifikacije potrebne za obavljanje poslova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u skladu s posebnim zakonom kojim se uređuje priznavanje inozemnih stručnih kvalifikacija i drugim posebnim propisima</w:t>
      </w:r>
    </w:p>
    <w:p w14:paraId="4E5D74BD" w14:textId="77777777" w:rsidR="005564C7" w:rsidRPr="00E34DA5" w:rsidRDefault="005564C7" w:rsidP="001174F1">
      <w:pPr>
        <w:numPr>
          <w:ilvl w:val="0"/>
          <w:numId w:val="29"/>
        </w:numPr>
        <w:autoSpaceDE w:val="0"/>
        <w:autoSpaceDN w:val="0"/>
        <w:adjustRightInd w:val="0"/>
        <w:spacing w:after="120"/>
        <w:ind w:right="380"/>
        <w:jc w:val="left"/>
        <w:rPr>
          <w:rFonts w:eastAsia="Times New Roman" w:cs="Calibri"/>
          <w:color w:val="000000"/>
          <w:szCs w:val="20"/>
          <w:lang w:eastAsia="sl-SI"/>
        </w:rPr>
      </w:pPr>
      <w:r w:rsidRPr="00E34DA5">
        <w:rPr>
          <w:rFonts w:eastAsia="Times New Roman" w:cs="Calibri"/>
          <w:color w:val="000000"/>
          <w:szCs w:val="20"/>
          <w:lang w:eastAsia="sl-SI"/>
        </w:rPr>
        <w:t>je osigurana od profesionalne djelatnosti za štetu koju bi obavljanjem poslova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u svojstvu odgovorne osobe mogla učiniti investitoru ili drugim osobama.</w:t>
      </w:r>
    </w:p>
    <w:p w14:paraId="725467F3" w14:textId="77777777" w:rsidR="005564C7" w:rsidRDefault="005564C7" w:rsidP="005564C7">
      <w:pPr>
        <w:autoSpaceDE w:val="0"/>
        <w:autoSpaceDN w:val="0"/>
        <w:adjustRightInd w:val="0"/>
        <w:spacing w:after="120"/>
        <w:ind w:right="380"/>
        <w:rPr>
          <w:rFonts w:cs="Calibri"/>
          <w:color w:val="000000"/>
        </w:rPr>
      </w:pPr>
      <w:r>
        <w:rPr>
          <w:rFonts w:cs="Calibri"/>
          <w:color w:val="000000"/>
        </w:rPr>
        <w:t>Uz izjavu iz članka 61. Zakona o poslovima i djelatnostima prostornog uređenja i gradnje podnositelj mora priložiti:</w:t>
      </w:r>
    </w:p>
    <w:p w14:paraId="2B24C7B2" w14:textId="77777777" w:rsidR="005564C7" w:rsidRDefault="005564C7"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dokaz o državljanstvu</w:t>
      </w:r>
    </w:p>
    <w:p w14:paraId="3D0DB93A" w14:textId="77777777" w:rsidR="005564C7" w:rsidRDefault="005564C7"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potvrdu kojim se potvrđuje da u državi ugovornici EGP-a obavlja poslove voditelja građenja u svojstvu ovlaštene osobe</w:t>
      </w:r>
    </w:p>
    <w:p w14:paraId="5287BD70" w14:textId="77777777" w:rsidR="005564C7" w:rsidRDefault="005564C7"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uvjerenje/dokaz o nekažnjavanju, odnosno da nije izrečena mjera privremenog ili trajnog oduzimanja prava na obavljanje profesije, s obzirom da se radi o profesiji iz sigurnosnog sektora</w:t>
      </w:r>
    </w:p>
    <w:p w14:paraId="3C7B4396" w14:textId="77777777" w:rsidR="005564C7" w:rsidRDefault="005564C7"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ovlaštenje za obavljanje poslova voditelja građenja u svojstvu odgovorne osobe u državi iz koje dolazi</w:t>
      </w:r>
    </w:p>
    <w:p w14:paraId="5FDC996C" w14:textId="77777777" w:rsidR="005564C7" w:rsidRDefault="005564C7"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dokaz da je osiguran od profesionalne odgovornosti, primjereno vrsti i stupnju opasnosti, za štetu koju bi obavljanjem poslova voditelja građenja u svojstvu odgovorne osobe mogao učiniti investitoru ili drugim osobama.</w:t>
      </w:r>
    </w:p>
    <w:p w14:paraId="2CF6AC76" w14:textId="77777777" w:rsidR="005564C7" w:rsidRDefault="005564C7" w:rsidP="005564C7">
      <w:pPr>
        <w:autoSpaceDE w:val="0"/>
        <w:autoSpaceDN w:val="0"/>
        <w:adjustRightInd w:val="0"/>
        <w:spacing w:after="120"/>
        <w:rPr>
          <w:rFonts w:cs="Calibri"/>
          <w:color w:val="000000"/>
        </w:rPr>
      </w:pPr>
      <w:r>
        <w:rPr>
          <w:rFonts w:cs="Calibri"/>
          <w:color w:val="000000"/>
        </w:rPr>
        <w:t xml:space="preserve">Ako se u državi iz koje dolazi strana ovlaštena osoba poslovi voditelja građenja obavljanju bez posebnog ovlaštenja, umjesto dokaza iz članka 62. stavka 1. podstavka 4. Zakona o poslovima i djelatnostima prostornog uređenja i gradnje,  uz prijavu se prilaže dokaz da je podnositelj prijave poslove voditelja građenja u svojstvu odgovorne osobe obavljao u punom ili nepunom radnom vremenu istovjetnog ukupnog trajanja najmanje godinu dana u zadnjih deset godina u državi članici u kojoj ta profesija nije regulirana. Stranoj ovlaštenoj osobi priznaje se sklopljeni ugovor o profesionalnom osiguranju u drugoj državi ugovornici EGP-a, u kojoj ima poslovni </w:t>
      </w:r>
      <w:proofErr w:type="spellStart"/>
      <w:r>
        <w:rPr>
          <w:rFonts w:cs="Calibri"/>
          <w:color w:val="000000"/>
        </w:rPr>
        <w:t>nastan</w:t>
      </w:r>
      <w:proofErr w:type="spellEnd"/>
      <w:r>
        <w:rPr>
          <w:rFonts w:cs="Calibri"/>
          <w:color w:val="000000"/>
        </w:rPr>
        <w:t xml:space="preserve">, </w:t>
      </w:r>
      <w:r>
        <w:rPr>
          <w:rFonts w:cs="Calibri"/>
          <w:color w:val="000000"/>
        </w:rPr>
        <w:lastRenderedPageBreak/>
        <w:t>ako je osiguranik pokriven jamstvom koje je jednakovrijedno ili bitno usporedivo s obzirom na namjenu ili pokriće koje se osigurava, pri čemu iznos osiguranja ne može biti manji od 1.000.000,00 kuna. U slučaju djelomične jednakovrijednosti strana ovlaštena osoba je dužna dodatno se osigurati za pokriće nepokrivenih aspekata: osiguranog rizika, osigurane gornje granice jamstva ili mogućeg isključenja pokrića.</w:t>
      </w:r>
    </w:p>
    <w:p w14:paraId="0E42F7BF" w14:textId="77777777" w:rsidR="005564C7" w:rsidRDefault="005564C7" w:rsidP="005564C7">
      <w:pPr>
        <w:autoSpaceDE w:val="0"/>
        <w:autoSpaceDN w:val="0"/>
        <w:adjustRightInd w:val="0"/>
        <w:spacing w:after="120"/>
        <w:rPr>
          <w:rFonts w:cs="Calibri"/>
          <w:color w:val="000000"/>
        </w:rPr>
      </w:pPr>
      <w:r>
        <w:rPr>
          <w:rFonts w:cs="Calibri"/>
          <w:color w:val="000000"/>
        </w:rPr>
        <w:t>Izjava iz članka 61. Zakona o poslovima i djelatnostima prostornog uređenja i gradnje podnosi se za svaku godinu u kojoj podnositelj namjerava privremeno ili povremeno pružati usluge u Republici Hrvatskoj. Komora ocjenjuje je li riječ o povremenom obavljanju poslova u smislu članka 61. Zakona o poslovima i djelatnostima prostornog uređenja i gradnje prema okolnostima pojedinog slučaja.</w:t>
      </w:r>
    </w:p>
    <w:p w14:paraId="3A271BCD" w14:textId="77777777" w:rsidR="005564C7" w:rsidRDefault="005564C7" w:rsidP="005564C7">
      <w:pPr>
        <w:autoSpaceDE w:val="0"/>
        <w:autoSpaceDN w:val="0"/>
        <w:adjustRightInd w:val="0"/>
        <w:spacing w:after="120"/>
        <w:rPr>
          <w:rFonts w:cs="Calibri"/>
          <w:color w:val="000000"/>
        </w:rPr>
      </w:pPr>
      <w:r>
        <w:rPr>
          <w:rFonts w:cs="Calibri"/>
          <w:color w:val="000000"/>
        </w:rPr>
        <w:t>Povodom izjave iz članka 61.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građenja u svojstvu odgovorne osobe i o tome izdaje potvrdu. Prilikom podnošenja prve izjave iz članka 61. Zakona o poslovima i djelatnostima prostornog uređenja i gradnje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1268FB25" w14:textId="60776E84" w:rsidR="004923C7" w:rsidRDefault="004923C7" w:rsidP="00AB2920">
      <w:pPr>
        <w:pStyle w:val="NoSpacing"/>
        <w:spacing w:line="276" w:lineRule="auto"/>
      </w:pPr>
    </w:p>
    <w:p w14:paraId="60D7A102" w14:textId="4E6809B9" w:rsidR="004923C7" w:rsidRDefault="004923C7" w:rsidP="00AB2920">
      <w:pPr>
        <w:pStyle w:val="NoSpacing"/>
        <w:spacing w:line="276" w:lineRule="auto"/>
      </w:pPr>
      <w:r>
        <w:t xml:space="preserve">Strani stručnjaci, sukladno odredbama propisanim u dijelu Dokumentacije o nabavi koji definira ovlaštenja koja </w:t>
      </w:r>
      <w:r w:rsidR="00374EE1">
        <w:t>se traže za pojedine stručnjake (točka 4.3.2. Dokumentacije o nabavi), a koja se dostavljaju u skladu sa sljedećim ažuriranim popratnim dokumentima (koji se dostavljaju u fazi provjere navoda iz ESPD obrasca od ekonomski najpovoljnijeg gospodarskog subjekta) dostavljaju:</w:t>
      </w:r>
    </w:p>
    <w:p w14:paraId="0849D37B" w14:textId="3986FED9" w:rsidR="00374EE1" w:rsidRDefault="00374EE1" w:rsidP="00374EE1">
      <w:pPr>
        <w:pStyle w:val="NoSpacing"/>
        <w:numPr>
          <w:ilvl w:val="0"/>
          <w:numId w:val="1"/>
        </w:numPr>
        <w:spacing w:line="276" w:lineRule="auto"/>
        <w:ind w:left="1210"/>
      </w:pPr>
      <w:r>
        <w:t>izjavu kojom potvrđuje da će, ako njegova ponuda bude odabrana kao najpovoljnija, do potpisa ugovora dostaviti Potvrdu određene komore vezano uz ispunjavanje propisanih uvjeta za povremeno ili privremeno obavljanje poslova ovlaštenog inženjera sukladno relevantnim člancima Zakona o poslovima i djelatnostima prostornog uređenja i gradnje ili</w:t>
      </w:r>
    </w:p>
    <w:p w14:paraId="0AEB9AC9" w14:textId="44F10308" w:rsidR="00374EE1" w:rsidRDefault="00374EE1" w:rsidP="00374EE1">
      <w:pPr>
        <w:pStyle w:val="NoSpacing"/>
        <w:numPr>
          <w:ilvl w:val="0"/>
          <w:numId w:val="1"/>
        </w:numPr>
        <w:spacing w:line="276" w:lineRule="auto"/>
        <w:ind w:left="1210"/>
      </w:pPr>
      <w:r>
        <w:t>izjavu kojom potvrđuje da u državi svoga sjedišta ne mora posjedovati traženo ovlaštenje, te da će, ako njegova ponuda bude odabrana kao najpovoljnija, do potpisa ugovora dostaviti Potvrdu odgovarajuće komore vezano uz ispunjavanje propisanih uvjeta za povremeno ili privremeno obavljanje odgovarajućih poslova, sukladno relevantnim člancima Zakona o poslovima i djelatnostima prostornog uređenja i gradnje.</w:t>
      </w:r>
    </w:p>
    <w:p w14:paraId="1712ACD3" w14:textId="77777777" w:rsidR="002A1409" w:rsidRDefault="002A1409" w:rsidP="00AB2920">
      <w:pPr>
        <w:pStyle w:val="NoSpacing"/>
        <w:spacing w:line="276" w:lineRule="auto"/>
      </w:pPr>
    </w:p>
    <w:p w14:paraId="1339C2DF" w14:textId="2333D2E5" w:rsidR="00EF442A" w:rsidRDefault="00392CB2" w:rsidP="00AB2920">
      <w:pPr>
        <w:pStyle w:val="NoSpacing"/>
        <w:spacing w:line="276" w:lineRule="auto"/>
      </w:pPr>
      <w:r>
        <w:t>Ukoliko gospodarski subjekt ne dostavi tražene dokaze u propisanom roku navedene ovom točkom, tada se smatra da je gospodarski subjekt odustao od svoje ponude.</w:t>
      </w:r>
    </w:p>
    <w:p w14:paraId="162E51BE" w14:textId="0A02A27F" w:rsidR="00392CB2" w:rsidRDefault="00392CB2" w:rsidP="00AB2920">
      <w:pPr>
        <w:pStyle w:val="NoSpacing"/>
        <w:spacing w:line="276" w:lineRule="auto"/>
      </w:pPr>
    </w:p>
    <w:p w14:paraId="222085A8" w14:textId="3AF2E040" w:rsidR="00392CB2" w:rsidRDefault="00392CB2" w:rsidP="00AB2920">
      <w:pPr>
        <w:pStyle w:val="NoSpacing"/>
        <w:spacing w:line="276" w:lineRule="auto"/>
        <w:rPr>
          <w:b/>
        </w:rPr>
      </w:pPr>
      <w:r w:rsidRPr="00392CB2">
        <w:rPr>
          <w:b/>
        </w:rPr>
        <w:t>OBAVLJANJE POSLOVA VODITELJA GRAĐENJA:</w:t>
      </w:r>
    </w:p>
    <w:p w14:paraId="1D01C16D" w14:textId="77777777" w:rsidR="00392CB2" w:rsidRPr="00392CB2" w:rsidRDefault="00392CB2" w:rsidP="00AB2920">
      <w:pPr>
        <w:pStyle w:val="NoSpacing"/>
        <w:spacing w:line="276" w:lineRule="auto"/>
        <w:rPr>
          <w:b/>
        </w:rPr>
      </w:pPr>
    </w:p>
    <w:p w14:paraId="4F202258" w14:textId="77777777" w:rsidR="00392CB2" w:rsidRPr="00E34DA5" w:rsidRDefault="00392CB2" w:rsidP="00392CB2">
      <w:pPr>
        <w:autoSpaceDE w:val="0"/>
        <w:autoSpaceDN w:val="0"/>
        <w:adjustRightInd w:val="0"/>
        <w:spacing w:after="120"/>
        <w:ind w:right="380"/>
        <w:rPr>
          <w:rFonts w:eastAsia="Times New Roman" w:cs="Calibri"/>
          <w:color w:val="000000"/>
          <w:szCs w:val="20"/>
          <w:lang w:eastAsia="sl-SI"/>
        </w:rPr>
      </w:pPr>
      <w:r w:rsidRPr="00E34DA5">
        <w:rPr>
          <w:rFonts w:eastAsia="Times New Roman" w:cs="Calibri"/>
          <w:color w:val="000000"/>
          <w:szCs w:val="20"/>
          <w:lang w:eastAsia="sl-SI"/>
        </w:rPr>
        <w:t>Sukladno članku 24. Zakona o poslovima i djelatnostima prostornog uređenja i gradnje (NN, br. 78/15) poslove voditelja građenja u svojstvu odgovorne osobe može obavljati ovlašteni voditelj građenja, sukladno posebnom zakonu kojim se uređuje udruživanje u Komoru.</w:t>
      </w:r>
    </w:p>
    <w:p w14:paraId="1ED27245" w14:textId="77777777" w:rsidR="00392CB2" w:rsidRPr="00E34DA5" w:rsidRDefault="00392CB2" w:rsidP="00392CB2">
      <w:pPr>
        <w:autoSpaceDE w:val="0"/>
        <w:autoSpaceDN w:val="0"/>
        <w:adjustRightInd w:val="0"/>
        <w:spacing w:after="120"/>
        <w:ind w:right="380"/>
        <w:rPr>
          <w:rFonts w:eastAsia="Times New Roman" w:cs="Calibri"/>
          <w:color w:val="000000"/>
          <w:szCs w:val="20"/>
          <w:lang w:eastAsia="sl-SI"/>
        </w:rPr>
      </w:pPr>
      <w:r w:rsidRPr="00E34DA5">
        <w:rPr>
          <w:rFonts w:eastAsia="Times New Roman" w:cs="Calibri"/>
          <w:color w:val="000000"/>
          <w:szCs w:val="20"/>
          <w:lang w:eastAsia="sl-SI"/>
        </w:rPr>
        <w:t>Sukladno članku 28. Zakona o komori arhitekata i komorama inženjera u graditeljstvu i prostornom uređenju (NN, br. 78/15) pravo na upis u imenik ovlaštenih voditelja građenja Komore ima fizička osoba koja kumulativno ispunjava sljedeće uvjete:</w:t>
      </w:r>
    </w:p>
    <w:p w14:paraId="0A7694EA" w14:textId="77777777" w:rsidR="00392CB2" w:rsidRPr="00E34DA5" w:rsidRDefault="00392CB2" w:rsidP="001174F1">
      <w:pPr>
        <w:numPr>
          <w:ilvl w:val="0"/>
          <w:numId w:val="31"/>
        </w:numPr>
        <w:autoSpaceDE w:val="0"/>
        <w:autoSpaceDN w:val="0"/>
        <w:adjustRightInd w:val="0"/>
        <w:spacing w:after="120"/>
        <w:ind w:right="380"/>
        <w:jc w:val="left"/>
        <w:rPr>
          <w:rFonts w:eastAsia="Times New Roman" w:cs="Calibri"/>
          <w:color w:val="000000"/>
          <w:szCs w:val="20"/>
          <w:lang w:eastAsia="sl-SI"/>
        </w:rPr>
      </w:pPr>
      <w:r w:rsidRPr="00E34DA5">
        <w:rPr>
          <w:rFonts w:eastAsia="Times New Roman" w:cs="Calibri"/>
          <w:color w:val="000000"/>
          <w:szCs w:val="20"/>
          <w:lang w:eastAsia="sl-SI"/>
        </w:rPr>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
    <w:p w14:paraId="023B924E" w14:textId="77777777" w:rsidR="00392CB2" w:rsidRPr="00E34DA5" w:rsidRDefault="00392CB2" w:rsidP="00392CB2">
      <w:pPr>
        <w:autoSpaceDE w:val="0"/>
        <w:autoSpaceDN w:val="0"/>
        <w:adjustRightInd w:val="0"/>
        <w:spacing w:after="120"/>
        <w:ind w:left="720" w:right="380"/>
        <w:rPr>
          <w:rFonts w:eastAsia="Times New Roman" w:cs="Calibri"/>
          <w:color w:val="000000"/>
          <w:szCs w:val="20"/>
          <w:lang w:eastAsia="sl-SI"/>
        </w:rPr>
      </w:pPr>
      <w:r w:rsidRPr="00E34DA5">
        <w:rPr>
          <w:rFonts w:eastAsia="Times New Roman" w:cs="Calibri"/>
          <w:color w:val="000000"/>
          <w:szCs w:val="20"/>
          <w:lang w:eastAsia="sl-SI"/>
        </w:rPr>
        <w:t>ili</w:t>
      </w:r>
    </w:p>
    <w:p w14:paraId="42685DC7" w14:textId="77777777" w:rsidR="00392CB2" w:rsidRPr="00E34DA5" w:rsidRDefault="00392CB2" w:rsidP="00392CB2">
      <w:pPr>
        <w:autoSpaceDE w:val="0"/>
        <w:autoSpaceDN w:val="0"/>
        <w:adjustRightInd w:val="0"/>
        <w:spacing w:after="120"/>
        <w:ind w:left="720" w:right="380"/>
        <w:rPr>
          <w:rFonts w:eastAsia="Times New Roman" w:cs="Calibri"/>
          <w:color w:val="000000"/>
          <w:szCs w:val="20"/>
          <w:lang w:eastAsia="sl-SI"/>
        </w:rPr>
      </w:pPr>
      <w:r w:rsidRPr="00E34DA5">
        <w:rPr>
          <w:rFonts w:eastAsia="Times New Roman" w:cs="Calibri"/>
          <w:color w:val="000000"/>
          <w:szCs w:val="20"/>
          <w:lang w:eastAsia="sl-SI"/>
        </w:rPr>
        <w:lastRenderedPageBreak/>
        <w:t xml:space="preserve">da je završila studij i stekla stručni naziv stručni </w:t>
      </w:r>
      <w:proofErr w:type="spellStart"/>
      <w:r w:rsidRPr="00E34DA5">
        <w:rPr>
          <w:rFonts w:eastAsia="Times New Roman" w:cs="Calibri"/>
          <w:color w:val="000000"/>
          <w:szCs w:val="20"/>
          <w:lang w:eastAsia="sl-SI"/>
        </w:rPr>
        <w:t>prvostupnik</w:t>
      </w:r>
      <w:proofErr w:type="spellEnd"/>
      <w:r w:rsidRPr="00E34DA5">
        <w:rPr>
          <w:rFonts w:eastAsia="Times New Roman" w:cs="Calibri"/>
          <w:color w:val="000000"/>
          <w:szCs w:val="20"/>
          <w:lang w:eastAsia="sl-SI"/>
        </w:rPr>
        <w:t xml:space="preserve"> (</w:t>
      </w:r>
      <w:proofErr w:type="spellStart"/>
      <w:r w:rsidRPr="00E34DA5">
        <w:rPr>
          <w:rFonts w:eastAsia="Times New Roman" w:cs="Calibri"/>
          <w:color w:val="000000"/>
          <w:szCs w:val="20"/>
          <w:lang w:eastAsia="sl-SI"/>
        </w:rPr>
        <w:t>baccalaureus</w:t>
      </w:r>
      <w:proofErr w:type="spellEnd"/>
      <w:r w:rsidRPr="00E34DA5">
        <w:rPr>
          <w:rFonts w:eastAsia="Times New Roman" w:cs="Calibri"/>
          <w:color w:val="000000"/>
          <w:szCs w:val="20"/>
          <w:lang w:eastAsia="sl-SI"/>
        </w:rPr>
        <w:t xml:space="preserve">) inženjer ili akademski naziv sveučilišni </w:t>
      </w:r>
      <w:proofErr w:type="spellStart"/>
      <w:r w:rsidRPr="00E34DA5">
        <w:rPr>
          <w:rFonts w:eastAsia="Times New Roman" w:cs="Calibri"/>
          <w:color w:val="000000"/>
          <w:szCs w:val="20"/>
          <w:lang w:eastAsia="sl-SI"/>
        </w:rPr>
        <w:t>prvostupnik</w:t>
      </w:r>
      <w:proofErr w:type="spellEnd"/>
      <w:r w:rsidRPr="00E34DA5">
        <w:rPr>
          <w:rFonts w:eastAsia="Times New Roman" w:cs="Calibri"/>
          <w:color w:val="000000"/>
          <w:szCs w:val="20"/>
          <w:lang w:eastAsia="sl-SI"/>
        </w:rPr>
        <w:t xml:space="preserve"> (</w:t>
      </w:r>
      <w:proofErr w:type="spellStart"/>
      <w:r w:rsidRPr="00E34DA5">
        <w:rPr>
          <w:rFonts w:eastAsia="Times New Roman" w:cs="Calibri"/>
          <w:color w:val="000000"/>
          <w:szCs w:val="20"/>
          <w:lang w:eastAsia="sl-SI"/>
        </w:rPr>
        <w:t>baccalaureus</w:t>
      </w:r>
      <w:proofErr w:type="spellEnd"/>
      <w:r w:rsidRPr="00E34DA5">
        <w:rPr>
          <w:rFonts w:eastAsia="Times New Roman" w:cs="Calibri"/>
          <w:color w:val="000000"/>
          <w:szCs w:val="20"/>
          <w:lang w:eastAsia="sl-SI"/>
        </w:rPr>
        <w:t>) inženjer odgovarajuće struke, odnosno da je na drugi način propisan posebnim propisom stekla odgovarajući stupanj obrazovanja odgovarajuće struke i ima najmanje četiri godine radnog iskustva u struci</w:t>
      </w:r>
    </w:p>
    <w:p w14:paraId="38E271EA" w14:textId="77777777" w:rsidR="00392CB2" w:rsidRPr="00E34DA5" w:rsidRDefault="00392CB2" w:rsidP="00392CB2">
      <w:pPr>
        <w:autoSpaceDE w:val="0"/>
        <w:autoSpaceDN w:val="0"/>
        <w:adjustRightInd w:val="0"/>
        <w:spacing w:after="120"/>
        <w:ind w:left="720" w:right="380"/>
        <w:rPr>
          <w:rFonts w:eastAsia="Times New Roman" w:cs="Calibri"/>
          <w:color w:val="000000"/>
          <w:szCs w:val="20"/>
          <w:lang w:eastAsia="sl-SI"/>
        </w:rPr>
      </w:pPr>
      <w:r w:rsidRPr="00E34DA5">
        <w:rPr>
          <w:rFonts w:eastAsia="Times New Roman" w:cs="Calibri"/>
          <w:color w:val="000000"/>
          <w:szCs w:val="20"/>
          <w:lang w:eastAsia="sl-SI"/>
        </w:rPr>
        <w:t>ili</w:t>
      </w:r>
    </w:p>
    <w:p w14:paraId="6238E796" w14:textId="77777777" w:rsidR="00392CB2" w:rsidRPr="00E34DA5" w:rsidRDefault="00392CB2" w:rsidP="00392CB2">
      <w:pPr>
        <w:autoSpaceDE w:val="0"/>
        <w:autoSpaceDN w:val="0"/>
        <w:adjustRightInd w:val="0"/>
        <w:spacing w:after="120"/>
        <w:ind w:left="720" w:right="380"/>
        <w:rPr>
          <w:rFonts w:eastAsia="Times New Roman" w:cs="Calibri"/>
          <w:color w:val="000000"/>
          <w:szCs w:val="20"/>
          <w:lang w:eastAsia="sl-SI"/>
        </w:rPr>
      </w:pPr>
      <w:r w:rsidRPr="00E34DA5">
        <w:rPr>
          <w:rFonts w:eastAsia="Times New Roman" w:cs="Calibri"/>
          <w:color w:val="000000"/>
          <w:szCs w:val="20"/>
          <w:lang w:eastAsia="sl-SI"/>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3C194D91" w14:textId="77777777" w:rsidR="00392CB2" w:rsidRPr="00E34DA5" w:rsidRDefault="00392CB2" w:rsidP="001174F1">
      <w:pPr>
        <w:numPr>
          <w:ilvl w:val="0"/>
          <w:numId w:val="31"/>
        </w:numPr>
        <w:autoSpaceDE w:val="0"/>
        <w:autoSpaceDN w:val="0"/>
        <w:adjustRightInd w:val="0"/>
        <w:spacing w:after="120"/>
        <w:ind w:right="380"/>
        <w:jc w:val="left"/>
        <w:rPr>
          <w:rFonts w:eastAsia="Times New Roman" w:cs="Calibri"/>
          <w:color w:val="000000"/>
          <w:szCs w:val="20"/>
          <w:lang w:eastAsia="sl-SI"/>
        </w:rPr>
      </w:pPr>
      <w:r w:rsidRPr="00E34DA5">
        <w:rPr>
          <w:rFonts w:eastAsia="Times New Roman" w:cs="Calibri"/>
          <w:color w:val="000000"/>
          <w:szCs w:val="20"/>
          <w:lang w:eastAsia="sl-SI"/>
        </w:rPr>
        <w:t>da je ispunila uvjete sukladno posebnim propisima kojima se propisuje polaganje stručnog ispita.</w:t>
      </w:r>
    </w:p>
    <w:p w14:paraId="31C198FB" w14:textId="77777777" w:rsidR="00392CB2" w:rsidRPr="00E34DA5" w:rsidRDefault="00392CB2" w:rsidP="00392CB2">
      <w:pPr>
        <w:autoSpaceDE w:val="0"/>
        <w:autoSpaceDN w:val="0"/>
        <w:adjustRightInd w:val="0"/>
        <w:spacing w:after="120"/>
        <w:ind w:right="380"/>
        <w:rPr>
          <w:rFonts w:eastAsia="Times New Roman" w:cs="Calibri"/>
          <w:color w:val="000000"/>
          <w:szCs w:val="20"/>
          <w:lang w:eastAsia="sl-SI"/>
        </w:rPr>
      </w:pPr>
      <w:r w:rsidRPr="00E34DA5">
        <w:rPr>
          <w:rFonts w:eastAsia="Times New Roman" w:cs="Calibri"/>
          <w:color w:val="000000"/>
          <w:szCs w:val="20"/>
          <w:lang w:eastAsia="sl-SI"/>
        </w:rPr>
        <w:t>Upisom u imenik ovlaštenih voditelja građenja automatski se stječe pravo za obavljanje poslova ovlaštenih voditelja radova.</w:t>
      </w:r>
    </w:p>
    <w:p w14:paraId="6B169ED6" w14:textId="77777777" w:rsidR="00392CB2" w:rsidRPr="00E34DA5" w:rsidRDefault="00392CB2" w:rsidP="00392CB2">
      <w:pPr>
        <w:autoSpaceDE w:val="0"/>
        <w:autoSpaceDN w:val="0"/>
        <w:adjustRightInd w:val="0"/>
        <w:spacing w:after="120"/>
        <w:ind w:right="380"/>
        <w:rPr>
          <w:rFonts w:eastAsia="Times New Roman" w:cs="Calibri"/>
          <w:color w:val="000000"/>
          <w:szCs w:val="20"/>
          <w:lang w:eastAsia="sl-SI"/>
        </w:rPr>
      </w:pPr>
      <w:r w:rsidRPr="00E34DA5">
        <w:rPr>
          <w:rFonts w:eastAsia="Times New Roman" w:cs="Calibri"/>
          <w:color w:val="000000"/>
          <w:szCs w:val="20"/>
          <w:lang w:eastAsia="sl-SI"/>
        </w:rPr>
        <w:t>Sukladno člancima 60., 61., 62., 63., 64. i 65. Zakona o poslovima i djelatnostima prostornog uređenja i gradnje (NN, br. 78/15) ovlaštena fizička osoba iz druge države ugovornice Europskog gospodarskog prostora (dalje u tekstu: EGP-a) ima pravo u Republici Hrvatskoj trajno obavljati poslove voditelja građenja u svojstvu ovlaštene osobe pod strukovnim nazivom koje ovlaštene osobe za obavljanje tih poslova imaju u Republici Hrvatskoj, ako je upisan u imenik stranih ovlaštenih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odgovarajuće komore, u skladu s posebnim zakonom kojim se određuje udruživanje u Komoru.</w:t>
      </w:r>
    </w:p>
    <w:p w14:paraId="5DD866C9" w14:textId="77777777" w:rsidR="00392CB2" w:rsidRPr="00E34DA5" w:rsidRDefault="00392CB2" w:rsidP="00392CB2">
      <w:pPr>
        <w:autoSpaceDE w:val="0"/>
        <w:autoSpaceDN w:val="0"/>
        <w:adjustRightInd w:val="0"/>
        <w:spacing w:after="120"/>
        <w:ind w:right="380"/>
        <w:rPr>
          <w:rFonts w:eastAsia="Times New Roman" w:cs="Calibri"/>
          <w:color w:val="000000"/>
          <w:szCs w:val="20"/>
          <w:lang w:eastAsia="sl-SI"/>
        </w:rPr>
      </w:pPr>
      <w:r w:rsidRPr="00E34DA5">
        <w:rPr>
          <w:rFonts w:eastAsia="Times New Roman" w:cs="Calibri"/>
          <w:color w:val="000000"/>
          <w:szCs w:val="20"/>
          <w:lang w:eastAsia="sl-SI"/>
        </w:rPr>
        <w:t>Ovlaštena fizička osoba iz države ugovornice EGP-a ima pravo u Republici Hrvatskoj povremeno ili privremeno obavljati poslove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u svojstvu odgovorne osobe pod strukovnim nazivom koji ovlaštene osobe za obavljanje tih poslova imaju u Republici Hrvatskoj, ako prije početka prvog posla izjavom u pisanom ili elektroničkom obliku izvijesti o tome odgovarajuću komoru, uz uvjet da:</w:t>
      </w:r>
    </w:p>
    <w:p w14:paraId="51EC0E5A" w14:textId="77777777" w:rsidR="00392CB2" w:rsidRPr="00E34DA5" w:rsidRDefault="00392CB2" w:rsidP="001174F1">
      <w:pPr>
        <w:numPr>
          <w:ilvl w:val="0"/>
          <w:numId w:val="29"/>
        </w:numPr>
        <w:autoSpaceDE w:val="0"/>
        <w:autoSpaceDN w:val="0"/>
        <w:adjustRightInd w:val="0"/>
        <w:spacing w:after="120"/>
        <w:ind w:right="380"/>
        <w:jc w:val="left"/>
        <w:rPr>
          <w:rFonts w:eastAsia="Times New Roman" w:cs="Calibri"/>
          <w:color w:val="000000"/>
          <w:szCs w:val="20"/>
          <w:lang w:eastAsia="sl-SI"/>
        </w:rPr>
      </w:pPr>
      <w:r w:rsidRPr="00E34DA5">
        <w:rPr>
          <w:rFonts w:eastAsia="Times New Roman" w:cs="Calibri"/>
          <w:color w:val="000000"/>
          <w:szCs w:val="20"/>
          <w:lang w:eastAsia="sl-SI"/>
        </w:rPr>
        <w:t>ima stručne kvalifikacije potrebne za obavljanje poslova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u skladu s posebnim zakonom kojim se uređuje priznavanje inozemnih stručnih kvalifikacija i drugim posebnim propisima</w:t>
      </w:r>
    </w:p>
    <w:p w14:paraId="67EF6AA9" w14:textId="77777777" w:rsidR="00392CB2" w:rsidRPr="00E34DA5" w:rsidRDefault="00392CB2" w:rsidP="001174F1">
      <w:pPr>
        <w:numPr>
          <w:ilvl w:val="0"/>
          <w:numId w:val="29"/>
        </w:numPr>
        <w:autoSpaceDE w:val="0"/>
        <w:autoSpaceDN w:val="0"/>
        <w:adjustRightInd w:val="0"/>
        <w:spacing w:after="120"/>
        <w:ind w:right="380"/>
        <w:jc w:val="left"/>
        <w:rPr>
          <w:rFonts w:eastAsia="Times New Roman" w:cs="Calibri"/>
          <w:color w:val="000000"/>
          <w:szCs w:val="20"/>
          <w:lang w:eastAsia="sl-SI"/>
        </w:rPr>
      </w:pPr>
      <w:r w:rsidRPr="00E34DA5">
        <w:rPr>
          <w:rFonts w:eastAsia="Times New Roman" w:cs="Calibri"/>
          <w:color w:val="000000"/>
          <w:szCs w:val="20"/>
          <w:lang w:eastAsia="sl-SI"/>
        </w:rPr>
        <w:t>je osigurana od profesionalne djelatnosti za štetu koju bi obavljanjem poslova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u svojstvu odgovorne osobe mogla učiniti investitoru ili drugim osobama.</w:t>
      </w:r>
    </w:p>
    <w:p w14:paraId="66DBB8AC" w14:textId="77777777" w:rsidR="00392CB2" w:rsidRDefault="00392CB2" w:rsidP="00392CB2">
      <w:pPr>
        <w:autoSpaceDE w:val="0"/>
        <w:autoSpaceDN w:val="0"/>
        <w:adjustRightInd w:val="0"/>
        <w:spacing w:after="120"/>
        <w:ind w:right="380"/>
        <w:rPr>
          <w:rFonts w:cs="Calibri"/>
          <w:color w:val="000000"/>
        </w:rPr>
      </w:pPr>
      <w:r>
        <w:rPr>
          <w:rFonts w:cs="Calibri"/>
          <w:color w:val="000000"/>
        </w:rPr>
        <w:t>Uz izjavu iz članka 61. Zakona o poslovima i djelatnostima prostornog uređenja i gradnje podnositelj mora priložiti:</w:t>
      </w:r>
    </w:p>
    <w:p w14:paraId="1648922D" w14:textId="77777777" w:rsidR="00392CB2" w:rsidRDefault="00392CB2"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dokaz o državljanstvu</w:t>
      </w:r>
    </w:p>
    <w:p w14:paraId="791C8D34" w14:textId="77777777" w:rsidR="00392CB2" w:rsidRDefault="00392CB2"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potvrdu kojim se potvrđuje da u državi ugovornici EGP-a obavlja poslove voditelja građenja u svojstvu ovlaštene osobe</w:t>
      </w:r>
    </w:p>
    <w:p w14:paraId="57620152" w14:textId="77777777" w:rsidR="00392CB2" w:rsidRDefault="00392CB2"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uvjerenje/dokaz o nekažnjavanju, odnosno da nije izrečena mjera privremenog ili trajnog oduzimanja prava na obavljanje profesije, s obzirom da se radi o profesiji iz sigurnosnog sektora</w:t>
      </w:r>
    </w:p>
    <w:p w14:paraId="65D98353" w14:textId="77777777" w:rsidR="00392CB2" w:rsidRDefault="00392CB2"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ovlaštenje za obavljanje poslova voditelja građenja u svojstvu odgovorne osobe u državi iz koje dolazi</w:t>
      </w:r>
    </w:p>
    <w:p w14:paraId="648FED81" w14:textId="77777777" w:rsidR="00392CB2" w:rsidRDefault="00392CB2"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dokaz da je osiguran od profesionalne odgovornosti, primjereno vrsti i stupnju opasnosti, za štetu koju bi obavljanjem poslova voditelja građenja u svojstvu odgovorne osobe mogao učiniti investitoru ili drugim osobama.</w:t>
      </w:r>
    </w:p>
    <w:p w14:paraId="00974C5A" w14:textId="77777777" w:rsidR="00392CB2" w:rsidRDefault="00392CB2" w:rsidP="00392CB2">
      <w:pPr>
        <w:autoSpaceDE w:val="0"/>
        <w:autoSpaceDN w:val="0"/>
        <w:adjustRightInd w:val="0"/>
        <w:spacing w:after="120"/>
        <w:rPr>
          <w:rFonts w:cs="Calibri"/>
          <w:color w:val="000000"/>
        </w:rPr>
      </w:pPr>
      <w:r>
        <w:rPr>
          <w:rFonts w:cs="Calibri"/>
          <w:color w:val="000000"/>
        </w:rPr>
        <w:t xml:space="preserve">Ako se u državi iz koje dolazi strana ovlaštena osoba poslovi voditelja građenja obavljanju bez posebnog ovlaštenja, umjesto dokaza iz članka 62. stavka 1. podstavka 4. Zakona o poslovima i djelatnostima prostornog uređenja i gradnje,  uz prijavu se prilaže dokaz da je podnositelj prijave poslove voditelja građenja u svojstvu odgovorne osobe obavljao u punom ili nepunom radnom vremenu istovjetnog ukupnog trajanja najmanje godinu dana u zadnjih deset godina u državi članici u kojoj ta profesija nije regulirana. Stranoj ovlaštenoj osobi priznaje se sklopljeni ugovor o profesionalnom osiguranju u drugoj državi ugovornici EGP-a, u kojoj ima poslovni </w:t>
      </w:r>
      <w:proofErr w:type="spellStart"/>
      <w:r>
        <w:rPr>
          <w:rFonts w:cs="Calibri"/>
          <w:color w:val="000000"/>
        </w:rPr>
        <w:t>nastan</w:t>
      </w:r>
      <w:proofErr w:type="spellEnd"/>
      <w:r>
        <w:rPr>
          <w:rFonts w:cs="Calibri"/>
          <w:color w:val="000000"/>
        </w:rPr>
        <w:t>, ako je osiguranik pokriven jamstvom koje je jednakovrijedno ili bitno usporedivo s obzirom na namjenu ili pokriće koje se osigurava, pri čemu iznos osiguranja ne može biti manji od 1.000.000,00 kuna. U slučaju djelomične jednakovrijednosti strana ovlaštena osoba je dužna dodatno se osigurati za pokriće nepokrivenih aspekata: osiguranog rizika, osigurane gornje granice jamstva ili mogućeg isključenja pokrića.</w:t>
      </w:r>
    </w:p>
    <w:p w14:paraId="4758CE0B" w14:textId="77777777" w:rsidR="00392CB2" w:rsidRDefault="00392CB2" w:rsidP="00392CB2">
      <w:pPr>
        <w:autoSpaceDE w:val="0"/>
        <w:autoSpaceDN w:val="0"/>
        <w:adjustRightInd w:val="0"/>
        <w:spacing w:after="120"/>
        <w:rPr>
          <w:rFonts w:cs="Calibri"/>
          <w:color w:val="000000"/>
        </w:rPr>
      </w:pPr>
      <w:r>
        <w:rPr>
          <w:rFonts w:cs="Calibri"/>
          <w:color w:val="000000"/>
        </w:rPr>
        <w:lastRenderedPageBreak/>
        <w:t>Izjava iz članka 61. Zakona o poslovima i djelatnostima prostornog uređenja i gradnje podnosi se za svaku godinu u kojoj podnositelj namjerava privremeno ili povremeno pružati usluge u Republici Hrvatskoj. Komora ocjenjuje je li riječ o povremenom obavljanju poslova u smislu članka 61. Zakona o poslovima i djelatnostima prostornog uređenja i gradnje prema okolnostima pojedinog slučaja.</w:t>
      </w:r>
    </w:p>
    <w:p w14:paraId="34E5626D" w14:textId="77777777" w:rsidR="00392CB2" w:rsidRDefault="00392CB2" w:rsidP="00392CB2">
      <w:pPr>
        <w:autoSpaceDE w:val="0"/>
        <w:autoSpaceDN w:val="0"/>
        <w:adjustRightInd w:val="0"/>
        <w:spacing w:after="120"/>
        <w:rPr>
          <w:rFonts w:cs="Calibri"/>
          <w:color w:val="000000"/>
        </w:rPr>
      </w:pPr>
      <w:r>
        <w:rPr>
          <w:rFonts w:cs="Calibri"/>
          <w:color w:val="000000"/>
        </w:rPr>
        <w:t>Povodom izjave iz članka 61.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građenja u svojstvu odgovorne osobe i o tome izdaje potvrdu. Prilikom podnošenja prve izjave iz članka 61. Zakona o poslovima i djelatnostima prostornog uređenja i gradnje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5EFDBA26" w14:textId="4DCFA7E0" w:rsidR="00392CB2" w:rsidRPr="009813FA" w:rsidRDefault="00392CB2" w:rsidP="00392CB2">
      <w:pPr>
        <w:autoSpaceDE w:val="0"/>
        <w:autoSpaceDN w:val="0"/>
        <w:adjustRightInd w:val="0"/>
        <w:spacing w:after="120"/>
        <w:rPr>
          <w:rFonts w:eastAsia="Times New Roman" w:cs="Calibri"/>
          <w:b/>
          <w:color w:val="000000"/>
          <w:szCs w:val="20"/>
          <w:lang w:eastAsia="sl-SI"/>
        </w:rPr>
      </w:pPr>
      <w:r w:rsidRPr="001C53E8">
        <w:rPr>
          <w:rFonts w:eastAsia="Times New Roman" w:cs="Calibri"/>
          <w:b/>
          <w:color w:val="000000"/>
          <w:szCs w:val="20"/>
          <w:lang w:eastAsia="sl-SI"/>
        </w:rPr>
        <w:t>U slučaju dodjele ugovora, gospodarski subjekt je dužan naručitelju</w:t>
      </w:r>
      <w:r>
        <w:rPr>
          <w:rFonts w:eastAsia="Times New Roman" w:cs="Calibri"/>
          <w:b/>
          <w:color w:val="000000"/>
          <w:szCs w:val="20"/>
          <w:lang w:eastAsia="sl-SI"/>
        </w:rPr>
        <w:t xml:space="preserve"> </w:t>
      </w:r>
      <w:r w:rsidR="00103898">
        <w:rPr>
          <w:rFonts w:eastAsia="Times New Roman" w:cs="Calibri"/>
          <w:b/>
          <w:color w:val="000000"/>
          <w:szCs w:val="20"/>
          <w:lang w:eastAsia="sl-SI"/>
        </w:rPr>
        <w:t xml:space="preserve">prije potpisa ugovora (odnosno 30 dana </w:t>
      </w:r>
      <w:r w:rsidR="00103898">
        <w:rPr>
          <w:rFonts w:eastAsia="Times New Roman" w:cs="Calibri"/>
          <w:b/>
          <w:szCs w:val="20"/>
          <w:lang w:eastAsia="sl-SI"/>
        </w:rPr>
        <w:t>od</w:t>
      </w:r>
      <w:r w:rsidRPr="009813FA">
        <w:rPr>
          <w:rFonts w:eastAsia="Times New Roman" w:cs="Calibri"/>
          <w:b/>
          <w:szCs w:val="20"/>
          <w:lang w:eastAsia="sl-SI"/>
        </w:rPr>
        <w:t xml:space="preserve"> izvršnosti </w:t>
      </w:r>
      <w:r w:rsidR="00103898">
        <w:rPr>
          <w:rFonts w:eastAsia="Times New Roman" w:cs="Calibri"/>
          <w:b/>
          <w:szCs w:val="20"/>
          <w:lang w:eastAsia="sl-SI"/>
        </w:rPr>
        <w:t>O</w:t>
      </w:r>
      <w:r w:rsidRPr="009813FA">
        <w:rPr>
          <w:rFonts w:eastAsia="Times New Roman" w:cs="Calibri"/>
          <w:b/>
          <w:szCs w:val="20"/>
          <w:lang w:eastAsia="sl-SI"/>
        </w:rPr>
        <w:t>dluke o odabiru</w:t>
      </w:r>
      <w:r w:rsidR="00103898">
        <w:rPr>
          <w:rFonts w:eastAsia="Times New Roman" w:cs="Calibri"/>
          <w:b/>
          <w:szCs w:val="20"/>
          <w:lang w:eastAsia="sl-SI"/>
        </w:rPr>
        <w:t>)</w:t>
      </w:r>
      <w:r w:rsidRPr="009813FA">
        <w:rPr>
          <w:rFonts w:eastAsia="Times New Roman" w:cs="Calibri"/>
          <w:b/>
          <w:szCs w:val="20"/>
          <w:lang w:eastAsia="sl-SI"/>
        </w:rPr>
        <w:t xml:space="preserve"> </w:t>
      </w:r>
      <w:r w:rsidRPr="009813FA">
        <w:rPr>
          <w:rFonts w:eastAsia="Times New Roman" w:cs="Calibri"/>
          <w:b/>
          <w:color w:val="000000"/>
          <w:szCs w:val="20"/>
          <w:lang w:eastAsia="sl-SI"/>
        </w:rPr>
        <w:t xml:space="preserve">dostaviti dokaz da je </w:t>
      </w:r>
      <w:r w:rsidR="00103898">
        <w:rPr>
          <w:rFonts w:eastAsia="Times New Roman" w:cs="Calibri"/>
          <w:b/>
          <w:color w:val="000000"/>
          <w:szCs w:val="20"/>
          <w:lang w:eastAsia="sl-SI"/>
        </w:rPr>
        <w:t>Stručnjak 4</w:t>
      </w:r>
      <w:r w:rsidRPr="009813FA">
        <w:rPr>
          <w:rFonts w:eastAsia="Times New Roman" w:cs="Calibri"/>
          <w:b/>
          <w:color w:val="000000"/>
          <w:szCs w:val="20"/>
          <w:lang w:eastAsia="sl-SI"/>
        </w:rPr>
        <w:t xml:space="preserve"> ishodio sva potrebna rješenja/potvrde o upisu u imenik ovlaštenih voditelja građenja Hrvatske komore inženjera građevinarstva sukladno propisima Republike Hrvatske.</w:t>
      </w:r>
    </w:p>
    <w:p w14:paraId="46DB39BE" w14:textId="77777777" w:rsidR="00392CB2" w:rsidRPr="00AB2920" w:rsidRDefault="00392CB2" w:rsidP="00392CB2">
      <w:pPr>
        <w:pStyle w:val="NoSpacing"/>
        <w:rPr>
          <w:b/>
        </w:rPr>
      </w:pPr>
      <w:r w:rsidRPr="009813FA">
        <w:rPr>
          <w:b/>
        </w:rPr>
        <w:t>U slučaju nedostavljanja navedenih dokumenata od strane odabranog ponuditelja ili u slučaju da odabrani ponuditelj nije u mogućnosti ishoditi tražene dokumente u gore navedenom roku</w:t>
      </w:r>
      <w:r>
        <w:rPr>
          <w:b/>
        </w:rPr>
        <w:t>, naručitelj će smatrati da odabrani ponuditelj odustaje od svoje ponude i postupit će sukladno čl. 307. st. 7. ZJN 2016.</w:t>
      </w:r>
    </w:p>
    <w:p w14:paraId="73AB80E9" w14:textId="157D562B" w:rsidR="00392CB2" w:rsidRDefault="00392CB2" w:rsidP="00AB2920">
      <w:pPr>
        <w:pStyle w:val="NoSpacing"/>
        <w:spacing w:line="276" w:lineRule="auto"/>
      </w:pPr>
    </w:p>
    <w:p w14:paraId="045F7C47" w14:textId="2A2F7392" w:rsidR="00392CB2" w:rsidRPr="00392CB2" w:rsidRDefault="00392CB2" w:rsidP="00AB2920">
      <w:pPr>
        <w:pStyle w:val="NoSpacing"/>
        <w:spacing w:line="276" w:lineRule="auto"/>
        <w:rPr>
          <w:b/>
        </w:rPr>
      </w:pPr>
      <w:r w:rsidRPr="00392CB2">
        <w:rPr>
          <w:b/>
        </w:rPr>
        <w:t>OBAVLJANJE POSLOVA VODITELJA RADOVA ODGOVARAJUĆE STRUKE:</w:t>
      </w:r>
    </w:p>
    <w:p w14:paraId="29F59E2F" w14:textId="2F506D99" w:rsidR="00EF442A" w:rsidRDefault="00EF442A" w:rsidP="00AB2920">
      <w:pPr>
        <w:pStyle w:val="NoSpacing"/>
        <w:spacing w:line="276" w:lineRule="auto"/>
      </w:pPr>
    </w:p>
    <w:p w14:paraId="1199B8DD" w14:textId="77777777" w:rsidR="00392CB2" w:rsidRPr="001C53E8" w:rsidRDefault="00392CB2" w:rsidP="00392CB2">
      <w:pPr>
        <w:autoSpaceDE w:val="0"/>
        <w:autoSpaceDN w:val="0"/>
        <w:adjustRightInd w:val="0"/>
        <w:spacing w:after="120"/>
        <w:ind w:right="380"/>
        <w:rPr>
          <w:rFonts w:eastAsia="Times New Roman" w:cs="Calibri"/>
          <w:color w:val="000000"/>
          <w:szCs w:val="20"/>
          <w:lang w:eastAsia="sl-SI"/>
        </w:rPr>
      </w:pPr>
      <w:r w:rsidRPr="001C53E8">
        <w:rPr>
          <w:rFonts w:eastAsia="Times New Roman" w:cs="Calibri"/>
          <w:color w:val="000000"/>
          <w:szCs w:val="20"/>
          <w:lang w:eastAsia="sl-SI"/>
        </w:rPr>
        <w:t>Sukladno članku 25. Zakona o poslovima i djelatnostima prostornog uređenja i gradnje (NN, br. 78/15) poslove voditelja radova u svojstvu odgovorne osobe može obavljati ovlašteni voditelj radova, sukladno posebnom zakonu kojim se uređuje udruživanje u Komoru.</w:t>
      </w:r>
    </w:p>
    <w:p w14:paraId="5155C02A" w14:textId="77777777" w:rsidR="00392CB2" w:rsidRPr="001C53E8" w:rsidRDefault="00392CB2" w:rsidP="00392CB2">
      <w:pPr>
        <w:autoSpaceDE w:val="0"/>
        <w:autoSpaceDN w:val="0"/>
        <w:adjustRightInd w:val="0"/>
        <w:spacing w:after="120"/>
        <w:ind w:right="380"/>
        <w:rPr>
          <w:rFonts w:eastAsia="Times New Roman" w:cs="Calibri"/>
          <w:color w:val="000000"/>
          <w:szCs w:val="20"/>
          <w:lang w:eastAsia="sl-SI"/>
        </w:rPr>
      </w:pPr>
      <w:r w:rsidRPr="001C53E8">
        <w:rPr>
          <w:rFonts w:eastAsia="Times New Roman" w:cs="Calibri"/>
          <w:color w:val="000000"/>
          <w:szCs w:val="20"/>
          <w:lang w:eastAsia="sl-SI"/>
        </w:rPr>
        <w:t>Sukladno članku 29. Zakona o komori arhitekata i komorama inženjera u graditeljstvu i prostornom uređenju (NN, br. 78/15) pravo na upis u imenik ovlaštenih voditelja radova Komore ima fizička osoba koja kumulativno ispunjava sljedeće uvjete:</w:t>
      </w:r>
    </w:p>
    <w:p w14:paraId="61B9E8D7" w14:textId="77777777" w:rsidR="00392CB2" w:rsidRPr="001C53E8" w:rsidRDefault="00392CB2" w:rsidP="00392CB2">
      <w:pPr>
        <w:autoSpaceDE w:val="0"/>
        <w:autoSpaceDN w:val="0"/>
        <w:adjustRightInd w:val="0"/>
        <w:spacing w:after="120"/>
        <w:ind w:right="380"/>
        <w:rPr>
          <w:rFonts w:eastAsia="Times New Roman" w:cs="Calibri"/>
          <w:color w:val="000000"/>
          <w:szCs w:val="20"/>
          <w:lang w:eastAsia="sl-SI"/>
        </w:rPr>
      </w:pPr>
      <w:r w:rsidRPr="001C53E8">
        <w:rPr>
          <w:rFonts w:eastAsia="Times New Roman" w:cs="Calibri"/>
          <w:color w:val="000000"/>
          <w:szCs w:val="20"/>
          <w:lang w:eastAsia="sl-SI"/>
        </w:rPr>
        <w:t>1.</w:t>
      </w:r>
      <w:r w:rsidRPr="001C53E8">
        <w:rPr>
          <w:rFonts w:eastAsia="Times New Roman" w:cs="Calibri"/>
          <w:color w:val="000000"/>
          <w:szCs w:val="20"/>
          <w:lang w:eastAsia="sl-SI"/>
        </w:rPr>
        <w:tab/>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dvije godine radnog iskustva u struci</w:t>
      </w:r>
    </w:p>
    <w:p w14:paraId="34267B4A" w14:textId="77777777" w:rsidR="00392CB2" w:rsidRPr="001C53E8" w:rsidRDefault="00392CB2" w:rsidP="00392CB2">
      <w:pPr>
        <w:autoSpaceDE w:val="0"/>
        <w:autoSpaceDN w:val="0"/>
        <w:adjustRightInd w:val="0"/>
        <w:spacing w:after="120"/>
        <w:ind w:right="380"/>
        <w:rPr>
          <w:rFonts w:eastAsia="Times New Roman" w:cs="Calibri"/>
          <w:color w:val="000000"/>
          <w:szCs w:val="20"/>
          <w:lang w:eastAsia="sl-SI"/>
        </w:rPr>
      </w:pPr>
      <w:r w:rsidRPr="001C53E8">
        <w:rPr>
          <w:rFonts w:eastAsia="Times New Roman" w:cs="Calibri"/>
          <w:color w:val="000000"/>
          <w:szCs w:val="20"/>
          <w:lang w:eastAsia="sl-SI"/>
        </w:rPr>
        <w:t>ili</w:t>
      </w:r>
    </w:p>
    <w:p w14:paraId="43549109" w14:textId="77777777" w:rsidR="00392CB2" w:rsidRPr="001C53E8" w:rsidRDefault="00392CB2" w:rsidP="00392CB2">
      <w:pPr>
        <w:autoSpaceDE w:val="0"/>
        <w:autoSpaceDN w:val="0"/>
        <w:adjustRightInd w:val="0"/>
        <w:spacing w:after="120"/>
        <w:ind w:right="380"/>
        <w:rPr>
          <w:rFonts w:eastAsia="Times New Roman" w:cs="Calibri"/>
          <w:color w:val="000000"/>
          <w:szCs w:val="20"/>
          <w:lang w:eastAsia="sl-SI"/>
        </w:rPr>
      </w:pPr>
      <w:r w:rsidRPr="001C53E8">
        <w:rPr>
          <w:rFonts w:eastAsia="Times New Roman" w:cs="Calibri"/>
          <w:color w:val="000000"/>
          <w:szCs w:val="20"/>
          <w:lang w:eastAsia="sl-SI"/>
        </w:rPr>
        <w:t xml:space="preserve">da je završila studij i stekla stručni naziv stručni </w:t>
      </w:r>
      <w:proofErr w:type="spellStart"/>
      <w:r w:rsidRPr="001C53E8">
        <w:rPr>
          <w:rFonts w:eastAsia="Times New Roman" w:cs="Calibri"/>
          <w:color w:val="000000"/>
          <w:szCs w:val="20"/>
          <w:lang w:eastAsia="sl-SI"/>
        </w:rPr>
        <w:t>prvostupnik</w:t>
      </w:r>
      <w:proofErr w:type="spellEnd"/>
      <w:r w:rsidRPr="001C53E8">
        <w:rPr>
          <w:rFonts w:eastAsia="Times New Roman" w:cs="Calibri"/>
          <w:color w:val="000000"/>
          <w:szCs w:val="20"/>
          <w:lang w:eastAsia="sl-SI"/>
        </w:rPr>
        <w:t xml:space="preserve"> (</w:t>
      </w:r>
      <w:proofErr w:type="spellStart"/>
      <w:r w:rsidRPr="001C53E8">
        <w:rPr>
          <w:rFonts w:eastAsia="Times New Roman" w:cs="Calibri"/>
          <w:color w:val="000000"/>
          <w:szCs w:val="20"/>
          <w:lang w:eastAsia="sl-SI"/>
        </w:rPr>
        <w:t>baccalaureus</w:t>
      </w:r>
      <w:proofErr w:type="spellEnd"/>
      <w:r w:rsidRPr="001C53E8">
        <w:rPr>
          <w:rFonts w:eastAsia="Times New Roman" w:cs="Calibri"/>
          <w:color w:val="000000"/>
          <w:szCs w:val="20"/>
          <w:lang w:eastAsia="sl-SI"/>
        </w:rPr>
        <w:t xml:space="preserve">) inženjer ili akademski naziv sveučilišni </w:t>
      </w:r>
      <w:proofErr w:type="spellStart"/>
      <w:r w:rsidRPr="001C53E8">
        <w:rPr>
          <w:rFonts w:eastAsia="Times New Roman" w:cs="Calibri"/>
          <w:color w:val="000000"/>
          <w:szCs w:val="20"/>
          <w:lang w:eastAsia="sl-SI"/>
        </w:rPr>
        <w:t>prvostupnik</w:t>
      </w:r>
      <w:proofErr w:type="spellEnd"/>
      <w:r w:rsidRPr="001C53E8">
        <w:rPr>
          <w:rFonts w:eastAsia="Times New Roman" w:cs="Calibri"/>
          <w:color w:val="000000"/>
          <w:szCs w:val="20"/>
          <w:lang w:eastAsia="sl-SI"/>
        </w:rPr>
        <w:t xml:space="preserve"> (</w:t>
      </w:r>
      <w:proofErr w:type="spellStart"/>
      <w:r w:rsidRPr="001C53E8">
        <w:rPr>
          <w:rFonts w:eastAsia="Times New Roman" w:cs="Calibri"/>
          <w:color w:val="000000"/>
          <w:szCs w:val="20"/>
          <w:lang w:eastAsia="sl-SI"/>
        </w:rPr>
        <w:t>baccalaureus</w:t>
      </w:r>
      <w:proofErr w:type="spellEnd"/>
      <w:r w:rsidRPr="001C53E8">
        <w:rPr>
          <w:rFonts w:eastAsia="Times New Roman" w:cs="Calibri"/>
          <w:color w:val="000000"/>
          <w:szCs w:val="20"/>
          <w:lang w:eastAsia="sl-SI"/>
        </w:rPr>
        <w:t>) inženjer odgovarajuće struke, odnosno da je na drugi način propisan posebnim propisom stekla odgovarajući stupanj obrazovanja odgovarajuće struke i ima najmanje tri godine radnog iskustva u struci</w:t>
      </w:r>
    </w:p>
    <w:p w14:paraId="1E4CE73B" w14:textId="77777777" w:rsidR="00392CB2" w:rsidRPr="001C53E8" w:rsidRDefault="00392CB2" w:rsidP="00392CB2">
      <w:pPr>
        <w:autoSpaceDE w:val="0"/>
        <w:autoSpaceDN w:val="0"/>
        <w:adjustRightInd w:val="0"/>
        <w:spacing w:after="120"/>
        <w:ind w:right="380"/>
        <w:rPr>
          <w:rFonts w:eastAsia="Times New Roman" w:cs="Calibri"/>
          <w:color w:val="000000"/>
          <w:szCs w:val="20"/>
          <w:lang w:eastAsia="sl-SI"/>
        </w:rPr>
      </w:pPr>
      <w:r w:rsidRPr="001C53E8">
        <w:rPr>
          <w:rFonts w:eastAsia="Times New Roman" w:cs="Calibri"/>
          <w:color w:val="000000"/>
          <w:szCs w:val="20"/>
          <w:lang w:eastAsia="sl-SI"/>
        </w:rPr>
        <w:t>ili</w:t>
      </w:r>
    </w:p>
    <w:p w14:paraId="074F7790" w14:textId="77777777" w:rsidR="00392CB2" w:rsidRPr="001C53E8" w:rsidRDefault="00392CB2" w:rsidP="00392CB2">
      <w:pPr>
        <w:autoSpaceDE w:val="0"/>
        <w:autoSpaceDN w:val="0"/>
        <w:adjustRightInd w:val="0"/>
        <w:spacing w:after="120"/>
        <w:ind w:right="380"/>
        <w:rPr>
          <w:rFonts w:eastAsia="Times New Roman" w:cs="Calibri"/>
          <w:color w:val="000000"/>
          <w:szCs w:val="20"/>
          <w:lang w:eastAsia="sl-SI"/>
        </w:rPr>
      </w:pPr>
      <w:r w:rsidRPr="001C53E8">
        <w:rPr>
          <w:rFonts w:eastAsia="Times New Roman" w:cs="Calibri"/>
          <w:color w:val="000000"/>
          <w:szCs w:val="20"/>
          <w:lang w:eastAsia="sl-SI"/>
        </w:rPr>
        <w:t>da je završila studij i stekla stručni naziv pristupnik inženjer odgovarajuće struke, odnosno da je na drugi način propisan posebnim propisom stekla odgovarajući stupanj obrazovanja odgovarajuće struke i da ima najmanje četiri godine radnog iskustva u struci.</w:t>
      </w:r>
    </w:p>
    <w:p w14:paraId="0EAA7A79" w14:textId="77777777" w:rsidR="00392CB2" w:rsidRPr="001C53E8" w:rsidRDefault="00392CB2" w:rsidP="00392CB2">
      <w:pPr>
        <w:autoSpaceDE w:val="0"/>
        <w:autoSpaceDN w:val="0"/>
        <w:adjustRightInd w:val="0"/>
        <w:spacing w:after="120"/>
        <w:ind w:right="380"/>
        <w:rPr>
          <w:rFonts w:eastAsia="Times New Roman" w:cs="Calibri"/>
          <w:color w:val="000000"/>
          <w:szCs w:val="20"/>
          <w:lang w:eastAsia="sl-SI"/>
        </w:rPr>
      </w:pPr>
      <w:r w:rsidRPr="001C53E8">
        <w:rPr>
          <w:rFonts w:eastAsia="Times New Roman" w:cs="Calibri"/>
          <w:color w:val="000000"/>
          <w:szCs w:val="20"/>
          <w:lang w:eastAsia="sl-SI"/>
        </w:rPr>
        <w:t>2.</w:t>
      </w:r>
      <w:r w:rsidRPr="001C53E8">
        <w:rPr>
          <w:rFonts w:eastAsia="Times New Roman" w:cs="Calibri"/>
          <w:color w:val="000000"/>
          <w:szCs w:val="20"/>
          <w:lang w:eastAsia="sl-SI"/>
        </w:rPr>
        <w:tab/>
        <w:t>da je ispunila uvjete sukladno posebnim propisima kojima se propisuje polaganje stručnog ispita.</w:t>
      </w:r>
    </w:p>
    <w:p w14:paraId="3D293F69" w14:textId="77777777" w:rsidR="00392CB2" w:rsidRPr="001C53E8" w:rsidRDefault="00392CB2" w:rsidP="00392CB2">
      <w:pPr>
        <w:autoSpaceDE w:val="0"/>
        <w:autoSpaceDN w:val="0"/>
        <w:adjustRightInd w:val="0"/>
        <w:spacing w:after="120"/>
        <w:ind w:right="380"/>
        <w:rPr>
          <w:rFonts w:eastAsia="Times New Roman" w:cs="Calibri"/>
          <w:color w:val="000000"/>
          <w:szCs w:val="20"/>
          <w:lang w:eastAsia="sl-SI"/>
        </w:rPr>
      </w:pPr>
      <w:r w:rsidRPr="001C53E8">
        <w:rPr>
          <w:rFonts w:eastAsia="Times New Roman" w:cs="Calibri"/>
          <w:color w:val="000000"/>
          <w:szCs w:val="20"/>
          <w:lang w:eastAsia="sl-SI"/>
        </w:rPr>
        <w:t>Sukladno člancima 60., 61., 62., 63., 64. i 65. Zakona o poslovima i djelatnostima prostornog uređenja i gradnje (NN, br. 78/15) ovlaštena fizička osoba iz druge države ugovornice Europskog gospodarskog prostora (dalje u tekstu: EGP-a) ima pravo u Republici Hrvatskoj trajno obavljati poslove voditelja radova</w:t>
      </w:r>
      <w:r>
        <w:rPr>
          <w:rFonts w:eastAsia="Times New Roman" w:cs="Calibri"/>
          <w:color w:val="000000"/>
          <w:szCs w:val="20"/>
          <w:lang w:eastAsia="sl-SI"/>
        </w:rPr>
        <w:t xml:space="preserve"> </w:t>
      </w:r>
      <w:r w:rsidRPr="001C53E8">
        <w:rPr>
          <w:rFonts w:eastAsia="Times New Roman" w:cs="Calibri"/>
          <w:color w:val="000000"/>
          <w:szCs w:val="20"/>
          <w:lang w:eastAsia="sl-SI"/>
        </w:rPr>
        <w:t>u svojstvu ovlaštene osobe pod strukovnim nazivom koje ovlaštene osobe za obavljanje tih poslova imaju u Republici Hrvatskoj, ako je upisan u imenik stranih ovlaštenih voditelja radova</w:t>
      </w:r>
      <w:r>
        <w:rPr>
          <w:rFonts w:eastAsia="Times New Roman" w:cs="Calibri"/>
          <w:color w:val="000000"/>
          <w:szCs w:val="20"/>
          <w:lang w:eastAsia="sl-SI"/>
        </w:rPr>
        <w:t xml:space="preserve"> </w:t>
      </w:r>
      <w:r w:rsidRPr="001C53E8">
        <w:rPr>
          <w:rFonts w:eastAsia="Times New Roman" w:cs="Calibri"/>
          <w:color w:val="000000"/>
          <w:szCs w:val="20"/>
          <w:lang w:eastAsia="sl-SI"/>
        </w:rPr>
        <w:t>odgovarajuće komore, u skladu s posebnim zakonom kojim se određuje udruživanje u Komoru.</w:t>
      </w:r>
    </w:p>
    <w:p w14:paraId="7272759C" w14:textId="77777777" w:rsidR="00392CB2" w:rsidRPr="00AB2920" w:rsidRDefault="00392CB2" w:rsidP="00392CB2">
      <w:pPr>
        <w:pStyle w:val="NoSpacing"/>
        <w:rPr>
          <w:b/>
        </w:rPr>
      </w:pPr>
    </w:p>
    <w:p w14:paraId="2C16D30A" w14:textId="77777777" w:rsidR="00392CB2" w:rsidRPr="001C53E8" w:rsidRDefault="00392CB2" w:rsidP="00392CB2">
      <w:pPr>
        <w:autoSpaceDE w:val="0"/>
        <w:autoSpaceDN w:val="0"/>
        <w:adjustRightInd w:val="0"/>
        <w:spacing w:after="120"/>
        <w:ind w:right="380"/>
        <w:rPr>
          <w:rFonts w:eastAsia="Times New Roman" w:cs="Calibri"/>
          <w:color w:val="000000"/>
          <w:szCs w:val="20"/>
          <w:lang w:eastAsia="sl-SI"/>
        </w:rPr>
      </w:pPr>
      <w:r w:rsidRPr="001C53E8">
        <w:rPr>
          <w:rFonts w:eastAsia="Times New Roman" w:cs="Calibri"/>
          <w:color w:val="000000"/>
          <w:szCs w:val="20"/>
          <w:lang w:eastAsia="sl-SI"/>
        </w:rPr>
        <w:lastRenderedPageBreak/>
        <w:t>Ovlaštena fizička osoba iz države ugovornice EGP-a ima pravo u Republici Hrvatskoj povremeno ili privremeno obavljati poslove voditelja radova</w:t>
      </w:r>
      <w:r>
        <w:rPr>
          <w:rFonts w:eastAsia="Times New Roman" w:cs="Calibri"/>
          <w:color w:val="000000"/>
          <w:szCs w:val="20"/>
          <w:lang w:eastAsia="sl-SI"/>
        </w:rPr>
        <w:t xml:space="preserve"> </w:t>
      </w:r>
      <w:r w:rsidRPr="001C53E8">
        <w:rPr>
          <w:rFonts w:eastAsia="Times New Roman" w:cs="Calibri"/>
          <w:color w:val="000000"/>
          <w:szCs w:val="20"/>
          <w:lang w:eastAsia="sl-SI"/>
        </w:rPr>
        <w:t>u svojstvu odgovorne osobe pod strukovnim nazivom koji ovlaštene osobe za obavljanje tih poslova imaju u Republici Hrvatskoj, ako prije početka prvog posla izjavom u pisanom ili elektroničkom obliku izvijesti o tome odgovarajuću komoru, uz uvjet da:</w:t>
      </w:r>
    </w:p>
    <w:p w14:paraId="02AAF9BB" w14:textId="77777777" w:rsidR="00392CB2" w:rsidRPr="001C53E8" w:rsidRDefault="00392CB2" w:rsidP="001174F1">
      <w:pPr>
        <w:numPr>
          <w:ilvl w:val="0"/>
          <w:numId w:val="29"/>
        </w:numPr>
        <w:autoSpaceDE w:val="0"/>
        <w:autoSpaceDN w:val="0"/>
        <w:adjustRightInd w:val="0"/>
        <w:spacing w:after="120"/>
        <w:ind w:left="927"/>
        <w:jc w:val="left"/>
        <w:rPr>
          <w:rFonts w:eastAsia="Times New Roman" w:cs="Calibri"/>
          <w:color w:val="000000"/>
          <w:szCs w:val="20"/>
          <w:lang w:eastAsia="sl-SI"/>
        </w:rPr>
      </w:pPr>
      <w:r w:rsidRPr="001C53E8">
        <w:rPr>
          <w:rFonts w:eastAsia="Times New Roman" w:cs="Calibri"/>
          <w:color w:val="000000"/>
          <w:szCs w:val="20"/>
          <w:lang w:eastAsia="sl-SI"/>
        </w:rPr>
        <w:t>ima stručne kvalifikacije potrebne za obavljanje poslova voditelja radova u skladu s posebnim zakonom kojim se uređuje priznavanje inozemnih stručnih kvalifikacija i drugim posebnim propisima</w:t>
      </w:r>
    </w:p>
    <w:p w14:paraId="743B3F44" w14:textId="77777777" w:rsidR="00392CB2" w:rsidRPr="001C53E8" w:rsidRDefault="00392CB2" w:rsidP="001174F1">
      <w:pPr>
        <w:numPr>
          <w:ilvl w:val="0"/>
          <w:numId w:val="29"/>
        </w:numPr>
        <w:autoSpaceDE w:val="0"/>
        <w:autoSpaceDN w:val="0"/>
        <w:adjustRightInd w:val="0"/>
        <w:spacing w:after="120"/>
        <w:ind w:left="927"/>
        <w:jc w:val="left"/>
        <w:rPr>
          <w:rFonts w:eastAsia="Times New Roman" w:cs="Calibri"/>
          <w:color w:val="000000"/>
          <w:szCs w:val="20"/>
          <w:lang w:eastAsia="sl-SI"/>
        </w:rPr>
      </w:pPr>
      <w:r w:rsidRPr="001C53E8">
        <w:rPr>
          <w:rFonts w:eastAsia="Times New Roman" w:cs="Calibri"/>
          <w:color w:val="000000"/>
          <w:szCs w:val="20"/>
          <w:lang w:eastAsia="sl-SI"/>
        </w:rPr>
        <w:t>je osigurana od profesionalne djelatnosti za štetu koju bi obavljanjem poslova voditelja radova u svojstvu odgovorne osobe mogla učiniti investitoru ili drugim osobama.</w:t>
      </w:r>
    </w:p>
    <w:p w14:paraId="1FF706B9" w14:textId="77777777" w:rsidR="00392CB2" w:rsidRDefault="00392CB2" w:rsidP="00392CB2">
      <w:pPr>
        <w:autoSpaceDE w:val="0"/>
        <w:autoSpaceDN w:val="0"/>
        <w:adjustRightInd w:val="0"/>
        <w:spacing w:after="120"/>
        <w:rPr>
          <w:rFonts w:cs="Calibri"/>
          <w:color w:val="000000"/>
        </w:rPr>
      </w:pPr>
      <w:r>
        <w:rPr>
          <w:rFonts w:cs="Calibri"/>
          <w:color w:val="000000"/>
        </w:rPr>
        <w:t>Uz izjavu iz članka 61. Zakona o poslovima i djelatnostima prostornog uređenja i gradnje podnositelj mora priložiti:</w:t>
      </w:r>
    </w:p>
    <w:p w14:paraId="62C9AAB7" w14:textId="77777777" w:rsidR="00392CB2" w:rsidRDefault="00392CB2"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dokaz o državljanstvu</w:t>
      </w:r>
    </w:p>
    <w:p w14:paraId="6DA72191" w14:textId="77777777" w:rsidR="00392CB2" w:rsidRDefault="00392CB2"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potvrdu kojim se potvrđuje da u državi ugovornici EGP-a obavlja poslove voditelja radova u svojstvu ovlaštene osobe</w:t>
      </w:r>
    </w:p>
    <w:p w14:paraId="3FBFB7E1" w14:textId="77777777" w:rsidR="00392CB2" w:rsidRDefault="00392CB2"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uvjerenje/dokaz o nekažnjavanju, odnosno da nije izrečena mjera privremenog ili trajnog oduzimanja prava na obavljanje profesije, s obzirom da se radi o profesiji iz sigurnosnog sektora</w:t>
      </w:r>
    </w:p>
    <w:p w14:paraId="38FE047C" w14:textId="77777777" w:rsidR="00392CB2" w:rsidRDefault="00392CB2"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ovlaštenje za obavljanje poslova voditelja radova u svojstvu odgovorne osobe u državi iz koje dolazi</w:t>
      </w:r>
    </w:p>
    <w:p w14:paraId="03FEE969" w14:textId="77777777" w:rsidR="00392CB2" w:rsidRDefault="00392CB2" w:rsidP="001174F1">
      <w:pPr>
        <w:pStyle w:val="ListParagraph"/>
        <w:numPr>
          <w:ilvl w:val="0"/>
          <w:numId w:val="29"/>
        </w:numPr>
        <w:autoSpaceDE w:val="0"/>
        <w:autoSpaceDN w:val="0"/>
        <w:adjustRightInd w:val="0"/>
        <w:spacing w:after="120"/>
        <w:ind w:right="380"/>
        <w:contextualSpacing w:val="0"/>
        <w:rPr>
          <w:rFonts w:cs="Calibri"/>
          <w:color w:val="000000"/>
        </w:rPr>
      </w:pPr>
      <w:r>
        <w:rPr>
          <w:rFonts w:cs="Calibri"/>
          <w:color w:val="000000"/>
        </w:rPr>
        <w:t>dokaz da je osiguran od profesionalne odgovornosti, primjereno vrsti i stupnju opasnosti, za štetu koju bi obavljanjem poslova voditelja radova u svojstvu odgovorne osobe mogao učiniti investitoru ili drugim osobama.</w:t>
      </w:r>
    </w:p>
    <w:p w14:paraId="654D04E2" w14:textId="77777777" w:rsidR="00392CB2" w:rsidRDefault="00392CB2" w:rsidP="00392CB2">
      <w:pPr>
        <w:autoSpaceDE w:val="0"/>
        <w:autoSpaceDN w:val="0"/>
        <w:adjustRightInd w:val="0"/>
        <w:spacing w:after="120"/>
        <w:rPr>
          <w:rFonts w:cs="Calibri"/>
          <w:color w:val="000000"/>
        </w:rPr>
      </w:pPr>
      <w:r>
        <w:rPr>
          <w:rFonts w:cs="Calibri"/>
          <w:color w:val="000000"/>
        </w:rPr>
        <w:t xml:space="preserve">Ako se u državi iz koje dolazi strana ovlaštena osoba poslovi voditelja radova obavljanju bez posebnog ovlaštenja, umjesto dokaza iz članka 62. stavka 1. podstavka 4. Zakona o poslovima i djelatnostima prostornog uređenja i gradnje,  uz prijavu se prilaže dokaz da je podnositelj prijave poslove voditelja radova u svojstvu odgovorne osobe obavljao u punom ili nepunom radnom vremenu istovjetnog ukupnog trajanja najmanje godinu dana u zadnjih deset godina u državi članici u kojoj ta profesija nije regulirana. Stranoj ovlaštenoj osobi priznaje se sklopljeni ugovor o profesionalnom osiguranju u drugoj državi ugovornici EGP-a, u kojoj ima poslovni </w:t>
      </w:r>
      <w:proofErr w:type="spellStart"/>
      <w:r>
        <w:rPr>
          <w:rFonts w:cs="Calibri"/>
          <w:color w:val="000000"/>
        </w:rPr>
        <w:t>nastan</w:t>
      </w:r>
      <w:proofErr w:type="spellEnd"/>
      <w:r>
        <w:rPr>
          <w:rFonts w:cs="Calibri"/>
          <w:color w:val="000000"/>
        </w:rPr>
        <w:t>, ako je osiguranik pokriven jamstvom koje je jednakovrijedno ili bitno usporedivo s obzirom na namjenu ili pokriće koje se osigurava, pri čemu iznos osiguranja ne može biti manji od 1.000.000,00 kuna. U slučaju djelomične jednakovrijednosti strana ovlaštena osoba je dužna dodatno se osigurati za pokriće nepokrivenih aspekata: osiguranog rizika, osigurane gornje granice jamstva ili mogućeg isključenja pokrića.</w:t>
      </w:r>
    </w:p>
    <w:p w14:paraId="56C14497" w14:textId="77777777" w:rsidR="00392CB2" w:rsidRDefault="00392CB2" w:rsidP="00392CB2">
      <w:pPr>
        <w:autoSpaceDE w:val="0"/>
        <w:autoSpaceDN w:val="0"/>
        <w:adjustRightInd w:val="0"/>
        <w:spacing w:after="120"/>
        <w:rPr>
          <w:rFonts w:cs="Calibri"/>
          <w:color w:val="000000"/>
        </w:rPr>
      </w:pPr>
      <w:r>
        <w:rPr>
          <w:rFonts w:cs="Calibri"/>
          <w:color w:val="000000"/>
        </w:rPr>
        <w:t>Izjava iz članka 61. Zakona o poslovima i djelatnostima prostornog uređenja i gradnje podnosi se za svaku godinu u kojoj podnositelj namjerava privremeno ili povremeno pružati usluge u Republici Hrvatskoj. Komora ocjenjuje je li riječ o povremenom obavljanju poslova u smislu članka 61. Zakona o poslovima i djelatnostima prostornog uređenja i gradnje prema okolnostima pojedinog slučaja.</w:t>
      </w:r>
    </w:p>
    <w:p w14:paraId="4F7143AC" w14:textId="77777777" w:rsidR="00392CB2" w:rsidRDefault="00392CB2" w:rsidP="00392CB2">
      <w:pPr>
        <w:autoSpaceDE w:val="0"/>
        <w:autoSpaceDN w:val="0"/>
        <w:adjustRightInd w:val="0"/>
        <w:spacing w:after="120"/>
        <w:rPr>
          <w:rFonts w:eastAsia="Times New Roman" w:cs="Calibri"/>
          <w:color w:val="000000"/>
          <w:szCs w:val="20"/>
          <w:lang w:eastAsia="sl-SI"/>
        </w:rPr>
      </w:pPr>
      <w:r w:rsidRPr="001C53E8">
        <w:rPr>
          <w:rFonts w:eastAsia="Times New Roman" w:cs="Calibri"/>
          <w:color w:val="000000"/>
          <w:szCs w:val="20"/>
          <w:lang w:eastAsia="sl-SI"/>
        </w:rPr>
        <w:t>Povodom izjave iz članka 61.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radova u svojstvu odgovorne osobe i o tome izdaje potvrdu. Prilikom podnošenja prve izjave iz članka 61. Zakona o poslovima i djelatnostima prostornog uređenja i gradnje Komora obvezno provodi postupak provjere inozemne stručne kvalifikacije u skladu s odredbama posebnog zakona kojima se uređuje priznavanje inozemnih stručnih kvalifikacija i drugim posebnim propisima, s obzirom da se radi o profesijama koje imaju utjecaja na sigurnost</w:t>
      </w:r>
      <w:r>
        <w:rPr>
          <w:rFonts w:eastAsia="Times New Roman" w:cs="Calibri"/>
          <w:color w:val="000000"/>
          <w:szCs w:val="20"/>
          <w:lang w:eastAsia="sl-SI"/>
        </w:rPr>
        <w:t>.</w:t>
      </w:r>
    </w:p>
    <w:p w14:paraId="5C20C50F" w14:textId="5EA180A4" w:rsidR="00103898" w:rsidRPr="009813FA" w:rsidRDefault="00103898" w:rsidP="00103898">
      <w:pPr>
        <w:autoSpaceDE w:val="0"/>
        <w:autoSpaceDN w:val="0"/>
        <w:adjustRightInd w:val="0"/>
        <w:spacing w:after="120"/>
        <w:rPr>
          <w:rFonts w:eastAsia="Times New Roman" w:cs="Calibri"/>
          <w:b/>
          <w:color w:val="000000"/>
          <w:szCs w:val="20"/>
          <w:lang w:eastAsia="sl-SI"/>
        </w:rPr>
      </w:pPr>
      <w:r w:rsidRPr="001C53E8">
        <w:rPr>
          <w:rFonts w:eastAsia="Times New Roman" w:cs="Calibri"/>
          <w:b/>
          <w:color w:val="000000"/>
          <w:szCs w:val="20"/>
          <w:lang w:eastAsia="sl-SI"/>
        </w:rPr>
        <w:t>U slučaju dodjele ugovora, gospodarski subjekt je dužan naručitelju</w:t>
      </w:r>
      <w:r>
        <w:rPr>
          <w:rFonts w:eastAsia="Times New Roman" w:cs="Calibri"/>
          <w:b/>
          <w:color w:val="000000"/>
          <w:szCs w:val="20"/>
          <w:lang w:eastAsia="sl-SI"/>
        </w:rPr>
        <w:t xml:space="preserve"> prije potpisa ugovora (odnosno 30 dana </w:t>
      </w:r>
      <w:r>
        <w:rPr>
          <w:rFonts w:eastAsia="Times New Roman" w:cs="Calibri"/>
          <w:b/>
          <w:szCs w:val="20"/>
          <w:lang w:eastAsia="sl-SI"/>
        </w:rPr>
        <w:t>od</w:t>
      </w:r>
      <w:r w:rsidRPr="009813FA">
        <w:rPr>
          <w:rFonts w:eastAsia="Times New Roman" w:cs="Calibri"/>
          <w:b/>
          <w:szCs w:val="20"/>
          <w:lang w:eastAsia="sl-SI"/>
        </w:rPr>
        <w:t xml:space="preserve"> izvršnosti </w:t>
      </w:r>
      <w:r>
        <w:rPr>
          <w:rFonts w:eastAsia="Times New Roman" w:cs="Calibri"/>
          <w:b/>
          <w:szCs w:val="20"/>
          <w:lang w:eastAsia="sl-SI"/>
        </w:rPr>
        <w:t>O</w:t>
      </w:r>
      <w:r w:rsidRPr="009813FA">
        <w:rPr>
          <w:rFonts w:eastAsia="Times New Roman" w:cs="Calibri"/>
          <w:b/>
          <w:szCs w:val="20"/>
          <w:lang w:eastAsia="sl-SI"/>
        </w:rPr>
        <w:t>dluke o odabiru</w:t>
      </w:r>
      <w:r>
        <w:rPr>
          <w:rFonts w:eastAsia="Times New Roman" w:cs="Calibri"/>
          <w:b/>
          <w:szCs w:val="20"/>
          <w:lang w:eastAsia="sl-SI"/>
        </w:rPr>
        <w:t>)</w:t>
      </w:r>
      <w:r w:rsidRPr="009813FA">
        <w:rPr>
          <w:rFonts w:eastAsia="Times New Roman" w:cs="Calibri"/>
          <w:b/>
          <w:szCs w:val="20"/>
          <w:lang w:eastAsia="sl-SI"/>
        </w:rPr>
        <w:t xml:space="preserve"> </w:t>
      </w:r>
      <w:r w:rsidRPr="009813FA">
        <w:rPr>
          <w:rFonts w:eastAsia="Times New Roman" w:cs="Calibri"/>
          <w:b/>
          <w:color w:val="000000"/>
          <w:szCs w:val="20"/>
          <w:lang w:eastAsia="sl-SI"/>
        </w:rPr>
        <w:t xml:space="preserve">dostaviti dokaz da </w:t>
      </w:r>
      <w:r>
        <w:rPr>
          <w:rFonts w:eastAsia="Times New Roman" w:cs="Calibri"/>
          <w:b/>
          <w:color w:val="000000"/>
          <w:szCs w:val="20"/>
          <w:lang w:eastAsia="sl-SI"/>
        </w:rPr>
        <w:t>su</w:t>
      </w:r>
      <w:r w:rsidRPr="009813FA">
        <w:rPr>
          <w:rFonts w:eastAsia="Times New Roman" w:cs="Calibri"/>
          <w:b/>
          <w:color w:val="000000"/>
          <w:szCs w:val="20"/>
          <w:lang w:eastAsia="sl-SI"/>
        </w:rPr>
        <w:t xml:space="preserve"> </w:t>
      </w:r>
      <w:r>
        <w:rPr>
          <w:rFonts w:eastAsia="Times New Roman" w:cs="Calibri"/>
          <w:b/>
          <w:color w:val="000000"/>
          <w:szCs w:val="20"/>
          <w:lang w:eastAsia="sl-SI"/>
        </w:rPr>
        <w:t>Stručnjak 5 i 6</w:t>
      </w:r>
      <w:r w:rsidRPr="009813FA">
        <w:rPr>
          <w:rFonts w:eastAsia="Times New Roman" w:cs="Calibri"/>
          <w:b/>
          <w:color w:val="000000"/>
          <w:szCs w:val="20"/>
          <w:lang w:eastAsia="sl-SI"/>
        </w:rPr>
        <w:t xml:space="preserve"> ishodi</w:t>
      </w:r>
      <w:r>
        <w:rPr>
          <w:rFonts w:eastAsia="Times New Roman" w:cs="Calibri"/>
          <w:b/>
          <w:color w:val="000000"/>
          <w:szCs w:val="20"/>
          <w:lang w:eastAsia="sl-SI"/>
        </w:rPr>
        <w:t>li</w:t>
      </w:r>
      <w:r w:rsidRPr="009813FA">
        <w:rPr>
          <w:rFonts w:eastAsia="Times New Roman" w:cs="Calibri"/>
          <w:b/>
          <w:color w:val="000000"/>
          <w:szCs w:val="20"/>
          <w:lang w:eastAsia="sl-SI"/>
        </w:rPr>
        <w:t xml:space="preserve"> sva potrebna rješenja/potvrde o upisu u imenik ovlaštenih voditelja </w:t>
      </w:r>
      <w:r>
        <w:rPr>
          <w:rFonts w:eastAsia="Times New Roman" w:cs="Calibri"/>
          <w:b/>
          <w:color w:val="000000"/>
          <w:szCs w:val="20"/>
          <w:lang w:eastAsia="sl-SI"/>
        </w:rPr>
        <w:t>radova</w:t>
      </w:r>
      <w:r w:rsidRPr="009813FA">
        <w:rPr>
          <w:rFonts w:eastAsia="Times New Roman" w:cs="Calibri"/>
          <w:b/>
          <w:color w:val="000000"/>
          <w:szCs w:val="20"/>
          <w:lang w:eastAsia="sl-SI"/>
        </w:rPr>
        <w:t xml:space="preserve"> Hrvatske komore inženjera građevinarstva sukladno propisima Republike Hrvatske.</w:t>
      </w:r>
    </w:p>
    <w:p w14:paraId="32FD7205" w14:textId="77777777" w:rsidR="00392CB2" w:rsidRPr="009813FA" w:rsidRDefault="00392CB2" w:rsidP="00392CB2">
      <w:pPr>
        <w:pStyle w:val="NoSpacing"/>
        <w:rPr>
          <w:b/>
        </w:rPr>
      </w:pPr>
    </w:p>
    <w:p w14:paraId="400BEDDA" w14:textId="77777777" w:rsidR="00392CB2" w:rsidRPr="00AB2920" w:rsidRDefault="00392CB2" w:rsidP="00392CB2">
      <w:pPr>
        <w:pStyle w:val="NoSpacing"/>
        <w:rPr>
          <w:b/>
        </w:rPr>
      </w:pPr>
      <w:r w:rsidRPr="009813FA">
        <w:rPr>
          <w:b/>
        </w:rPr>
        <w:t>U slučaju nedostavljanja navedenih dokumenata od strane odabranog ponuditelja ili u slučaju da odabrani ponuditelj nije u mogućnosti ishoditi tražene dokumente u gore navedenom roku, naručitelj će smatrati da odabrani ponuditelj odustaje od svoje ponude i postupit će sukladno čl. 307. st. 7.</w:t>
      </w:r>
      <w:r>
        <w:rPr>
          <w:b/>
        </w:rPr>
        <w:t xml:space="preserve"> ZJN 2016.</w:t>
      </w:r>
    </w:p>
    <w:p w14:paraId="3B89648B" w14:textId="77777777" w:rsidR="00392CB2" w:rsidRPr="00AB2920" w:rsidRDefault="00392CB2" w:rsidP="00AB2920">
      <w:pPr>
        <w:pStyle w:val="NoSpacing"/>
        <w:spacing w:line="276" w:lineRule="auto"/>
      </w:pPr>
    </w:p>
    <w:p w14:paraId="4EC23B41" w14:textId="77777777" w:rsidR="007E33C0" w:rsidRPr="00AB2920" w:rsidRDefault="00C80C72" w:rsidP="00AB2920">
      <w:pPr>
        <w:pStyle w:val="Heading2"/>
      </w:pPr>
      <w:bookmarkStart w:id="113" w:name="_Toc520374263"/>
      <w:r w:rsidRPr="00AB2920">
        <w:t xml:space="preserve">7.24. </w:t>
      </w:r>
      <w:r w:rsidR="007E33C0" w:rsidRPr="00AB2920">
        <w:t>Rok za izjavljivanje žalbe na dokumentaciju o nabavi te naziv i adresa žalbenog tijela</w:t>
      </w:r>
      <w:bookmarkEnd w:id="113"/>
    </w:p>
    <w:p w14:paraId="0C67FFB6" w14:textId="77777777" w:rsidR="00616018" w:rsidRPr="00AB2920" w:rsidRDefault="00616018" w:rsidP="00AB2920">
      <w:pPr>
        <w:pStyle w:val="NoSpacing"/>
      </w:pPr>
      <w:r w:rsidRPr="00AB2920">
        <w:t>Za rješavanje o žalbama nadležna je Državna komisija za kontrolu postupaka javne nabave, Koturaška cesta 43/IV, Zagreb, Hrvatska.</w:t>
      </w:r>
    </w:p>
    <w:p w14:paraId="0CC9AD75" w14:textId="77777777" w:rsidR="00616018" w:rsidRPr="00AB2920" w:rsidRDefault="00616018" w:rsidP="00AB2920">
      <w:pPr>
        <w:pStyle w:val="NoSpacing"/>
      </w:pPr>
      <w:r w:rsidRPr="00AB2920">
        <w:t>Žalba se izjavljuje Državnoj komisiji u pisanom obliku.</w:t>
      </w:r>
    </w:p>
    <w:p w14:paraId="301007CB" w14:textId="77777777" w:rsidR="00616018" w:rsidRPr="00AB2920" w:rsidRDefault="00616018" w:rsidP="00AB2920">
      <w:pPr>
        <w:pStyle w:val="NoSpacing"/>
      </w:pPr>
      <w:r w:rsidRPr="00AB2920">
        <w:t>Žalba se dostavlja neposredno, putem ovlaštenog davatelja poštanskih usluga ili elektroničkim sredstvima komunikacije putem međusobno povezanih informacijskih sustava Državne komisije i EOJN RH.</w:t>
      </w:r>
    </w:p>
    <w:p w14:paraId="7207C99D" w14:textId="75F6A193" w:rsidR="00616018" w:rsidRDefault="00616018" w:rsidP="00AB2920">
      <w:pPr>
        <w:pStyle w:val="NoSpacing"/>
      </w:pPr>
      <w:r w:rsidRPr="00AB2920">
        <w:t>Žalitelj je obvezan primjerak žalbe dostaviti naručitelju u roku za žalbu.</w:t>
      </w:r>
    </w:p>
    <w:p w14:paraId="2FCE8831" w14:textId="77777777" w:rsidR="00D40EF8" w:rsidRPr="00AB2920" w:rsidRDefault="00D40EF8" w:rsidP="00AB2920">
      <w:pPr>
        <w:pStyle w:val="NoSpacing"/>
      </w:pPr>
    </w:p>
    <w:p w14:paraId="214B98E5" w14:textId="74D106E4" w:rsidR="00616018" w:rsidRPr="00AB2920" w:rsidRDefault="00616018" w:rsidP="00AB2920">
      <w:pPr>
        <w:pStyle w:val="NoSpacing"/>
      </w:pPr>
      <w:r w:rsidRPr="00AB2920">
        <w:t>U otvorenom postupku žalba se izjavljuje u roku</w:t>
      </w:r>
      <w:r w:rsidR="00E47598" w:rsidRPr="00AB2920">
        <w:t xml:space="preserve"> od deset</w:t>
      </w:r>
      <w:r w:rsidRPr="00AB2920">
        <w:t xml:space="preserve"> </w:t>
      </w:r>
      <w:r w:rsidR="00E47598" w:rsidRPr="00AB2920">
        <w:t>(</w:t>
      </w:r>
      <w:r w:rsidRPr="00AB2920">
        <w:t>10</w:t>
      </w:r>
      <w:r w:rsidR="00103898">
        <w:t>)</w:t>
      </w:r>
      <w:r w:rsidRPr="00AB2920">
        <w:t xml:space="preserve"> dana, i to od dana:</w:t>
      </w:r>
    </w:p>
    <w:p w14:paraId="6C353B8A" w14:textId="77777777" w:rsidR="00616018" w:rsidRPr="00AB2920" w:rsidRDefault="00616018" w:rsidP="001174F1">
      <w:pPr>
        <w:pStyle w:val="NoSpacing"/>
        <w:numPr>
          <w:ilvl w:val="1"/>
          <w:numId w:val="24"/>
        </w:numPr>
      </w:pPr>
      <w:r w:rsidRPr="00AB2920">
        <w:t>objave poziva na nadmetanje, u odnosu na sadržaj poziva ili dokumentacije o nabavi,</w:t>
      </w:r>
    </w:p>
    <w:p w14:paraId="513A1FBB" w14:textId="77777777" w:rsidR="00616018" w:rsidRPr="00AB2920" w:rsidRDefault="00616018" w:rsidP="001174F1">
      <w:pPr>
        <w:pStyle w:val="NoSpacing"/>
        <w:numPr>
          <w:ilvl w:val="1"/>
          <w:numId w:val="24"/>
        </w:numPr>
      </w:pPr>
      <w:r w:rsidRPr="00AB2920">
        <w:t>objave obavijesti o ispravku, u odnosu na sadržaj ispravka,</w:t>
      </w:r>
    </w:p>
    <w:p w14:paraId="3DE039DA" w14:textId="77777777" w:rsidR="00616018" w:rsidRPr="00AB2920" w:rsidRDefault="00616018" w:rsidP="001174F1">
      <w:pPr>
        <w:pStyle w:val="NoSpacing"/>
        <w:numPr>
          <w:ilvl w:val="1"/>
          <w:numId w:val="24"/>
        </w:numPr>
      </w:pPr>
      <w:r w:rsidRPr="00AB2920">
        <w:t>objave izmjene dokumentacije o nabavi, u odnosu na sadržaj izmjene dokumentacije,</w:t>
      </w:r>
    </w:p>
    <w:p w14:paraId="5E182FC5" w14:textId="77777777" w:rsidR="00616018" w:rsidRPr="00AB2920" w:rsidRDefault="00616018" w:rsidP="001174F1">
      <w:pPr>
        <w:pStyle w:val="NoSpacing"/>
        <w:numPr>
          <w:ilvl w:val="1"/>
          <w:numId w:val="24"/>
        </w:numPr>
      </w:pPr>
      <w:r w:rsidRPr="00AB2920">
        <w:t>otvaranja ponuda u odnosu na propuštanje naručitelja da valjano odgovori na pravodobno dostavljen zahtjev dodatne informacije, objašnjenja ili izmjene dokumentacije o nabavi te na postupak otvaranja ponuda,</w:t>
      </w:r>
    </w:p>
    <w:p w14:paraId="60ED6EA8" w14:textId="77777777" w:rsidR="00616018" w:rsidRPr="00AB2920" w:rsidRDefault="00616018" w:rsidP="001174F1">
      <w:pPr>
        <w:pStyle w:val="NoSpacing"/>
        <w:numPr>
          <w:ilvl w:val="1"/>
          <w:numId w:val="24"/>
        </w:numPr>
        <w:spacing w:line="276" w:lineRule="auto"/>
      </w:pPr>
      <w:r w:rsidRPr="00AB2920">
        <w:t>primitka odluke o odabiru ili poništenju, u odnosu na postupak pregleda, ocjene i odabira ponuda, ili razloge poništenja.</w:t>
      </w:r>
    </w:p>
    <w:p w14:paraId="0FBB17EC" w14:textId="77777777" w:rsidR="00504A5C" w:rsidRPr="00AB2920" w:rsidRDefault="00504A5C" w:rsidP="00AB2920">
      <w:pPr>
        <w:pStyle w:val="NoSpacing"/>
        <w:spacing w:line="276" w:lineRule="auto"/>
      </w:pPr>
    </w:p>
    <w:p w14:paraId="17917A00" w14:textId="77777777" w:rsidR="007E33C0" w:rsidRPr="00AB2920" w:rsidRDefault="00C80C72" w:rsidP="00AB2920">
      <w:pPr>
        <w:pStyle w:val="Heading2"/>
      </w:pPr>
      <w:bookmarkStart w:id="114" w:name="_Toc520374264"/>
      <w:r w:rsidRPr="00AB2920">
        <w:t xml:space="preserve">7.25. </w:t>
      </w:r>
      <w:r w:rsidR="007E33C0" w:rsidRPr="00AB2920">
        <w:t>Drugi podaci</w:t>
      </w:r>
      <w:bookmarkEnd w:id="114"/>
    </w:p>
    <w:p w14:paraId="43020D7E" w14:textId="77777777" w:rsidR="009043E3" w:rsidRPr="00AB2920" w:rsidRDefault="00311CCE" w:rsidP="00AB2920">
      <w:pPr>
        <w:pStyle w:val="Heading3"/>
      </w:pPr>
      <w:bookmarkStart w:id="115" w:name="_Toc520374265"/>
      <w:r w:rsidRPr="00AB2920">
        <w:t>7.</w:t>
      </w:r>
      <w:r w:rsidR="009043E3" w:rsidRPr="00AB2920">
        <w:t>25.1. DODATNE INFORMACIJE I OBJAŠNJENJA TE IZMJENA DOKUMENTACIJE O NABAVI</w:t>
      </w:r>
      <w:bookmarkEnd w:id="115"/>
    </w:p>
    <w:p w14:paraId="40CC7D28" w14:textId="77777777" w:rsidR="00BE29C1" w:rsidRPr="00AB2920" w:rsidRDefault="00BE29C1" w:rsidP="00AB2920">
      <w:pPr>
        <w:autoSpaceDE w:val="0"/>
        <w:autoSpaceDN w:val="0"/>
        <w:adjustRightInd w:val="0"/>
        <w:spacing w:after="120"/>
        <w:rPr>
          <w:rFonts w:cs="Calibri"/>
          <w:szCs w:val="20"/>
        </w:rPr>
      </w:pPr>
      <w:r w:rsidRPr="00AB2920">
        <w:rPr>
          <w:rFonts w:cs="Calibri"/>
          <w:szCs w:val="20"/>
        </w:rPr>
        <w:t xml:space="preserve">Naručitelj može izmijeniti ili dopuniti dokumentaciju o nabavi do isteka roka za dostavu ponuda. </w:t>
      </w:r>
    </w:p>
    <w:p w14:paraId="7FEA2DF6" w14:textId="77777777" w:rsidR="00BE29C1" w:rsidRPr="00AB2920" w:rsidRDefault="00BE29C1" w:rsidP="00AB2920">
      <w:pPr>
        <w:autoSpaceDE w:val="0"/>
        <w:autoSpaceDN w:val="0"/>
        <w:adjustRightInd w:val="0"/>
        <w:spacing w:after="120"/>
        <w:rPr>
          <w:rFonts w:cs="Calibri"/>
          <w:szCs w:val="20"/>
        </w:rPr>
      </w:pPr>
      <w:r w:rsidRPr="00AB2920">
        <w:rPr>
          <w:rFonts w:cs="Calibri"/>
          <w:szCs w:val="20"/>
        </w:rPr>
        <w:t xml:space="preserve">Tijekom roka za dostavu ponuda gospodarski subjekt može zahtijevati dodatne informacije, objašnjenja ili izmjene u vezi s dokumentacijom o nabavi. </w:t>
      </w:r>
    </w:p>
    <w:p w14:paraId="55F22CAE" w14:textId="77777777" w:rsidR="00BE29C1" w:rsidRPr="00AB2920" w:rsidRDefault="00BE29C1" w:rsidP="00AB2920">
      <w:pPr>
        <w:autoSpaceDE w:val="0"/>
        <w:autoSpaceDN w:val="0"/>
        <w:adjustRightInd w:val="0"/>
        <w:spacing w:after="120"/>
        <w:rPr>
          <w:rFonts w:cs="Calibri"/>
          <w:color w:val="000000"/>
          <w:szCs w:val="20"/>
        </w:rPr>
      </w:pPr>
      <w:r w:rsidRPr="00AB2920">
        <w:rPr>
          <w:rFonts w:cs="Calibri"/>
          <w:szCs w:val="20"/>
        </w:rPr>
        <w:t>Gospodarski subjekti pitanja, odnosno zahtjeve za pojašnjenjem dokumentacije o nabavi, mogu postavljati putem sustava EOJN RH-a modul Pitanja/Pojašnjenja dokumentacije za nadmetanje. Detaljne upute za modul Pitanja/Pojašnjenja dokumentacije za nadmetanje dostupne su na stranicama Oglasnika, na adresi:</w:t>
      </w:r>
      <w:r w:rsidRPr="00AB2920">
        <w:rPr>
          <w:rFonts w:cs="Calibri"/>
          <w:color w:val="FF0000"/>
          <w:szCs w:val="20"/>
        </w:rPr>
        <w:t xml:space="preserve"> </w:t>
      </w:r>
      <w:hyperlink r:id="rId19" w:history="1">
        <w:r w:rsidRPr="00AB2920">
          <w:rPr>
            <w:rStyle w:val="Hyperlink"/>
            <w:rFonts w:cs="Calibri"/>
            <w:szCs w:val="20"/>
          </w:rPr>
          <w:t>https://eojn.nn.hr</w:t>
        </w:r>
      </w:hyperlink>
      <w:r w:rsidRPr="00AB2920">
        <w:rPr>
          <w:rFonts w:cs="Calibri"/>
          <w:color w:val="000000"/>
          <w:szCs w:val="20"/>
        </w:rPr>
        <w:t xml:space="preserve"> </w:t>
      </w:r>
    </w:p>
    <w:p w14:paraId="46A8E1DB" w14:textId="7754E625" w:rsidR="00BE29C1" w:rsidRPr="00AB2920" w:rsidRDefault="00BE29C1" w:rsidP="00AB2920">
      <w:pPr>
        <w:autoSpaceDE w:val="0"/>
        <w:autoSpaceDN w:val="0"/>
        <w:adjustRightInd w:val="0"/>
        <w:spacing w:after="120"/>
        <w:rPr>
          <w:rFonts w:cs="Calibri"/>
          <w:szCs w:val="20"/>
        </w:rPr>
      </w:pPr>
      <w:r w:rsidRPr="00AB2920">
        <w:rPr>
          <w:rFonts w:cs="Calibri"/>
          <w:szCs w:val="20"/>
        </w:rPr>
        <w:t xml:space="preserve">Zahtjev </w:t>
      </w:r>
      <w:r w:rsidR="00D40EF8" w:rsidRPr="00AB2920">
        <w:rPr>
          <w:rFonts w:cs="Calibri"/>
          <w:szCs w:val="20"/>
        </w:rPr>
        <w:t xml:space="preserve">za dodatnim informacijama, objašnjenjem ili izmjenom u vezi s dokumentacijom o nabavi </w:t>
      </w:r>
      <w:r w:rsidRPr="00AB2920">
        <w:rPr>
          <w:rFonts w:cs="Calibri"/>
          <w:szCs w:val="20"/>
        </w:rPr>
        <w:t xml:space="preserve">je pravodoban ako je dostavljen naručitelju najkasnije tijekom </w:t>
      </w:r>
      <w:r w:rsidR="00103898">
        <w:rPr>
          <w:rFonts w:cs="Calibri"/>
          <w:b/>
          <w:bCs/>
          <w:szCs w:val="20"/>
        </w:rPr>
        <w:t>šestog</w:t>
      </w:r>
      <w:r w:rsidRPr="00AB2920">
        <w:rPr>
          <w:rFonts w:cs="Calibri"/>
          <w:b/>
          <w:bCs/>
          <w:szCs w:val="20"/>
        </w:rPr>
        <w:t xml:space="preserve"> dana</w:t>
      </w:r>
      <w:r w:rsidRPr="00AB2920">
        <w:rPr>
          <w:rFonts w:cs="Calibri"/>
          <w:szCs w:val="20"/>
        </w:rPr>
        <w:t xml:space="preserve"> prije roka određenog za dostavu ponuda. </w:t>
      </w:r>
    </w:p>
    <w:p w14:paraId="57ED75CF" w14:textId="64BEC12F" w:rsidR="00BE29C1" w:rsidRPr="00AB2920" w:rsidRDefault="00BE29C1" w:rsidP="00AB2920">
      <w:pPr>
        <w:autoSpaceDE w:val="0"/>
        <w:autoSpaceDN w:val="0"/>
        <w:adjustRightInd w:val="0"/>
        <w:spacing w:after="120"/>
        <w:rPr>
          <w:rFonts w:cs="Calibri"/>
          <w:szCs w:val="20"/>
        </w:rPr>
      </w:pPr>
      <w:r w:rsidRPr="00AB2920">
        <w:rPr>
          <w:rFonts w:cs="Calibri"/>
          <w:szCs w:val="20"/>
        </w:rPr>
        <w:t xml:space="preserve">Pod uvjetom da je zahtjev dostavljen pravodobno, naručitelj obvezan je odgovor, dodatne informacije i objašnjenja bez odgode, a najkasnije tijekom </w:t>
      </w:r>
      <w:r w:rsidR="00103898">
        <w:rPr>
          <w:rFonts w:cs="Calibri"/>
          <w:b/>
          <w:bCs/>
          <w:szCs w:val="20"/>
        </w:rPr>
        <w:t>četvrtog</w:t>
      </w:r>
      <w:r w:rsidRPr="00AB2920">
        <w:rPr>
          <w:rFonts w:cs="Calibri"/>
          <w:b/>
          <w:bCs/>
          <w:szCs w:val="20"/>
        </w:rPr>
        <w:t xml:space="preserve"> dana</w:t>
      </w:r>
      <w:r w:rsidRPr="00AB2920">
        <w:rPr>
          <w:rFonts w:cs="Calibri"/>
          <w:szCs w:val="20"/>
        </w:rPr>
        <w:t xml:space="preserve"> prije roka određenog za dostavu ponuda staviti na raspolaganje na isti način i na istim internetskim stranicama kao i osnovnu dokumentaciju, bez navođenja podataka o podnositelju zahtjeva.</w:t>
      </w:r>
    </w:p>
    <w:p w14:paraId="4BCD6B94" w14:textId="77777777" w:rsidR="00BE29C1" w:rsidRPr="00AB2920" w:rsidRDefault="00BE29C1" w:rsidP="00AB2920">
      <w:pPr>
        <w:autoSpaceDE w:val="0"/>
        <w:autoSpaceDN w:val="0"/>
        <w:adjustRightInd w:val="0"/>
        <w:spacing w:after="120"/>
        <w:rPr>
          <w:rFonts w:cs="Calibri"/>
          <w:szCs w:val="20"/>
        </w:rPr>
      </w:pPr>
      <w:r w:rsidRPr="00AB2920">
        <w:rPr>
          <w:rFonts w:cs="Calibri"/>
          <w:szCs w:val="20"/>
        </w:rPr>
        <w:t>Naručitelj će produžiti rok za dostavu ponuda u sljedećim slučajevima:</w:t>
      </w:r>
    </w:p>
    <w:p w14:paraId="22A4DD64" w14:textId="77777777" w:rsidR="00BE29C1" w:rsidRPr="00AB2920" w:rsidRDefault="00BE29C1" w:rsidP="001174F1">
      <w:pPr>
        <w:pStyle w:val="ListParagraph"/>
        <w:numPr>
          <w:ilvl w:val="0"/>
          <w:numId w:val="11"/>
        </w:numPr>
        <w:ind w:left="927"/>
        <w:rPr>
          <w:rFonts w:cs="Calibri"/>
          <w:szCs w:val="20"/>
        </w:rPr>
      </w:pPr>
      <w:r w:rsidRPr="00AB2920">
        <w:rPr>
          <w:rFonts w:cs="Calibri"/>
          <w:szCs w:val="20"/>
        </w:rPr>
        <w:t xml:space="preserve">ako dodatne informacije, objašnjenja ili izmjene u vezi s dokumentacijom o nabavi, iako pravodobno zatražene od strane gospodarskog subjekta, nisu stavljene na raspolaganje najkasnije tijekom </w:t>
      </w:r>
      <w:r w:rsidR="00833634" w:rsidRPr="00AB2920">
        <w:rPr>
          <w:rFonts w:cs="Calibri"/>
          <w:szCs w:val="20"/>
        </w:rPr>
        <w:t>šestog</w:t>
      </w:r>
      <w:r w:rsidRPr="00AB2920">
        <w:rPr>
          <w:rFonts w:cs="Calibri"/>
          <w:szCs w:val="20"/>
        </w:rPr>
        <w:t xml:space="preserve"> dana prije roka određenog za dostavu</w:t>
      </w:r>
    </w:p>
    <w:p w14:paraId="29CE09E4" w14:textId="77777777" w:rsidR="00BE29C1" w:rsidRPr="00AB2920" w:rsidRDefault="00BE29C1" w:rsidP="001174F1">
      <w:pPr>
        <w:pStyle w:val="ListParagraph"/>
        <w:numPr>
          <w:ilvl w:val="0"/>
          <w:numId w:val="11"/>
        </w:numPr>
        <w:spacing w:after="120"/>
        <w:ind w:left="927"/>
        <w:rPr>
          <w:rFonts w:cs="Calibri"/>
          <w:szCs w:val="20"/>
        </w:rPr>
      </w:pPr>
      <w:r w:rsidRPr="00AB2920">
        <w:rPr>
          <w:rFonts w:cs="Calibri"/>
          <w:szCs w:val="20"/>
        </w:rPr>
        <w:t xml:space="preserve">ako je dokumentacija o nabavi </w:t>
      </w:r>
      <w:r w:rsidRPr="00AB2920">
        <w:rPr>
          <w:rFonts w:cs="Calibri"/>
          <w:b/>
          <w:szCs w:val="20"/>
        </w:rPr>
        <w:t>značajno</w:t>
      </w:r>
      <w:r w:rsidRPr="00AB2920">
        <w:rPr>
          <w:rFonts w:cs="Calibri"/>
          <w:szCs w:val="20"/>
        </w:rPr>
        <w:t xml:space="preserve"> izmijenjena</w:t>
      </w:r>
    </w:p>
    <w:p w14:paraId="605E2B05" w14:textId="77777777" w:rsidR="00833634" w:rsidRPr="00AB2920" w:rsidRDefault="00833634" w:rsidP="001174F1">
      <w:pPr>
        <w:pStyle w:val="ListParagraph"/>
        <w:numPr>
          <w:ilvl w:val="0"/>
          <w:numId w:val="11"/>
        </w:numPr>
        <w:spacing w:after="120"/>
        <w:ind w:left="927"/>
        <w:rPr>
          <w:rFonts w:cs="Calibri"/>
          <w:szCs w:val="20"/>
        </w:rPr>
      </w:pPr>
      <w:r w:rsidRPr="00AB2920">
        <w:rPr>
          <w:rFonts w:cs="Calibri"/>
          <w:szCs w:val="20"/>
        </w:rPr>
        <w:t>ako EOJN RH nije bio dostupan u slučaju iz čl. 239. ZJN 2016.</w:t>
      </w:r>
    </w:p>
    <w:p w14:paraId="17A54BB1" w14:textId="77777777" w:rsidR="00BE29C1" w:rsidRPr="00AB2920" w:rsidRDefault="00BE29C1" w:rsidP="00AB2920">
      <w:pPr>
        <w:autoSpaceDE w:val="0"/>
        <w:autoSpaceDN w:val="0"/>
        <w:adjustRightInd w:val="0"/>
        <w:spacing w:after="120"/>
        <w:rPr>
          <w:rFonts w:cs="Calibri"/>
          <w:szCs w:val="20"/>
        </w:rPr>
      </w:pPr>
      <w:r w:rsidRPr="00AB2920">
        <w:rPr>
          <w:rFonts w:cs="Calibri"/>
          <w:szCs w:val="20"/>
        </w:rPr>
        <w:t>U slučajevima</w:t>
      </w:r>
      <w:r w:rsidR="00833634" w:rsidRPr="00AB2920">
        <w:rPr>
          <w:rFonts w:cs="Calibri"/>
          <w:szCs w:val="20"/>
        </w:rPr>
        <w:t xml:space="preserve"> navedenim pod točkama a) i b)</w:t>
      </w:r>
      <w:r w:rsidRPr="00AB2920">
        <w:rPr>
          <w:rFonts w:cs="Calibri"/>
          <w:szCs w:val="20"/>
        </w:rPr>
        <w:t xml:space="preserve"> naručitelj će produžiti rok za dostavu razmjerno važnosti dodatne informacije, objašnjenja ili izmjene, a najmanje za </w:t>
      </w:r>
      <w:r w:rsidR="00833634" w:rsidRPr="00AB2920">
        <w:rPr>
          <w:rFonts w:cs="Calibri"/>
          <w:b/>
          <w:szCs w:val="20"/>
        </w:rPr>
        <w:t>deset (</w:t>
      </w:r>
      <w:r w:rsidRPr="00AB2920">
        <w:rPr>
          <w:rFonts w:cs="Calibri"/>
          <w:b/>
          <w:szCs w:val="20"/>
        </w:rPr>
        <w:t>10</w:t>
      </w:r>
      <w:r w:rsidR="00833634" w:rsidRPr="00AB2920">
        <w:rPr>
          <w:rFonts w:cs="Calibri"/>
          <w:b/>
          <w:szCs w:val="20"/>
        </w:rPr>
        <w:t>)</w:t>
      </w:r>
      <w:r w:rsidRPr="00AB2920">
        <w:rPr>
          <w:rFonts w:cs="Calibri"/>
          <w:b/>
          <w:szCs w:val="20"/>
        </w:rPr>
        <w:t xml:space="preserve"> dana</w:t>
      </w:r>
      <w:r w:rsidRPr="00AB2920">
        <w:rPr>
          <w:rFonts w:cs="Calibri"/>
          <w:szCs w:val="20"/>
        </w:rPr>
        <w:t xml:space="preserve"> od dana slanja ispravka poziva na nadmetanje.</w:t>
      </w:r>
    </w:p>
    <w:p w14:paraId="3B5575DB" w14:textId="77777777" w:rsidR="00833634" w:rsidRPr="00AB2920" w:rsidRDefault="00833634" w:rsidP="00AB2920">
      <w:pPr>
        <w:autoSpaceDE w:val="0"/>
        <w:autoSpaceDN w:val="0"/>
        <w:adjustRightInd w:val="0"/>
        <w:spacing w:after="120"/>
        <w:rPr>
          <w:rFonts w:cs="Calibri"/>
          <w:szCs w:val="20"/>
        </w:rPr>
      </w:pPr>
      <w:r w:rsidRPr="00AB2920">
        <w:rPr>
          <w:rFonts w:cs="Calibri"/>
          <w:szCs w:val="20"/>
        </w:rPr>
        <w:t xml:space="preserve">U slučaju navedenom pod točkom c) naručitelj će produžiti rok za dostavu ponude za najmanje </w:t>
      </w:r>
      <w:r w:rsidRPr="00AB2920">
        <w:rPr>
          <w:rFonts w:cs="Calibri"/>
          <w:b/>
          <w:szCs w:val="20"/>
        </w:rPr>
        <w:t>četiri (4) dana</w:t>
      </w:r>
      <w:r w:rsidRPr="00AB2920">
        <w:rPr>
          <w:rFonts w:cs="Calibri"/>
          <w:szCs w:val="20"/>
        </w:rPr>
        <w:t xml:space="preserve"> od dana slanja ispravka poziva na nadmetanje.</w:t>
      </w:r>
    </w:p>
    <w:p w14:paraId="58972102" w14:textId="77777777" w:rsidR="00BE29C1" w:rsidRPr="00AB2920" w:rsidRDefault="00BE29C1" w:rsidP="00AB2920">
      <w:pPr>
        <w:autoSpaceDE w:val="0"/>
        <w:autoSpaceDN w:val="0"/>
        <w:adjustRightInd w:val="0"/>
        <w:spacing w:after="120"/>
        <w:rPr>
          <w:rFonts w:cs="Calibri"/>
          <w:szCs w:val="20"/>
        </w:rPr>
      </w:pPr>
      <w:r w:rsidRPr="00AB2920">
        <w:rPr>
          <w:rFonts w:cs="Calibri"/>
          <w:szCs w:val="20"/>
        </w:rPr>
        <w:t xml:space="preserve">Naručitelj nije obvezan produljiti rok za dostavu ako dodatne informacije, objašnjenja ili izmjene nisu bile pravodobno zatražene ili ako je njihova važnost zanemariva za pripremu i dostavu prilagođenih ponuda. </w:t>
      </w:r>
    </w:p>
    <w:p w14:paraId="38DA2A63" w14:textId="77777777" w:rsidR="00BE29C1" w:rsidRPr="00AB2920" w:rsidRDefault="00BE29C1" w:rsidP="00AB2920">
      <w:pPr>
        <w:pStyle w:val="NoSpacing"/>
        <w:spacing w:line="276" w:lineRule="auto"/>
      </w:pPr>
    </w:p>
    <w:p w14:paraId="2498D795" w14:textId="77777777" w:rsidR="009043E3" w:rsidRPr="00AB2920" w:rsidRDefault="00311CCE" w:rsidP="00AB2920">
      <w:pPr>
        <w:pStyle w:val="Heading3"/>
      </w:pPr>
      <w:bookmarkStart w:id="116" w:name="_Toc520374266"/>
      <w:r w:rsidRPr="00AB2920">
        <w:t>7.</w:t>
      </w:r>
      <w:r w:rsidR="009043E3" w:rsidRPr="00AB2920">
        <w:t>25.2. TAJNOST PODATAKA</w:t>
      </w:r>
      <w:bookmarkEnd w:id="116"/>
    </w:p>
    <w:p w14:paraId="16932AC6" w14:textId="77777777" w:rsidR="00BE29C1" w:rsidRPr="00AB2920" w:rsidRDefault="00BE29C1" w:rsidP="00AB2920">
      <w:pPr>
        <w:pStyle w:val="NoSpacing"/>
        <w:spacing w:line="276" w:lineRule="auto"/>
      </w:pPr>
      <w:r w:rsidRPr="00AB2920">
        <w:t xml:space="preserve">Gospodarski subjekt u postupku javne nabave smije na temelju zakona, drugog propisa ili općeg akta određene podatke označiti tajnom, uključujući tehničke ili trgovinske tajne te povjerljive značajke ponuda. </w:t>
      </w:r>
    </w:p>
    <w:p w14:paraId="26DCB7E3" w14:textId="77777777" w:rsidR="00BE29C1" w:rsidRPr="00AB2920" w:rsidRDefault="00BE29C1" w:rsidP="00AB2920">
      <w:pPr>
        <w:pStyle w:val="NoSpacing"/>
        <w:spacing w:line="276" w:lineRule="auto"/>
      </w:pPr>
      <w:r w:rsidRPr="00AB2920">
        <w:lastRenderedPageBreak/>
        <w:t>Ako je gospodarski subjekt neke podatke označio tajnima, obvezan je navesti pravnu osnovu na temelju koje su ti podatci označeni tajnima</w:t>
      </w:r>
      <w:r w:rsidR="00AF4133" w:rsidRPr="00AB2920">
        <w:t xml:space="preserve"> te priložiti </w:t>
      </w:r>
      <w:r w:rsidR="00A053DE" w:rsidRPr="00AB2920">
        <w:t>u ponudi</w:t>
      </w:r>
      <w:r w:rsidR="00AF4133" w:rsidRPr="00AB2920">
        <w:t xml:space="preserve"> propis, opći akt i sl. temeljem kojega su navedeni podatci označeni tajnim.</w:t>
      </w:r>
    </w:p>
    <w:p w14:paraId="7C873DA7" w14:textId="77777777" w:rsidR="00BE29C1" w:rsidRPr="00AB2920" w:rsidRDefault="00BE29C1" w:rsidP="00AB2920">
      <w:pPr>
        <w:pStyle w:val="NoSpacing"/>
        <w:spacing w:line="276" w:lineRule="auto"/>
      </w:pPr>
      <w:r w:rsidRPr="00AB2920">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AB2920">
        <w:t>podzakonskom</w:t>
      </w:r>
      <w:proofErr w:type="spellEnd"/>
      <w:r w:rsidRPr="00AB2920">
        <w:t xml:space="preserve"> propisu moraju javno objaviti ili se ne smiju označiti tajnom.</w:t>
      </w:r>
    </w:p>
    <w:p w14:paraId="6B5526BA" w14:textId="77777777" w:rsidR="00BE29C1" w:rsidRPr="00AB2920" w:rsidRDefault="00BE29C1" w:rsidP="00AB2920">
      <w:pPr>
        <w:pStyle w:val="NoSpacing"/>
        <w:spacing w:line="276" w:lineRule="auto"/>
      </w:pPr>
      <w:r w:rsidRPr="00AB2920">
        <w:t>Naručitelj ne smije otkriti podatke dobivene od gospodarskih subjekata koje su oni na temelju zakona, drugog propisa ili općeg akta označili tajnom, uključujući tehničke ili trgovinske tajne te povjerljive značajke ponuda i zahtjeva za sudjelovanje.</w:t>
      </w:r>
    </w:p>
    <w:p w14:paraId="3CBB9F89" w14:textId="77777777" w:rsidR="00BE29C1" w:rsidRPr="00AB2920" w:rsidRDefault="00BE29C1" w:rsidP="00AB2920">
      <w:pPr>
        <w:pStyle w:val="NoSpacing"/>
        <w:spacing w:line="276" w:lineRule="auto"/>
      </w:pPr>
      <w:r w:rsidRPr="00AB2920">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AB2920">
        <w:t>podzakonskom</w:t>
      </w:r>
      <w:proofErr w:type="spellEnd"/>
      <w:r w:rsidRPr="00AB2920">
        <w:t xml:space="preserve"> propisu moraju javno objaviti ili se ne smiju označiti tajnom, naručitelj smije otkriti podatke iz članka 52. stavka 3. ovoga Zakona dobivene od navedenog ponuditelja koje je on označio tajnom.</w:t>
      </w:r>
    </w:p>
    <w:p w14:paraId="04E42F41" w14:textId="77777777" w:rsidR="00BE29C1" w:rsidRPr="00AB2920" w:rsidRDefault="00BE29C1" w:rsidP="00AB2920">
      <w:pPr>
        <w:pStyle w:val="NoSpacing"/>
        <w:spacing w:line="276" w:lineRule="auto"/>
      </w:pPr>
    </w:p>
    <w:p w14:paraId="40F573FB" w14:textId="77777777" w:rsidR="009043E3" w:rsidRPr="00AB2920" w:rsidRDefault="00311CCE" w:rsidP="00AB2920">
      <w:pPr>
        <w:pStyle w:val="Heading3"/>
      </w:pPr>
      <w:bookmarkStart w:id="117" w:name="_Toc520374267"/>
      <w:r w:rsidRPr="00AB2920">
        <w:t>7.</w:t>
      </w:r>
      <w:r w:rsidR="009043E3" w:rsidRPr="00AB2920">
        <w:t xml:space="preserve">25.3. </w:t>
      </w:r>
      <w:r w:rsidR="00BE29C1" w:rsidRPr="00AB2920">
        <w:t>IZUZETNO NISKE PONUDE</w:t>
      </w:r>
      <w:bookmarkEnd w:id="117"/>
    </w:p>
    <w:p w14:paraId="236F33D6" w14:textId="77777777" w:rsidR="00BE29C1" w:rsidRPr="00AB2920" w:rsidRDefault="00BE29C1" w:rsidP="00AB2920">
      <w:pPr>
        <w:pStyle w:val="NoSpacing"/>
        <w:spacing w:line="276" w:lineRule="auto"/>
      </w:pPr>
      <w:r w:rsidRPr="00AB2920">
        <w:t xml:space="preserve">Naručitelj će obvezno zahtijevati od gospodarskog subjekta da, u primjernom roku ne kraćem od </w:t>
      </w:r>
      <w:r w:rsidR="00AF4133" w:rsidRPr="00AB2920">
        <w:t>pet (</w:t>
      </w:r>
      <w:r w:rsidRPr="00AB2920">
        <w:t xml:space="preserve">5 </w:t>
      </w:r>
      <w:r w:rsidR="00AF4133" w:rsidRPr="00AB2920">
        <w:t>)</w:t>
      </w:r>
      <w:r w:rsidRPr="00AB2920">
        <w:t>dana, objasni cijenu ili trošak naveden u ponudi ako se čini da je ponuda izuzetno niska u odnosu na radove, robu ili usluge.</w:t>
      </w:r>
    </w:p>
    <w:p w14:paraId="7C244F70" w14:textId="77777777" w:rsidR="00BE29C1" w:rsidRPr="00AB2920" w:rsidRDefault="00BE29C1" w:rsidP="00AB2920">
      <w:pPr>
        <w:pStyle w:val="NoSpacing"/>
        <w:spacing w:line="276" w:lineRule="auto"/>
      </w:pPr>
      <w:r w:rsidRPr="00AB2920">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0" w:history="1">
        <w:r w:rsidRPr="00AB2920">
          <w:rPr>
            <w:rStyle w:val="Hyperlink"/>
          </w:rPr>
          <w:t>https://eojn.nn.hr</w:t>
        </w:r>
      </w:hyperlink>
    </w:p>
    <w:p w14:paraId="18086C75" w14:textId="77777777" w:rsidR="00BE29C1" w:rsidRPr="00AB2920" w:rsidRDefault="00BE29C1" w:rsidP="00AB2920">
      <w:pPr>
        <w:pStyle w:val="NoSpacing"/>
        <w:spacing w:line="276" w:lineRule="auto"/>
      </w:pPr>
      <w:r w:rsidRPr="00AB2920">
        <w:t>Objašnjenja gospodarskog subjekta mogu se posebice odnositi na:</w:t>
      </w:r>
    </w:p>
    <w:p w14:paraId="16358638" w14:textId="77777777" w:rsidR="00BE29C1" w:rsidRPr="00AB2920" w:rsidRDefault="00BE29C1" w:rsidP="005D4544">
      <w:pPr>
        <w:pStyle w:val="NoSpacing"/>
        <w:numPr>
          <w:ilvl w:val="0"/>
          <w:numId w:val="6"/>
        </w:numPr>
        <w:spacing w:line="276" w:lineRule="auto"/>
        <w:ind w:left="927"/>
      </w:pPr>
      <w:r w:rsidRPr="00AB2920">
        <w:t>ekonomičnost proizvodnog procesa, pružanja usluga ili načina gradnje</w:t>
      </w:r>
    </w:p>
    <w:p w14:paraId="1E6AD149" w14:textId="77777777" w:rsidR="00BE29C1" w:rsidRPr="00AB2920" w:rsidRDefault="00BE29C1" w:rsidP="005D4544">
      <w:pPr>
        <w:pStyle w:val="NoSpacing"/>
        <w:numPr>
          <w:ilvl w:val="0"/>
          <w:numId w:val="6"/>
        </w:numPr>
        <w:spacing w:line="276" w:lineRule="auto"/>
        <w:ind w:left="927"/>
      </w:pPr>
      <w:r w:rsidRPr="00AB2920">
        <w:t xml:space="preserve">izabrana tehnička rješenja ili iznimno povoljne uvjete dostupne ponuditelju za isporuku proizvoda, pružanje usluga ili izvođenje radova </w:t>
      </w:r>
    </w:p>
    <w:p w14:paraId="02EBA72E" w14:textId="77777777" w:rsidR="00BE29C1" w:rsidRPr="00AB2920" w:rsidRDefault="00BE29C1" w:rsidP="005D4544">
      <w:pPr>
        <w:pStyle w:val="NoSpacing"/>
        <w:numPr>
          <w:ilvl w:val="0"/>
          <w:numId w:val="6"/>
        </w:numPr>
        <w:spacing w:line="276" w:lineRule="auto"/>
        <w:ind w:left="927"/>
      </w:pPr>
      <w:r w:rsidRPr="00AB2920">
        <w:t xml:space="preserve">originalnost radova, robe ili usluga koje nudi ponuditelj </w:t>
      </w:r>
    </w:p>
    <w:p w14:paraId="25793208" w14:textId="77777777" w:rsidR="00BE29C1" w:rsidRPr="00AB2920" w:rsidRDefault="00BE29C1" w:rsidP="005D4544">
      <w:pPr>
        <w:pStyle w:val="NoSpacing"/>
        <w:numPr>
          <w:ilvl w:val="0"/>
          <w:numId w:val="6"/>
        </w:numPr>
        <w:spacing w:line="276" w:lineRule="auto"/>
        <w:ind w:left="927"/>
      </w:pPr>
      <w:r w:rsidRPr="00AB2920">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358117BA" w14:textId="77777777" w:rsidR="00BE29C1" w:rsidRPr="00AB2920" w:rsidRDefault="00BE29C1" w:rsidP="005D4544">
      <w:pPr>
        <w:pStyle w:val="NoSpacing"/>
        <w:numPr>
          <w:ilvl w:val="0"/>
          <w:numId w:val="6"/>
        </w:numPr>
        <w:spacing w:line="276" w:lineRule="auto"/>
        <w:ind w:left="927"/>
      </w:pPr>
      <w:r w:rsidRPr="00AB2920">
        <w:t>usklađenost s obvezama iz odjeljka G poglavlja 2. glave III. dijela II. ZJN 2016</w:t>
      </w:r>
    </w:p>
    <w:p w14:paraId="34781B9A" w14:textId="77777777" w:rsidR="00BE29C1" w:rsidRPr="00AB2920" w:rsidRDefault="00BE29C1" w:rsidP="005D4544">
      <w:pPr>
        <w:pStyle w:val="NoSpacing"/>
        <w:numPr>
          <w:ilvl w:val="0"/>
          <w:numId w:val="6"/>
        </w:numPr>
        <w:spacing w:line="276" w:lineRule="auto"/>
        <w:ind w:left="927"/>
      </w:pPr>
      <w:r w:rsidRPr="00AB2920">
        <w:t xml:space="preserve">mogućnost da ponuditelj dobije državnu potporu. </w:t>
      </w:r>
    </w:p>
    <w:p w14:paraId="7EC7C566" w14:textId="77777777" w:rsidR="00BE29C1" w:rsidRPr="00AB2920" w:rsidRDefault="00BE29C1" w:rsidP="00AB2920">
      <w:pPr>
        <w:pStyle w:val="NoSpacing"/>
        <w:spacing w:line="276" w:lineRule="auto"/>
      </w:pPr>
      <w:r w:rsidRPr="00AB2920">
        <w:t xml:space="preserve">Ako tijekom ocjene dostavljenih podataka postoje određene nejasnoće, naručitelj može od ponuditelja zatražiti dodatno objašnjenje. </w:t>
      </w:r>
    </w:p>
    <w:p w14:paraId="50ECCDD1" w14:textId="77777777" w:rsidR="00BE29C1" w:rsidRPr="00AB2920" w:rsidRDefault="00BE29C1" w:rsidP="00AB2920">
      <w:pPr>
        <w:pStyle w:val="NoSpacing"/>
        <w:spacing w:line="276" w:lineRule="auto"/>
      </w:pPr>
      <w:r w:rsidRPr="00AB2920">
        <w:t xml:space="preserve">Naručitelj može odbiti ponudu samo ako objašnjenje ili dostavljeni dokazi zadovoljavajuće ne objašnjavaju nisku predloženu razinu cijene ili troškova, uzimajući u obzir gore navedene elemente. </w:t>
      </w:r>
    </w:p>
    <w:p w14:paraId="27A0BD31" w14:textId="77777777" w:rsidR="00BE29C1" w:rsidRPr="00AB2920" w:rsidRDefault="00BE29C1" w:rsidP="00AB2920">
      <w:pPr>
        <w:pStyle w:val="NoSpacing"/>
        <w:spacing w:line="276" w:lineRule="auto"/>
      </w:pPr>
      <w:r w:rsidRPr="00AB2920">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5C86DAB7" w14:textId="77777777" w:rsidR="00BE29C1" w:rsidRPr="00AB2920" w:rsidRDefault="00BE29C1" w:rsidP="00AB2920">
      <w:pPr>
        <w:pStyle w:val="NoSpacing"/>
        <w:spacing w:line="276" w:lineRule="auto"/>
      </w:pPr>
      <w:r w:rsidRPr="00AB2920">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3C81771F" w14:textId="77777777" w:rsidR="00BE29C1" w:rsidRPr="00AB2920" w:rsidRDefault="00BE29C1" w:rsidP="00AB2920">
      <w:pPr>
        <w:pStyle w:val="NoSpacing"/>
        <w:spacing w:line="276" w:lineRule="auto"/>
      </w:pPr>
    </w:p>
    <w:p w14:paraId="4DC3B588" w14:textId="77777777" w:rsidR="00AF4133" w:rsidRPr="00AB2920" w:rsidRDefault="00311CCE" w:rsidP="00AB2920">
      <w:pPr>
        <w:pStyle w:val="Heading3"/>
      </w:pPr>
      <w:bookmarkStart w:id="118" w:name="_Toc520374268"/>
      <w:r w:rsidRPr="00AB2920">
        <w:t>7.</w:t>
      </w:r>
      <w:r w:rsidR="00BE29C1" w:rsidRPr="00AB2920">
        <w:t xml:space="preserve">25.4. </w:t>
      </w:r>
      <w:r w:rsidR="00AF4133" w:rsidRPr="00AB2920">
        <w:t>IZMJENE UGOVORA O JAVNOJ NABAVI TIJEKOM NJEGOVA TRAJANJA</w:t>
      </w:r>
      <w:bookmarkEnd w:id="118"/>
    </w:p>
    <w:p w14:paraId="6817F101" w14:textId="77777777" w:rsidR="005F64C7" w:rsidRPr="00AB2920" w:rsidRDefault="005F64C7" w:rsidP="00AB2920">
      <w:r w:rsidRPr="00AB2920">
        <w:t>Odredbe o izmjenama ugovora uključene su u Knjizi 2 ove Dokumentacije o nabavi (Ugovorna dokumentacija).</w:t>
      </w:r>
    </w:p>
    <w:p w14:paraId="7985A1F4" w14:textId="77777777" w:rsidR="00675839" w:rsidRPr="00AB2920" w:rsidRDefault="00675839" w:rsidP="00AB2920"/>
    <w:p w14:paraId="16A311BE" w14:textId="0A726AED" w:rsidR="005F64C7" w:rsidRPr="00AB2920" w:rsidRDefault="005F64C7" w:rsidP="00AB2920">
      <w:r w:rsidRPr="00AB2920">
        <w:lastRenderedPageBreak/>
        <w:t>Na izmjene ugovora o javnoj nabavi tijekom njegovog trajanja primjenjivat će se relevantni članci Zakona o javnoj nabavi</w:t>
      </w:r>
      <w:r w:rsidR="00535DCB">
        <w:t xml:space="preserve"> uzimajući u obzir čl. 13. primjenjivih Općih uvjeta FIDIC-a. Odredbe o izmjenama ugovora uključene su Dokumentacijom o nabavi u dijelu Knjiga 2 (Ugovorna dokumentacija).</w:t>
      </w:r>
    </w:p>
    <w:p w14:paraId="6CDC17F8" w14:textId="77777777" w:rsidR="000B17A3" w:rsidRPr="00AB2920" w:rsidRDefault="000B17A3" w:rsidP="00AB2920"/>
    <w:p w14:paraId="52907B1B" w14:textId="6463FF88" w:rsidR="00CD7DBF" w:rsidRDefault="00CD7DBF" w:rsidP="00AB2920">
      <w:r w:rsidRPr="00AB2920">
        <w:t xml:space="preserve">Naručitelj smije izmijeniti ugovor o javnoj nabavi tijekom njegova trajanja bez provođenja novog postupka javne nabave </w:t>
      </w:r>
      <w:r w:rsidR="00B451EC" w:rsidRPr="00AB2920">
        <w:t>ako su izmjene, neovisno o njihovoj novčanoj vrijednosti, bile na jasan, precizan i nedvosmislen način predviđene u dokumentaciji o nabavi u obliku odredaba o izmjenama ugovora, a koje mogu uključivati odredbe o promjeni cijene ili opcija, sukladno čl. 315. ZJN 2016.</w:t>
      </w:r>
      <w:r w:rsidR="00535DCB">
        <w:t xml:space="preserve"> </w:t>
      </w:r>
    </w:p>
    <w:p w14:paraId="0BCF97F3" w14:textId="77777777" w:rsidR="00B451EC" w:rsidRPr="00AB2920" w:rsidRDefault="00B451EC" w:rsidP="00AB2920"/>
    <w:p w14:paraId="3604F04A" w14:textId="77777777" w:rsidR="00CD7DBF" w:rsidRPr="00AB2920" w:rsidRDefault="00CD7DBF" w:rsidP="00AB2920">
      <w:r w:rsidRPr="00AB2920">
        <w:t>Naručitelj je obvezan provesti novi postupak javne nabave u skladu s odredbama Zakona o javnoj nabavi u slučaju značajnih izmjena ugovora o javnoj nabavi tijekom njegova trajanja.</w:t>
      </w:r>
    </w:p>
    <w:p w14:paraId="76830465" w14:textId="77777777" w:rsidR="00CD7DBF" w:rsidRPr="00AB2920" w:rsidRDefault="00CD7DBF" w:rsidP="00AB2920"/>
    <w:p w14:paraId="1B4C9BC4" w14:textId="288C697D" w:rsidR="00CD7DBF" w:rsidRPr="00AB2920" w:rsidRDefault="00B91C9F" w:rsidP="00AB2920">
      <w:r w:rsidRPr="00AB2920">
        <w:t xml:space="preserve">Naručitelj </w:t>
      </w:r>
      <w:r w:rsidR="000B67D0" w:rsidRPr="00AB2920">
        <w:t>smije</w:t>
      </w:r>
      <w:r w:rsidRPr="00AB2920">
        <w:t xml:space="preserve"> izmijeniti ugovor o javnoj nabavi tijekom njegova trajanja bez provođenja novog postupka javne nabave radi nabave dodatnih </w:t>
      </w:r>
      <w:r w:rsidR="00362E5B">
        <w:t>radova</w:t>
      </w:r>
      <w:r w:rsidRPr="00AB2920">
        <w:t xml:space="preserve"> od prvotnog ugovaratelja koje su se pokazale potrebnim, a nisu bile uključene u prvotnu nabavu, ako promjena ugovaratelja:</w:t>
      </w:r>
    </w:p>
    <w:p w14:paraId="65007875" w14:textId="77777777" w:rsidR="00B91C9F" w:rsidRPr="00AB2920" w:rsidRDefault="00B91C9F" w:rsidP="001174F1">
      <w:pPr>
        <w:pStyle w:val="ListParagraph"/>
        <w:numPr>
          <w:ilvl w:val="0"/>
          <w:numId w:val="12"/>
        </w:numPr>
        <w:ind w:left="927"/>
      </w:pPr>
      <w:r w:rsidRPr="00AB2920">
        <w:t xml:space="preserve">nije moguća zbog ekonomskih ili tehničkih razloga, kao što su zahtjevi za </w:t>
      </w:r>
      <w:proofErr w:type="spellStart"/>
      <w:r w:rsidRPr="00AB2920">
        <w:t>međuzamjenjivšću</w:t>
      </w:r>
      <w:proofErr w:type="spellEnd"/>
      <w:r w:rsidRPr="00AB2920">
        <w:t xml:space="preserve"> i </w:t>
      </w:r>
      <w:proofErr w:type="spellStart"/>
      <w:r w:rsidRPr="00AB2920">
        <w:t>interoperabilnošću</w:t>
      </w:r>
      <w:proofErr w:type="spellEnd"/>
      <w:r w:rsidRPr="00AB2920">
        <w:t xml:space="preserve"> s postojećom opremom, uslugama ili instalacijama koje su nabavljene u okviru prvotne nabave, i</w:t>
      </w:r>
    </w:p>
    <w:p w14:paraId="5E19FA91" w14:textId="77777777" w:rsidR="00B91C9F" w:rsidRPr="00AB2920" w:rsidRDefault="00B91C9F" w:rsidP="001174F1">
      <w:pPr>
        <w:pStyle w:val="ListParagraph"/>
        <w:numPr>
          <w:ilvl w:val="0"/>
          <w:numId w:val="12"/>
        </w:numPr>
        <w:ind w:left="927"/>
      </w:pPr>
      <w:r w:rsidRPr="00AB2920">
        <w:t xml:space="preserve">prouzročila bi značajne poteškoće ili znatno povećanje troškova </w:t>
      </w:r>
      <w:r w:rsidR="00B451EC" w:rsidRPr="00AB2920">
        <w:t>za</w:t>
      </w:r>
      <w:r w:rsidRPr="00AB2920">
        <w:t xml:space="preserve"> naručitelja.</w:t>
      </w:r>
    </w:p>
    <w:p w14:paraId="25AE7341" w14:textId="77777777" w:rsidR="00486A7E" w:rsidRPr="00AB2920" w:rsidRDefault="00B91C9F" w:rsidP="00AB2920">
      <w:r w:rsidRPr="00AB2920">
        <w:t xml:space="preserve">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w:t>
      </w:r>
      <w:r w:rsidR="000B67D0" w:rsidRPr="00AB2920">
        <w:t>dana izmjene ugovora.</w:t>
      </w:r>
    </w:p>
    <w:p w14:paraId="308851A4" w14:textId="77777777" w:rsidR="000B67D0" w:rsidRPr="00AB2920" w:rsidRDefault="000B67D0" w:rsidP="00AB2920">
      <w:r w:rsidRPr="00AB2920">
        <w:t xml:space="preserve">Ako ugovor sadržava odredbu o </w:t>
      </w:r>
      <w:proofErr w:type="spellStart"/>
      <w:r w:rsidRPr="00AB2920">
        <w:t>indeksaciji</w:t>
      </w:r>
      <w:proofErr w:type="spellEnd"/>
      <w:r w:rsidRPr="00AB2920">
        <w:t xml:space="preserve"> cijene, referentna vrijednost za izračun maksimalnog povećanja cijene je ažurirana cijena prvotnog ugovora u trenutku izmjene.</w:t>
      </w:r>
    </w:p>
    <w:p w14:paraId="78B0CFED" w14:textId="77777777" w:rsidR="00A053DE" w:rsidRPr="00AB2920" w:rsidRDefault="00A053DE" w:rsidP="00AB2920"/>
    <w:p w14:paraId="32259EA6" w14:textId="77777777" w:rsidR="000B67D0" w:rsidRPr="00AB2920" w:rsidRDefault="000B67D0" w:rsidP="00AB2920">
      <w:r w:rsidRPr="00AB2920">
        <w:t>Naručitelj smije izmijeniti ugovor o javnoj nabavi tijekom njegova trajanja bez provođenja novog postupka javne nabave</w:t>
      </w:r>
      <w:r w:rsidR="00337EB8" w:rsidRPr="00AB2920">
        <w:t xml:space="preserve"> ako su kumulativno ispunjeni sljedeći uvjeti:</w:t>
      </w:r>
    </w:p>
    <w:p w14:paraId="68442157" w14:textId="77777777" w:rsidR="00337EB8" w:rsidRPr="00AB2920" w:rsidRDefault="00337EB8" w:rsidP="001174F1">
      <w:pPr>
        <w:pStyle w:val="ListParagraph"/>
        <w:numPr>
          <w:ilvl w:val="0"/>
          <w:numId w:val="13"/>
        </w:numPr>
        <w:ind w:left="927"/>
      </w:pPr>
      <w:r w:rsidRPr="00AB2920">
        <w:t>do potrebe za izmjenom došlo je zbog okolnosti koje pažljiv naručitelj nije mogao predvidjeti</w:t>
      </w:r>
    </w:p>
    <w:p w14:paraId="18BFFB0C" w14:textId="77777777" w:rsidR="00337EB8" w:rsidRPr="00AB2920" w:rsidRDefault="00337EB8" w:rsidP="001174F1">
      <w:pPr>
        <w:pStyle w:val="ListParagraph"/>
        <w:numPr>
          <w:ilvl w:val="0"/>
          <w:numId w:val="13"/>
        </w:numPr>
        <w:ind w:left="927"/>
      </w:pPr>
      <w:r w:rsidRPr="00AB2920">
        <w:t>izmjenom se ne mijenja cjelokupna priroda ugovora</w:t>
      </w:r>
    </w:p>
    <w:p w14:paraId="180EB92E" w14:textId="77777777" w:rsidR="00337EB8" w:rsidRPr="00AB2920" w:rsidRDefault="00337EB8" w:rsidP="001174F1">
      <w:pPr>
        <w:pStyle w:val="ListParagraph"/>
        <w:numPr>
          <w:ilvl w:val="0"/>
          <w:numId w:val="13"/>
        </w:numPr>
        <w:ind w:left="927"/>
      </w:pPr>
      <w:r w:rsidRPr="00AB2920">
        <w:t>svako povećanje cijene nije veće od 30% vrijednosti prvotnog ugovora.</w:t>
      </w:r>
    </w:p>
    <w:p w14:paraId="07E2C792" w14:textId="77777777" w:rsidR="00337EB8" w:rsidRPr="00AB2920" w:rsidRDefault="00337EB8" w:rsidP="00AB2920">
      <w:bookmarkStart w:id="119" w:name="_Hlk508099472"/>
      <w:r w:rsidRPr="00AB2920">
        <w:t xml:space="preserve">Ako je učinjeno nekoliko uzastopnih izmjena, ograničenje iz </w:t>
      </w:r>
      <w:proofErr w:type="spellStart"/>
      <w:r w:rsidRPr="00AB2920">
        <w:t>podtočke</w:t>
      </w:r>
      <w:proofErr w:type="spellEnd"/>
      <w:r w:rsidRPr="00AB2920">
        <w:t xml:space="preserve"> 3. procjenjuje se na temelju neto kumulativne vrijednosti svih uzastopnih izmjena. </w:t>
      </w:r>
      <w:bookmarkEnd w:id="119"/>
      <w:r w:rsidRPr="00AB2920">
        <w:t>Za svaku izmjenu ugovora izvršenu temeljem čl. 316. ZJN  naručitelj će poslati obavijest o izmjeni koja sadržava podatke iz Priloga V. dijela G ZJN 2016 na objavu u skladu s člancima 243. – 245. ZJN 2016 u roku od trideset (30) dana od dana izmjene ugovora.</w:t>
      </w:r>
    </w:p>
    <w:p w14:paraId="220EE5D0" w14:textId="77777777" w:rsidR="00337EB8" w:rsidRPr="00AB2920" w:rsidRDefault="00337EB8" w:rsidP="00AB2920">
      <w:r w:rsidRPr="00AB2920">
        <w:t xml:space="preserve">Ako ugovor sadržava odredbu o </w:t>
      </w:r>
      <w:proofErr w:type="spellStart"/>
      <w:r w:rsidRPr="00AB2920">
        <w:t>indeksaciji</w:t>
      </w:r>
      <w:proofErr w:type="spellEnd"/>
      <w:r w:rsidRPr="00AB2920">
        <w:t xml:space="preserve"> cijene, referentna vrijednost za izračun maksimalnog povećanja cijene je ažurirana cijena prvotnog ugovora u trenutku izmjene.</w:t>
      </w:r>
    </w:p>
    <w:p w14:paraId="309311C3" w14:textId="77777777" w:rsidR="00337EB8" w:rsidRPr="00AB2920" w:rsidRDefault="00337EB8" w:rsidP="00AB2920"/>
    <w:p w14:paraId="151D3E55" w14:textId="77777777" w:rsidR="00337EB8" w:rsidRPr="00AB2920" w:rsidRDefault="00337EB8" w:rsidP="00AB2920">
      <w:r w:rsidRPr="00AB2920">
        <w:t>Naručitelj smije izmijeniti ugovor o javnoj nabavi tijekom njegova trajanja bez provođenja novog postupka javne nabave s ciljem zamjene prvotnog ugovaratelja s novim ugovarateljem koje je posljedica:</w:t>
      </w:r>
    </w:p>
    <w:p w14:paraId="1DED0A37" w14:textId="77777777" w:rsidR="00337EB8" w:rsidRPr="00AB2920" w:rsidRDefault="00337EB8" w:rsidP="001174F1">
      <w:pPr>
        <w:pStyle w:val="ListParagraph"/>
        <w:numPr>
          <w:ilvl w:val="0"/>
          <w:numId w:val="14"/>
        </w:numPr>
        <w:ind w:left="927"/>
      </w:pPr>
      <w:r w:rsidRPr="00AB2920">
        <w:t>primjene čl.</w:t>
      </w:r>
      <w:r w:rsidR="00A053DE" w:rsidRPr="00AB2920">
        <w:t xml:space="preserve"> </w:t>
      </w:r>
      <w:r w:rsidRPr="00AB2920">
        <w:t>315. ZJN 2016</w:t>
      </w:r>
    </w:p>
    <w:p w14:paraId="29AD9076" w14:textId="77777777" w:rsidR="00337EB8" w:rsidRPr="00AB2920" w:rsidRDefault="00337EB8" w:rsidP="001174F1">
      <w:pPr>
        <w:pStyle w:val="ListParagraph"/>
        <w:numPr>
          <w:ilvl w:val="0"/>
          <w:numId w:val="14"/>
        </w:numPr>
        <w:ind w:left="927"/>
      </w:pPr>
      <w:r w:rsidRPr="00AB2920">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028BC65A" w14:textId="77777777" w:rsidR="00337EB8" w:rsidRPr="00AB2920" w:rsidRDefault="00337EB8" w:rsidP="001174F1">
      <w:pPr>
        <w:pStyle w:val="ListParagraph"/>
        <w:numPr>
          <w:ilvl w:val="0"/>
          <w:numId w:val="14"/>
        </w:numPr>
        <w:ind w:left="927"/>
      </w:pPr>
      <w:r w:rsidRPr="00AB2920">
        <w:t xml:space="preserve">obveze neposrednog plaćanja </w:t>
      </w:r>
      <w:proofErr w:type="spellStart"/>
      <w:r w:rsidRPr="00AB2920">
        <w:t>podugovarateljima</w:t>
      </w:r>
      <w:proofErr w:type="spellEnd"/>
      <w:r w:rsidRPr="00AB2920">
        <w:t>.</w:t>
      </w:r>
    </w:p>
    <w:p w14:paraId="4745291C" w14:textId="77777777" w:rsidR="00337EB8" w:rsidRPr="00AB2920" w:rsidRDefault="00337EB8" w:rsidP="00AB2920"/>
    <w:p w14:paraId="4346FCC7" w14:textId="77777777" w:rsidR="00337EB8" w:rsidRPr="00AB2920" w:rsidRDefault="00EF11AE" w:rsidP="00AB2920">
      <w:r w:rsidRPr="00AB2920">
        <w:t>Naručitelj smije izmijeniti ugovor o javnoj nabavi tijekom njegova trajanja bez provođenja novog postupka javne nabave ako izmjene, neovisno o njihovoj vrijednosti, nisu značajne u smislu čl.</w:t>
      </w:r>
      <w:r w:rsidR="00A053DE" w:rsidRPr="00AB2920">
        <w:t xml:space="preserve"> </w:t>
      </w:r>
      <w:r w:rsidRPr="00AB2920">
        <w:t>321. ZJN 2016.</w:t>
      </w:r>
    </w:p>
    <w:p w14:paraId="155C3477" w14:textId="77777777" w:rsidR="00EF11AE" w:rsidRPr="00AB2920" w:rsidRDefault="00EF11AE" w:rsidP="00AB2920"/>
    <w:p w14:paraId="0D55685D" w14:textId="77777777" w:rsidR="00EF11AE" w:rsidRPr="00AB2920" w:rsidRDefault="00B451EC" w:rsidP="00AB2920">
      <w:r w:rsidRPr="00AB2920">
        <w:t>Naručitelj smije izmijeniti ugovor o javnoj nabavi tijekom njegova trajanja bez provođenja novog postupka javne nabave ako su</w:t>
      </w:r>
      <w:r w:rsidR="00EF11AE" w:rsidRPr="00AB2920">
        <w:t xml:space="preserve"> kumulativno ispunjeni sljedeći uvjeti:</w:t>
      </w:r>
    </w:p>
    <w:p w14:paraId="209174EE" w14:textId="77777777" w:rsidR="00EF11AE" w:rsidRPr="00AB2920" w:rsidRDefault="00EF11AE" w:rsidP="001174F1">
      <w:pPr>
        <w:pStyle w:val="ListParagraph"/>
        <w:numPr>
          <w:ilvl w:val="0"/>
          <w:numId w:val="15"/>
        </w:numPr>
        <w:ind w:left="927"/>
      </w:pPr>
      <w:r w:rsidRPr="00AB2920">
        <w:t>vrijednost izmjene manja je od europskih pragova iz čl.13. ZJN 2016</w:t>
      </w:r>
    </w:p>
    <w:p w14:paraId="073F8A55" w14:textId="4209A30C" w:rsidR="00EF11AE" w:rsidRPr="00AB2920" w:rsidRDefault="00EF11AE" w:rsidP="001174F1">
      <w:pPr>
        <w:pStyle w:val="ListParagraph"/>
        <w:numPr>
          <w:ilvl w:val="0"/>
          <w:numId w:val="15"/>
        </w:numPr>
        <w:ind w:left="927"/>
      </w:pPr>
      <w:r w:rsidRPr="00AB2920">
        <w:t xml:space="preserve">vrijednost izmjene manja je od </w:t>
      </w:r>
      <w:r w:rsidR="00ED1911">
        <w:t>15</w:t>
      </w:r>
      <w:r w:rsidRPr="00AB2920">
        <w:t xml:space="preserve">% prvotne vrijednosti ugovora o javnoj nabavi </w:t>
      </w:r>
      <w:r w:rsidR="00ED1911">
        <w:t>radova</w:t>
      </w:r>
      <w:r w:rsidRPr="00AB2920">
        <w:t xml:space="preserve"> </w:t>
      </w:r>
    </w:p>
    <w:p w14:paraId="2BAA9760" w14:textId="77777777" w:rsidR="008A07A1" w:rsidRPr="00AB2920" w:rsidRDefault="008A07A1" w:rsidP="001174F1">
      <w:pPr>
        <w:pStyle w:val="ListParagraph"/>
        <w:numPr>
          <w:ilvl w:val="0"/>
          <w:numId w:val="15"/>
        </w:numPr>
        <w:ind w:left="927"/>
      </w:pPr>
      <w:r w:rsidRPr="00AB2920">
        <w:t>izmjena ne mijenja cjelokupnu prirodu ugovora.</w:t>
      </w:r>
    </w:p>
    <w:p w14:paraId="4A7E1611" w14:textId="77777777" w:rsidR="008A07A1" w:rsidRPr="00AB2920" w:rsidRDefault="001D7A0C" w:rsidP="00AB2920">
      <w:r w:rsidRPr="00AB2920">
        <w:t>Za primjenu navedene odredbe naručitelj ne provjerava jesu li ispunjeni uvjeti iz čl. 321. ZJN 2016.</w:t>
      </w:r>
    </w:p>
    <w:p w14:paraId="62215BFF" w14:textId="77777777" w:rsidR="001D7A0C" w:rsidRPr="00AB2920" w:rsidRDefault="001D7A0C" w:rsidP="00AB2920">
      <w:r w:rsidRPr="00AB2920">
        <w:lastRenderedPageBreak/>
        <w:t xml:space="preserve">Ako je učinjeno nekoliko uzastopnih izmjena, ograničenje iz </w:t>
      </w:r>
      <w:proofErr w:type="spellStart"/>
      <w:r w:rsidRPr="00AB2920">
        <w:t>podtočke</w:t>
      </w:r>
      <w:proofErr w:type="spellEnd"/>
      <w:r w:rsidRPr="00AB2920">
        <w:t xml:space="preserve"> 2. procjenjuje se na temelju neto kumulativne vrijednosti svih uzastopnih izmjena.</w:t>
      </w:r>
    </w:p>
    <w:p w14:paraId="34D32CF7" w14:textId="77777777" w:rsidR="001D7A0C" w:rsidRPr="00AB2920" w:rsidRDefault="001D7A0C" w:rsidP="00AB2920">
      <w:r w:rsidRPr="00AB2920">
        <w:t xml:space="preserve">Ako ugovor sadržava odredbu o </w:t>
      </w:r>
      <w:proofErr w:type="spellStart"/>
      <w:r w:rsidRPr="00AB2920">
        <w:t>indeksaciji</w:t>
      </w:r>
      <w:proofErr w:type="spellEnd"/>
      <w:r w:rsidRPr="00AB2920">
        <w:t xml:space="preserve"> cijene, referentna vrijednost za izračun maksimalnog povećanja cijene je ažurirana cijena prvotnog ugovora u trenutku izmjene.</w:t>
      </w:r>
    </w:p>
    <w:p w14:paraId="2470C5B7" w14:textId="77777777" w:rsidR="001D7A0C" w:rsidRPr="00AB2920" w:rsidRDefault="001D7A0C" w:rsidP="00AB2920"/>
    <w:p w14:paraId="155DC9FC" w14:textId="77777777" w:rsidR="001D7A0C" w:rsidRPr="00AB2920" w:rsidRDefault="001D7A0C" w:rsidP="00AB2920">
      <w:r w:rsidRPr="00AB2920">
        <w:t>Sukladno čl.321. ZJN 2016 značajne izmjene ugovora o javnoj nabavi nisu dopuštene. Izmjena ugovora o javnoj nabavi se smatra značajnom ako njome ugovor postaje značajno različit po svojoj naravi od prvotno zaključenog.</w:t>
      </w:r>
    </w:p>
    <w:p w14:paraId="4A1A8D7B" w14:textId="77777777" w:rsidR="001D7A0C" w:rsidRPr="00AB2920" w:rsidRDefault="001D7A0C" w:rsidP="00AB2920">
      <w:r w:rsidRPr="00AB2920">
        <w:t>Izmjena se u svakom slučaju smatra značajnom ako je ispunjen jedan ili više sljedećih uvjeta:</w:t>
      </w:r>
    </w:p>
    <w:p w14:paraId="77B285B7" w14:textId="77777777" w:rsidR="001D7A0C" w:rsidRPr="00AB2920" w:rsidRDefault="001D7A0C" w:rsidP="001174F1">
      <w:pPr>
        <w:pStyle w:val="ListParagraph"/>
        <w:numPr>
          <w:ilvl w:val="0"/>
          <w:numId w:val="16"/>
        </w:numPr>
        <w:ind w:left="927"/>
      </w:pPr>
      <w:r w:rsidRPr="00AB2920">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14:paraId="16C0BC1D" w14:textId="77777777" w:rsidR="001D7A0C" w:rsidRPr="00AB2920" w:rsidRDefault="001D7A0C" w:rsidP="001174F1">
      <w:pPr>
        <w:pStyle w:val="ListParagraph"/>
        <w:numPr>
          <w:ilvl w:val="0"/>
          <w:numId w:val="16"/>
        </w:numPr>
        <w:ind w:left="927"/>
      </w:pPr>
      <w:r w:rsidRPr="00AB2920">
        <w:t>izmjenom se mijenja ekonomska ravnoteža ugovora u korist ugovaratelja na način koji nije predviđen prvotnim ugovorom</w:t>
      </w:r>
    </w:p>
    <w:p w14:paraId="7AFD571C" w14:textId="77777777" w:rsidR="001D7A0C" w:rsidRPr="00AB2920" w:rsidRDefault="001D7A0C" w:rsidP="001174F1">
      <w:pPr>
        <w:pStyle w:val="ListParagraph"/>
        <w:numPr>
          <w:ilvl w:val="0"/>
          <w:numId w:val="16"/>
        </w:numPr>
        <w:ind w:left="927"/>
      </w:pPr>
      <w:r w:rsidRPr="00AB2920">
        <w:t>izmjenom se značajno povećava opseg ugovora</w:t>
      </w:r>
    </w:p>
    <w:p w14:paraId="6403BE50" w14:textId="77777777" w:rsidR="001D7A0C" w:rsidRPr="00AB2920" w:rsidRDefault="001D7A0C" w:rsidP="001174F1">
      <w:pPr>
        <w:pStyle w:val="ListParagraph"/>
        <w:numPr>
          <w:ilvl w:val="0"/>
          <w:numId w:val="16"/>
        </w:numPr>
        <w:ind w:left="927"/>
      </w:pPr>
      <w:r w:rsidRPr="00AB2920">
        <w:t>ako novi ugovaratelj zamijeni onoga kojemu je prvotno naručitelj dodijelio ugovor, osim u slučajevima iz čl.318. ZJN 2016.</w:t>
      </w:r>
    </w:p>
    <w:p w14:paraId="7EA8E7B0" w14:textId="77777777" w:rsidR="006F0C89" w:rsidRPr="00AB2920" w:rsidRDefault="006F0C89" w:rsidP="00AB2920"/>
    <w:p w14:paraId="30CD48F8" w14:textId="77777777" w:rsidR="001D7A0C" w:rsidRPr="00AB2920" w:rsidRDefault="001D7A0C" w:rsidP="00AB2920">
      <w:r w:rsidRPr="00AB2920">
        <w:t>Naručitelj je obvezan raskinuti ugovor o javnoj nabavi tijekom njegova trajanja ako:</w:t>
      </w:r>
    </w:p>
    <w:p w14:paraId="4E7519A6" w14:textId="77777777" w:rsidR="001D7A0C" w:rsidRPr="00AB2920" w:rsidRDefault="001D7A0C" w:rsidP="001174F1">
      <w:pPr>
        <w:pStyle w:val="ListParagraph"/>
        <w:numPr>
          <w:ilvl w:val="0"/>
          <w:numId w:val="17"/>
        </w:numPr>
        <w:ind w:left="360"/>
      </w:pPr>
      <w:r w:rsidRPr="00AB2920">
        <w:t>je ugovor značajno izmijenjen, što bi zahtijevalo novi postupak nabave na temelju čl.</w:t>
      </w:r>
      <w:r w:rsidR="00B451EC" w:rsidRPr="00AB2920">
        <w:t xml:space="preserve"> </w:t>
      </w:r>
      <w:r w:rsidRPr="00AB2920">
        <w:t>321. ZJN 2016</w:t>
      </w:r>
    </w:p>
    <w:p w14:paraId="7D65E10C" w14:textId="77777777" w:rsidR="001D7A0C" w:rsidRPr="00AB2920" w:rsidRDefault="001D7A0C" w:rsidP="001174F1">
      <w:pPr>
        <w:pStyle w:val="ListParagraph"/>
        <w:numPr>
          <w:ilvl w:val="0"/>
          <w:numId w:val="17"/>
        </w:numPr>
        <w:ind w:left="360"/>
      </w:pPr>
      <w:r w:rsidRPr="00AB2920">
        <w:t>je ugovaratelj morao biti isključen iz postupka javne nabave zbog postojanja osnova za isključenje iz čl.</w:t>
      </w:r>
      <w:r w:rsidR="00B451EC" w:rsidRPr="00AB2920">
        <w:t xml:space="preserve"> </w:t>
      </w:r>
      <w:r w:rsidRPr="00AB2920">
        <w:t>251. st.</w:t>
      </w:r>
      <w:r w:rsidR="00B451EC" w:rsidRPr="00AB2920">
        <w:t xml:space="preserve"> </w:t>
      </w:r>
      <w:r w:rsidRPr="00AB2920">
        <w:t>1. ZJN 2016</w:t>
      </w:r>
    </w:p>
    <w:p w14:paraId="48779134" w14:textId="77777777" w:rsidR="001D7A0C" w:rsidRPr="00AB2920" w:rsidRDefault="001D7A0C" w:rsidP="001174F1">
      <w:pPr>
        <w:pStyle w:val="ListParagraph"/>
        <w:numPr>
          <w:ilvl w:val="0"/>
          <w:numId w:val="17"/>
        </w:numPr>
        <w:ind w:left="360"/>
      </w:pPr>
      <w:r w:rsidRPr="00AB2920">
        <w:t>se ugovor nije trebao dodijeliti ugovaratelju zbog ozbiljne povrede obveza iz osnivačkih Ugovora i Direktive 2014/24/EU, a koja je utvrđena presudom Suda Europske unije u postupku iz čl.258. Ugovora o funkcioniranju Europske unije</w:t>
      </w:r>
    </w:p>
    <w:p w14:paraId="2E0A5DDF" w14:textId="77777777" w:rsidR="006F0C89" w:rsidRPr="00AB2920" w:rsidRDefault="006F0C89" w:rsidP="001174F1">
      <w:pPr>
        <w:pStyle w:val="ListParagraph"/>
        <w:numPr>
          <w:ilvl w:val="0"/>
          <w:numId w:val="17"/>
        </w:numPr>
        <w:ind w:left="360"/>
      </w:pPr>
      <w:r w:rsidRPr="00AB2920">
        <w:t>se ugovor nije trebao dodijeliti ugovaratelju zbog ozbiljne povrede odredaba Zakona o javnoj nabavi, a koja je utvrđena pravomoćnom presudom nadležnog upravnog suda.</w:t>
      </w:r>
    </w:p>
    <w:p w14:paraId="0459C9FD" w14:textId="77777777" w:rsidR="006F0C89" w:rsidRPr="00AB2920" w:rsidRDefault="006F0C89" w:rsidP="00AB2920"/>
    <w:p w14:paraId="03A6AD1B" w14:textId="5034A155" w:rsidR="00337EB8" w:rsidRPr="00AB2920" w:rsidRDefault="00486A7E" w:rsidP="00007412">
      <w:pPr>
        <w:pStyle w:val="Heading3"/>
      </w:pPr>
      <w:bookmarkStart w:id="120" w:name="_Toc520374269"/>
      <w:r w:rsidRPr="00AB2920">
        <w:t>7.25.5. NACRT UGOVORA</w:t>
      </w:r>
      <w:r w:rsidR="00E14D25">
        <w:t>/SPORAZUMA</w:t>
      </w:r>
      <w:bookmarkEnd w:id="120"/>
    </w:p>
    <w:p w14:paraId="2C4B8F25" w14:textId="77777777" w:rsidR="00CD7DBF" w:rsidRPr="00AB2920" w:rsidRDefault="00CD7DBF" w:rsidP="00007412">
      <w:r w:rsidRPr="00AB2920">
        <w:t>Nacrt ugovora nalazi se u Knjizi 2 ove Dokumentacije o nabavi.</w:t>
      </w:r>
    </w:p>
    <w:p w14:paraId="69BF49F8" w14:textId="77777777" w:rsidR="00CD7DBF" w:rsidRPr="00AB2920" w:rsidRDefault="00CD7DBF" w:rsidP="00007412"/>
    <w:p w14:paraId="6A858C87" w14:textId="77777777" w:rsidR="00CD7DBF" w:rsidRPr="00AB2920" w:rsidRDefault="00CD7DBF" w:rsidP="00007412">
      <w:r w:rsidRPr="00AB2920">
        <w:t>Ugovor će se sklopiti s odabranim ponuditeljem sukladno kriteriju za odabir ponude i traženim uvjetima iz ove Dokumentacije o nabavi</w:t>
      </w:r>
      <w:r w:rsidR="00B451EC" w:rsidRPr="00AB2920">
        <w:t>, a sve sukladno odredbi čl. 312. ZJN 2016.</w:t>
      </w:r>
    </w:p>
    <w:p w14:paraId="206D044A" w14:textId="77777777" w:rsidR="00CD7DBF" w:rsidRPr="00AB2920" w:rsidRDefault="00CD7DBF" w:rsidP="00007412"/>
    <w:p w14:paraId="114A5E48" w14:textId="77777777" w:rsidR="00BE29C1" w:rsidRPr="00AB2920" w:rsidRDefault="00486A7E" w:rsidP="00007412">
      <w:pPr>
        <w:pStyle w:val="Heading3"/>
      </w:pPr>
      <w:bookmarkStart w:id="121" w:name="_Toc520374270"/>
      <w:r w:rsidRPr="00AB2920">
        <w:t xml:space="preserve">7.25.6. </w:t>
      </w:r>
      <w:r w:rsidR="00BE29C1" w:rsidRPr="00AB2920">
        <w:t>ZAVRŠNE ODREDBE</w:t>
      </w:r>
      <w:bookmarkEnd w:id="121"/>
    </w:p>
    <w:p w14:paraId="6D0FAA00" w14:textId="77777777" w:rsidR="00BE29C1" w:rsidRPr="00AB2920" w:rsidRDefault="00BE29C1" w:rsidP="00007412">
      <w:pPr>
        <w:pStyle w:val="NoSpacing"/>
        <w:spacing w:line="276" w:lineRule="auto"/>
      </w:pPr>
      <w:r w:rsidRPr="00AB2920">
        <w:t xml:space="preserve">Na pitanja koja se tiču pravila, uvjeta, načina i postupaka javne nabave, a koja nisu regulirana ovom dokumentacijom o nabavi primjenjivat će se ZJN 2016, Pravilnik o dokumentaciji o nabavi te ponudi u postupcima javne nabave (NN 65/2017) i drugi pripadajući </w:t>
      </w:r>
      <w:proofErr w:type="spellStart"/>
      <w:r w:rsidRPr="00AB2920">
        <w:t>podzakonski</w:t>
      </w:r>
      <w:proofErr w:type="spellEnd"/>
      <w:r w:rsidRPr="00AB2920">
        <w:t xml:space="preserve"> propisi.</w:t>
      </w:r>
    </w:p>
    <w:p w14:paraId="0CF9A489" w14:textId="77777777" w:rsidR="00BE29C1" w:rsidRPr="00AB2920" w:rsidRDefault="00BE29C1" w:rsidP="00007412">
      <w:pPr>
        <w:pStyle w:val="NoSpacing"/>
        <w:spacing w:line="276" w:lineRule="auto"/>
      </w:pPr>
    </w:p>
    <w:p w14:paraId="6029C9D9" w14:textId="6ECBCCD8" w:rsidR="00BE29C1" w:rsidRPr="00AB2920" w:rsidRDefault="00BE29C1" w:rsidP="00007412">
      <w:pPr>
        <w:pStyle w:val="Heading1"/>
      </w:pPr>
      <w:bookmarkStart w:id="122" w:name="_Toc520374271"/>
      <w:r w:rsidRPr="00AB2920">
        <w:t xml:space="preserve">8. </w:t>
      </w:r>
      <w:proofErr w:type="spellStart"/>
      <w:r w:rsidR="004C46D5">
        <w:t>e</w:t>
      </w:r>
      <w:r w:rsidR="00CB33A6" w:rsidRPr="00AB2920">
        <w:t>ESPD</w:t>
      </w:r>
      <w:proofErr w:type="spellEnd"/>
      <w:r w:rsidR="004C46D5">
        <w:t xml:space="preserve"> (e-ESPD zahtjev)</w:t>
      </w:r>
      <w:bookmarkEnd w:id="122"/>
    </w:p>
    <w:p w14:paraId="3E317EDF" w14:textId="77777777" w:rsidR="00BE29C1" w:rsidRPr="00AB2920" w:rsidRDefault="00BE29C1" w:rsidP="00007412">
      <w:pPr>
        <w:pStyle w:val="NoSpacing"/>
      </w:pPr>
      <w:r w:rsidRPr="00AB2920">
        <w:t>Zaseban dokument</w:t>
      </w:r>
    </w:p>
    <w:p w14:paraId="0BDD0037" w14:textId="77777777" w:rsidR="00BE29C1" w:rsidRPr="00AB2920" w:rsidRDefault="00BE29C1" w:rsidP="00007412">
      <w:pPr>
        <w:pStyle w:val="Heading1"/>
      </w:pPr>
      <w:bookmarkStart w:id="123" w:name="_Toc520374272"/>
      <w:r w:rsidRPr="00AB2920">
        <w:t xml:space="preserve">9. </w:t>
      </w:r>
      <w:r w:rsidR="00CB33A6" w:rsidRPr="00AB2920">
        <w:t>OBRASCI</w:t>
      </w:r>
      <w:bookmarkEnd w:id="123"/>
    </w:p>
    <w:p w14:paraId="385DF13B" w14:textId="7119122F" w:rsidR="00F23144" w:rsidRDefault="006F2F90" w:rsidP="00007412">
      <w:pPr>
        <w:pStyle w:val="Heading2"/>
      </w:pPr>
      <w:bookmarkStart w:id="124" w:name="_Toc520374273"/>
      <w:r>
        <w:t xml:space="preserve">9.1. Obrazac 1 </w:t>
      </w:r>
      <w:r w:rsidR="000313DA">
        <w:t xml:space="preserve">- </w:t>
      </w:r>
      <w:r>
        <w:t>Dodatak ponudi</w:t>
      </w:r>
      <w:bookmarkEnd w:id="124"/>
    </w:p>
    <w:p w14:paraId="15BE1544" w14:textId="11B5A50B" w:rsidR="006F2F90" w:rsidRDefault="006F2F90" w:rsidP="00007412">
      <w:pPr>
        <w:pStyle w:val="Heading2"/>
      </w:pPr>
      <w:bookmarkStart w:id="125" w:name="_Toc520374274"/>
      <w:r>
        <w:t xml:space="preserve">9.2. Obrazac 2 </w:t>
      </w:r>
      <w:r w:rsidR="000313DA">
        <w:t xml:space="preserve">- </w:t>
      </w:r>
      <w:r>
        <w:t>Obrazac jamstva za ozbiljnost ponude</w:t>
      </w:r>
      <w:bookmarkEnd w:id="125"/>
    </w:p>
    <w:p w14:paraId="5877A83F" w14:textId="2EBDABF7" w:rsidR="006F2F90" w:rsidRDefault="006F2F90" w:rsidP="00007412">
      <w:pPr>
        <w:pStyle w:val="Heading2"/>
      </w:pPr>
      <w:bookmarkStart w:id="126" w:name="_Toc520374275"/>
      <w:r>
        <w:t xml:space="preserve">9.3. Obrazac 3 </w:t>
      </w:r>
      <w:r w:rsidR="000313DA">
        <w:t xml:space="preserve">- </w:t>
      </w:r>
      <w:r>
        <w:t>Financijski podaci</w:t>
      </w:r>
      <w:bookmarkEnd w:id="126"/>
    </w:p>
    <w:p w14:paraId="27A23E8D" w14:textId="00DD3542" w:rsidR="006F2F90" w:rsidRDefault="006F2F90" w:rsidP="00007412">
      <w:pPr>
        <w:pStyle w:val="Heading2"/>
      </w:pPr>
      <w:bookmarkStart w:id="127" w:name="_Toc520374276"/>
      <w:r>
        <w:t xml:space="preserve">9.4. Obrazac 4 </w:t>
      </w:r>
      <w:r w:rsidR="000313DA">
        <w:t xml:space="preserve">- </w:t>
      </w:r>
      <w:r>
        <w:t>Iskustvo ponuditelja</w:t>
      </w:r>
      <w:r w:rsidR="0034003C">
        <w:t xml:space="preserve"> – popis izvršenih radova</w:t>
      </w:r>
      <w:bookmarkEnd w:id="127"/>
    </w:p>
    <w:p w14:paraId="71798492" w14:textId="02ECB8BD" w:rsidR="00213402" w:rsidRDefault="006F2F90" w:rsidP="00007412">
      <w:pPr>
        <w:pStyle w:val="Heading2"/>
      </w:pPr>
      <w:bookmarkStart w:id="128" w:name="_Toc520374277"/>
      <w:r>
        <w:t>9.</w:t>
      </w:r>
      <w:r w:rsidR="002826BB">
        <w:t>5</w:t>
      </w:r>
      <w:r>
        <w:t xml:space="preserve">. Obrazac </w:t>
      </w:r>
      <w:r w:rsidR="002826BB">
        <w:t>5</w:t>
      </w:r>
      <w:r>
        <w:t xml:space="preserve"> </w:t>
      </w:r>
      <w:r w:rsidR="000313DA">
        <w:t xml:space="preserve">- </w:t>
      </w:r>
      <w:r w:rsidR="0034003C">
        <w:t>Iskustvo ponuditelja – popis izvršenih usluga</w:t>
      </w:r>
      <w:bookmarkEnd w:id="128"/>
    </w:p>
    <w:p w14:paraId="2A7E24FF" w14:textId="6A0E758F" w:rsidR="006F2F90" w:rsidRPr="00AB2920" w:rsidRDefault="00213402" w:rsidP="00007412">
      <w:pPr>
        <w:pStyle w:val="Heading2"/>
      </w:pPr>
      <w:bookmarkStart w:id="129" w:name="_Toc520374278"/>
      <w:r>
        <w:t>9.6. Obrazac 6</w:t>
      </w:r>
      <w:r w:rsidR="000313DA">
        <w:t xml:space="preserve"> - </w:t>
      </w:r>
      <w:r w:rsidR="006F2F90">
        <w:t>Materijali i oprema koji će biti ugrađeni u okviru ugovora</w:t>
      </w:r>
      <w:bookmarkEnd w:id="129"/>
    </w:p>
    <w:p w14:paraId="57E80E17" w14:textId="606E0614" w:rsidR="00DA5650" w:rsidRPr="001F55A1" w:rsidRDefault="00DA5650" w:rsidP="00DA5650">
      <w:pPr>
        <w:pStyle w:val="Heading2"/>
      </w:pPr>
      <w:bookmarkStart w:id="130" w:name="_Toc518367171"/>
      <w:bookmarkStart w:id="131" w:name="_Toc520374279"/>
      <w:r w:rsidRPr="001F55A1">
        <w:t>9.</w:t>
      </w:r>
      <w:r w:rsidR="00213402">
        <w:t>7</w:t>
      </w:r>
      <w:r w:rsidRPr="001F55A1">
        <w:t xml:space="preserve">. Obrazac </w:t>
      </w:r>
      <w:r w:rsidR="00213402">
        <w:t>7</w:t>
      </w:r>
      <w:r w:rsidRPr="001F55A1">
        <w:t xml:space="preserve"> </w:t>
      </w:r>
      <w:r w:rsidR="000313DA">
        <w:t xml:space="preserve">- </w:t>
      </w:r>
      <w:r w:rsidRPr="001F55A1">
        <w:t>Vrijeme odaziva kod izvanrednog kvara</w:t>
      </w:r>
      <w:bookmarkEnd w:id="130"/>
      <w:bookmarkEnd w:id="131"/>
    </w:p>
    <w:p w14:paraId="7C717692" w14:textId="1EDE5EAE" w:rsidR="00DA5650" w:rsidRDefault="00DA5650" w:rsidP="00DA5650">
      <w:pPr>
        <w:pStyle w:val="Heading2"/>
      </w:pPr>
      <w:bookmarkStart w:id="132" w:name="_Toc518367172"/>
      <w:bookmarkStart w:id="133" w:name="_Toc520374280"/>
      <w:r w:rsidRPr="001F55A1">
        <w:t>9.</w:t>
      </w:r>
      <w:r w:rsidR="00213402">
        <w:t>8</w:t>
      </w:r>
      <w:r w:rsidRPr="001F55A1">
        <w:t xml:space="preserve">. Obrazac </w:t>
      </w:r>
      <w:r w:rsidR="00213402">
        <w:t>8</w:t>
      </w:r>
      <w:r w:rsidRPr="001F55A1">
        <w:t xml:space="preserve"> </w:t>
      </w:r>
      <w:r w:rsidR="000313DA">
        <w:t xml:space="preserve">- </w:t>
      </w:r>
      <w:r w:rsidRPr="001F55A1">
        <w:t>Izjava o postizanju jamčenih operativnih troškova</w:t>
      </w:r>
      <w:bookmarkEnd w:id="132"/>
      <w:bookmarkEnd w:id="133"/>
    </w:p>
    <w:p w14:paraId="0AD7E9BB" w14:textId="182E6109" w:rsidR="0034003C" w:rsidRDefault="0034003C" w:rsidP="00007412"/>
    <w:p w14:paraId="464D4F4A" w14:textId="1EE7AC7E" w:rsidR="0034003C" w:rsidRDefault="0034003C" w:rsidP="00007412"/>
    <w:p w14:paraId="38D112C0" w14:textId="47C91356" w:rsidR="0034003C" w:rsidRDefault="0034003C" w:rsidP="00007412"/>
    <w:p w14:paraId="07F79DF1" w14:textId="77777777" w:rsidR="0034003C" w:rsidRDefault="0034003C" w:rsidP="00007412"/>
    <w:p w14:paraId="42DBA7EE" w14:textId="7FC62149" w:rsidR="0024057B" w:rsidRPr="0024057B" w:rsidRDefault="0024057B" w:rsidP="00007412">
      <w:pPr>
        <w:rPr>
          <w:b/>
        </w:rPr>
      </w:pPr>
    </w:p>
    <w:tbl>
      <w:tblPr>
        <w:tblStyle w:val="TableGrid"/>
        <w:tblW w:w="0" w:type="auto"/>
        <w:tblLook w:val="04A0" w:firstRow="1" w:lastRow="0" w:firstColumn="1" w:lastColumn="0" w:noHBand="0" w:noVBand="1"/>
      </w:tblPr>
      <w:tblGrid>
        <w:gridCol w:w="9062"/>
      </w:tblGrid>
      <w:tr w:rsidR="0024057B" w:rsidRPr="0024057B" w14:paraId="4EDC3FDE" w14:textId="77777777" w:rsidTr="0024057B">
        <w:tc>
          <w:tcPr>
            <w:tcW w:w="9062" w:type="dxa"/>
            <w:shd w:val="clear" w:color="auto" w:fill="D0CECE" w:themeFill="background2" w:themeFillShade="E6"/>
            <w:vAlign w:val="center"/>
          </w:tcPr>
          <w:p w14:paraId="47255020" w14:textId="77777777" w:rsidR="0024057B" w:rsidRPr="0024057B" w:rsidRDefault="0024057B" w:rsidP="00007412">
            <w:pPr>
              <w:jc w:val="center"/>
              <w:rPr>
                <w:b/>
              </w:rPr>
            </w:pPr>
            <w:r w:rsidRPr="0024057B">
              <w:rPr>
                <w:b/>
              </w:rPr>
              <w:t>OBRAZAC 1</w:t>
            </w:r>
          </w:p>
          <w:p w14:paraId="3D039E4A" w14:textId="63A095E2" w:rsidR="0024057B" w:rsidRPr="0024057B" w:rsidRDefault="0024057B" w:rsidP="00007412">
            <w:pPr>
              <w:jc w:val="center"/>
              <w:rPr>
                <w:b/>
              </w:rPr>
            </w:pPr>
            <w:r w:rsidRPr="0024057B">
              <w:rPr>
                <w:b/>
              </w:rPr>
              <w:t>DODATAK PONUDI</w:t>
            </w:r>
          </w:p>
        </w:tc>
      </w:tr>
    </w:tbl>
    <w:p w14:paraId="6EF7F24A" w14:textId="77777777" w:rsidR="0024057B" w:rsidRPr="00AB2920" w:rsidRDefault="0024057B" w:rsidP="00007412"/>
    <w:p w14:paraId="230468DC" w14:textId="3EE3CEC8" w:rsidR="00667F08" w:rsidRPr="008F7997" w:rsidRDefault="0024057B" w:rsidP="00007412">
      <w:pPr>
        <w:rPr>
          <w:b/>
        </w:rPr>
      </w:pPr>
      <w:r w:rsidRPr="008F7997">
        <w:rPr>
          <w:b/>
        </w:rPr>
        <w:t xml:space="preserve">Predmet nabave: </w:t>
      </w:r>
      <w:r w:rsidR="001F55A1">
        <w:rPr>
          <w:rFonts w:eastAsia="Times New Roman" w:cs="Calibri"/>
          <w:b/>
          <w:szCs w:val="20"/>
          <w:lang w:eastAsia="sl-SI"/>
        </w:rPr>
        <w:t>D</w:t>
      </w:r>
      <w:r w:rsidR="001F55A1" w:rsidRPr="00B0271F">
        <w:rPr>
          <w:rFonts w:eastAsia="Times New Roman" w:cs="Calibri"/>
          <w:b/>
          <w:szCs w:val="20"/>
          <w:lang w:eastAsia="sl-SI"/>
        </w:rPr>
        <w:t xml:space="preserve">ogradnja uređaja za pročišćavanje otpadnih voda </w:t>
      </w:r>
      <w:r w:rsidRPr="008F7997">
        <w:rPr>
          <w:b/>
        </w:rPr>
        <w:t xml:space="preserve">za projekt „RUGVICA-DUGO SELO – SUSTAV ODVODNJE I PROČIŠĆAVANJA OTPADNIH VODA“ </w:t>
      </w:r>
    </w:p>
    <w:p w14:paraId="0EDBBF1A" w14:textId="3C728211" w:rsidR="0024057B" w:rsidRPr="008F7997" w:rsidRDefault="0024057B" w:rsidP="00007412">
      <w:pPr>
        <w:rPr>
          <w:b/>
        </w:rPr>
      </w:pPr>
      <w:r w:rsidRPr="008F7997">
        <w:rPr>
          <w:b/>
        </w:rPr>
        <w:t xml:space="preserve">Naručitelj: VODOOPSKRBA I ODVODNJA ZAGREBAČKE ŽUPANIJE d.o.o., </w:t>
      </w:r>
      <w:proofErr w:type="spellStart"/>
      <w:r w:rsidRPr="008F7997">
        <w:rPr>
          <w:b/>
        </w:rPr>
        <w:t>Koledovčina</w:t>
      </w:r>
      <w:proofErr w:type="spellEnd"/>
      <w:r w:rsidRPr="008F7997">
        <w:rPr>
          <w:b/>
        </w:rPr>
        <w:t xml:space="preserve"> ulica 1, HR-10000 Zagreb</w:t>
      </w:r>
    </w:p>
    <w:p w14:paraId="7343FF81" w14:textId="2031F5BD" w:rsidR="00667F08" w:rsidRDefault="00667F08" w:rsidP="00007412"/>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3"/>
        <w:gridCol w:w="1658"/>
        <w:gridCol w:w="3477"/>
      </w:tblGrid>
      <w:tr w:rsidR="0024057B" w:rsidRPr="0024057B" w14:paraId="09418620" w14:textId="77777777" w:rsidTr="0024057B">
        <w:trPr>
          <w:trHeight w:val="575"/>
          <w:tblHeader/>
          <w:jc w:val="center"/>
        </w:trPr>
        <w:tc>
          <w:tcPr>
            <w:tcW w:w="2048" w:type="pct"/>
            <w:shd w:val="clear" w:color="auto" w:fill="D0CECE" w:themeFill="background2" w:themeFillShade="E6"/>
            <w:vAlign w:val="center"/>
          </w:tcPr>
          <w:p w14:paraId="4930725A" w14:textId="77777777" w:rsidR="0024057B" w:rsidRPr="0024057B" w:rsidRDefault="0024057B" w:rsidP="00007412">
            <w:pPr>
              <w:spacing w:before="120" w:after="120"/>
              <w:jc w:val="center"/>
              <w:rPr>
                <w:rFonts w:eastAsia="Times New Roman" w:cs="Calibri"/>
                <w:b/>
                <w:bCs/>
                <w:szCs w:val="20"/>
                <w:lang w:eastAsia="sl-SI"/>
              </w:rPr>
            </w:pPr>
            <w:r w:rsidRPr="0024057B">
              <w:rPr>
                <w:rFonts w:eastAsia="Times New Roman" w:cs="Calibri"/>
                <w:b/>
                <w:bCs/>
                <w:szCs w:val="20"/>
                <w:lang w:eastAsia="sl-SI"/>
              </w:rPr>
              <w:t>Stavak</w:t>
            </w:r>
          </w:p>
        </w:tc>
        <w:tc>
          <w:tcPr>
            <w:tcW w:w="953" w:type="pct"/>
            <w:shd w:val="clear" w:color="auto" w:fill="D0CECE" w:themeFill="background2" w:themeFillShade="E6"/>
            <w:vAlign w:val="center"/>
          </w:tcPr>
          <w:p w14:paraId="629FCF25" w14:textId="77777777" w:rsidR="0024057B" w:rsidRPr="0024057B" w:rsidRDefault="0024057B" w:rsidP="00007412">
            <w:pPr>
              <w:spacing w:before="120" w:after="120"/>
              <w:jc w:val="center"/>
              <w:rPr>
                <w:rFonts w:eastAsia="Times New Roman" w:cs="Calibri"/>
                <w:b/>
                <w:bCs/>
                <w:szCs w:val="20"/>
                <w:lang w:eastAsia="sl-SI"/>
              </w:rPr>
            </w:pPr>
            <w:r w:rsidRPr="0024057B">
              <w:rPr>
                <w:rFonts w:eastAsia="Times New Roman" w:cs="Calibri"/>
                <w:b/>
                <w:bCs/>
                <w:szCs w:val="20"/>
                <w:lang w:eastAsia="sl-SI"/>
              </w:rPr>
              <w:t>Članak Općih uvjeta Ugovora</w:t>
            </w:r>
          </w:p>
        </w:tc>
        <w:tc>
          <w:tcPr>
            <w:tcW w:w="1999" w:type="pct"/>
            <w:shd w:val="clear" w:color="auto" w:fill="D0CECE" w:themeFill="background2" w:themeFillShade="E6"/>
            <w:vAlign w:val="center"/>
          </w:tcPr>
          <w:p w14:paraId="27DAA03A" w14:textId="77777777" w:rsidR="0024057B" w:rsidRPr="0024057B" w:rsidRDefault="0024057B" w:rsidP="00007412">
            <w:pPr>
              <w:spacing w:before="120" w:after="120"/>
              <w:jc w:val="center"/>
              <w:rPr>
                <w:rFonts w:eastAsia="Times New Roman" w:cs="Calibri"/>
                <w:b/>
                <w:bCs/>
                <w:szCs w:val="20"/>
                <w:lang w:eastAsia="sl-SI"/>
              </w:rPr>
            </w:pPr>
            <w:r w:rsidRPr="0024057B">
              <w:rPr>
                <w:rFonts w:eastAsia="Times New Roman" w:cs="Calibri"/>
                <w:b/>
                <w:bCs/>
                <w:szCs w:val="20"/>
                <w:lang w:eastAsia="sl-SI"/>
              </w:rPr>
              <w:t>Unos</w:t>
            </w:r>
          </w:p>
        </w:tc>
      </w:tr>
      <w:tr w:rsidR="0024057B" w:rsidRPr="0024057B" w14:paraId="545A7D29" w14:textId="77777777" w:rsidTr="00DA0C8C">
        <w:trPr>
          <w:trHeight w:val="20"/>
          <w:tblHeader/>
          <w:jc w:val="center"/>
        </w:trPr>
        <w:tc>
          <w:tcPr>
            <w:tcW w:w="2048" w:type="pct"/>
            <w:vAlign w:val="center"/>
          </w:tcPr>
          <w:p w14:paraId="31C31DD1"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Ime i adresa Naručitelja</w:t>
            </w:r>
          </w:p>
        </w:tc>
        <w:tc>
          <w:tcPr>
            <w:tcW w:w="953" w:type="pct"/>
            <w:vAlign w:val="center"/>
          </w:tcPr>
          <w:p w14:paraId="255BAA80"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1.1.2.2</w:t>
            </w:r>
          </w:p>
          <w:p w14:paraId="48A8C698"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1.3</w:t>
            </w:r>
          </w:p>
        </w:tc>
        <w:tc>
          <w:tcPr>
            <w:tcW w:w="1999" w:type="pct"/>
            <w:vAlign w:val="center"/>
          </w:tcPr>
          <w:p w14:paraId="0DD783BF" w14:textId="77777777" w:rsidR="0024057B" w:rsidRPr="0024057B" w:rsidRDefault="0024057B" w:rsidP="00007412">
            <w:pPr>
              <w:spacing w:before="120" w:after="120" w:line="23" w:lineRule="atLeast"/>
              <w:jc w:val="left"/>
              <w:rPr>
                <w:rFonts w:eastAsia="Times New Roman" w:cs="Calibri"/>
                <w:b/>
                <w:color w:val="000000"/>
                <w:szCs w:val="20"/>
                <w:highlight w:val="yellow"/>
                <w:lang w:eastAsia="sl-SI"/>
              </w:rPr>
            </w:pPr>
            <w:r w:rsidRPr="0024057B">
              <w:rPr>
                <w:rFonts w:eastAsia="Times New Roman" w:cs="Calibri"/>
                <w:b/>
                <w:caps/>
                <w:lang w:val="sl-SI" w:eastAsia="sl-SI"/>
              </w:rPr>
              <w:t xml:space="preserve">VODOOPSKRBA I ODVODNJA ZAGREBAČKE ŽUPANIJE </w:t>
            </w:r>
            <w:r w:rsidRPr="0024057B">
              <w:rPr>
                <w:rFonts w:eastAsia="Times New Roman" w:cs="Calibri"/>
                <w:b/>
                <w:szCs w:val="20"/>
                <w:lang w:val="sl-SI" w:eastAsia="sl-SI"/>
              </w:rPr>
              <w:t>d.o.o.</w:t>
            </w:r>
          </w:p>
          <w:p w14:paraId="1FE5F7A7" w14:textId="06F7208E" w:rsidR="0024057B" w:rsidRPr="0024057B" w:rsidRDefault="0024057B" w:rsidP="00007412">
            <w:pPr>
              <w:spacing w:before="120" w:after="120" w:line="23" w:lineRule="atLeast"/>
              <w:jc w:val="left"/>
              <w:rPr>
                <w:rFonts w:eastAsia="Times New Roman" w:cs="ArialMT"/>
                <w:color w:val="000000"/>
                <w:szCs w:val="20"/>
                <w:highlight w:val="yellow"/>
                <w:lang w:eastAsia="sl-SI"/>
              </w:rPr>
            </w:pPr>
            <w:r w:rsidRPr="0024057B">
              <w:rPr>
                <w:rFonts w:eastAsia="Times New Roman" w:cs="Calibri"/>
                <w:bCs/>
                <w:szCs w:val="20"/>
                <w:lang w:val="sl-SI" w:eastAsia="hr-HR"/>
              </w:rPr>
              <w:t xml:space="preserve">Koledovčina ulica 1, </w:t>
            </w:r>
            <w:r>
              <w:rPr>
                <w:rFonts w:eastAsia="Times New Roman" w:cs="Calibri"/>
                <w:bCs/>
                <w:szCs w:val="20"/>
                <w:lang w:val="sl-SI" w:eastAsia="hr-HR"/>
              </w:rPr>
              <w:t>HR-</w:t>
            </w:r>
            <w:r w:rsidRPr="0024057B">
              <w:rPr>
                <w:rFonts w:eastAsia="Times New Roman" w:cs="Calibri"/>
                <w:bCs/>
                <w:szCs w:val="20"/>
                <w:lang w:val="sl-SI" w:eastAsia="hr-HR"/>
              </w:rPr>
              <w:t>10000 Zagreb, Hrvatska</w:t>
            </w:r>
          </w:p>
        </w:tc>
      </w:tr>
      <w:tr w:rsidR="0024057B" w:rsidRPr="0024057B" w14:paraId="3176B510" w14:textId="77777777" w:rsidTr="0024057B">
        <w:trPr>
          <w:trHeight w:val="20"/>
          <w:tblHeader/>
          <w:jc w:val="center"/>
        </w:trPr>
        <w:tc>
          <w:tcPr>
            <w:tcW w:w="2048" w:type="pct"/>
            <w:vAlign w:val="center"/>
          </w:tcPr>
          <w:p w14:paraId="2E807047" w14:textId="77777777" w:rsidR="0024057B" w:rsidRPr="0024057B" w:rsidRDefault="0024057B" w:rsidP="00007412">
            <w:pPr>
              <w:spacing w:before="120" w:after="120" w:line="23" w:lineRule="atLeast"/>
              <w:jc w:val="left"/>
              <w:rPr>
                <w:rFonts w:eastAsia="Times New Roman" w:cs="Calibri"/>
                <w:szCs w:val="20"/>
                <w:highlight w:val="yellow"/>
                <w:lang w:eastAsia="sl-SI"/>
              </w:rPr>
            </w:pPr>
            <w:r w:rsidRPr="0024057B">
              <w:rPr>
                <w:rFonts w:eastAsia="Times New Roman" w:cs="Calibri"/>
                <w:szCs w:val="20"/>
                <w:lang w:eastAsia="sl-SI"/>
              </w:rPr>
              <w:t>Ime i adresa Izvođača</w:t>
            </w:r>
          </w:p>
        </w:tc>
        <w:tc>
          <w:tcPr>
            <w:tcW w:w="953" w:type="pct"/>
            <w:vAlign w:val="center"/>
          </w:tcPr>
          <w:p w14:paraId="10601A3B"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1.1.2.3</w:t>
            </w:r>
          </w:p>
          <w:p w14:paraId="51DAF305"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1.3</w:t>
            </w:r>
          </w:p>
        </w:tc>
        <w:tc>
          <w:tcPr>
            <w:tcW w:w="1999" w:type="pct"/>
            <w:shd w:val="clear" w:color="auto" w:fill="D9D9D9"/>
            <w:vAlign w:val="center"/>
          </w:tcPr>
          <w:p w14:paraId="57A9D963" w14:textId="77777777" w:rsidR="0024057B" w:rsidRPr="0024057B" w:rsidRDefault="0024057B" w:rsidP="00007412">
            <w:pPr>
              <w:spacing w:before="120" w:after="120" w:line="23" w:lineRule="atLeast"/>
              <w:jc w:val="left"/>
              <w:rPr>
                <w:rFonts w:eastAsia="Times New Roman" w:cs="Calibri"/>
                <w:b/>
                <w:szCs w:val="20"/>
                <w:lang w:eastAsia="sl-SI"/>
              </w:rPr>
            </w:pPr>
            <w:r w:rsidRPr="0024057B">
              <w:rPr>
                <w:rFonts w:eastAsia="Times New Roman" w:cs="Calibri"/>
                <w:b/>
                <w:szCs w:val="20"/>
                <w:lang w:eastAsia="sl-SI"/>
              </w:rPr>
              <w:t>____________________________</w:t>
            </w:r>
          </w:p>
          <w:p w14:paraId="2A058B40" w14:textId="77777777" w:rsidR="0024057B" w:rsidRPr="0024057B" w:rsidRDefault="0024057B" w:rsidP="00007412">
            <w:pPr>
              <w:spacing w:before="120" w:after="120" w:line="23" w:lineRule="atLeast"/>
              <w:jc w:val="left"/>
              <w:rPr>
                <w:rFonts w:eastAsia="Times New Roman" w:cs="Calibri"/>
                <w:b/>
                <w:szCs w:val="20"/>
                <w:lang w:eastAsia="sl-SI"/>
              </w:rPr>
            </w:pPr>
            <w:r w:rsidRPr="0024057B">
              <w:rPr>
                <w:rFonts w:eastAsia="Times New Roman" w:cs="Calibri"/>
                <w:b/>
                <w:szCs w:val="20"/>
                <w:lang w:eastAsia="sl-SI"/>
              </w:rPr>
              <w:t>____________________________</w:t>
            </w:r>
          </w:p>
          <w:p w14:paraId="31BBD963" w14:textId="77777777" w:rsidR="0024057B" w:rsidRPr="0024057B" w:rsidRDefault="0024057B" w:rsidP="00007412">
            <w:pPr>
              <w:spacing w:before="120" w:after="120" w:line="23" w:lineRule="atLeast"/>
              <w:jc w:val="left"/>
              <w:rPr>
                <w:rFonts w:eastAsia="Times New Roman" w:cs="Calibri"/>
                <w:b/>
                <w:szCs w:val="20"/>
                <w:lang w:eastAsia="sl-SI"/>
              </w:rPr>
            </w:pPr>
            <w:r w:rsidRPr="0024057B">
              <w:rPr>
                <w:rFonts w:eastAsia="Times New Roman" w:cs="Calibri"/>
                <w:b/>
                <w:szCs w:val="20"/>
                <w:lang w:eastAsia="sl-SI"/>
              </w:rPr>
              <w:t>____________________________</w:t>
            </w:r>
          </w:p>
          <w:p w14:paraId="0E8F7B37"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w:t>
            </w:r>
            <w:r w:rsidRPr="0024057B">
              <w:rPr>
                <w:rFonts w:eastAsia="Times New Roman" w:cs="Calibri"/>
                <w:b/>
                <w:szCs w:val="20"/>
                <w:lang w:eastAsia="sl-SI"/>
              </w:rPr>
              <w:t>Ispuniti od strane Ponuditelja!</w:t>
            </w:r>
            <w:r w:rsidRPr="0024057B">
              <w:rPr>
                <w:rFonts w:eastAsia="Times New Roman" w:cs="Calibri"/>
                <w:szCs w:val="20"/>
                <w:lang w:eastAsia="sl-SI"/>
              </w:rPr>
              <w:t>)</w:t>
            </w:r>
          </w:p>
        </w:tc>
      </w:tr>
      <w:tr w:rsidR="0024057B" w:rsidRPr="0024057B" w14:paraId="50644C97" w14:textId="77777777" w:rsidTr="00DA0C8C">
        <w:trPr>
          <w:trHeight w:val="20"/>
          <w:tblHeader/>
          <w:jc w:val="center"/>
        </w:trPr>
        <w:tc>
          <w:tcPr>
            <w:tcW w:w="2048" w:type="pct"/>
            <w:vAlign w:val="center"/>
          </w:tcPr>
          <w:p w14:paraId="320CF69D"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Ime i adresa Inženjera</w:t>
            </w:r>
          </w:p>
        </w:tc>
        <w:tc>
          <w:tcPr>
            <w:tcW w:w="953" w:type="pct"/>
            <w:vAlign w:val="center"/>
          </w:tcPr>
          <w:p w14:paraId="365DA9AC" w14:textId="77777777" w:rsidR="0024057B" w:rsidRPr="0024057B" w:rsidRDefault="0024057B" w:rsidP="00007412">
            <w:pPr>
              <w:spacing w:before="120" w:after="120" w:line="23" w:lineRule="atLeast"/>
              <w:jc w:val="center"/>
              <w:rPr>
                <w:rFonts w:eastAsia="Times New Roman" w:cs="Calibri"/>
                <w:szCs w:val="20"/>
                <w:lang w:val="sl-SI" w:eastAsia="sl-SI"/>
              </w:rPr>
            </w:pPr>
            <w:r w:rsidRPr="0024057B">
              <w:rPr>
                <w:rFonts w:eastAsia="Times New Roman" w:cs="Calibri"/>
                <w:szCs w:val="20"/>
                <w:lang w:val="sl-SI" w:eastAsia="sl-SI"/>
              </w:rPr>
              <w:t>1.1.2.4</w:t>
            </w:r>
          </w:p>
          <w:p w14:paraId="4242EDA5"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val="sl-SI" w:eastAsia="sl-SI"/>
              </w:rPr>
              <w:t>1.3</w:t>
            </w:r>
          </w:p>
        </w:tc>
        <w:tc>
          <w:tcPr>
            <w:tcW w:w="1999" w:type="pct"/>
            <w:shd w:val="clear" w:color="auto" w:fill="auto"/>
            <w:vAlign w:val="center"/>
          </w:tcPr>
          <w:p w14:paraId="1CA3BBB2" w14:textId="77777777" w:rsidR="0024057B" w:rsidRPr="0024057B" w:rsidRDefault="0024057B" w:rsidP="00007412">
            <w:pPr>
              <w:spacing w:before="120" w:after="120" w:line="23" w:lineRule="atLeast"/>
              <w:jc w:val="left"/>
              <w:rPr>
                <w:rFonts w:eastAsia="Times New Roman" w:cs="Calibri"/>
                <w:b/>
                <w:szCs w:val="20"/>
                <w:lang w:eastAsia="sl-SI"/>
              </w:rPr>
            </w:pPr>
            <w:r w:rsidRPr="0024057B">
              <w:rPr>
                <w:rFonts w:eastAsia="Times New Roman" w:cs="Calibri"/>
                <w:szCs w:val="20"/>
                <w:lang w:val="sl-SI" w:eastAsia="sl-SI"/>
              </w:rPr>
              <w:t>(bit će ispunjeno od strane Naručitelja)</w:t>
            </w:r>
          </w:p>
        </w:tc>
      </w:tr>
      <w:tr w:rsidR="0024057B" w:rsidRPr="0024057B" w14:paraId="1333CC8C" w14:textId="77777777" w:rsidTr="00DA0C8C">
        <w:trPr>
          <w:trHeight w:val="20"/>
          <w:tblHeader/>
          <w:jc w:val="center"/>
        </w:trPr>
        <w:tc>
          <w:tcPr>
            <w:tcW w:w="2048" w:type="pct"/>
            <w:vAlign w:val="center"/>
          </w:tcPr>
          <w:p w14:paraId="32DB2E26" w14:textId="77777777" w:rsidR="0024057B" w:rsidRPr="0024057B" w:rsidRDefault="0024057B" w:rsidP="00007412">
            <w:pPr>
              <w:spacing w:before="120" w:after="120" w:line="23" w:lineRule="atLeast"/>
              <w:jc w:val="left"/>
              <w:rPr>
                <w:rFonts w:eastAsia="Times New Roman" w:cs="Calibri"/>
                <w:szCs w:val="20"/>
                <w:highlight w:val="yellow"/>
                <w:lang w:eastAsia="sl-SI"/>
              </w:rPr>
            </w:pPr>
            <w:r w:rsidRPr="0024057B">
              <w:rPr>
                <w:rFonts w:eastAsia="Times New Roman" w:cs="Calibri"/>
                <w:szCs w:val="20"/>
                <w:lang w:eastAsia="sl-SI"/>
              </w:rPr>
              <w:t>Osnovni datum</w:t>
            </w:r>
          </w:p>
        </w:tc>
        <w:tc>
          <w:tcPr>
            <w:tcW w:w="953" w:type="pct"/>
            <w:vAlign w:val="center"/>
          </w:tcPr>
          <w:p w14:paraId="1D8633DC"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1.1.3.1</w:t>
            </w:r>
          </w:p>
        </w:tc>
        <w:tc>
          <w:tcPr>
            <w:tcW w:w="1999" w:type="pct"/>
            <w:vAlign w:val="center"/>
          </w:tcPr>
          <w:p w14:paraId="40804069"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Zadnji dan za podnošenje Ponuda</w:t>
            </w:r>
          </w:p>
        </w:tc>
      </w:tr>
      <w:tr w:rsidR="0024057B" w:rsidRPr="0024057B" w14:paraId="43146517" w14:textId="77777777" w:rsidTr="00DA0C8C">
        <w:trPr>
          <w:trHeight w:val="20"/>
          <w:tblHeader/>
          <w:jc w:val="center"/>
        </w:trPr>
        <w:tc>
          <w:tcPr>
            <w:tcW w:w="2048" w:type="pct"/>
            <w:vAlign w:val="center"/>
          </w:tcPr>
          <w:p w14:paraId="453AC684"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 xml:space="preserve">Rok dovršetka </w:t>
            </w:r>
          </w:p>
        </w:tc>
        <w:tc>
          <w:tcPr>
            <w:tcW w:w="953" w:type="pct"/>
            <w:vAlign w:val="center"/>
          </w:tcPr>
          <w:p w14:paraId="7ADE7D82"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1.1.3.3</w:t>
            </w:r>
          </w:p>
        </w:tc>
        <w:tc>
          <w:tcPr>
            <w:tcW w:w="1999" w:type="pct"/>
            <w:vAlign w:val="center"/>
          </w:tcPr>
          <w:p w14:paraId="4481CFF9" w14:textId="6D38EA15" w:rsidR="0024057B" w:rsidRPr="0024057B" w:rsidRDefault="00594E3B" w:rsidP="00007412">
            <w:pPr>
              <w:spacing w:before="120" w:after="120" w:line="23" w:lineRule="atLeast"/>
              <w:jc w:val="left"/>
              <w:rPr>
                <w:rFonts w:eastAsia="Times New Roman" w:cs="Calibri"/>
                <w:szCs w:val="20"/>
                <w:lang w:eastAsia="sl-SI"/>
              </w:rPr>
            </w:pPr>
            <w:r>
              <w:rPr>
                <w:rFonts w:eastAsia="Times New Roman" w:cs="Calibri"/>
                <w:bCs/>
                <w:color w:val="000000"/>
                <w:szCs w:val="20"/>
                <w:lang w:eastAsia="sl-SI"/>
              </w:rPr>
              <w:t>21</w:t>
            </w:r>
            <w:r w:rsidR="0024057B" w:rsidRPr="006D3CBE">
              <w:rPr>
                <w:rFonts w:eastAsia="Times New Roman" w:cs="Calibri"/>
                <w:bCs/>
                <w:color w:val="000000"/>
                <w:szCs w:val="20"/>
                <w:lang w:eastAsia="sl-SI"/>
              </w:rPr>
              <w:t xml:space="preserve"> mjesec</w:t>
            </w:r>
          </w:p>
        </w:tc>
      </w:tr>
      <w:tr w:rsidR="0024057B" w:rsidRPr="0024057B" w14:paraId="365597A9" w14:textId="77777777" w:rsidTr="00DA0C8C">
        <w:trPr>
          <w:trHeight w:val="20"/>
          <w:tblHeader/>
          <w:jc w:val="center"/>
        </w:trPr>
        <w:tc>
          <w:tcPr>
            <w:tcW w:w="2048" w:type="pct"/>
            <w:vAlign w:val="center"/>
          </w:tcPr>
          <w:p w14:paraId="0076F0D6"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Razdoblje za obavijest o nedostacima</w:t>
            </w:r>
          </w:p>
        </w:tc>
        <w:tc>
          <w:tcPr>
            <w:tcW w:w="953" w:type="pct"/>
            <w:vAlign w:val="center"/>
          </w:tcPr>
          <w:p w14:paraId="6E01EE2C"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1.1.3.7</w:t>
            </w:r>
          </w:p>
        </w:tc>
        <w:tc>
          <w:tcPr>
            <w:tcW w:w="1999" w:type="pct"/>
            <w:vAlign w:val="center"/>
          </w:tcPr>
          <w:p w14:paraId="5B1B032C" w14:textId="4087620C" w:rsidR="0024057B" w:rsidRPr="0024057B" w:rsidRDefault="0024057B" w:rsidP="00007412">
            <w:pPr>
              <w:spacing w:before="120" w:after="120" w:line="23" w:lineRule="atLeast"/>
              <w:jc w:val="left"/>
              <w:rPr>
                <w:rFonts w:eastAsia="Times New Roman" w:cs="Calibri"/>
                <w:szCs w:val="20"/>
                <w:lang w:eastAsia="sl-SI"/>
              </w:rPr>
            </w:pPr>
            <w:r>
              <w:rPr>
                <w:rFonts w:eastAsia="Times New Roman" w:cs="Calibri"/>
                <w:bCs/>
                <w:szCs w:val="20"/>
                <w:lang w:eastAsia="sl-SI"/>
              </w:rPr>
              <w:t>Do isteka jamstvenog roka</w:t>
            </w:r>
          </w:p>
        </w:tc>
      </w:tr>
      <w:tr w:rsidR="0024057B" w:rsidRPr="0024057B" w14:paraId="527C7B05" w14:textId="77777777" w:rsidTr="006D3CBE">
        <w:trPr>
          <w:trHeight w:val="20"/>
          <w:tblHeader/>
          <w:jc w:val="center"/>
        </w:trPr>
        <w:tc>
          <w:tcPr>
            <w:tcW w:w="2048" w:type="pct"/>
            <w:shd w:val="clear" w:color="auto" w:fill="auto"/>
            <w:vAlign w:val="center"/>
          </w:tcPr>
          <w:p w14:paraId="0CA7FEB9"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Jamstveni rok</w:t>
            </w:r>
          </w:p>
        </w:tc>
        <w:tc>
          <w:tcPr>
            <w:tcW w:w="953" w:type="pct"/>
            <w:shd w:val="clear" w:color="auto" w:fill="auto"/>
            <w:vAlign w:val="center"/>
          </w:tcPr>
          <w:p w14:paraId="23E3A7E5"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1.1.3.10</w:t>
            </w:r>
          </w:p>
        </w:tc>
        <w:tc>
          <w:tcPr>
            <w:tcW w:w="1999" w:type="pct"/>
            <w:shd w:val="clear" w:color="auto" w:fill="auto"/>
            <w:vAlign w:val="center"/>
          </w:tcPr>
          <w:p w14:paraId="6FACC7DE" w14:textId="40CA7BFD" w:rsidR="0024057B" w:rsidRPr="0024057B" w:rsidRDefault="002A1E3A" w:rsidP="00007412">
            <w:pPr>
              <w:spacing w:before="120" w:after="120" w:line="23" w:lineRule="atLeast"/>
              <w:jc w:val="left"/>
              <w:rPr>
                <w:rFonts w:eastAsia="Times New Roman" w:cs="Calibri"/>
                <w:szCs w:val="20"/>
                <w:lang w:eastAsia="sl-SI"/>
              </w:rPr>
            </w:pPr>
            <w:r>
              <w:rPr>
                <w:rFonts w:eastAsia="Times New Roman" w:cs="Calibri"/>
                <w:szCs w:val="20"/>
                <w:lang w:eastAsia="sl-SI"/>
              </w:rPr>
              <w:t>24 mjeseca</w:t>
            </w:r>
          </w:p>
        </w:tc>
      </w:tr>
      <w:tr w:rsidR="0024057B" w:rsidRPr="0024057B" w14:paraId="3EC8E54C" w14:textId="77777777" w:rsidTr="00DA0C8C">
        <w:trPr>
          <w:trHeight w:val="20"/>
          <w:tblHeader/>
          <w:jc w:val="center"/>
        </w:trPr>
        <w:tc>
          <w:tcPr>
            <w:tcW w:w="2048" w:type="pct"/>
            <w:vAlign w:val="center"/>
          </w:tcPr>
          <w:p w14:paraId="0C8853E6"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Sustav elektroničkog prijenosa</w:t>
            </w:r>
          </w:p>
        </w:tc>
        <w:tc>
          <w:tcPr>
            <w:tcW w:w="953" w:type="pct"/>
            <w:vAlign w:val="center"/>
          </w:tcPr>
          <w:p w14:paraId="6507534D"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1.3</w:t>
            </w:r>
          </w:p>
        </w:tc>
        <w:tc>
          <w:tcPr>
            <w:tcW w:w="1999" w:type="pct"/>
            <w:vAlign w:val="center"/>
          </w:tcPr>
          <w:p w14:paraId="6513AC61"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Elektronička pošta</w:t>
            </w:r>
          </w:p>
        </w:tc>
      </w:tr>
      <w:tr w:rsidR="0024057B" w:rsidRPr="0024057B" w14:paraId="26B94DA8" w14:textId="77777777" w:rsidTr="00DA0C8C">
        <w:trPr>
          <w:trHeight w:val="20"/>
          <w:tblHeader/>
          <w:jc w:val="center"/>
        </w:trPr>
        <w:tc>
          <w:tcPr>
            <w:tcW w:w="2048" w:type="pct"/>
            <w:vAlign w:val="center"/>
          </w:tcPr>
          <w:p w14:paraId="3C116934"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Mjerodavno pravo</w:t>
            </w:r>
          </w:p>
        </w:tc>
        <w:tc>
          <w:tcPr>
            <w:tcW w:w="953" w:type="pct"/>
            <w:vAlign w:val="center"/>
          </w:tcPr>
          <w:p w14:paraId="02FDCC82"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1.4</w:t>
            </w:r>
          </w:p>
        </w:tc>
        <w:tc>
          <w:tcPr>
            <w:tcW w:w="1999" w:type="pct"/>
            <w:vAlign w:val="center"/>
          </w:tcPr>
          <w:p w14:paraId="5D9B37D2"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Republike Hrvatske</w:t>
            </w:r>
          </w:p>
        </w:tc>
      </w:tr>
      <w:tr w:rsidR="0024057B" w:rsidRPr="0024057B" w14:paraId="3B2E9F79" w14:textId="77777777" w:rsidTr="00DA0C8C">
        <w:trPr>
          <w:trHeight w:val="20"/>
          <w:tblHeader/>
          <w:jc w:val="center"/>
        </w:trPr>
        <w:tc>
          <w:tcPr>
            <w:tcW w:w="2048" w:type="pct"/>
            <w:vAlign w:val="center"/>
          </w:tcPr>
          <w:p w14:paraId="2DE4F2C2"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Mjerodavni jezik</w:t>
            </w:r>
          </w:p>
        </w:tc>
        <w:tc>
          <w:tcPr>
            <w:tcW w:w="953" w:type="pct"/>
            <w:vAlign w:val="center"/>
          </w:tcPr>
          <w:p w14:paraId="4341D651"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1.4</w:t>
            </w:r>
          </w:p>
        </w:tc>
        <w:tc>
          <w:tcPr>
            <w:tcW w:w="1999" w:type="pct"/>
            <w:vAlign w:val="center"/>
          </w:tcPr>
          <w:p w14:paraId="4FC7B319"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Hrvatski</w:t>
            </w:r>
          </w:p>
        </w:tc>
      </w:tr>
      <w:tr w:rsidR="0024057B" w:rsidRPr="0024057B" w14:paraId="1F77C628" w14:textId="77777777" w:rsidTr="00DA0C8C">
        <w:trPr>
          <w:trHeight w:val="20"/>
          <w:tblHeader/>
          <w:jc w:val="center"/>
        </w:trPr>
        <w:tc>
          <w:tcPr>
            <w:tcW w:w="2048" w:type="pct"/>
            <w:vAlign w:val="center"/>
          </w:tcPr>
          <w:p w14:paraId="06A8B330"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Jezik za komunikacije</w:t>
            </w:r>
          </w:p>
        </w:tc>
        <w:tc>
          <w:tcPr>
            <w:tcW w:w="953" w:type="pct"/>
            <w:vAlign w:val="center"/>
          </w:tcPr>
          <w:p w14:paraId="10EEDDD4"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1.4</w:t>
            </w:r>
          </w:p>
        </w:tc>
        <w:tc>
          <w:tcPr>
            <w:tcW w:w="1999" w:type="pct"/>
            <w:vAlign w:val="center"/>
          </w:tcPr>
          <w:p w14:paraId="36C0D9FE"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Hrvatski</w:t>
            </w:r>
          </w:p>
        </w:tc>
      </w:tr>
      <w:tr w:rsidR="0024057B" w:rsidRPr="0024057B" w14:paraId="182B1510" w14:textId="77777777" w:rsidTr="00DA0C8C">
        <w:trPr>
          <w:trHeight w:val="20"/>
          <w:tblHeader/>
          <w:jc w:val="center"/>
        </w:trPr>
        <w:tc>
          <w:tcPr>
            <w:tcW w:w="2048" w:type="pct"/>
            <w:vAlign w:val="center"/>
          </w:tcPr>
          <w:p w14:paraId="50F9C10D"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Vrijeme za pristup Gradilištu</w:t>
            </w:r>
          </w:p>
        </w:tc>
        <w:tc>
          <w:tcPr>
            <w:tcW w:w="953" w:type="pct"/>
            <w:vAlign w:val="center"/>
          </w:tcPr>
          <w:p w14:paraId="186FE55E"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2.1</w:t>
            </w:r>
          </w:p>
        </w:tc>
        <w:tc>
          <w:tcPr>
            <w:tcW w:w="1999" w:type="pct"/>
            <w:vAlign w:val="center"/>
          </w:tcPr>
          <w:p w14:paraId="17BF123B"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3 dana nakon dostave dokaza o osiguranju</w:t>
            </w:r>
          </w:p>
        </w:tc>
      </w:tr>
      <w:tr w:rsidR="0024057B" w:rsidRPr="0024057B" w14:paraId="27CBCEA9" w14:textId="77777777" w:rsidTr="00DA0C8C">
        <w:trPr>
          <w:trHeight w:val="20"/>
          <w:tblHeader/>
          <w:jc w:val="center"/>
        </w:trPr>
        <w:tc>
          <w:tcPr>
            <w:tcW w:w="2048" w:type="pct"/>
            <w:shd w:val="clear" w:color="auto" w:fill="auto"/>
            <w:vAlign w:val="center"/>
          </w:tcPr>
          <w:p w14:paraId="47D3C00F"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Iznos Sredstva osiguranja za dobro izvršenje Ugovora</w:t>
            </w:r>
          </w:p>
        </w:tc>
        <w:tc>
          <w:tcPr>
            <w:tcW w:w="953" w:type="pct"/>
            <w:shd w:val="clear" w:color="auto" w:fill="auto"/>
            <w:vAlign w:val="center"/>
          </w:tcPr>
          <w:p w14:paraId="217BD099"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4.2</w:t>
            </w:r>
          </w:p>
        </w:tc>
        <w:tc>
          <w:tcPr>
            <w:tcW w:w="1999" w:type="pct"/>
            <w:shd w:val="clear" w:color="auto" w:fill="auto"/>
            <w:vAlign w:val="center"/>
          </w:tcPr>
          <w:p w14:paraId="25FE4C8F" w14:textId="77777777" w:rsidR="0024057B" w:rsidRPr="0024057B" w:rsidRDefault="0024057B" w:rsidP="00007412">
            <w:pPr>
              <w:spacing w:before="120" w:after="120" w:line="23" w:lineRule="atLeast"/>
              <w:jc w:val="left"/>
              <w:rPr>
                <w:rFonts w:eastAsia="Times New Roman" w:cs="Calibri"/>
                <w:strike/>
                <w:szCs w:val="20"/>
                <w:lang w:eastAsia="sl-SI"/>
              </w:rPr>
            </w:pPr>
            <w:r w:rsidRPr="0024057B">
              <w:rPr>
                <w:rFonts w:eastAsia="Times New Roman" w:cs="Calibri"/>
                <w:szCs w:val="20"/>
                <w:lang w:eastAsia="sl-SI"/>
              </w:rPr>
              <w:t>10% Prihvaćenog Ugovornog iznosa, u valutama i omjerima u kojima je plativa Ugovorna cijena</w:t>
            </w:r>
          </w:p>
        </w:tc>
      </w:tr>
      <w:tr w:rsidR="0024057B" w:rsidRPr="0024057B" w14:paraId="27824E8F" w14:textId="77777777" w:rsidTr="00DA0C8C">
        <w:trPr>
          <w:trHeight w:val="20"/>
          <w:tblHeader/>
          <w:jc w:val="center"/>
        </w:trPr>
        <w:tc>
          <w:tcPr>
            <w:tcW w:w="2048" w:type="pct"/>
            <w:shd w:val="clear" w:color="auto" w:fill="auto"/>
            <w:vAlign w:val="center"/>
          </w:tcPr>
          <w:p w14:paraId="50C3F286"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Normalno radno vrijeme</w:t>
            </w:r>
          </w:p>
        </w:tc>
        <w:tc>
          <w:tcPr>
            <w:tcW w:w="953" w:type="pct"/>
            <w:shd w:val="clear" w:color="auto" w:fill="auto"/>
            <w:vAlign w:val="center"/>
          </w:tcPr>
          <w:p w14:paraId="083BE350"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6.5</w:t>
            </w:r>
          </w:p>
        </w:tc>
        <w:tc>
          <w:tcPr>
            <w:tcW w:w="1999" w:type="pct"/>
            <w:shd w:val="clear" w:color="auto" w:fill="auto"/>
            <w:vAlign w:val="center"/>
          </w:tcPr>
          <w:p w14:paraId="7C8C255D"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sukladno zakonima Republike Hrvatske</w:t>
            </w:r>
          </w:p>
        </w:tc>
      </w:tr>
    </w:tbl>
    <w:p w14:paraId="37AD2A47" w14:textId="093BBEBD" w:rsidR="00251A76" w:rsidRDefault="00251A76" w:rsidP="00007412"/>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3"/>
        <w:gridCol w:w="1658"/>
        <w:gridCol w:w="3477"/>
      </w:tblGrid>
      <w:tr w:rsidR="0024057B" w:rsidRPr="0024057B" w14:paraId="5D480586" w14:textId="77777777" w:rsidTr="00DA0C8C">
        <w:trPr>
          <w:trHeight w:val="20"/>
          <w:tblHeader/>
          <w:jc w:val="center"/>
        </w:trPr>
        <w:tc>
          <w:tcPr>
            <w:tcW w:w="2048" w:type="pct"/>
            <w:vAlign w:val="center"/>
          </w:tcPr>
          <w:p w14:paraId="42B52DB2"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ascii="Arial" w:eastAsia="Times New Roman" w:hAnsi="Arial" w:cs="Arial"/>
                <w:szCs w:val="20"/>
                <w:lang w:val="sl-SI" w:eastAsia="sl-SI"/>
              </w:rPr>
              <w:lastRenderedPageBreak/>
              <w:br w:type="page"/>
            </w:r>
            <w:r w:rsidRPr="0024057B">
              <w:rPr>
                <w:rFonts w:eastAsia="Times New Roman" w:cs="Calibri"/>
                <w:szCs w:val="20"/>
                <w:lang w:eastAsia="sl-SI"/>
              </w:rPr>
              <w:t xml:space="preserve">Kazna za zakašnjenje </w:t>
            </w:r>
          </w:p>
        </w:tc>
        <w:tc>
          <w:tcPr>
            <w:tcW w:w="953" w:type="pct"/>
            <w:vAlign w:val="center"/>
          </w:tcPr>
          <w:p w14:paraId="3BA6CF65"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8.7</w:t>
            </w:r>
          </w:p>
          <w:p w14:paraId="096F2558"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14.15</w:t>
            </w:r>
          </w:p>
        </w:tc>
        <w:tc>
          <w:tcPr>
            <w:tcW w:w="1999" w:type="pct"/>
            <w:vAlign w:val="center"/>
          </w:tcPr>
          <w:p w14:paraId="07F857AC"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0,1% Ugovorne cijene po danu, u valutama i omjerima u kojima je plativa Ugovorna cijena</w:t>
            </w:r>
          </w:p>
        </w:tc>
      </w:tr>
      <w:tr w:rsidR="0024057B" w:rsidRPr="0024057B" w14:paraId="1CEF17AC" w14:textId="77777777" w:rsidTr="00DA0C8C">
        <w:trPr>
          <w:trHeight w:val="20"/>
          <w:tblHeader/>
          <w:jc w:val="center"/>
        </w:trPr>
        <w:tc>
          <w:tcPr>
            <w:tcW w:w="2048" w:type="pct"/>
            <w:vAlign w:val="center"/>
          </w:tcPr>
          <w:p w14:paraId="2F08CDAE"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Maksimalni iznos Kazne za zakašnjenje</w:t>
            </w:r>
          </w:p>
        </w:tc>
        <w:tc>
          <w:tcPr>
            <w:tcW w:w="953" w:type="pct"/>
            <w:vAlign w:val="center"/>
          </w:tcPr>
          <w:p w14:paraId="7FC76A8B"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8.7</w:t>
            </w:r>
          </w:p>
        </w:tc>
        <w:tc>
          <w:tcPr>
            <w:tcW w:w="1999" w:type="pct"/>
            <w:vAlign w:val="center"/>
          </w:tcPr>
          <w:p w14:paraId="204F4AA3"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10% konačne Ugovorne cijene</w:t>
            </w:r>
          </w:p>
        </w:tc>
      </w:tr>
      <w:tr w:rsidR="00D31C3D" w:rsidRPr="0024057B" w14:paraId="565CEF50" w14:textId="77777777" w:rsidTr="00DA0C8C">
        <w:trPr>
          <w:trHeight w:val="20"/>
          <w:tblHeader/>
          <w:jc w:val="center"/>
        </w:trPr>
        <w:tc>
          <w:tcPr>
            <w:tcW w:w="2048" w:type="pct"/>
            <w:vAlign w:val="center"/>
          </w:tcPr>
          <w:p w14:paraId="1CEB85CC" w14:textId="0B455F08" w:rsidR="00D31C3D" w:rsidRPr="0024057B" w:rsidRDefault="006D3CBE" w:rsidP="00007412">
            <w:pPr>
              <w:spacing w:before="120" w:after="120" w:line="23" w:lineRule="atLeast"/>
              <w:jc w:val="left"/>
              <w:rPr>
                <w:rFonts w:eastAsia="Times New Roman" w:cs="Calibri"/>
                <w:szCs w:val="20"/>
                <w:lang w:eastAsia="sl-SI"/>
              </w:rPr>
            </w:pPr>
            <w:r>
              <w:rPr>
                <w:rFonts w:eastAsia="Times New Roman" w:cs="Calibri"/>
                <w:szCs w:val="20"/>
                <w:lang w:eastAsia="sl-SI"/>
              </w:rPr>
              <w:t>Postotak Zadržanog iznosa</w:t>
            </w:r>
          </w:p>
        </w:tc>
        <w:tc>
          <w:tcPr>
            <w:tcW w:w="953" w:type="pct"/>
            <w:vAlign w:val="center"/>
          </w:tcPr>
          <w:p w14:paraId="1278A952" w14:textId="567063D7" w:rsidR="00D31C3D" w:rsidRPr="0024057B" w:rsidRDefault="006D3CBE" w:rsidP="00007412">
            <w:pPr>
              <w:spacing w:before="120" w:after="120" w:line="23" w:lineRule="atLeast"/>
              <w:jc w:val="center"/>
              <w:rPr>
                <w:rFonts w:eastAsia="Times New Roman" w:cs="Calibri"/>
                <w:szCs w:val="20"/>
                <w:lang w:eastAsia="sl-SI"/>
              </w:rPr>
            </w:pPr>
            <w:r>
              <w:rPr>
                <w:rFonts w:eastAsia="Times New Roman" w:cs="Calibri"/>
                <w:szCs w:val="20"/>
                <w:lang w:eastAsia="sl-SI"/>
              </w:rPr>
              <w:t>14.3</w:t>
            </w:r>
          </w:p>
        </w:tc>
        <w:tc>
          <w:tcPr>
            <w:tcW w:w="1999" w:type="pct"/>
            <w:vAlign w:val="center"/>
          </w:tcPr>
          <w:p w14:paraId="3A0469D5" w14:textId="7C367992" w:rsidR="00D31C3D" w:rsidRPr="0024057B" w:rsidRDefault="006D3CBE" w:rsidP="00007412">
            <w:pPr>
              <w:spacing w:before="120" w:after="120" w:line="23" w:lineRule="atLeast"/>
              <w:jc w:val="left"/>
              <w:rPr>
                <w:rFonts w:eastAsia="Times New Roman" w:cs="Calibri"/>
                <w:szCs w:val="20"/>
                <w:lang w:eastAsia="sl-SI"/>
              </w:rPr>
            </w:pPr>
            <w:r>
              <w:rPr>
                <w:rFonts w:eastAsia="Times New Roman" w:cs="Calibri"/>
                <w:szCs w:val="20"/>
                <w:lang w:eastAsia="sl-SI"/>
              </w:rPr>
              <w:t>10% iznosa bez PDV-a Privremenih situacija</w:t>
            </w:r>
          </w:p>
        </w:tc>
      </w:tr>
      <w:tr w:rsidR="0024057B" w:rsidRPr="0024057B" w14:paraId="70164785" w14:textId="77777777" w:rsidTr="00DA0C8C">
        <w:trPr>
          <w:trHeight w:val="20"/>
          <w:tblHeader/>
          <w:jc w:val="center"/>
        </w:trPr>
        <w:tc>
          <w:tcPr>
            <w:tcW w:w="2048" w:type="pct"/>
            <w:vAlign w:val="center"/>
          </w:tcPr>
          <w:p w14:paraId="1B6BEDC4"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Ukupni predujam</w:t>
            </w:r>
          </w:p>
        </w:tc>
        <w:tc>
          <w:tcPr>
            <w:tcW w:w="953" w:type="pct"/>
            <w:vAlign w:val="center"/>
          </w:tcPr>
          <w:p w14:paraId="168D283C"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14.2</w:t>
            </w:r>
          </w:p>
        </w:tc>
        <w:tc>
          <w:tcPr>
            <w:tcW w:w="1999" w:type="pct"/>
            <w:vAlign w:val="center"/>
          </w:tcPr>
          <w:p w14:paraId="404D49D5" w14:textId="53D42DAB"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 xml:space="preserve">10% </w:t>
            </w:r>
            <w:r w:rsidR="006D3CBE">
              <w:rPr>
                <w:rFonts w:eastAsia="Times New Roman" w:cs="Calibri"/>
                <w:szCs w:val="20"/>
                <w:lang w:eastAsia="sl-SI"/>
              </w:rPr>
              <w:t>ugovorene vrijednosti bez PDV-a ugovora po zahtjevu Izvođača</w:t>
            </w:r>
          </w:p>
        </w:tc>
      </w:tr>
      <w:tr w:rsidR="006D3CBE" w:rsidRPr="0024057B" w14:paraId="7DA3991F" w14:textId="77777777" w:rsidTr="00DA0C8C">
        <w:trPr>
          <w:trHeight w:val="20"/>
          <w:tblHeader/>
          <w:jc w:val="center"/>
        </w:trPr>
        <w:tc>
          <w:tcPr>
            <w:tcW w:w="2048" w:type="pct"/>
            <w:vAlign w:val="center"/>
          </w:tcPr>
          <w:p w14:paraId="7F6B1296" w14:textId="44ABF487" w:rsidR="006D3CBE" w:rsidRPr="0024057B" w:rsidRDefault="006D3CBE" w:rsidP="00007412">
            <w:pPr>
              <w:spacing w:before="120" w:after="120" w:line="23" w:lineRule="atLeast"/>
              <w:jc w:val="left"/>
              <w:rPr>
                <w:rFonts w:eastAsia="Times New Roman" w:cs="Calibri"/>
                <w:szCs w:val="20"/>
                <w:lang w:eastAsia="sl-SI"/>
              </w:rPr>
            </w:pPr>
            <w:r>
              <w:rPr>
                <w:rFonts w:eastAsia="Times New Roman" w:cs="Calibri"/>
                <w:szCs w:val="20"/>
                <w:lang w:eastAsia="sl-SI"/>
              </w:rPr>
              <w:t>Ograničenje Zadržanog iznosa</w:t>
            </w:r>
          </w:p>
        </w:tc>
        <w:tc>
          <w:tcPr>
            <w:tcW w:w="953" w:type="pct"/>
            <w:vAlign w:val="center"/>
          </w:tcPr>
          <w:p w14:paraId="49B502E5" w14:textId="04AD3C42" w:rsidR="006D3CBE" w:rsidRPr="0024057B" w:rsidRDefault="006D3CBE" w:rsidP="00007412">
            <w:pPr>
              <w:spacing w:before="120" w:after="120" w:line="23" w:lineRule="atLeast"/>
              <w:jc w:val="center"/>
              <w:rPr>
                <w:rFonts w:eastAsia="Times New Roman" w:cs="Calibri"/>
                <w:szCs w:val="20"/>
                <w:lang w:eastAsia="sl-SI"/>
              </w:rPr>
            </w:pPr>
            <w:r>
              <w:rPr>
                <w:rFonts w:eastAsia="Times New Roman" w:cs="Calibri"/>
                <w:szCs w:val="20"/>
                <w:lang w:eastAsia="sl-SI"/>
              </w:rPr>
              <w:t>14.3</w:t>
            </w:r>
          </w:p>
        </w:tc>
        <w:tc>
          <w:tcPr>
            <w:tcW w:w="1999" w:type="pct"/>
            <w:vAlign w:val="center"/>
          </w:tcPr>
          <w:p w14:paraId="403CF584" w14:textId="56B52141" w:rsidR="006D3CBE" w:rsidRPr="0024057B" w:rsidRDefault="006D3CBE" w:rsidP="00007412">
            <w:pPr>
              <w:spacing w:before="120" w:after="120" w:line="23" w:lineRule="atLeast"/>
              <w:jc w:val="left"/>
              <w:rPr>
                <w:rFonts w:eastAsia="Times New Roman" w:cs="Calibri"/>
                <w:szCs w:val="20"/>
                <w:lang w:eastAsia="sl-SI"/>
              </w:rPr>
            </w:pPr>
            <w:r>
              <w:rPr>
                <w:rFonts w:eastAsia="Times New Roman" w:cs="Calibri"/>
                <w:szCs w:val="20"/>
                <w:lang w:eastAsia="sl-SI"/>
              </w:rPr>
              <w:t>10% Prihvaćenog Ugovornog iznosa bez PDV-a</w:t>
            </w:r>
          </w:p>
        </w:tc>
      </w:tr>
      <w:tr w:rsidR="006D3CBE" w:rsidRPr="0024057B" w14:paraId="34CDAFC5" w14:textId="77777777" w:rsidTr="00DA0C8C">
        <w:trPr>
          <w:trHeight w:val="20"/>
          <w:tblHeader/>
          <w:jc w:val="center"/>
        </w:trPr>
        <w:tc>
          <w:tcPr>
            <w:tcW w:w="2048" w:type="pct"/>
            <w:vAlign w:val="center"/>
          </w:tcPr>
          <w:p w14:paraId="5D9E0D09" w14:textId="257215AA" w:rsidR="006D3CBE" w:rsidRDefault="006D3CBE" w:rsidP="00007412">
            <w:pPr>
              <w:spacing w:before="120" w:after="120" w:line="23" w:lineRule="atLeast"/>
              <w:jc w:val="left"/>
              <w:rPr>
                <w:rFonts w:eastAsia="Times New Roman" w:cs="Calibri"/>
                <w:szCs w:val="20"/>
                <w:lang w:eastAsia="sl-SI"/>
              </w:rPr>
            </w:pPr>
            <w:r>
              <w:rPr>
                <w:rFonts w:eastAsia="Times New Roman" w:cs="Calibri"/>
                <w:szCs w:val="20"/>
                <w:lang w:eastAsia="sl-SI"/>
              </w:rPr>
              <w:t>Minimalni iznos Privremene situacije</w:t>
            </w:r>
          </w:p>
        </w:tc>
        <w:tc>
          <w:tcPr>
            <w:tcW w:w="953" w:type="pct"/>
            <w:vAlign w:val="center"/>
          </w:tcPr>
          <w:p w14:paraId="1366F674" w14:textId="22CA89A3" w:rsidR="006D3CBE" w:rsidRDefault="006D3CBE" w:rsidP="00007412">
            <w:pPr>
              <w:spacing w:before="120" w:after="120" w:line="23" w:lineRule="atLeast"/>
              <w:jc w:val="center"/>
              <w:rPr>
                <w:rFonts w:eastAsia="Times New Roman" w:cs="Calibri"/>
                <w:szCs w:val="20"/>
                <w:lang w:eastAsia="sl-SI"/>
              </w:rPr>
            </w:pPr>
            <w:r>
              <w:rPr>
                <w:rFonts w:eastAsia="Times New Roman" w:cs="Calibri"/>
                <w:szCs w:val="20"/>
                <w:lang w:eastAsia="sl-SI"/>
              </w:rPr>
              <w:t>14.6</w:t>
            </w:r>
          </w:p>
        </w:tc>
        <w:tc>
          <w:tcPr>
            <w:tcW w:w="1999" w:type="pct"/>
            <w:vAlign w:val="center"/>
          </w:tcPr>
          <w:p w14:paraId="70096DFE" w14:textId="70CBC80A" w:rsidR="006D3CBE" w:rsidRDefault="002826BB" w:rsidP="00007412">
            <w:pPr>
              <w:spacing w:before="120" w:after="120" w:line="23" w:lineRule="atLeast"/>
              <w:jc w:val="left"/>
              <w:rPr>
                <w:rFonts w:eastAsia="Times New Roman" w:cs="Calibri"/>
                <w:szCs w:val="20"/>
                <w:lang w:eastAsia="sl-SI"/>
              </w:rPr>
            </w:pPr>
            <w:r>
              <w:rPr>
                <w:rFonts w:eastAsia="Times New Roman" w:cs="Calibri"/>
                <w:szCs w:val="20"/>
                <w:lang w:eastAsia="sl-SI"/>
              </w:rPr>
              <w:t>Nije primjenjivo</w:t>
            </w:r>
          </w:p>
        </w:tc>
      </w:tr>
      <w:tr w:rsidR="006D3CBE" w:rsidRPr="0024057B" w14:paraId="465EE76D" w14:textId="77777777" w:rsidTr="00DA0C8C">
        <w:trPr>
          <w:trHeight w:val="20"/>
          <w:tblHeader/>
          <w:jc w:val="center"/>
        </w:trPr>
        <w:tc>
          <w:tcPr>
            <w:tcW w:w="2048" w:type="pct"/>
            <w:vAlign w:val="center"/>
          </w:tcPr>
          <w:p w14:paraId="6C7600DC" w14:textId="77777777" w:rsidR="006D3CBE" w:rsidRDefault="006D3CBE" w:rsidP="00007412">
            <w:pPr>
              <w:spacing w:before="120" w:after="120" w:line="23" w:lineRule="atLeast"/>
              <w:jc w:val="left"/>
              <w:rPr>
                <w:rFonts w:eastAsia="Times New Roman" w:cs="Calibri"/>
                <w:szCs w:val="20"/>
                <w:lang w:eastAsia="sl-SI"/>
              </w:rPr>
            </w:pPr>
            <w:r>
              <w:rPr>
                <w:rFonts w:eastAsia="Times New Roman" w:cs="Calibri"/>
                <w:szCs w:val="20"/>
                <w:lang w:eastAsia="sl-SI"/>
              </w:rPr>
              <w:t>Rokovi za podnošenje osiguranja:</w:t>
            </w:r>
          </w:p>
          <w:p w14:paraId="208A9ECF" w14:textId="77777777" w:rsidR="006D3CBE" w:rsidRDefault="006D3CBE" w:rsidP="00007412">
            <w:pPr>
              <w:spacing w:before="120" w:after="120" w:line="23" w:lineRule="atLeast"/>
              <w:jc w:val="left"/>
              <w:rPr>
                <w:rFonts w:eastAsia="Times New Roman" w:cs="Calibri"/>
                <w:szCs w:val="20"/>
                <w:lang w:eastAsia="sl-SI"/>
              </w:rPr>
            </w:pPr>
            <w:r>
              <w:rPr>
                <w:rFonts w:eastAsia="Times New Roman" w:cs="Calibri"/>
                <w:szCs w:val="20"/>
                <w:lang w:eastAsia="sl-SI"/>
              </w:rPr>
              <w:t>(a) dokaz o osiguranju</w:t>
            </w:r>
          </w:p>
          <w:p w14:paraId="4B654670" w14:textId="6A641891" w:rsidR="006D3CBE" w:rsidRDefault="006D3CBE" w:rsidP="00007412">
            <w:pPr>
              <w:spacing w:before="120" w:after="120" w:line="23" w:lineRule="atLeast"/>
              <w:jc w:val="left"/>
              <w:rPr>
                <w:rFonts w:eastAsia="Times New Roman" w:cs="Calibri"/>
                <w:szCs w:val="20"/>
                <w:lang w:eastAsia="sl-SI"/>
              </w:rPr>
            </w:pPr>
            <w:r>
              <w:rPr>
                <w:rFonts w:eastAsia="Times New Roman" w:cs="Calibri"/>
                <w:szCs w:val="20"/>
                <w:lang w:eastAsia="sl-SI"/>
              </w:rPr>
              <w:t>(b) odgovarajuće police</w:t>
            </w:r>
          </w:p>
        </w:tc>
        <w:tc>
          <w:tcPr>
            <w:tcW w:w="953" w:type="pct"/>
            <w:vAlign w:val="center"/>
          </w:tcPr>
          <w:p w14:paraId="113300AA" w14:textId="77777777" w:rsidR="006D3CBE" w:rsidRDefault="006D3CBE" w:rsidP="00007412">
            <w:pPr>
              <w:spacing w:before="120" w:after="120" w:line="23" w:lineRule="atLeast"/>
              <w:jc w:val="center"/>
              <w:rPr>
                <w:rFonts w:eastAsia="Times New Roman" w:cs="Calibri"/>
                <w:szCs w:val="20"/>
                <w:lang w:eastAsia="sl-SI"/>
              </w:rPr>
            </w:pPr>
            <w:r>
              <w:rPr>
                <w:rFonts w:eastAsia="Times New Roman" w:cs="Calibri"/>
                <w:szCs w:val="20"/>
                <w:lang w:eastAsia="sl-SI"/>
              </w:rPr>
              <w:t>(a) 18.1</w:t>
            </w:r>
          </w:p>
          <w:p w14:paraId="074C073D" w14:textId="5AD18ECD" w:rsidR="006D3CBE" w:rsidRDefault="006D3CBE" w:rsidP="00007412">
            <w:pPr>
              <w:spacing w:before="120" w:after="120" w:line="23" w:lineRule="atLeast"/>
              <w:jc w:val="center"/>
              <w:rPr>
                <w:rFonts w:eastAsia="Times New Roman" w:cs="Calibri"/>
                <w:szCs w:val="20"/>
                <w:lang w:eastAsia="sl-SI"/>
              </w:rPr>
            </w:pPr>
            <w:r>
              <w:rPr>
                <w:rFonts w:eastAsia="Times New Roman" w:cs="Calibri"/>
                <w:szCs w:val="20"/>
                <w:lang w:eastAsia="sl-SI"/>
              </w:rPr>
              <w:t>(b) 18.</w:t>
            </w:r>
            <w:r w:rsidR="00E97DA5">
              <w:rPr>
                <w:rFonts w:eastAsia="Times New Roman" w:cs="Calibri"/>
                <w:szCs w:val="20"/>
                <w:lang w:eastAsia="sl-SI"/>
              </w:rPr>
              <w:t>1</w:t>
            </w:r>
          </w:p>
        </w:tc>
        <w:tc>
          <w:tcPr>
            <w:tcW w:w="1999" w:type="pct"/>
            <w:vAlign w:val="center"/>
          </w:tcPr>
          <w:p w14:paraId="7EC458F6" w14:textId="77777777" w:rsidR="006D3CBE" w:rsidRDefault="006D3CBE" w:rsidP="00007412">
            <w:pPr>
              <w:spacing w:before="120" w:after="120" w:line="23" w:lineRule="atLeast"/>
              <w:jc w:val="left"/>
              <w:rPr>
                <w:rFonts w:eastAsia="Times New Roman" w:cs="Calibri"/>
                <w:szCs w:val="20"/>
                <w:lang w:eastAsia="sl-SI"/>
              </w:rPr>
            </w:pPr>
            <w:r>
              <w:rPr>
                <w:rFonts w:eastAsia="Times New Roman" w:cs="Calibri"/>
                <w:szCs w:val="20"/>
                <w:lang w:eastAsia="sl-SI"/>
              </w:rPr>
              <w:t>(a) 14 dana nakon dostave Obavijesti o Danu početka</w:t>
            </w:r>
          </w:p>
          <w:p w14:paraId="0ABE6CC1" w14:textId="4D7DAE99" w:rsidR="006D3CBE" w:rsidRDefault="006D3CBE" w:rsidP="00007412">
            <w:pPr>
              <w:spacing w:before="120" w:after="120" w:line="23" w:lineRule="atLeast"/>
              <w:jc w:val="left"/>
              <w:rPr>
                <w:rFonts w:eastAsia="Times New Roman" w:cs="Calibri"/>
                <w:szCs w:val="20"/>
                <w:lang w:eastAsia="sl-SI"/>
              </w:rPr>
            </w:pPr>
            <w:r>
              <w:rPr>
                <w:rFonts w:eastAsia="Times New Roman" w:cs="Calibri"/>
                <w:szCs w:val="20"/>
                <w:lang w:eastAsia="sl-SI"/>
              </w:rPr>
              <w:t>(b) 28 dana nakon dostave Obavijesti o Danu početka</w:t>
            </w:r>
          </w:p>
        </w:tc>
      </w:tr>
      <w:tr w:rsidR="0024057B" w:rsidRPr="0024057B" w14:paraId="537D1480" w14:textId="77777777" w:rsidTr="00DA0C8C">
        <w:trPr>
          <w:trHeight w:val="20"/>
          <w:tblHeader/>
          <w:jc w:val="center"/>
        </w:trPr>
        <w:tc>
          <w:tcPr>
            <w:tcW w:w="2048" w:type="pct"/>
            <w:vAlign w:val="center"/>
          </w:tcPr>
          <w:p w14:paraId="72D6DB4F"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Maksimalni iznos odbitaka za osiguranje rizika Naručitelja</w:t>
            </w:r>
          </w:p>
        </w:tc>
        <w:tc>
          <w:tcPr>
            <w:tcW w:w="953" w:type="pct"/>
            <w:vAlign w:val="center"/>
          </w:tcPr>
          <w:p w14:paraId="37A84FCC"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18.2(d)</w:t>
            </w:r>
          </w:p>
        </w:tc>
        <w:tc>
          <w:tcPr>
            <w:tcW w:w="1999" w:type="pct"/>
            <w:vAlign w:val="center"/>
          </w:tcPr>
          <w:p w14:paraId="4F0A26BE"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Nije primjenljivo</w:t>
            </w:r>
          </w:p>
        </w:tc>
      </w:tr>
      <w:tr w:rsidR="0024057B" w:rsidRPr="0024057B" w14:paraId="1E2A49BE" w14:textId="77777777" w:rsidTr="00DA0C8C">
        <w:trPr>
          <w:trHeight w:val="20"/>
          <w:tblHeader/>
          <w:jc w:val="center"/>
        </w:trPr>
        <w:tc>
          <w:tcPr>
            <w:tcW w:w="2048" w:type="pct"/>
            <w:vAlign w:val="center"/>
          </w:tcPr>
          <w:p w14:paraId="0088454D"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Minimalni iznos osiguranja trećih</w:t>
            </w:r>
          </w:p>
        </w:tc>
        <w:tc>
          <w:tcPr>
            <w:tcW w:w="953" w:type="pct"/>
            <w:vAlign w:val="center"/>
          </w:tcPr>
          <w:p w14:paraId="06D74370"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18.3</w:t>
            </w:r>
          </w:p>
        </w:tc>
        <w:tc>
          <w:tcPr>
            <w:tcW w:w="1999" w:type="pct"/>
            <w:vAlign w:val="center"/>
          </w:tcPr>
          <w:p w14:paraId="0B42D677"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10.000.000,00 HRK po štetnom događaju, s neograničenim brojem nastanaka štetnog događaja</w:t>
            </w:r>
          </w:p>
        </w:tc>
      </w:tr>
      <w:tr w:rsidR="0024057B" w:rsidRPr="0024057B" w14:paraId="78DB7E20" w14:textId="77777777" w:rsidTr="00DA0C8C">
        <w:trPr>
          <w:trHeight w:val="20"/>
          <w:tblHeader/>
          <w:jc w:val="center"/>
        </w:trPr>
        <w:tc>
          <w:tcPr>
            <w:tcW w:w="2048" w:type="pct"/>
            <w:vAlign w:val="center"/>
          </w:tcPr>
          <w:p w14:paraId="575BCA30" w14:textId="0DA5588D"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 xml:space="preserve">VRS </w:t>
            </w:r>
            <w:r w:rsidR="006D3CBE">
              <w:rPr>
                <w:rFonts w:eastAsia="Times New Roman" w:cs="Calibri"/>
                <w:szCs w:val="20"/>
                <w:lang w:eastAsia="sl-SI"/>
              </w:rPr>
              <w:t xml:space="preserve">(Vijeće za rješavanje sporova) </w:t>
            </w:r>
            <w:r w:rsidRPr="0024057B">
              <w:rPr>
                <w:rFonts w:eastAsia="Times New Roman" w:cs="Calibri"/>
                <w:szCs w:val="20"/>
                <w:lang w:eastAsia="sl-SI"/>
              </w:rPr>
              <w:t>će biti</w:t>
            </w:r>
            <w:r w:rsidR="006D3CBE">
              <w:rPr>
                <w:rFonts w:eastAsia="Times New Roman" w:cs="Calibri"/>
                <w:szCs w:val="20"/>
                <w:lang w:eastAsia="sl-SI"/>
              </w:rPr>
              <w:t xml:space="preserve"> sastavljeno od</w:t>
            </w:r>
          </w:p>
        </w:tc>
        <w:tc>
          <w:tcPr>
            <w:tcW w:w="953" w:type="pct"/>
            <w:vAlign w:val="center"/>
          </w:tcPr>
          <w:p w14:paraId="7768728E"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20.2</w:t>
            </w:r>
          </w:p>
        </w:tc>
        <w:tc>
          <w:tcPr>
            <w:tcW w:w="1999" w:type="pct"/>
            <w:vAlign w:val="center"/>
          </w:tcPr>
          <w:p w14:paraId="7CFFB54E"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Tri člana</w:t>
            </w:r>
          </w:p>
        </w:tc>
      </w:tr>
      <w:tr w:rsidR="0024057B" w:rsidRPr="0024057B" w14:paraId="478A9673" w14:textId="77777777" w:rsidTr="00DA0C8C">
        <w:trPr>
          <w:trHeight w:val="20"/>
          <w:tblHeader/>
          <w:jc w:val="center"/>
        </w:trPr>
        <w:tc>
          <w:tcPr>
            <w:tcW w:w="2048" w:type="pct"/>
            <w:vAlign w:val="center"/>
          </w:tcPr>
          <w:p w14:paraId="17827728"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Imenovanje (ako nije ugovoreno) će izvršiti</w:t>
            </w:r>
          </w:p>
        </w:tc>
        <w:tc>
          <w:tcPr>
            <w:tcW w:w="953" w:type="pct"/>
            <w:vAlign w:val="center"/>
          </w:tcPr>
          <w:p w14:paraId="0321F1CE" w14:textId="77777777" w:rsidR="0024057B" w:rsidRPr="0024057B" w:rsidRDefault="0024057B" w:rsidP="00007412">
            <w:pPr>
              <w:spacing w:before="120" w:after="120" w:line="23" w:lineRule="atLeast"/>
              <w:jc w:val="center"/>
              <w:rPr>
                <w:rFonts w:eastAsia="Times New Roman" w:cs="Calibri"/>
                <w:szCs w:val="20"/>
                <w:lang w:eastAsia="sl-SI"/>
              </w:rPr>
            </w:pPr>
            <w:r w:rsidRPr="0024057B">
              <w:rPr>
                <w:rFonts w:eastAsia="Times New Roman" w:cs="Calibri"/>
                <w:szCs w:val="20"/>
                <w:lang w:eastAsia="sl-SI"/>
              </w:rPr>
              <w:t>20.3</w:t>
            </w:r>
          </w:p>
        </w:tc>
        <w:tc>
          <w:tcPr>
            <w:tcW w:w="1999" w:type="pct"/>
            <w:vAlign w:val="center"/>
          </w:tcPr>
          <w:p w14:paraId="48462F1F" w14:textId="77777777" w:rsidR="0024057B" w:rsidRPr="0024057B" w:rsidRDefault="0024057B" w:rsidP="00007412">
            <w:pPr>
              <w:spacing w:before="120" w:after="120" w:line="23" w:lineRule="atLeast"/>
              <w:jc w:val="left"/>
              <w:rPr>
                <w:rFonts w:eastAsia="Times New Roman" w:cs="Calibri"/>
                <w:szCs w:val="20"/>
                <w:lang w:eastAsia="sl-SI"/>
              </w:rPr>
            </w:pPr>
            <w:r w:rsidRPr="0024057B">
              <w:rPr>
                <w:rFonts w:eastAsia="Times New Roman" w:cs="Calibri"/>
                <w:szCs w:val="20"/>
                <w:lang w:eastAsia="sl-SI"/>
              </w:rPr>
              <w:t>Predsjednik Stalnog arbitražnog sudišta pri Hrvatskoj gospodarskoj komori</w:t>
            </w:r>
          </w:p>
        </w:tc>
      </w:tr>
    </w:tbl>
    <w:p w14:paraId="5410FD13" w14:textId="2AC9A662" w:rsidR="00251A76" w:rsidRDefault="00251A76" w:rsidP="00007412"/>
    <w:p w14:paraId="1500C755" w14:textId="2DCF0C11" w:rsidR="00251A76" w:rsidRDefault="006D3CBE" w:rsidP="00007412">
      <w:r>
        <w:t>U __________________________, _________________ 2018. godine.</w:t>
      </w:r>
    </w:p>
    <w:p w14:paraId="7B0EAAA2" w14:textId="7CB50D79" w:rsidR="006D3CBE" w:rsidRDefault="006D3CBE" w:rsidP="00007412"/>
    <w:p w14:paraId="48D2C847" w14:textId="74C0366C" w:rsidR="006D3CBE" w:rsidRDefault="006D3CBE" w:rsidP="00007412">
      <w:pPr>
        <w:jc w:val="right"/>
      </w:pPr>
      <w:r>
        <w:t>ZA PONUDITELJA:</w:t>
      </w:r>
    </w:p>
    <w:p w14:paraId="0CF4C87F" w14:textId="25BC5BF9" w:rsidR="006D3CBE" w:rsidRDefault="006D3CBE" w:rsidP="00007412">
      <w:pPr>
        <w:jc w:val="right"/>
      </w:pPr>
    </w:p>
    <w:p w14:paraId="46211CE6" w14:textId="6BC6197E" w:rsidR="006D3CBE" w:rsidRDefault="006D3CBE" w:rsidP="00007412">
      <w:pPr>
        <w:jc w:val="right"/>
      </w:pPr>
      <w:r>
        <w:t>_______________________________________</w:t>
      </w:r>
    </w:p>
    <w:p w14:paraId="29CCFA2E" w14:textId="0821322D" w:rsidR="006D3CBE" w:rsidRDefault="006D3CBE" w:rsidP="00007412">
      <w:pPr>
        <w:jc w:val="right"/>
      </w:pPr>
      <w:r>
        <w:t>(ime, prezime i potpis ovlaštene osobe ponuditelja)</w:t>
      </w:r>
    </w:p>
    <w:p w14:paraId="7C8E9FF1" w14:textId="069AD837" w:rsidR="006D3CBE" w:rsidRDefault="006D3CBE" w:rsidP="00007412">
      <w:pPr>
        <w:jc w:val="right"/>
      </w:pPr>
    </w:p>
    <w:p w14:paraId="7D656C9A" w14:textId="370439BF" w:rsidR="006D3CBE" w:rsidRDefault="006D3CBE" w:rsidP="00007412">
      <w:pPr>
        <w:jc w:val="right"/>
      </w:pPr>
    </w:p>
    <w:p w14:paraId="38281A25" w14:textId="757FDB66" w:rsidR="006D3CBE" w:rsidRDefault="006D3CBE" w:rsidP="00007412">
      <w:pPr>
        <w:jc w:val="right"/>
      </w:pPr>
    </w:p>
    <w:p w14:paraId="4510CFB7" w14:textId="30FD7C78" w:rsidR="006D3CBE" w:rsidRDefault="006D3CBE" w:rsidP="00007412">
      <w:pPr>
        <w:jc w:val="right"/>
      </w:pPr>
    </w:p>
    <w:p w14:paraId="079CCB08" w14:textId="77777777" w:rsidR="006D3CBE" w:rsidRDefault="006D3CBE" w:rsidP="00007412">
      <w:pPr>
        <w:jc w:val="right"/>
      </w:pPr>
    </w:p>
    <w:p w14:paraId="47B8331B" w14:textId="77777777" w:rsidR="00251A76" w:rsidRPr="00AB2920" w:rsidRDefault="00251A76" w:rsidP="00007412"/>
    <w:p w14:paraId="6ED913C6" w14:textId="77777777" w:rsidR="006F2F90" w:rsidRDefault="006F2F90" w:rsidP="00007412">
      <w:pPr>
        <w:rPr>
          <w:b/>
          <w:bCs/>
        </w:rPr>
      </w:pPr>
    </w:p>
    <w:p w14:paraId="46E4D8DC" w14:textId="77777777" w:rsidR="006F2F90" w:rsidRDefault="006F2F90" w:rsidP="00007412">
      <w:pPr>
        <w:rPr>
          <w:b/>
          <w:bCs/>
        </w:rPr>
      </w:pPr>
    </w:p>
    <w:p w14:paraId="0AC448FE" w14:textId="77777777" w:rsidR="006F2F90" w:rsidRDefault="006F2F90" w:rsidP="00007412">
      <w:pPr>
        <w:rPr>
          <w:b/>
          <w:bCs/>
        </w:rPr>
      </w:pPr>
    </w:p>
    <w:p w14:paraId="1BAE4C77" w14:textId="3303723A" w:rsidR="006F2F90" w:rsidRDefault="006F2F90" w:rsidP="00007412">
      <w:pPr>
        <w:rPr>
          <w:b/>
          <w:bCs/>
        </w:rPr>
      </w:pPr>
    </w:p>
    <w:p w14:paraId="2641E254" w14:textId="48948064" w:rsidR="002A1E3A" w:rsidRDefault="002A1E3A" w:rsidP="00007412">
      <w:pPr>
        <w:rPr>
          <w:b/>
          <w:bCs/>
        </w:rPr>
      </w:pPr>
    </w:p>
    <w:p w14:paraId="040E47EF" w14:textId="54C62476" w:rsidR="002A1E3A" w:rsidRDefault="002A1E3A" w:rsidP="00007412">
      <w:pPr>
        <w:rPr>
          <w:b/>
          <w:bCs/>
        </w:rPr>
      </w:pPr>
    </w:p>
    <w:p w14:paraId="5071B462" w14:textId="77777777" w:rsidR="002826BB" w:rsidRDefault="002826BB" w:rsidP="00007412">
      <w:pPr>
        <w:rPr>
          <w:b/>
          <w:bCs/>
        </w:rPr>
      </w:pPr>
    </w:p>
    <w:p w14:paraId="1F83F5F7" w14:textId="77777777" w:rsidR="006F2F90" w:rsidRDefault="006F2F90" w:rsidP="00007412">
      <w:pPr>
        <w:rPr>
          <w:b/>
          <w:bCs/>
        </w:rPr>
      </w:pPr>
    </w:p>
    <w:tbl>
      <w:tblPr>
        <w:tblStyle w:val="TableGrid"/>
        <w:tblW w:w="0" w:type="auto"/>
        <w:tblLook w:val="04A0" w:firstRow="1" w:lastRow="0" w:firstColumn="1" w:lastColumn="0" w:noHBand="0" w:noVBand="1"/>
      </w:tblPr>
      <w:tblGrid>
        <w:gridCol w:w="9062"/>
      </w:tblGrid>
      <w:tr w:rsidR="006F2F90" w14:paraId="144FA25A" w14:textId="77777777" w:rsidTr="006F2F90">
        <w:tc>
          <w:tcPr>
            <w:tcW w:w="9062" w:type="dxa"/>
            <w:shd w:val="clear" w:color="auto" w:fill="D0CECE" w:themeFill="background2" w:themeFillShade="E6"/>
            <w:vAlign w:val="center"/>
          </w:tcPr>
          <w:p w14:paraId="26BED175" w14:textId="77777777" w:rsidR="006F2F90" w:rsidRDefault="006F2F90" w:rsidP="00007412">
            <w:pPr>
              <w:jc w:val="center"/>
              <w:rPr>
                <w:b/>
                <w:bCs/>
              </w:rPr>
            </w:pPr>
            <w:r>
              <w:rPr>
                <w:b/>
                <w:bCs/>
              </w:rPr>
              <w:lastRenderedPageBreak/>
              <w:t>OBRAZAC 2</w:t>
            </w:r>
          </w:p>
          <w:p w14:paraId="300393F3" w14:textId="7677233D" w:rsidR="006F2F90" w:rsidRDefault="006F2F90" w:rsidP="00007412">
            <w:pPr>
              <w:jc w:val="center"/>
              <w:rPr>
                <w:b/>
                <w:bCs/>
              </w:rPr>
            </w:pPr>
            <w:r>
              <w:rPr>
                <w:b/>
                <w:bCs/>
              </w:rPr>
              <w:t>OBRAZAC JAMSTVA ZA OZBILJNOST PONUDE</w:t>
            </w:r>
            <w:r w:rsidR="000E56F5">
              <w:rPr>
                <w:rStyle w:val="FootnoteReference"/>
                <w:b/>
                <w:bCs/>
              </w:rPr>
              <w:footnoteReference w:id="1"/>
            </w:r>
          </w:p>
        </w:tc>
      </w:tr>
    </w:tbl>
    <w:p w14:paraId="5609558D" w14:textId="77777777" w:rsidR="006F2F90" w:rsidRDefault="006F2F90" w:rsidP="00007412">
      <w:pPr>
        <w:rPr>
          <w:b/>
          <w:bCs/>
        </w:rPr>
      </w:pPr>
    </w:p>
    <w:p w14:paraId="234E35CF" w14:textId="77777777" w:rsidR="00CB33A6" w:rsidRPr="00AB2920" w:rsidRDefault="00CB33A6" w:rsidP="00007412">
      <w:pPr>
        <w:rPr>
          <w:b/>
          <w:bCs/>
        </w:rPr>
      </w:pPr>
    </w:p>
    <w:p w14:paraId="0A7311F5" w14:textId="77777777" w:rsidR="00CB33A6" w:rsidRPr="00AB2920" w:rsidRDefault="00CB33A6" w:rsidP="00007412">
      <w:r w:rsidRPr="00AB2920">
        <w:t>__________________________________ (</w:t>
      </w:r>
      <w:r w:rsidRPr="00AB2920">
        <w:rPr>
          <w:i/>
          <w:iCs/>
        </w:rPr>
        <w:t>naziv i adresa sjedišta banke</w:t>
      </w:r>
      <w:r w:rsidRPr="00AB2920">
        <w:t>) (u daljnjem tekstu: Banka) izdaje po nalogu i za račun Tvrtke</w:t>
      </w:r>
    </w:p>
    <w:p w14:paraId="7B84899D" w14:textId="77777777" w:rsidR="00CB33A6" w:rsidRPr="00AB2920" w:rsidRDefault="00CB33A6" w:rsidP="00007412">
      <w:r w:rsidRPr="00AB2920">
        <w:t>_____________________________________________ (</w:t>
      </w:r>
      <w:r w:rsidRPr="00AB2920">
        <w:rPr>
          <w:i/>
          <w:iCs/>
        </w:rPr>
        <w:t>naziv i adresa sjedišta gospodarskog subjekta i OIB</w:t>
      </w:r>
      <w:r w:rsidRPr="00AB2920">
        <w:t xml:space="preserve">) (u daljnjem tekstu: Nalogodavac), </w:t>
      </w:r>
    </w:p>
    <w:p w14:paraId="26A05348" w14:textId="77777777" w:rsidR="00CB33A6" w:rsidRPr="00AB2920" w:rsidRDefault="00CB33A6" w:rsidP="00007412">
      <w:r w:rsidRPr="00AB2920">
        <w:t>a u korist</w:t>
      </w:r>
    </w:p>
    <w:p w14:paraId="6FA7C5BF" w14:textId="77777777" w:rsidR="00CB33A6" w:rsidRPr="00AB2920" w:rsidRDefault="00CB33A6" w:rsidP="00007412">
      <w:r w:rsidRPr="00AB2920">
        <w:rPr>
          <w:b/>
        </w:rPr>
        <w:t xml:space="preserve">VODOOPSKRBA I ODVODNJA ZAGREBAČKE ŽUPANIJE d.o.o., </w:t>
      </w:r>
      <w:proofErr w:type="spellStart"/>
      <w:r w:rsidRPr="00AB2920">
        <w:rPr>
          <w:b/>
        </w:rPr>
        <w:t>Koledovčina</w:t>
      </w:r>
      <w:proofErr w:type="spellEnd"/>
      <w:r w:rsidRPr="00AB2920">
        <w:rPr>
          <w:b/>
        </w:rPr>
        <w:t xml:space="preserve"> ulica 1, HR-10000 Zagreb,</w:t>
      </w:r>
      <w:r w:rsidRPr="00AB2920">
        <w:t xml:space="preserve"> HRVATSKA, OIB: 54189804734 (u daljnjem tekstu: Korisnik jamstva)</w:t>
      </w:r>
    </w:p>
    <w:p w14:paraId="125A335D" w14:textId="77777777" w:rsidR="00CB33A6" w:rsidRPr="00AB2920" w:rsidRDefault="00CB33A6" w:rsidP="00007412">
      <w:r w:rsidRPr="00AB2920">
        <w:t>sljedeće</w:t>
      </w:r>
    </w:p>
    <w:p w14:paraId="29713DBE" w14:textId="77777777" w:rsidR="00CB33A6" w:rsidRPr="00AB2920" w:rsidRDefault="00CB33A6" w:rsidP="00007412">
      <w:pPr>
        <w:jc w:val="center"/>
        <w:rPr>
          <w:b/>
          <w:bCs/>
        </w:rPr>
      </w:pPr>
      <w:r w:rsidRPr="00AB2920">
        <w:rPr>
          <w:b/>
          <w:bCs/>
        </w:rPr>
        <w:t>JAMSTVO br.________________</w:t>
      </w:r>
    </w:p>
    <w:p w14:paraId="785A7C62" w14:textId="77777777" w:rsidR="00CB33A6" w:rsidRPr="00AB2920" w:rsidRDefault="00CB33A6" w:rsidP="00007412">
      <w:pPr>
        <w:jc w:val="center"/>
        <w:rPr>
          <w:b/>
          <w:bCs/>
        </w:rPr>
      </w:pPr>
      <w:r w:rsidRPr="00AB2920">
        <w:rPr>
          <w:b/>
          <w:bCs/>
        </w:rPr>
        <w:t>za ozbiljnost ponude</w:t>
      </w:r>
    </w:p>
    <w:p w14:paraId="4262BE0D" w14:textId="52E51992" w:rsidR="00CB33A6" w:rsidRPr="00AB2920" w:rsidRDefault="00CB33A6" w:rsidP="001174F1">
      <w:pPr>
        <w:numPr>
          <w:ilvl w:val="0"/>
          <w:numId w:val="18"/>
        </w:numPr>
        <w:ind w:left="0"/>
      </w:pPr>
      <w:r w:rsidRPr="00AB2920">
        <w:t xml:space="preserve">Banka je upoznata da Nalogodavac____________(u ime zajednice ponuditelja:________)  podnosi ponudu za predmet nabave: </w:t>
      </w:r>
      <w:r w:rsidR="001F55A1" w:rsidRPr="001F55A1">
        <w:rPr>
          <w:rFonts w:eastAsia="Times New Roman" w:cs="Calibri"/>
          <w:szCs w:val="20"/>
          <w:lang w:eastAsia="sl-SI"/>
        </w:rPr>
        <w:t>DOGRADNJA UREĐAJA ZA PROČIŠĆAVANJE OTPADNIH VODA</w:t>
      </w:r>
      <w:r w:rsidR="001F55A1">
        <w:rPr>
          <w:rFonts w:eastAsia="Times New Roman" w:cs="Calibri"/>
          <w:b/>
          <w:szCs w:val="20"/>
          <w:lang w:eastAsia="sl-SI"/>
        </w:rPr>
        <w:t xml:space="preserve"> </w:t>
      </w:r>
      <w:r w:rsidRPr="00AB2920">
        <w:t xml:space="preserve">ZA PROJEKT „RUGVICA-DUGO SELO – SUSTAV ODVODNJE I PROČIŠĆAVANJA OTPADNIH VODA“ temeljem oglasa objavljenog dana ___ u Elektroničkom oglasniku javne nabave pod brojem objave: ___, </w:t>
      </w:r>
      <w:r w:rsidRPr="000C3C74">
        <w:rPr>
          <w:color w:val="000000" w:themeColor="text1"/>
        </w:rPr>
        <w:t>evidencijski broj nabave: E-</w:t>
      </w:r>
      <w:r w:rsidR="000C3C74">
        <w:rPr>
          <w:color w:val="000000" w:themeColor="text1"/>
        </w:rPr>
        <w:t>M</w:t>
      </w:r>
      <w:r w:rsidRPr="000C3C74">
        <w:rPr>
          <w:color w:val="000000" w:themeColor="text1"/>
        </w:rPr>
        <w:t>V</w:t>
      </w:r>
      <w:r w:rsidR="006F2F90" w:rsidRPr="000C3C74">
        <w:rPr>
          <w:color w:val="000000" w:themeColor="text1"/>
        </w:rPr>
        <w:t>Ra</w:t>
      </w:r>
      <w:r w:rsidRPr="000C3C74">
        <w:rPr>
          <w:color w:val="000000" w:themeColor="text1"/>
        </w:rPr>
        <w:t>-</w:t>
      </w:r>
      <w:r w:rsidR="000C3C74">
        <w:rPr>
          <w:color w:val="000000" w:themeColor="text1"/>
        </w:rPr>
        <w:t>4</w:t>
      </w:r>
      <w:r w:rsidRPr="000C3C74">
        <w:rPr>
          <w:color w:val="000000" w:themeColor="text1"/>
        </w:rPr>
        <w:t>-2018</w:t>
      </w:r>
      <w:r w:rsidRPr="001F55A1">
        <w:rPr>
          <w:color w:val="000000" w:themeColor="text1"/>
        </w:rPr>
        <w:t xml:space="preserve"> </w:t>
      </w:r>
      <w:r w:rsidRPr="00AB2920">
        <w:t xml:space="preserve">od strane Korisnika garancije. Jamstvo se izdaje u iznosu od: </w:t>
      </w:r>
      <w:r w:rsidR="001F55A1" w:rsidRPr="000C3C74">
        <w:rPr>
          <w:rFonts w:cs="Calibri"/>
          <w:b/>
          <w:color w:val="000000" w:themeColor="text1"/>
        </w:rPr>
        <w:t xml:space="preserve">200.000 HRK (slovima: </w:t>
      </w:r>
      <w:proofErr w:type="spellStart"/>
      <w:r w:rsidR="001F55A1" w:rsidRPr="000C3C74">
        <w:rPr>
          <w:rFonts w:cs="Calibri"/>
          <w:b/>
          <w:color w:val="000000" w:themeColor="text1"/>
        </w:rPr>
        <w:t>dvjestotisućakuna</w:t>
      </w:r>
      <w:proofErr w:type="spellEnd"/>
      <w:r w:rsidR="001F55A1" w:rsidRPr="000C3C74">
        <w:rPr>
          <w:rFonts w:cs="Calibri"/>
          <w:b/>
          <w:color w:val="000000" w:themeColor="text1"/>
        </w:rPr>
        <w:t>)</w:t>
      </w:r>
      <w:r w:rsidR="001F55A1" w:rsidRPr="000C3C74">
        <w:rPr>
          <w:rFonts w:cs="Calibri"/>
          <w:color w:val="000000" w:themeColor="text1"/>
        </w:rPr>
        <w:t xml:space="preserve"> </w:t>
      </w:r>
      <w:r w:rsidRPr="001F55A1">
        <w:rPr>
          <w:color w:val="000000" w:themeColor="text1"/>
        </w:rPr>
        <w:t xml:space="preserve"> </w:t>
      </w:r>
      <w:r w:rsidRPr="000C3C74">
        <w:rPr>
          <w:i/>
        </w:rPr>
        <w:t>[ili u stranoj valuti u kunskoj protuvrijednosti u navedenom iznosu prema srednjem tečaju Hrvatske narodne banke na dan početka postupka javne nabave].</w:t>
      </w:r>
    </w:p>
    <w:p w14:paraId="6121DBB4" w14:textId="3A12E2FC" w:rsidR="00CB33A6" w:rsidRPr="00AB2920" w:rsidRDefault="00CB33A6" w:rsidP="001174F1">
      <w:pPr>
        <w:numPr>
          <w:ilvl w:val="0"/>
          <w:numId w:val="18"/>
        </w:numPr>
        <w:ind w:left="0"/>
      </w:pPr>
      <w:r w:rsidRPr="00AB2920">
        <w:t xml:space="preserve">Ovim Jamstvom Banka se obvezuje da će Korisniku jamstva neopozivo, bezuvjetno, na prvi pisani poziv i bez prava prigovora isplatiti jamčeni iznos </w:t>
      </w:r>
      <w:r w:rsidR="001F55A1" w:rsidRPr="000C3C74">
        <w:rPr>
          <w:rFonts w:cs="Calibri"/>
          <w:b/>
          <w:color w:val="000000" w:themeColor="text1"/>
        </w:rPr>
        <w:t xml:space="preserve">200.000 HRK (slovima: </w:t>
      </w:r>
      <w:proofErr w:type="spellStart"/>
      <w:r w:rsidR="001F55A1" w:rsidRPr="000C3C74">
        <w:rPr>
          <w:rFonts w:cs="Calibri"/>
          <w:b/>
          <w:color w:val="000000" w:themeColor="text1"/>
        </w:rPr>
        <w:t>dvjestotisućakuna</w:t>
      </w:r>
      <w:proofErr w:type="spellEnd"/>
      <w:r w:rsidR="001F55A1" w:rsidRPr="000C3C74">
        <w:rPr>
          <w:rFonts w:cs="Calibri"/>
          <w:b/>
          <w:color w:val="000000" w:themeColor="text1"/>
        </w:rPr>
        <w:t>)</w:t>
      </w:r>
      <w:r w:rsidR="001F55A1" w:rsidRPr="001F55A1">
        <w:rPr>
          <w:color w:val="000000" w:themeColor="text1"/>
        </w:rPr>
        <w:t xml:space="preserve"> </w:t>
      </w:r>
      <w:r w:rsidRPr="00AB2920">
        <w:t>[</w:t>
      </w:r>
      <w:r w:rsidRPr="000C3C74">
        <w:rPr>
          <w:i/>
        </w:rPr>
        <w:t xml:space="preserve">ili u stranoj valuti u kunskoj protuvrijednosti u navedenom iznosu prema srednjem tečaju Hrvatske narodne banke na dan početka postupka javne nabave] </w:t>
      </w:r>
      <w:r w:rsidRPr="00AB2920">
        <w:t>na temelju pisanog zahtjeva Korisnika jamstva u kojem će stajati da Nalogodavac krši svoju obvezu ili obveze i na koji način, a u slučaju da Nalogodavac:</w:t>
      </w:r>
    </w:p>
    <w:p w14:paraId="6AF66034" w14:textId="77777777" w:rsidR="00CB33A6" w:rsidRPr="00AB2920" w:rsidRDefault="00CB33A6" w:rsidP="001174F1">
      <w:pPr>
        <w:numPr>
          <w:ilvl w:val="0"/>
          <w:numId w:val="19"/>
        </w:numPr>
        <w:ind w:left="0"/>
      </w:pPr>
      <w:r w:rsidRPr="00AB2920">
        <w:t>odustane od svoje ponude u roku njezine valjanosti,</w:t>
      </w:r>
    </w:p>
    <w:p w14:paraId="08D5A69A" w14:textId="77777777" w:rsidR="00CB33A6" w:rsidRPr="00AB2920" w:rsidRDefault="00CB33A6" w:rsidP="001174F1">
      <w:pPr>
        <w:numPr>
          <w:ilvl w:val="0"/>
          <w:numId w:val="19"/>
        </w:numPr>
        <w:ind w:left="0"/>
      </w:pPr>
      <w:r w:rsidRPr="00AB2920">
        <w:t>ne dostavi ažurirane popratne dokumente sukladno članku 263. ZJN 2016</w:t>
      </w:r>
    </w:p>
    <w:p w14:paraId="0765113B" w14:textId="77777777" w:rsidR="00CB33A6" w:rsidRPr="00AB2920" w:rsidRDefault="00CB33A6" w:rsidP="001174F1">
      <w:pPr>
        <w:numPr>
          <w:ilvl w:val="0"/>
          <w:numId w:val="19"/>
        </w:numPr>
        <w:ind w:left="0"/>
      </w:pPr>
      <w:r w:rsidRPr="00AB2920">
        <w:t xml:space="preserve">ne prihvati ispravak računske greške </w:t>
      </w:r>
    </w:p>
    <w:p w14:paraId="4B52A926" w14:textId="77777777" w:rsidR="00CB33A6" w:rsidRPr="00AB2920" w:rsidRDefault="00CB33A6" w:rsidP="001174F1">
      <w:pPr>
        <w:numPr>
          <w:ilvl w:val="0"/>
          <w:numId w:val="19"/>
        </w:numPr>
        <w:ind w:left="0"/>
      </w:pPr>
      <w:r w:rsidRPr="00AB2920">
        <w:t>odbije potpisati ugovor o javnoj nabavi</w:t>
      </w:r>
    </w:p>
    <w:p w14:paraId="3D2FF0CB" w14:textId="771EF7DC" w:rsidR="00CB33A6" w:rsidRPr="00AB2920" w:rsidRDefault="00CB33A6" w:rsidP="001174F1">
      <w:pPr>
        <w:numPr>
          <w:ilvl w:val="0"/>
          <w:numId w:val="19"/>
        </w:numPr>
        <w:ind w:left="0"/>
      </w:pPr>
      <w:r w:rsidRPr="00AB2920">
        <w:t xml:space="preserve">ne dostavi jamstvo za uredno ispunjenje Ugovora o javnoj nabavi u roku od </w:t>
      </w:r>
      <w:r w:rsidR="0024057B">
        <w:t>28</w:t>
      </w:r>
      <w:r w:rsidRPr="00AB2920">
        <w:t xml:space="preserve"> dan</w:t>
      </w:r>
      <w:r w:rsidR="0024057B">
        <w:t>a</w:t>
      </w:r>
      <w:r w:rsidRPr="00AB2920">
        <w:t xml:space="preserve"> od dana primitka potpisanog </w:t>
      </w:r>
      <w:r w:rsidR="0024057B">
        <w:t>Sporazuma</w:t>
      </w:r>
      <w:r w:rsidRPr="00AB2920">
        <w:t xml:space="preserve"> od strane naručitelja</w:t>
      </w:r>
    </w:p>
    <w:p w14:paraId="73357B5A" w14:textId="77777777" w:rsidR="00CB33A6" w:rsidRPr="00AB2920" w:rsidRDefault="00CB33A6" w:rsidP="001174F1">
      <w:pPr>
        <w:numPr>
          <w:ilvl w:val="0"/>
          <w:numId w:val="18"/>
        </w:numPr>
        <w:ind w:left="0"/>
      </w:pPr>
      <w:r w:rsidRPr="00AB2920">
        <w:t>Ovo Jamstvo stupa na snagu [upisati datum] i vrijedi do [upisati datum] i svaki zahtjev za plaćanje prema ovom Jamstvu, zajedno sa dokazima iz prethodnog stavka ovog Jamstva mora biti zaprimljen u Banci unutar tog roka.</w:t>
      </w:r>
    </w:p>
    <w:p w14:paraId="65CA2334" w14:textId="77777777" w:rsidR="00CB33A6" w:rsidRPr="00AB2920" w:rsidRDefault="00CB33A6" w:rsidP="00007412">
      <w:r w:rsidRPr="00AB2920">
        <w:t>Po isteku roka važnosti prestaje obveza Banke po ovom Jamstvu i bez povrata istog.</w:t>
      </w:r>
    </w:p>
    <w:p w14:paraId="16B5774E" w14:textId="77777777" w:rsidR="00CB33A6" w:rsidRPr="00AB2920" w:rsidRDefault="00CB33A6" w:rsidP="00007412"/>
    <w:p w14:paraId="4AAEB703" w14:textId="77777777" w:rsidR="00CB33A6" w:rsidRPr="00AB2920" w:rsidRDefault="00CB33A6" w:rsidP="00007412">
      <w:pPr>
        <w:jc w:val="center"/>
      </w:pPr>
      <w:r w:rsidRPr="00AB2920">
        <w:t>(M.P.)</w:t>
      </w:r>
    </w:p>
    <w:p w14:paraId="2BAFD977" w14:textId="77777777" w:rsidR="00CB33A6" w:rsidRPr="00AB2920" w:rsidRDefault="00CB33A6" w:rsidP="00007412"/>
    <w:p w14:paraId="143668E0" w14:textId="77777777" w:rsidR="00CB33A6" w:rsidRPr="00AB2920" w:rsidRDefault="00CB33A6" w:rsidP="00007412">
      <w:pPr>
        <w:jc w:val="right"/>
      </w:pPr>
      <w:r w:rsidRPr="00AB2920">
        <w:tab/>
        <w:t>BANKA:</w:t>
      </w:r>
    </w:p>
    <w:p w14:paraId="06620729" w14:textId="77777777" w:rsidR="00CB33A6" w:rsidRPr="00AB2920" w:rsidRDefault="00CB33A6" w:rsidP="00007412">
      <w:pPr>
        <w:jc w:val="right"/>
      </w:pPr>
      <w:r w:rsidRPr="00AB2920">
        <w:t>________________________</w:t>
      </w:r>
    </w:p>
    <w:p w14:paraId="79B962B1" w14:textId="77777777" w:rsidR="00CB33A6" w:rsidRPr="00AB2920" w:rsidRDefault="00CB33A6" w:rsidP="00007412">
      <w:pPr>
        <w:jc w:val="right"/>
      </w:pPr>
      <w:r w:rsidRPr="00AB2920">
        <w:t>(ime i prezime ovlaštene</w:t>
      </w:r>
    </w:p>
    <w:p w14:paraId="580C2659" w14:textId="77777777" w:rsidR="00CB33A6" w:rsidRPr="00AB2920" w:rsidRDefault="00CB33A6" w:rsidP="00007412">
      <w:pPr>
        <w:jc w:val="right"/>
      </w:pPr>
      <w:r w:rsidRPr="00AB2920">
        <w:t>osobe za izdavanje jamstva i</w:t>
      </w:r>
    </w:p>
    <w:p w14:paraId="6527FC85" w14:textId="77777777" w:rsidR="00CB33A6" w:rsidRPr="00CB33A6" w:rsidRDefault="00CB33A6" w:rsidP="00007412">
      <w:pPr>
        <w:jc w:val="right"/>
      </w:pPr>
      <w:r w:rsidRPr="00AB2920">
        <w:t>potpis)</w:t>
      </w:r>
    </w:p>
    <w:p w14:paraId="4A0F7280" w14:textId="77777777" w:rsidR="00CB33A6" w:rsidRPr="00CB33A6" w:rsidRDefault="00CB33A6" w:rsidP="00007412"/>
    <w:p w14:paraId="4DA87FD3" w14:textId="3690F4A7" w:rsidR="00BE29C1" w:rsidRDefault="00BE29C1" w:rsidP="00007412">
      <w:pPr>
        <w:pStyle w:val="NoSpacing"/>
      </w:pPr>
    </w:p>
    <w:p w14:paraId="72068D6C" w14:textId="006C5183" w:rsidR="006D3CBE" w:rsidRDefault="006D3CBE" w:rsidP="00007412">
      <w:pPr>
        <w:pStyle w:val="NoSpacing"/>
      </w:pPr>
    </w:p>
    <w:p w14:paraId="567FCA02" w14:textId="7F758A23" w:rsidR="006D3CBE" w:rsidRDefault="006D3CBE" w:rsidP="00007412">
      <w:pPr>
        <w:pStyle w:val="NoSpacing"/>
      </w:pPr>
    </w:p>
    <w:p w14:paraId="5B415D18" w14:textId="759D4FA3" w:rsidR="006D3CBE" w:rsidRDefault="006D3CBE" w:rsidP="00007412">
      <w:pPr>
        <w:pStyle w:val="NoSpacing"/>
      </w:pPr>
    </w:p>
    <w:p w14:paraId="2F050BF7" w14:textId="32EA59DE" w:rsidR="006D3CBE" w:rsidRDefault="006D3CBE" w:rsidP="00007412">
      <w:pPr>
        <w:pStyle w:val="NoSpacing"/>
      </w:pPr>
    </w:p>
    <w:p w14:paraId="63865C68" w14:textId="3493FBEA" w:rsidR="002A1E3A" w:rsidRDefault="002A1E3A" w:rsidP="00007412">
      <w:pPr>
        <w:pStyle w:val="NoSpacing"/>
      </w:pPr>
    </w:p>
    <w:p w14:paraId="2C341CB2" w14:textId="663DA696" w:rsidR="002A1E3A" w:rsidRDefault="002A1E3A" w:rsidP="00007412">
      <w:pPr>
        <w:pStyle w:val="NoSpacing"/>
      </w:pPr>
    </w:p>
    <w:p w14:paraId="662CC519" w14:textId="5E922C8B" w:rsidR="002A1E3A" w:rsidRDefault="002A1E3A" w:rsidP="00007412">
      <w:pPr>
        <w:pStyle w:val="NoSpacing"/>
      </w:pPr>
    </w:p>
    <w:p w14:paraId="28C3AFE2" w14:textId="763F2D57" w:rsidR="002A1E3A" w:rsidRDefault="002A1E3A" w:rsidP="00007412">
      <w:pPr>
        <w:pStyle w:val="NoSpacing"/>
      </w:pPr>
    </w:p>
    <w:p w14:paraId="70BB644E" w14:textId="6003EE5C" w:rsidR="002A1E3A" w:rsidRDefault="002A1E3A" w:rsidP="00007412">
      <w:pPr>
        <w:pStyle w:val="NoSpacing"/>
      </w:pPr>
    </w:p>
    <w:tbl>
      <w:tblPr>
        <w:tblStyle w:val="TableGrid"/>
        <w:tblW w:w="0" w:type="auto"/>
        <w:tblLook w:val="04A0" w:firstRow="1" w:lastRow="0" w:firstColumn="1" w:lastColumn="0" w:noHBand="0" w:noVBand="1"/>
      </w:tblPr>
      <w:tblGrid>
        <w:gridCol w:w="9062"/>
      </w:tblGrid>
      <w:tr w:rsidR="006D3CBE" w14:paraId="7DD849CE" w14:textId="77777777" w:rsidTr="006D3CBE">
        <w:tc>
          <w:tcPr>
            <w:tcW w:w="9062" w:type="dxa"/>
            <w:shd w:val="clear" w:color="auto" w:fill="D0CECE" w:themeFill="background2" w:themeFillShade="E6"/>
            <w:vAlign w:val="center"/>
          </w:tcPr>
          <w:p w14:paraId="67A8DDFC" w14:textId="77777777" w:rsidR="006D3CBE" w:rsidRDefault="006D3CBE" w:rsidP="00007412">
            <w:pPr>
              <w:pStyle w:val="NoSpacing"/>
              <w:jc w:val="center"/>
              <w:rPr>
                <w:b/>
              </w:rPr>
            </w:pPr>
            <w:r>
              <w:rPr>
                <w:b/>
              </w:rPr>
              <w:lastRenderedPageBreak/>
              <w:t>OBRAZAC 3</w:t>
            </w:r>
          </w:p>
          <w:p w14:paraId="50202FD8" w14:textId="59B07A29" w:rsidR="006D3CBE" w:rsidRPr="006D3CBE" w:rsidRDefault="006D3CBE" w:rsidP="00007412">
            <w:pPr>
              <w:pStyle w:val="NoSpacing"/>
              <w:jc w:val="center"/>
              <w:rPr>
                <w:b/>
              </w:rPr>
            </w:pPr>
            <w:r>
              <w:rPr>
                <w:b/>
              </w:rPr>
              <w:t>FINANCIJSKI PODACI</w:t>
            </w:r>
          </w:p>
        </w:tc>
      </w:tr>
    </w:tbl>
    <w:p w14:paraId="53878777" w14:textId="13A96252" w:rsidR="006D3CBE" w:rsidRDefault="006D3CBE" w:rsidP="00007412">
      <w:pPr>
        <w:pStyle w:val="NoSpacing"/>
      </w:pPr>
    </w:p>
    <w:p w14:paraId="6E33C888" w14:textId="72BC6842" w:rsidR="008F7997" w:rsidRPr="008F7997" w:rsidRDefault="008F7997" w:rsidP="00007412">
      <w:pPr>
        <w:rPr>
          <w:b/>
        </w:rPr>
      </w:pPr>
      <w:r w:rsidRPr="008F7997">
        <w:rPr>
          <w:b/>
        </w:rPr>
        <w:t xml:space="preserve">Predmet nabave: </w:t>
      </w:r>
      <w:r w:rsidR="001F55A1">
        <w:rPr>
          <w:rFonts w:eastAsia="Times New Roman" w:cs="Calibri"/>
          <w:b/>
          <w:szCs w:val="20"/>
          <w:lang w:eastAsia="sl-SI"/>
        </w:rPr>
        <w:t>D</w:t>
      </w:r>
      <w:r w:rsidR="001F55A1" w:rsidRPr="00B0271F">
        <w:rPr>
          <w:rFonts w:eastAsia="Times New Roman" w:cs="Calibri"/>
          <w:b/>
          <w:szCs w:val="20"/>
          <w:lang w:eastAsia="sl-SI"/>
        </w:rPr>
        <w:t xml:space="preserve">ogradnja uređaja za pročišćavanje otpadnih voda </w:t>
      </w:r>
      <w:r w:rsidRPr="008F7997">
        <w:rPr>
          <w:b/>
        </w:rPr>
        <w:t xml:space="preserve">za projekt „RUGVICA-DUGO SELO – SUSTAV ODVODNJE I PROČIŠĆAVANJA OTPADNIH VODA“ </w:t>
      </w:r>
    </w:p>
    <w:p w14:paraId="53A1045D" w14:textId="77777777" w:rsidR="008F7997" w:rsidRPr="008F7997" w:rsidRDefault="008F7997" w:rsidP="00007412">
      <w:pPr>
        <w:rPr>
          <w:b/>
        </w:rPr>
      </w:pPr>
      <w:r w:rsidRPr="008F7997">
        <w:rPr>
          <w:b/>
        </w:rPr>
        <w:t xml:space="preserve">Naručitelj: VODOOPSKRBA I ODVODNJA ZAGREBAČKE ŽUPANIJE d.o.o., </w:t>
      </w:r>
      <w:proofErr w:type="spellStart"/>
      <w:r w:rsidRPr="008F7997">
        <w:rPr>
          <w:b/>
        </w:rPr>
        <w:t>Koledovčina</w:t>
      </w:r>
      <w:proofErr w:type="spellEnd"/>
      <w:r w:rsidRPr="008F7997">
        <w:rPr>
          <w:b/>
        </w:rPr>
        <w:t xml:space="preserve"> ulica 1, HR-10000 Zagreb</w:t>
      </w:r>
    </w:p>
    <w:p w14:paraId="642D9BD5" w14:textId="63314078" w:rsidR="006D3CBE" w:rsidRDefault="006D3CBE" w:rsidP="00007412">
      <w:pPr>
        <w:pStyle w:val="NoSpacing"/>
      </w:pPr>
    </w:p>
    <w:p w14:paraId="73832FE1" w14:textId="503C2C80" w:rsidR="008F7997" w:rsidRDefault="008F7997" w:rsidP="00007412">
      <w:pPr>
        <w:pStyle w:val="NoSpacing"/>
      </w:pPr>
      <w:r>
        <w:t>Naziv gospodarskog subjekta:</w:t>
      </w:r>
    </w:p>
    <w:p w14:paraId="2F84083D" w14:textId="773CC88D" w:rsidR="008F7997" w:rsidRDefault="008F7997" w:rsidP="00007412">
      <w:pPr>
        <w:pStyle w:val="NoSpacing"/>
      </w:pPr>
    </w:p>
    <w:p w14:paraId="71E6B27F" w14:textId="37B4F380" w:rsidR="008F7997" w:rsidRDefault="008F7997" w:rsidP="00007412">
      <w:pPr>
        <w:pStyle w:val="NoSpacing"/>
      </w:pPr>
      <w:r>
        <w:t>___________________________________________________________________________________________</w:t>
      </w:r>
    </w:p>
    <w:p w14:paraId="33EE4659" w14:textId="74C027F7" w:rsidR="008F7997" w:rsidRDefault="008F7997" w:rsidP="00007412">
      <w:pPr>
        <w:pStyle w:val="NoSpacing"/>
      </w:pPr>
    </w:p>
    <w:p w14:paraId="0ACA2173" w14:textId="6402B290" w:rsidR="008F7997" w:rsidRDefault="008F7997" w:rsidP="00007412">
      <w:pPr>
        <w:pStyle w:val="NoSpacing"/>
      </w:pPr>
      <w:r>
        <w:t>___________________________________________________________________________________________</w:t>
      </w:r>
    </w:p>
    <w:p w14:paraId="568935AC" w14:textId="71519C40" w:rsidR="008F7997" w:rsidRDefault="008F7997" w:rsidP="00007412">
      <w:pPr>
        <w:pStyle w:val="NoSpacing"/>
      </w:pPr>
    </w:p>
    <w:p w14:paraId="62E42F12" w14:textId="7A7EDCD6" w:rsidR="008F7997" w:rsidRDefault="00775F82" w:rsidP="00007412">
      <w:pPr>
        <w:pStyle w:val="NoSpacing"/>
        <w:rPr>
          <w:rFonts w:cs="Calibri"/>
        </w:rPr>
      </w:pPr>
      <w:r>
        <w:t xml:space="preserve">Ukupni godišnji promet u kunama </w:t>
      </w:r>
      <w:r w:rsidRPr="000C3C74">
        <w:rPr>
          <w:rFonts w:cs="Calibri"/>
          <w:i/>
        </w:rPr>
        <w:t>[strana valuta se preračunava u kune prema srednjem tečaju Hrvatske narodne banke na dan početka postupka javne nabave]</w:t>
      </w:r>
      <w:r>
        <w:rPr>
          <w:rFonts w:cs="Calibri"/>
        </w:rPr>
        <w:t xml:space="preserve"> za svaku od posljednje tri (3) dostupne financijske godine:</w:t>
      </w:r>
    </w:p>
    <w:p w14:paraId="6FEB0044" w14:textId="25761ABB" w:rsidR="00775F82" w:rsidRDefault="00775F82" w:rsidP="00007412">
      <w:pPr>
        <w:pStyle w:val="NoSpacing"/>
      </w:pPr>
    </w:p>
    <w:tbl>
      <w:tblPr>
        <w:tblStyle w:val="TableGrid"/>
        <w:tblW w:w="0" w:type="auto"/>
        <w:tblLook w:val="04A0" w:firstRow="1" w:lastRow="0" w:firstColumn="1" w:lastColumn="0" w:noHBand="0" w:noVBand="1"/>
      </w:tblPr>
      <w:tblGrid>
        <w:gridCol w:w="1812"/>
        <w:gridCol w:w="1812"/>
        <w:gridCol w:w="1812"/>
        <w:gridCol w:w="1813"/>
        <w:gridCol w:w="1813"/>
      </w:tblGrid>
      <w:tr w:rsidR="00775F82" w14:paraId="5BD841D0" w14:textId="77777777" w:rsidTr="00775F82">
        <w:trPr>
          <w:trHeight w:val="227"/>
        </w:trPr>
        <w:tc>
          <w:tcPr>
            <w:tcW w:w="1812" w:type="dxa"/>
            <w:shd w:val="clear" w:color="auto" w:fill="D0CECE" w:themeFill="background2" w:themeFillShade="E6"/>
          </w:tcPr>
          <w:p w14:paraId="228267D4" w14:textId="756739B5" w:rsidR="00775F82" w:rsidRPr="00775F82" w:rsidRDefault="00775F82" w:rsidP="00007412">
            <w:pPr>
              <w:pStyle w:val="NoSpacing"/>
              <w:rPr>
                <w:b/>
              </w:rPr>
            </w:pPr>
            <w:r w:rsidRPr="00775F82">
              <w:rPr>
                <w:b/>
              </w:rPr>
              <w:t>Godina</w:t>
            </w:r>
          </w:p>
        </w:tc>
        <w:tc>
          <w:tcPr>
            <w:tcW w:w="1812" w:type="dxa"/>
            <w:shd w:val="clear" w:color="auto" w:fill="D0CECE" w:themeFill="background2" w:themeFillShade="E6"/>
            <w:vAlign w:val="center"/>
          </w:tcPr>
          <w:p w14:paraId="7FD5F060" w14:textId="0BC2EC8B" w:rsidR="00775F82" w:rsidRPr="00775F82" w:rsidRDefault="00775F82" w:rsidP="00007412">
            <w:pPr>
              <w:pStyle w:val="NoSpacing"/>
              <w:jc w:val="center"/>
              <w:rPr>
                <w:b/>
              </w:rPr>
            </w:pPr>
            <w:r w:rsidRPr="00775F82">
              <w:rPr>
                <w:b/>
              </w:rPr>
              <w:t>2017.</w:t>
            </w:r>
          </w:p>
        </w:tc>
        <w:tc>
          <w:tcPr>
            <w:tcW w:w="1812" w:type="dxa"/>
            <w:shd w:val="clear" w:color="auto" w:fill="D0CECE" w:themeFill="background2" w:themeFillShade="E6"/>
            <w:vAlign w:val="center"/>
          </w:tcPr>
          <w:p w14:paraId="4D739433" w14:textId="3F97E48B" w:rsidR="00775F82" w:rsidRPr="00775F82" w:rsidRDefault="00775F82" w:rsidP="00007412">
            <w:pPr>
              <w:pStyle w:val="NoSpacing"/>
              <w:jc w:val="center"/>
              <w:rPr>
                <w:b/>
              </w:rPr>
            </w:pPr>
            <w:r w:rsidRPr="00775F82">
              <w:rPr>
                <w:b/>
              </w:rPr>
              <w:t>2016.</w:t>
            </w:r>
          </w:p>
        </w:tc>
        <w:tc>
          <w:tcPr>
            <w:tcW w:w="1813" w:type="dxa"/>
            <w:shd w:val="clear" w:color="auto" w:fill="D0CECE" w:themeFill="background2" w:themeFillShade="E6"/>
            <w:vAlign w:val="center"/>
          </w:tcPr>
          <w:p w14:paraId="66095625" w14:textId="3753E6BA" w:rsidR="00775F82" w:rsidRPr="00775F82" w:rsidRDefault="00775F82" w:rsidP="00007412">
            <w:pPr>
              <w:pStyle w:val="NoSpacing"/>
              <w:jc w:val="center"/>
              <w:rPr>
                <w:b/>
              </w:rPr>
            </w:pPr>
            <w:r w:rsidRPr="00775F82">
              <w:rPr>
                <w:b/>
              </w:rPr>
              <w:t>2015.</w:t>
            </w:r>
          </w:p>
        </w:tc>
        <w:tc>
          <w:tcPr>
            <w:tcW w:w="1813" w:type="dxa"/>
            <w:shd w:val="clear" w:color="auto" w:fill="D0CECE" w:themeFill="background2" w:themeFillShade="E6"/>
            <w:vAlign w:val="center"/>
          </w:tcPr>
          <w:p w14:paraId="0F3ABFAE" w14:textId="76549760" w:rsidR="00775F82" w:rsidRPr="00775F82" w:rsidRDefault="00775F82" w:rsidP="00007412">
            <w:pPr>
              <w:pStyle w:val="NoSpacing"/>
              <w:jc w:val="center"/>
              <w:rPr>
                <w:b/>
              </w:rPr>
            </w:pPr>
            <w:r w:rsidRPr="00775F82">
              <w:rPr>
                <w:b/>
              </w:rPr>
              <w:t>SVEUKUPNO</w:t>
            </w:r>
          </w:p>
        </w:tc>
      </w:tr>
      <w:tr w:rsidR="00775F82" w14:paraId="7E57CC2A" w14:textId="77777777" w:rsidTr="00775F82">
        <w:tc>
          <w:tcPr>
            <w:tcW w:w="1812" w:type="dxa"/>
            <w:vAlign w:val="center"/>
          </w:tcPr>
          <w:p w14:paraId="1261ACF8" w14:textId="50A811DD" w:rsidR="00775F82" w:rsidRDefault="00775F82" w:rsidP="00007412">
            <w:pPr>
              <w:pStyle w:val="NoSpacing"/>
              <w:jc w:val="left"/>
            </w:pPr>
            <w:r>
              <w:t>UKUPNI GODIŠNJI PROMET</w:t>
            </w:r>
          </w:p>
        </w:tc>
        <w:tc>
          <w:tcPr>
            <w:tcW w:w="1812" w:type="dxa"/>
          </w:tcPr>
          <w:p w14:paraId="483568DB" w14:textId="77777777" w:rsidR="00775F82" w:rsidRDefault="00775F82" w:rsidP="00007412">
            <w:pPr>
              <w:pStyle w:val="NoSpacing"/>
            </w:pPr>
          </w:p>
        </w:tc>
        <w:tc>
          <w:tcPr>
            <w:tcW w:w="1812" w:type="dxa"/>
          </w:tcPr>
          <w:p w14:paraId="44046D54" w14:textId="77777777" w:rsidR="00775F82" w:rsidRDefault="00775F82" w:rsidP="00007412">
            <w:pPr>
              <w:pStyle w:val="NoSpacing"/>
            </w:pPr>
          </w:p>
        </w:tc>
        <w:tc>
          <w:tcPr>
            <w:tcW w:w="1813" w:type="dxa"/>
          </w:tcPr>
          <w:p w14:paraId="78E30C33" w14:textId="77777777" w:rsidR="00775F82" w:rsidRDefault="00775F82" w:rsidP="00007412">
            <w:pPr>
              <w:pStyle w:val="NoSpacing"/>
            </w:pPr>
          </w:p>
        </w:tc>
        <w:tc>
          <w:tcPr>
            <w:tcW w:w="1813" w:type="dxa"/>
          </w:tcPr>
          <w:p w14:paraId="3957F4D1" w14:textId="77777777" w:rsidR="00775F82" w:rsidRDefault="00775F82" w:rsidP="00007412">
            <w:pPr>
              <w:pStyle w:val="NoSpacing"/>
            </w:pPr>
          </w:p>
        </w:tc>
      </w:tr>
    </w:tbl>
    <w:p w14:paraId="3EEC2C4F" w14:textId="245D24E9" w:rsidR="00775F82" w:rsidRDefault="00775F82" w:rsidP="00007412">
      <w:pPr>
        <w:pStyle w:val="NoSpacing"/>
      </w:pPr>
    </w:p>
    <w:p w14:paraId="245DD231" w14:textId="3E556995" w:rsidR="00775F82" w:rsidRDefault="00775F82" w:rsidP="00007412">
      <w:pPr>
        <w:pStyle w:val="NoSpacing"/>
      </w:pPr>
    </w:p>
    <w:p w14:paraId="6DC0536A" w14:textId="064D04FE" w:rsidR="00775F82" w:rsidRDefault="00775F82" w:rsidP="00007412">
      <w:pPr>
        <w:pStyle w:val="NoSpacing"/>
      </w:pPr>
    </w:p>
    <w:p w14:paraId="53C544F0" w14:textId="0635F140" w:rsidR="00775F82" w:rsidRDefault="00775F82" w:rsidP="00007412">
      <w:pPr>
        <w:pStyle w:val="NoSpacing"/>
      </w:pPr>
      <w:r>
        <w:t>U _________________________, _______________ 2018. godine.</w:t>
      </w:r>
    </w:p>
    <w:p w14:paraId="5E74C7D7" w14:textId="412367A9" w:rsidR="00775F82" w:rsidRDefault="00775F82" w:rsidP="00007412">
      <w:pPr>
        <w:pStyle w:val="NoSpacing"/>
      </w:pPr>
    </w:p>
    <w:p w14:paraId="064C8F19" w14:textId="421A573F" w:rsidR="00775F82" w:rsidRDefault="00775F82" w:rsidP="00007412">
      <w:pPr>
        <w:pStyle w:val="NoSpacing"/>
      </w:pPr>
    </w:p>
    <w:p w14:paraId="0791E953" w14:textId="64CB815A" w:rsidR="00775F82" w:rsidRDefault="00775F82" w:rsidP="00007412">
      <w:pPr>
        <w:pStyle w:val="NoSpacing"/>
        <w:jc w:val="right"/>
      </w:pPr>
      <w:r>
        <w:t>ZA PONUDITELJA:</w:t>
      </w:r>
    </w:p>
    <w:p w14:paraId="6E2E4FEE" w14:textId="01BD4F6E" w:rsidR="00775F82" w:rsidRDefault="00775F82" w:rsidP="00007412">
      <w:pPr>
        <w:pStyle w:val="NoSpacing"/>
        <w:jc w:val="right"/>
      </w:pPr>
    </w:p>
    <w:p w14:paraId="569CED13" w14:textId="2405D174" w:rsidR="00775F82" w:rsidRDefault="00775F82" w:rsidP="00007412">
      <w:pPr>
        <w:pStyle w:val="NoSpacing"/>
        <w:jc w:val="right"/>
      </w:pPr>
      <w:r>
        <w:t>________________________________________________</w:t>
      </w:r>
    </w:p>
    <w:p w14:paraId="0E411D5E" w14:textId="73C7503B" w:rsidR="00775F82" w:rsidRDefault="00775F82" w:rsidP="00007412">
      <w:pPr>
        <w:pStyle w:val="NoSpacing"/>
        <w:jc w:val="right"/>
      </w:pPr>
      <w:r>
        <w:t>(ime i prezime i potpis ovlaštene osobe Ponuditelja)</w:t>
      </w:r>
    </w:p>
    <w:p w14:paraId="405DDD99" w14:textId="6C0AFB4A" w:rsidR="00775F82" w:rsidRDefault="00775F82" w:rsidP="00007412">
      <w:pPr>
        <w:pStyle w:val="NoSpacing"/>
        <w:jc w:val="right"/>
      </w:pPr>
    </w:p>
    <w:p w14:paraId="7C57355F" w14:textId="38A78881" w:rsidR="00775F82" w:rsidRDefault="00775F82" w:rsidP="00007412">
      <w:pPr>
        <w:pStyle w:val="NoSpacing"/>
        <w:jc w:val="right"/>
      </w:pPr>
    </w:p>
    <w:p w14:paraId="0E2C949C" w14:textId="5F4DCCAF" w:rsidR="00775F82" w:rsidRDefault="00775F82" w:rsidP="00007412">
      <w:pPr>
        <w:pStyle w:val="NoSpacing"/>
      </w:pPr>
    </w:p>
    <w:p w14:paraId="46B22F43" w14:textId="3CCC0770" w:rsidR="00775F82" w:rsidRDefault="00775F82" w:rsidP="00007412">
      <w:pPr>
        <w:pStyle w:val="NoSpacing"/>
      </w:pPr>
    </w:p>
    <w:p w14:paraId="7A463551" w14:textId="72785843" w:rsidR="00775F82" w:rsidRDefault="00775F82" w:rsidP="00007412">
      <w:pPr>
        <w:pStyle w:val="NoSpacing"/>
      </w:pPr>
    </w:p>
    <w:p w14:paraId="0DDEFBA7" w14:textId="3E68EC24" w:rsidR="00775F82" w:rsidRDefault="00775F82" w:rsidP="00007412">
      <w:pPr>
        <w:pStyle w:val="NoSpacing"/>
      </w:pPr>
    </w:p>
    <w:p w14:paraId="5A37FCF0" w14:textId="30EF778D" w:rsidR="00775F82" w:rsidRDefault="00775F82" w:rsidP="00007412">
      <w:pPr>
        <w:pStyle w:val="NoSpacing"/>
      </w:pPr>
    </w:p>
    <w:p w14:paraId="6DCA396E" w14:textId="020A2FAB" w:rsidR="00775F82" w:rsidRDefault="00775F82" w:rsidP="00007412">
      <w:pPr>
        <w:pStyle w:val="NoSpacing"/>
      </w:pPr>
    </w:p>
    <w:p w14:paraId="5BD36C97" w14:textId="58F9C2E9" w:rsidR="00775F82" w:rsidRDefault="00775F82" w:rsidP="00007412">
      <w:pPr>
        <w:pStyle w:val="NoSpacing"/>
      </w:pPr>
    </w:p>
    <w:p w14:paraId="00B73E43" w14:textId="10DC4D1C" w:rsidR="00775F82" w:rsidRDefault="00775F82" w:rsidP="00007412">
      <w:pPr>
        <w:pStyle w:val="NoSpacing"/>
      </w:pPr>
    </w:p>
    <w:p w14:paraId="6E86EA8F" w14:textId="48E16EEA" w:rsidR="00775F82" w:rsidRDefault="00775F82" w:rsidP="00007412">
      <w:pPr>
        <w:pStyle w:val="NoSpacing"/>
      </w:pPr>
    </w:p>
    <w:p w14:paraId="0B68EC17" w14:textId="5335E31B" w:rsidR="00775F82" w:rsidRDefault="00775F82" w:rsidP="00007412">
      <w:pPr>
        <w:pStyle w:val="NoSpacing"/>
      </w:pPr>
    </w:p>
    <w:p w14:paraId="555657DA" w14:textId="6C752640" w:rsidR="00775F82" w:rsidRDefault="00775F82" w:rsidP="00007412">
      <w:pPr>
        <w:pStyle w:val="NoSpacing"/>
      </w:pPr>
    </w:p>
    <w:p w14:paraId="65496035" w14:textId="4AFCADF1" w:rsidR="00775F82" w:rsidRDefault="00775F82" w:rsidP="00007412">
      <w:pPr>
        <w:pStyle w:val="NoSpacing"/>
      </w:pPr>
    </w:p>
    <w:p w14:paraId="5AA9C47A" w14:textId="24E20636" w:rsidR="00775F82" w:rsidRDefault="00775F82" w:rsidP="00007412">
      <w:pPr>
        <w:pStyle w:val="NoSpacing"/>
      </w:pPr>
    </w:p>
    <w:p w14:paraId="0E150B74" w14:textId="58651FB4" w:rsidR="000E7CB4" w:rsidRDefault="000E7CB4" w:rsidP="00007412">
      <w:pPr>
        <w:pStyle w:val="NoSpacing"/>
      </w:pPr>
    </w:p>
    <w:p w14:paraId="3A7E2FEE" w14:textId="16019AC0" w:rsidR="000E7CB4" w:rsidRDefault="000E7CB4" w:rsidP="00007412">
      <w:pPr>
        <w:pStyle w:val="NoSpacing"/>
      </w:pPr>
    </w:p>
    <w:p w14:paraId="6A96C16E" w14:textId="77777777" w:rsidR="000E7CB4" w:rsidRDefault="000E7CB4" w:rsidP="00007412">
      <w:pPr>
        <w:pStyle w:val="NoSpacing"/>
      </w:pPr>
    </w:p>
    <w:p w14:paraId="54E33AC6" w14:textId="2C529D51" w:rsidR="00775F82" w:rsidRDefault="00775F82" w:rsidP="00007412">
      <w:pPr>
        <w:pStyle w:val="NoSpacing"/>
      </w:pPr>
    </w:p>
    <w:p w14:paraId="7869E8AA" w14:textId="27373561" w:rsidR="00775F82" w:rsidRPr="00775F82" w:rsidRDefault="00775F82" w:rsidP="00007412">
      <w:pPr>
        <w:pStyle w:val="NoSpacing"/>
        <w:rPr>
          <w:b/>
          <w:u w:val="single"/>
        </w:rPr>
      </w:pPr>
      <w:r w:rsidRPr="00775F82">
        <w:rPr>
          <w:b/>
          <w:u w:val="single"/>
        </w:rPr>
        <w:t>NAPOMENA:</w:t>
      </w:r>
    </w:p>
    <w:p w14:paraId="0C078AE8" w14:textId="46FB6BC2" w:rsidR="00775F82" w:rsidRDefault="00775F82" w:rsidP="00007412">
      <w:pPr>
        <w:pStyle w:val="NoSpacing"/>
      </w:pPr>
      <w:r>
        <w:t>Ukupni minimalni godišnji promet treba biti izražen u kunama, strana valuta se preračunava u kune prema srednjem tečaju Hrvatske narodne banke na dan početka postupka javne nabave.</w:t>
      </w:r>
    </w:p>
    <w:p w14:paraId="3661CC4A" w14:textId="60E7126A" w:rsidR="00775F82" w:rsidRDefault="00775F82" w:rsidP="00007412">
      <w:pPr>
        <w:pStyle w:val="NoSpacing"/>
      </w:pPr>
    </w:p>
    <w:p w14:paraId="1BBA5D0D" w14:textId="77AE5834" w:rsidR="00775F82" w:rsidRDefault="00775F82" w:rsidP="00007412">
      <w:pPr>
        <w:pStyle w:val="NoSpacing"/>
      </w:pPr>
      <w:r>
        <w:t>Obrazac 3. nije obvezno dostaviti, te se radi samo o primjeru kako izjava o ukupnom prometu gospodarskog subjekta u tri posljednje dostupne financijske godine može izgledati.</w:t>
      </w:r>
    </w:p>
    <w:p w14:paraId="767ABE42" w14:textId="5DE1D9D8" w:rsidR="00775F82" w:rsidRDefault="00775F82" w:rsidP="00007412">
      <w:pPr>
        <w:pStyle w:val="NoSpacing"/>
      </w:pPr>
    </w:p>
    <w:p w14:paraId="3C6F14A7" w14:textId="0C7814B3" w:rsidR="00775F82" w:rsidRDefault="00775F82" w:rsidP="00007412">
      <w:pPr>
        <w:pStyle w:val="NoSpacing"/>
      </w:pPr>
    </w:p>
    <w:p w14:paraId="75BEDC2F" w14:textId="3611EA04" w:rsidR="00775F82" w:rsidRDefault="00775F82" w:rsidP="00007412">
      <w:pPr>
        <w:pStyle w:val="NoSpacing"/>
      </w:pPr>
    </w:p>
    <w:p w14:paraId="254078C2" w14:textId="77777777" w:rsidR="00775F82" w:rsidRDefault="00775F82" w:rsidP="00007412">
      <w:pPr>
        <w:pStyle w:val="NoSpacing"/>
        <w:sectPr w:rsidR="00775F82" w:rsidSect="001769AF">
          <w:headerReference w:type="default" r:id="rId21"/>
          <w:footerReference w:type="default" r:id="rId22"/>
          <w:pgSz w:w="11906" w:h="16838"/>
          <w:pgMar w:top="1417" w:right="1417" w:bottom="1417" w:left="1417" w:header="708" w:footer="708" w:gutter="0"/>
          <w:pgNumType w:start="0"/>
          <w:cols w:space="708"/>
          <w:docGrid w:linePitch="360"/>
        </w:sectPr>
      </w:pPr>
    </w:p>
    <w:tbl>
      <w:tblPr>
        <w:tblStyle w:val="TableGrid"/>
        <w:tblW w:w="0" w:type="auto"/>
        <w:tblLook w:val="04A0" w:firstRow="1" w:lastRow="0" w:firstColumn="1" w:lastColumn="0" w:noHBand="0" w:noVBand="1"/>
      </w:tblPr>
      <w:tblGrid>
        <w:gridCol w:w="13992"/>
      </w:tblGrid>
      <w:tr w:rsidR="00775F82" w14:paraId="7B56BD81" w14:textId="77777777" w:rsidTr="00775F82">
        <w:tc>
          <w:tcPr>
            <w:tcW w:w="13992" w:type="dxa"/>
            <w:shd w:val="clear" w:color="auto" w:fill="D0CECE" w:themeFill="background2" w:themeFillShade="E6"/>
            <w:vAlign w:val="center"/>
          </w:tcPr>
          <w:p w14:paraId="5776F78E" w14:textId="77777777" w:rsidR="00775F82" w:rsidRDefault="00775F82" w:rsidP="00007412">
            <w:pPr>
              <w:pStyle w:val="NoSpacing"/>
              <w:jc w:val="center"/>
              <w:rPr>
                <w:b/>
              </w:rPr>
            </w:pPr>
            <w:r>
              <w:rPr>
                <w:b/>
              </w:rPr>
              <w:lastRenderedPageBreak/>
              <w:t>OBRAZAC 4</w:t>
            </w:r>
          </w:p>
          <w:p w14:paraId="71F5BCBE" w14:textId="48F572B2" w:rsidR="00775F82" w:rsidRPr="00775F82" w:rsidRDefault="00775F82" w:rsidP="00007412">
            <w:pPr>
              <w:pStyle w:val="NoSpacing"/>
              <w:jc w:val="center"/>
              <w:rPr>
                <w:b/>
              </w:rPr>
            </w:pPr>
            <w:r>
              <w:rPr>
                <w:b/>
              </w:rPr>
              <w:t>ISKUSTVO PONUDITELJA</w:t>
            </w:r>
            <w:r w:rsidR="00E14D25">
              <w:rPr>
                <w:b/>
              </w:rPr>
              <w:t xml:space="preserve"> – POPIS </w:t>
            </w:r>
            <w:r w:rsidR="00B70C29">
              <w:rPr>
                <w:b/>
              </w:rPr>
              <w:t>IZVRŠENIH</w:t>
            </w:r>
            <w:r w:rsidR="00E14D25">
              <w:rPr>
                <w:b/>
              </w:rPr>
              <w:t xml:space="preserve"> RADOVA</w:t>
            </w:r>
          </w:p>
        </w:tc>
      </w:tr>
    </w:tbl>
    <w:p w14:paraId="684B6781" w14:textId="2CE28D29" w:rsidR="00775F82" w:rsidRDefault="00775F82" w:rsidP="00007412">
      <w:pPr>
        <w:pStyle w:val="NoSpacing"/>
      </w:pPr>
    </w:p>
    <w:p w14:paraId="761EB492" w14:textId="1DF81DA3" w:rsidR="00775F82" w:rsidRPr="008F7997" w:rsidRDefault="00775F82" w:rsidP="00007412">
      <w:pPr>
        <w:rPr>
          <w:b/>
        </w:rPr>
      </w:pPr>
      <w:r w:rsidRPr="008F7997">
        <w:rPr>
          <w:b/>
        </w:rPr>
        <w:t xml:space="preserve">Predmet nabave: </w:t>
      </w:r>
      <w:r w:rsidR="002A2F7C">
        <w:rPr>
          <w:rFonts w:eastAsia="Times New Roman" w:cs="Calibri"/>
          <w:b/>
          <w:szCs w:val="20"/>
          <w:lang w:eastAsia="sl-SI"/>
        </w:rPr>
        <w:t>D</w:t>
      </w:r>
      <w:r w:rsidR="002A2F7C" w:rsidRPr="00B0271F">
        <w:rPr>
          <w:rFonts w:eastAsia="Times New Roman" w:cs="Calibri"/>
          <w:b/>
          <w:szCs w:val="20"/>
          <w:lang w:eastAsia="sl-SI"/>
        </w:rPr>
        <w:t xml:space="preserve">ogradnja uređaja za pročišćavanje otpadnih voda </w:t>
      </w:r>
      <w:r w:rsidRPr="008F7997">
        <w:rPr>
          <w:b/>
        </w:rPr>
        <w:t xml:space="preserve">za projekt „RUGVICA-DUGO SELO – SUSTAV ODVODNJE I PROČIŠĆAVANJA OTPADNIH VODA“ </w:t>
      </w:r>
    </w:p>
    <w:p w14:paraId="13022BC5" w14:textId="77777777" w:rsidR="00775F82" w:rsidRPr="008F7997" w:rsidRDefault="00775F82" w:rsidP="00007412">
      <w:pPr>
        <w:rPr>
          <w:b/>
        </w:rPr>
      </w:pPr>
      <w:r w:rsidRPr="008F7997">
        <w:rPr>
          <w:b/>
        </w:rPr>
        <w:t xml:space="preserve">Naručitelj: VODOOPSKRBA I ODVODNJA ZAGREBAČKE ŽUPANIJE d.o.o., </w:t>
      </w:r>
      <w:proofErr w:type="spellStart"/>
      <w:r w:rsidRPr="008F7997">
        <w:rPr>
          <w:b/>
        </w:rPr>
        <w:t>Koledovčina</w:t>
      </w:r>
      <w:proofErr w:type="spellEnd"/>
      <w:r w:rsidRPr="008F7997">
        <w:rPr>
          <w:b/>
        </w:rPr>
        <w:t xml:space="preserve"> ulica 1, HR-10000 Zagreb</w:t>
      </w:r>
    </w:p>
    <w:p w14:paraId="0A4E3A49" w14:textId="77338C16" w:rsidR="00775F82" w:rsidRDefault="00775F82" w:rsidP="00007412">
      <w:pPr>
        <w:pStyle w:val="NoSpacing"/>
      </w:pPr>
    </w:p>
    <w:p w14:paraId="7276766E" w14:textId="77777777" w:rsidR="00775F82" w:rsidRDefault="00775F82" w:rsidP="00007412">
      <w:pPr>
        <w:pStyle w:val="NoSpacing"/>
      </w:pPr>
    </w:p>
    <w:p w14:paraId="45AA47CE" w14:textId="77777777" w:rsidR="00775F82" w:rsidRDefault="00775F82" w:rsidP="00007412">
      <w:pPr>
        <w:pStyle w:val="NoSpacing"/>
      </w:pPr>
      <w:r>
        <w:t>Naziv gospodarskog subjekta:</w:t>
      </w:r>
    </w:p>
    <w:p w14:paraId="30918EC4" w14:textId="77777777" w:rsidR="00775F82" w:rsidRDefault="00775F82" w:rsidP="00007412">
      <w:pPr>
        <w:pStyle w:val="NoSpacing"/>
      </w:pPr>
    </w:p>
    <w:p w14:paraId="5B1EC261" w14:textId="308258D8" w:rsidR="00775F82" w:rsidRDefault="00775F82" w:rsidP="00007412">
      <w:pPr>
        <w:pStyle w:val="NoSpacing"/>
      </w:pPr>
      <w:r>
        <w:t>____________________________________________________________________________________________________________________________________________</w:t>
      </w:r>
    </w:p>
    <w:p w14:paraId="4613E086" w14:textId="77777777" w:rsidR="00775F82" w:rsidRDefault="00775F82" w:rsidP="00007412">
      <w:pPr>
        <w:pStyle w:val="NoSpacing"/>
      </w:pPr>
    </w:p>
    <w:tbl>
      <w:tblPr>
        <w:tblStyle w:val="TableGrid"/>
        <w:tblW w:w="14216" w:type="dxa"/>
        <w:tblLook w:val="04A0" w:firstRow="1" w:lastRow="0" w:firstColumn="1" w:lastColumn="0" w:noHBand="0" w:noVBand="1"/>
      </w:tblPr>
      <w:tblGrid>
        <w:gridCol w:w="2948"/>
        <w:gridCol w:w="3969"/>
        <w:gridCol w:w="2268"/>
        <w:gridCol w:w="2715"/>
        <w:gridCol w:w="2316"/>
      </w:tblGrid>
      <w:tr w:rsidR="008B77B3" w14:paraId="44D47B27" w14:textId="77777777" w:rsidTr="008B77B3">
        <w:tc>
          <w:tcPr>
            <w:tcW w:w="2948" w:type="dxa"/>
            <w:vAlign w:val="center"/>
          </w:tcPr>
          <w:p w14:paraId="0C3E250A" w14:textId="5245C644" w:rsidR="008B77B3" w:rsidRPr="00775F82" w:rsidRDefault="00847034" w:rsidP="00007412">
            <w:pPr>
              <w:pStyle w:val="NoSpacing"/>
              <w:jc w:val="center"/>
              <w:rPr>
                <w:b/>
              </w:rPr>
            </w:pPr>
            <w:r>
              <w:rPr>
                <w:b/>
              </w:rPr>
              <w:t>PROJEKT</w:t>
            </w:r>
          </w:p>
        </w:tc>
        <w:tc>
          <w:tcPr>
            <w:tcW w:w="3969" w:type="dxa"/>
            <w:vAlign w:val="center"/>
          </w:tcPr>
          <w:p w14:paraId="471FB9EA" w14:textId="55EF5186" w:rsidR="008B77B3" w:rsidRPr="00775F82" w:rsidRDefault="00E14D25" w:rsidP="00007412">
            <w:pPr>
              <w:pStyle w:val="NoSpacing"/>
              <w:jc w:val="center"/>
              <w:rPr>
                <w:b/>
              </w:rPr>
            </w:pPr>
            <w:r>
              <w:rPr>
                <w:b/>
              </w:rPr>
              <w:t xml:space="preserve">PREDMET </w:t>
            </w:r>
            <w:r w:rsidR="000E56F5">
              <w:rPr>
                <w:b/>
              </w:rPr>
              <w:t>RADOVA</w:t>
            </w:r>
            <w:r>
              <w:rPr>
                <w:b/>
              </w:rPr>
              <w:t xml:space="preserve"> – vrsta građevine i osnovni podaci o građevini sukladno točki 4.3.</w:t>
            </w:r>
            <w:r w:rsidR="000C3C74">
              <w:rPr>
                <w:b/>
              </w:rPr>
              <w:t>1.</w:t>
            </w:r>
            <w:r w:rsidR="00847034">
              <w:rPr>
                <w:b/>
              </w:rPr>
              <w:t xml:space="preserve">, </w:t>
            </w:r>
            <w:proofErr w:type="spellStart"/>
            <w:r w:rsidR="00847034">
              <w:rPr>
                <w:b/>
              </w:rPr>
              <w:t>podtočka</w:t>
            </w:r>
            <w:proofErr w:type="spellEnd"/>
            <w:r w:rsidR="00847034">
              <w:rPr>
                <w:b/>
              </w:rPr>
              <w:t xml:space="preserve"> 4.3.1.2</w:t>
            </w:r>
            <w:r>
              <w:rPr>
                <w:b/>
              </w:rPr>
              <w:t xml:space="preserve"> Dokumentacije o nabavi</w:t>
            </w:r>
          </w:p>
        </w:tc>
        <w:tc>
          <w:tcPr>
            <w:tcW w:w="2268" w:type="dxa"/>
            <w:vAlign w:val="center"/>
          </w:tcPr>
          <w:p w14:paraId="072C1257" w14:textId="7E4811B3" w:rsidR="008B77B3" w:rsidRDefault="00E14D25" w:rsidP="00007412">
            <w:pPr>
              <w:pStyle w:val="NoSpacing"/>
              <w:jc w:val="center"/>
              <w:rPr>
                <w:b/>
              </w:rPr>
            </w:pPr>
            <w:r>
              <w:rPr>
                <w:b/>
              </w:rPr>
              <w:t xml:space="preserve">VRIJEDNOST </w:t>
            </w:r>
            <w:r w:rsidR="000E56F5">
              <w:rPr>
                <w:b/>
              </w:rPr>
              <w:t>RADOVA</w:t>
            </w:r>
            <w:r w:rsidR="008B77B3">
              <w:rPr>
                <w:b/>
              </w:rPr>
              <w:t xml:space="preserve"> (bez PDV-a)/HRK</w:t>
            </w:r>
          </w:p>
        </w:tc>
        <w:tc>
          <w:tcPr>
            <w:tcW w:w="2715" w:type="dxa"/>
            <w:vAlign w:val="center"/>
          </w:tcPr>
          <w:p w14:paraId="272C1236" w14:textId="6CF90555" w:rsidR="008B77B3" w:rsidRPr="00775F82" w:rsidRDefault="00847034" w:rsidP="00007412">
            <w:pPr>
              <w:pStyle w:val="NoSpacing"/>
              <w:jc w:val="center"/>
              <w:rPr>
                <w:b/>
              </w:rPr>
            </w:pPr>
            <w:r>
              <w:rPr>
                <w:b/>
              </w:rPr>
              <w:t>NAZIV DRUGE UGOVORNE STRANE/NARUČITELJA</w:t>
            </w:r>
            <w:r w:rsidR="008B77B3">
              <w:rPr>
                <w:b/>
              </w:rPr>
              <w:t xml:space="preserve"> </w:t>
            </w:r>
          </w:p>
        </w:tc>
        <w:tc>
          <w:tcPr>
            <w:tcW w:w="2316" w:type="dxa"/>
            <w:vAlign w:val="center"/>
          </w:tcPr>
          <w:p w14:paraId="60C3710A" w14:textId="5F4889DA" w:rsidR="008B77B3" w:rsidRPr="00775F82" w:rsidRDefault="00847034" w:rsidP="00007412">
            <w:pPr>
              <w:pStyle w:val="NoSpacing"/>
              <w:jc w:val="center"/>
              <w:rPr>
                <w:b/>
              </w:rPr>
            </w:pPr>
            <w:r>
              <w:rPr>
                <w:b/>
              </w:rPr>
              <w:t>DATUM</w:t>
            </w:r>
            <w:r w:rsidR="008B77B3">
              <w:rPr>
                <w:b/>
              </w:rPr>
              <w:t xml:space="preserve"> </w:t>
            </w:r>
            <w:r w:rsidR="00E14D25">
              <w:rPr>
                <w:b/>
              </w:rPr>
              <w:t xml:space="preserve">IZVRŠENJA </w:t>
            </w:r>
            <w:r w:rsidR="000E56F5">
              <w:rPr>
                <w:b/>
              </w:rPr>
              <w:t>RADOVA</w:t>
            </w:r>
          </w:p>
        </w:tc>
      </w:tr>
      <w:tr w:rsidR="008B77B3" w14:paraId="7EBDD133" w14:textId="77777777" w:rsidTr="008B77B3">
        <w:tc>
          <w:tcPr>
            <w:tcW w:w="2948" w:type="dxa"/>
            <w:vAlign w:val="center"/>
          </w:tcPr>
          <w:p w14:paraId="47638373" w14:textId="77777777" w:rsidR="008B77B3" w:rsidRDefault="008B77B3" w:rsidP="00007412">
            <w:pPr>
              <w:pStyle w:val="NoSpacing"/>
              <w:jc w:val="center"/>
            </w:pPr>
          </w:p>
          <w:p w14:paraId="26855DF0" w14:textId="041C2928" w:rsidR="008B77B3" w:rsidRDefault="008B77B3" w:rsidP="00007412">
            <w:pPr>
              <w:pStyle w:val="NoSpacing"/>
              <w:jc w:val="center"/>
            </w:pPr>
          </w:p>
        </w:tc>
        <w:tc>
          <w:tcPr>
            <w:tcW w:w="3969" w:type="dxa"/>
            <w:vAlign w:val="center"/>
          </w:tcPr>
          <w:p w14:paraId="657180B3" w14:textId="77777777" w:rsidR="008B77B3" w:rsidRDefault="008B77B3" w:rsidP="00007412">
            <w:pPr>
              <w:pStyle w:val="NoSpacing"/>
              <w:jc w:val="center"/>
            </w:pPr>
          </w:p>
        </w:tc>
        <w:tc>
          <w:tcPr>
            <w:tcW w:w="2268" w:type="dxa"/>
          </w:tcPr>
          <w:p w14:paraId="610503A6" w14:textId="77777777" w:rsidR="008B77B3" w:rsidRDefault="008B77B3" w:rsidP="00007412">
            <w:pPr>
              <w:pStyle w:val="NoSpacing"/>
              <w:jc w:val="center"/>
            </w:pPr>
          </w:p>
        </w:tc>
        <w:tc>
          <w:tcPr>
            <w:tcW w:w="2715" w:type="dxa"/>
            <w:vAlign w:val="center"/>
          </w:tcPr>
          <w:p w14:paraId="4E633BED" w14:textId="40C858D7" w:rsidR="008B77B3" w:rsidRDefault="008B77B3" w:rsidP="00007412">
            <w:pPr>
              <w:pStyle w:val="NoSpacing"/>
              <w:jc w:val="center"/>
            </w:pPr>
          </w:p>
        </w:tc>
        <w:tc>
          <w:tcPr>
            <w:tcW w:w="2316" w:type="dxa"/>
            <w:vAlign w:val="center"/>
          </w:tcPr>
          <w:p w14:paraId="4FFED853" w14:textId="77777777" w:rsidR="008B77B3" w:rsidRDefault="008B77B3" w:rsidP="00007412">
            <w:pPr>
              <w:pStyle w:val="NoSpacing"/>
              <w:jc w:val="center"/>
            </w:pPr>
          </w:p>
        </w:tc>
      </w:tr>
      <w:tr w:rsidR="008B77B3" w14:paraId="52867370" w14:textId="77777777" w:rsidTr="008B77B3">
        <w:tc>
          <w:tcPr>
            <w:tcW w:w="2948" w:type="dxa"/>
            <w:vAlign w:val="center"/>
          </w:tcPr>
          <w:p w14:paraId="3036A1FB" w14:textId="77777777" w:rsidR="008B77B3" w:rsidRDefault="008B77B3" w:rsidP="00007412">
            <w:pPr>
              <w:pStyle w:val="NoSpacing"/>
              <w:jc w:val="center"/>
            </w:pPr>
          </w:p>
          <w:p w14:paraId="530F84B1" w14:textId="4FB6BB27" w:rsidR="008B77B3" w:rsidRDefault="008B77B3" w:rsidP="00007412">
            <w:pPr>
              <w:pStyle w:val="NoSpacing"/>
              <w:jc w:val="center"/>
            </w:pPr>
          </w:p>
        </w:tc>
        <w:tc>
          <w:tcPr>
            <w:tcW w:w="3969" w:type="dxa"/>
            <w:vAlign w:val="center"/>
          </w:tcPr>
          <w:p w14:paraId="15625B30" w14:textId="77777777" w:rsidR="008B77B3" w:rsidRDefault="008B77B3" w:rsidP="00007412">
            <w:pPr>
              <w:pStyle w:val="NoSpacing"/>
              <w:jc w:val="center"/>
            </w:pPr>
          </w:p>
        </w:tc>
        <w:tc>
          <w:tcPr>
            <w:tcW w:w="2268" w:type="dxa"/>
          </w:tcPr>
          <w:p w14:paraId="31944711" w14:textId="77777777" w:rsidR="008B77B3" w:rsidRDefault="008B77B3" w:rsidP="00007412">
            <w:pPr>
              <w:pStyle w:val="NoSpacing"/>
              <w:jc w:val="center"/>
            </w:pPr>
          </w:p>
        </w:tc>
        <w:tc>
          <w:tcPr>
            <w:tcW w:w="2715" w:type="dxa"/>
            <w:vAlign w:val="center"/>
          </w:tcPr>
          <w:p w14:paraId="7950EE97" w14:textId="1869E574" w:rsidR="008B77B3" w:rsidRDefault="008B77B3" w:rsidP="00007412">
            <w:pPr>
              <w:pStyle w:val="NoSpacing"/>
              <w:jc w:val="center"/>
            </w:pPr>
          </w:p>
        </w:tc>
        <w:tc>
          <w:tcPr>
            <w:tcW w:w="2316" w:type="dxa"/>
            <w:vAlign w:val="center"/>
          </w:tcPr>
          <w:p w14:paraId="30DE12DD" w14:textId="77777777" w:rsidR="008B77B3" w:rsidRDefault="008B77B3" w:rsidP="00007412">
            <w:pPr>
              <w:pStyle w:val="NoSpacing"/>
              <w:jc w:val="center"/>
            </w:pPr>
          </w:p>
        </w:tc>
      </w:tr>
      <w:tr w:rsidR="008B77B3" w14:paraId="2EE6B2F8" w14:textId="77777777" w:rsidTr="008B77B3">
        <w:tc>
          <w:tcPr>
            <w:tcW w:w="2948" w:type="dxa"/>
            <w:vAlign w:val="center"/>
          </w:tcPr>
          <w:p w14:paraId="49A8D206" w14:textId="77777777" w:rsidR="008B77B3" w:rsidRDefault="008B77B3" w:rsidP="00007412">
            <w:pPr>
              <w:pStyle w:val="NoSpacing"/>
              <w:jc w:val="center"/>
            </w:pPr>
          </w:p>
          <w:p w14:paraId="0B0770A6" w14:textId="3AF0F9B8" w:rsidR="008B77B3" w:rsidRDefault="008B77B3" w:rsidP="00007412">
            <w:pPr>
              <w:pStyle w:val="NoSpacing"/>
              <w:jc w:val="center"/>
            </w:pPr>
          </w:p>
        </w:tc>
        <w:tc>
          <w:tcPr>
            <w:tcW w:w="3969" w:type="dxa"/>
            <w:vAlign w:val="center"/>
          </w:tcPr>
          <w:p w14:paraId="3779456E" w14:textId="77777777" w:rsidR="008B77B3" w:rsidRDefault="008B77B3" w:rsidP="00007412">
            <w:pPr>
              <w:pStyle w:val="NoSpacing"/>
              <w:jc w:val="center"/>
            </w:pPr>
          </w:p>
        </w:tc>
        <w:tc>
          <w:tcPr>
            <w:tcW w:w="2268" w:type="dxa"/>
          </w:tcPr>
          <w:p w14:paraId="16EB2046" w14:textId="77777777" w:rsidR="008B77B3" w:rsidRDefault="008B77B3" w:rsidP="00007412">
            <w:pPr>
              <w:pStyle w:val="NoSpacing"/>
              <w:jc w:val="center"/>
            </w:pPr>
          </w:p>
        </w:tc>
        <w:tc>
          <w:tcPr>
            <w:tcW w:w="2715" w:type="dxa"/>
            <w:vAlign w:val="center"/>
          </w:tcPr>
          <w:p w14:paraId="42695E7C" w14:textId="20772C4C" w:rsidR="008B77B3" w:rsidRDefault="008B77B3" w:rsidP="00007412">
            <w:pPr>
              <w:pStyle w:val="NoSpacing"/>
              <w:jc w:val="center"/>
            </w:pPr>
          </w:p>
        </w:tc>
        <w:tc>
          <w:tcPr>
            <w:tcW w:w="2316" w:type="dxa"/>
            <w:vAlign w:val="center"/>
          </w:tcPr>
          <w:p w14:paraId="5F5A8680" w14:textId="77777777" w:rsidR="008B77B3" w:rsidRDefault="008B77B3" w:rsidP="00007412">
            <w:pPr>
              <w:pStyle w:val="NoSpacing"/>
              <w:jc w:val="center"/>
            </w:pPr>
          </w:p>
        </w:tc>
      </w:tr>
      <w:tr w:rsidR="008B77B3" w14:paraId="0302E4C3" w14:textId="77777777" w:rsidTr="008B77B3">
        <w:tc>
          <w:tcPr>
            <w:tcW w:w="2948" w:type="dxa"/>
            <w:vAlign w:val="center"/>
          </w:tcPr>
          <w:p w14:paraId="1F207F21" w14:textId="77777777" w:rsidR="008B77B3" w:rsidRDefault="008B77B3" w:rsidP="00007412">
            <w:pPr>
              <w:pStyle w:val="NoSpacing"/>
              <w:jc w:val="center"/>
            </w:pPr>
          </w:p>
          <w:p w14:paraId="636C9F18" w14:textId="6C8E0346" w:rsidR="008B77B3" w:rsidRDefault="008B77B3" w:rsidP="00007412">
            <w:pPr>
              <w:pStyle w:val="NoSpacing"/>
              <w:jc w:val="center"/>
            </w:pPr>
          </w:p>
        </w:tc>
        <w:tc>
          <w:tcPr>
            <w:tcW w:w="3969" w:type="dxa"/>
            <w:vAlign w:val="center"/>
          </w:tcPr>
          <w:p w14:paraId="5920551A" w14:textId="77777777" w:rsidR="008B77B3" w:rsidRDefault="008B77B3" w:rsidP="00007412">
            <w:pPr>
              <w:pStyle w:val="NoSpacing"/>
              <w:jc w:val="center"/>
            </w:pPr>
          </w:p>
        </w:tc>
        <w:tc>
          <w:tcPr>
            <w:tcW w:w="2268" w:type="dxa"/>
          </w:tcPr>
          <w:p w14:paraId="5D5093E7" w14:textId="77777777" w:rsidR="008B77B3" w:rsidRDefault="008B77B3" w:rsidP="00007412">
            <w:pPr>
              <w:pStyle w:val="NoSpacing"/>
              <w:jc w:val="center"/>
            </w:pPr>
          </w:p>
        </w:tc>
        <w:tc>
          <w:tcPr>
            <w:tcW w:w="2715" w:type="dxa"/>
            <w:vAlign w:val="center"/>
          </w:tcPr>
          <w:p w14:paraId="486DAA2D" w14:textId="5541EDE7" w:rsidR="008B77B3" w:rsidRDefault="008B77B3" w:rsidP="00007412">
            <w:pPr>
              <w:pStyle w:val="NoSpacing"/>
              <w:jc w:val="center"/>
            </w:pPr>
          </w:p>
        </w:tc>
        <w:tc>
          <w:tcPr>
            <w:tcW w:w="2316" w:type="dxa"/>
            <w:vAlign w:val="center"/>
          </w:tcPr>
          <w:p w14:paraId="3226511F" w14:textId="77777777" w:rsidR="008B77B3" w:rsidRDefault="008B77B3" w:rsidP="00007412">
            <w:pPr>
              <w:pStyle w:val="NoSpacing"/>
              <w:jc w:val="center"/>
            </w:pPr>
          </w:p>
        </w:tc>
      </w:tr>
    </w:tbl>
    <w:p w14:paraId="0F921684" w14:textId="42524D8B" w:rsidR="00775F82" w:rsidRDefault="00775F82" w:rsidP="00007412">
      <w:pPr>
        <w:pStyle w:val="NoSpacing"/>
      </w:pPr>
    </w:p>
    <w:p w14:paraId="6A75A60F" w14:textId="4521E1A0" w:rsidR="008B77B3" w:rsidRDefault="008B77B3" w:rsidP="00007412">
      <w:pPr>
        <w:pStyle w:val="NoSpacing"/>
      </w:pPr>
      <w:r>
        <w:t>Molimo priložite odgovarajuće potvrde Naručitelja ili privatnog subjekta o uredn</w:t>
      </w:r>
      <w:r w:rsidR="00847034">
        <w:t>om izvođenju ili ishodu najvažnijih radova</w:t>
      </w:r>
      <w:r>
        <w:t>.</w:t>
      </w:r>
    </w:p>
    <w:p w14:paraId="0BABBE8B" w14:textId="56B99E74" w:rsidR="008B77B3" w:rsidRDefault="008B77B3" w:rsidP="00007412">
      <w:pPr>
        <w:pStyle w:val="NoSpacing"/>
      </w:pPr>
    </w:p>
    <w:p w14:paraId="799FDA52" w14:textId="77777777" w:rsidR="008B77B3" w:rsidRDefault="008B77B3" w:rsidP="00007412">
      <w:pPr>
        <w:pStyle w:val="NoSpacing"/>
      </w:pPr>
      <w:r>
        <w:t>U _________________________, _______________ 2018. godine.</w:t>
      </w:r>
    </w:p>
    <w:p w14:paraId="04877613" w14:textId="77777777" w:rsidR="008B77B3" w:rsidRDefault="008B77B3" w:rsidP="00007412">
      <w:pPr>
        <w:pStyle w:val="NoSpacing"/>
      </w:pPr>
    </w:p>
    <w:p w14:paraId="5BC97B29" w14:textId="77777777" w:rsidR="008B77B3" w:rsidRDefault="008B77B3" w:rsidP="00007412">
      <w:pPr>
        <w:pStyle w:val="NoSpacing"/>
      </w:pPr>
    </w:p>
    <w:p w14:paraId="5B86BFF1" w14:textId="77777777" w:rsidR="008B77B3" w:rsidRDefault="008B77B3" w:rsidP="00007412">
      <w:pPr>
        <w:pStyle w:val="NoSpacing"/>
        <w:jc w:val="right"/>
      </w:pPr>
      <w:r>
        <w:t>ZA PONUDITELJA:</w:t>
      </w:r>
    </w:p>
    <w:p w14:paraId="5B7E578B" w14:textId="77777777" w:rsidR="008B77B3" w:rsidRDefault="008B77B3" w:rsidP="00007412">
      <w:pPr>
        <w:pStyle w:val="NoSpacing"/>
        <w:jc w:val="right"/>
      </w:pPr>
    </w:p>
    <w:p w14:paraId="18F144EB" w14:textId="77777777" w:rsidR="008B77B3" w:rsidRDefault="008B77B3" w:rsidP="00007412">
      <w:pPr>
        <w:pStyle w:val="NoSpacing"/>
        <w:jc w:val="right"/>
      </w:pPr>
      <w:r>
        <w:t>________________________________________________</w:t>
      </w:r>
    </w:p>
    <w:p w14:paraId="7AEDA18A" w14:textId="77777777" w:rsidR="008B77B3" w:rsidRDefault="008B77B3" w:rsidP="00007412">
      <w:pPr>
        <w:pStyle w:val="NoSpacing"/>
        <w:jc w:val="right"/>
      </w:pPr>
      <w:r>
        <w:t>(ime i prezime i potpis ovlaštene osobe Ponuditelja)</w:t>
      </w:r>
    </w:p>
    <w:p w14:paraId="2A00BEAE" w14:textId="095B37DA" w:rsidR="008B77B3" w:rsidRDefault="008B77B3" w:rsidP="00007412">
      <w:pPr>
        <w:pStyle w:val="NoSpacing"/>
      </w:pPr>
    </w:p>
    <w:p w14:paraId="5C7F1AB9" w14:textId="44896DB3" w:rsidR="000C3C74" w:rsidRDefault="008B77B3" w:rsidP="000C3C74">
      <w:pPr>
        <w:pStyle w:val="NoSpacing"/>
      </w:pPr>
      <w:r w:rsidRPr="008B77B3">
        <w:rPr>
          <w:b/>
          <w:u w:val="single"/>
        </w:rPr>
        <w:t>NAPOMENA:</w:t>
      </w:r>
      <w:r>
        <w:t xml:space="preserve"> Vrijednost izvedenih radova treba biti izražena u kunama (bez PDV-a), strana valuta se preračunava u kune prema srednjem tečaju Hrvatske narodne banke na dan početka postupka javne nabave</w:t>
      </w:r>
      <w:r w:rsidR="002826BB">
        <w:t>.</w:t>
      </w:r>
      <w:r w:rsidR="000C3C74">
        <w:t xml:space="preserve">  Obrazac 4. nije obvezno dostaviti, te se radi samo o primjeru kako popis izvršenih radova može izgledati.</w:t>
      </w:r>
    </w:p>
    <w:p w14:paraId="71B2A06A" w14:textId="3FD99B61" w:rsidR="008B77B3" w:rsidRDefault="008B77B3" w:rsidP="00007412">
      <w:pPr>
        <w:pStyle w:val="NoSpacing"/>
        <w:sectPr w:rsidR="008B77B3" w:rsidSect="00007412">
          <w:pgSz w:w="16838" w:h="11906" w:orient="landscape"/>
          <w:pgMar w:top="1418" w:right="1418" w:bottom="1418" w:left="1418" w:header="709" w:footer="709" w:gutter="0"/>
          <w:cols w:space="708"/>
          <w:docGrid w:linePitch="360"/>
        </w:sectPr>
      </w:pPr>
    </w:p>
    <w:p w14:paraId="7A0069C8" w14:textId="7CE71C95" w:rsidR="007E64D0" w:rsidRDefault="007E64D0" w:rsidP="00007412">
      <w:pPr>
        <w:pStyle w:val="NoSpacing"/>
        <w:jc w:val="right"/>
      </w:pPr>
    </w:p>
    <w:p w14:paraId="228BB736" w14:textId="77777777" w:rsidR="007E64D0" w:rsidRDefault="007E64D0" w:rsidP="007E64D0">
      <w:pPr>
        <w:pStyle w:val="NoSpacing"/>
      </w:pPr>
    </w:p>
    <w:tbl>
      <w:tblPr>
        <w:tblStyle w:val="TableGrid"/>
        <w:tblW w:w="0" w:type="auto"/>
        <w:tblLook w:val="04A0" w:firstRow="1" w:lastRow="0" w:firstColumn="1" w:lastColumn="0" w:noHBand="0" w:noVBand="1"/>
      </w:tblPr>
      <w:tblGrid>
        <w:gridCol w:w="9060"/>
      </w:tblGrid>
      <w:tr w:rsidR="000C3C74" w:rsidRPr="002A2F7C" w14:paraId="2D4FD906" w14:textId="77777777" w:rsidTr="00EB58FF">
        <w:tc>
          <w:tcPr>
            <w:tcW w:w="9060" w:type="dxa"/>
            <w:shd w:val="clear" w:color="auto" w:fill="D0CECE" w:themeFill="background2" w:themeFillShade="E6"/>
            <w:vAlign w:val="center"/>
          </w:tcPr>
          <w:p w14:paraId="1F479287" w14:textId="66927C93" w:rsidR="000C3C74" w:rsidRPr="002A2F7C" w:rsidRDefault="000C3C74" w:rsidP="00EB58FF">
            <w:pPr>
              <w:pStyle w:val="NoSpacing"/>
              <w:jc w:val="center"/>
              <w:rPr>
                <w:b/>
              </w:rPr>
            </w:pPr>
            <w:r w:rsidRPr="002A2F7C">
              <w:rPr>
                <w:b/>
              </w:rPr>
              <w:t xml:space="preserve">OBRAZAC </w:t>
            </w:r>
            <w:r>
              <w:rPr>
                <w:b/>
              </w:rPr>
              <w:t>5</w:t>
            </w:r>
          </w:p>
          <w:p w14:paraId="17CCF7EC" w14:textId="2C296A6B" w:rsidR="000C3C74" w:rsidRPr="002A2F7C" w:rsidRDefault="000C3C74" w:rsidP="00EB58FF">
            <w:pPr>
              <w:pStyle w:val="NoSpacing"/>
              <w:jc w:val="center"/>
              <w:rPr>
                <w:b/>
              </w:rPr>
            </w:pPr>
            <w:r>
              <w:rPr>
                <w:b/>
              </w:rPr>
              <w:t xml:space="preserve">ISKUSTVO PONUDITELJA - POPIS </w:t>
            </w:r>
            <w:r w:rsidR="00B70C29">
              <w:rPr>
                <w:b/>
              </w:rPr>
              <w:t>IZVRŠENIH</w:t>
            </w:r>
            <w:r>
              <w:rPr>
                <w:b/>
              </w:rPr>
              <w:t xml:space="preserve"> USLUGA</w:t>
            </w:r>
            <w:r>
              <w:rPr>
                <w:rStyle w:val="FootnoteReference"/>
                <w:b/>
              </w:rPr>
              <w:footnoteReference w:id="2"/>
            </w:r>
          </w:p>
        </w:tc>
      </w:tr>
    </w:tbl>
    <w:p w14:paraId="453B5061" w14:textId="77777777" w:rsidR="000C3C74" w:rsidRDefault="000C3C74" w:rsidP="000C3C74">
      <w:pPr>
        <w:rPr>
          <w:b/>
        </w:rPr>
      </w:pPr>
    </w:p>
    <w:p w14:paraId="04F365B2" w14:textId="3D9982CA" w:rsidR="000C3C74" w:rsidRPr="008F7997" w:rsidRDefault="000C3C74" w:rsidP="000C3C74">
      <w:pPr>
        <w:rPr>
          <w:b/>
        </w:rPr>
      </w:pPr>
      <w:r w:rsidRPr="008F7997">
        <w:rPr>
          <w:b/>
        </w:rPr>
        <w:t xml:space="preserve">Predmet nabave: </w:t>
      </w:r>
      <w:r>
        <w:rPr>
          <w:rFonts w:eastAsia="Times New Roman" w:cs="Calibri"/>
          <w:b/>
          <w:szCs w:val="20"/>
          <w:lang w:eastAsia="sl-SI"/>
        </w:rPr>
        <w:t>D</w:t>
      </w:r>
      <w:r w:rsidRPr="00B0271F">
        <w:rPr>
          <w:rFonts w:eastAsia="Times New Roman" w:cs="Calibri"/>
          <w:b/>
          <w:szCs w:val="20"/>
          <w:lang w:eastAsia="sl-SI"/>
        </w:rPr>
        <w:t xml:space="preserve">ogradnja uređaja za pročišćavanje otpadnih voda </w:t>
      </w:r>
      <w:r w:rsidRPr="008F7997">
        <w:rPr>
          <w:b/>
        </w:rPr>
        <w:t xml:space="preserve">za projekt „RUGVICA-DUGO SELO – SUSTAV ODVODNJE I PROČIŠĆAVANJA OTPADNIH VODA“ </w:t>
      </w:r>
    </w:p>
    <w:p w14:paraId="0890FF29" w14:textId="77777777" w:rsidR="000C3C74" w:rsidRPr="008F7997" w:rsidRDefault="000C3C74" w:rsidP="000C3C74">
      <w:pPr>
        <w:rPr>
          <w:b/>
        </w:rPr>
      </w:pPr>
      <w:r w:rsidRPr="008F7997">
        <w:rPr>
          <w:b/>
        </w:rPr>
        <w:t xml:space="preserve">Naručitelj: VODOOPSKRBA I ODVODNJA ZAGREBAČKE ŽUPANIJE d.o.o., </w:t>
      </w:r>
      <w:proofErr w:type="spellStart"/>
      <w:r w:rsidRPr="008F7997">
        <w:rPr>
          <w:b/>
        </w:rPr>
        <w:t>Koledovčina</w:t>
      </w:r>
      <w:proofErr w:type="spellEnd"/>
      <w:r w:rsidRPr="008F7997">
        <w:rPr>
          <w:b/>
        </w:rPr>
        <w:t xml:space="preserve"> ulica 1, HR-10000 Zagreb</w:t>
      </w:r>
    </w:p>
    <w:p w14:paraId="5C5EE087" w14:textId="77777777" w:rsidR="007E64D0" w:rsidRDefault="007E64D0" w:rsidP="007E64D0">
      <w:pPr>
        <w:pStyle w:val="NoSpacing"/>
      </w:pPr>
    </w:p>
    <w:p w14:paraId="496E93D0" w14:textId="2296ECC0" w:rsidR="000C3C74" w:rsidRDefault="000C3C74" w:rsidP="007E64D0">
      <w:pPr>
        <w:pStyle w:val="NoSpacing"/>
      </w:pPr>
      <w:r>
        <w:t>Naziv gospodarskog subjekta: ________________________________________________________________</w:t>
      </w:r>
    </w:p>
    <w:p w14:paraId="130557B2" w14:textId="77777777" w:rsidR="000C3C74" w:rsidRDefault="000C3C74" w:rsidP="007E64D0">
      <w:pPr>
        <w:pStyle w:val="NoSpacing"/>
      </w:pPr>
    </w:p>
    <w:p w14:paraId="7C9D6127" w14:textId="77777777" w:rsidR="000C3C74" w:rsidRDefault="000C3C74" w:rsidP="007E64D0">
      <w:pPr>
        <w:pStyle w:val="NoSpacing"/>
      </w:pPr>
    </w:p>
    <w:tbl>
      <w:tblPr>
        <w:tblStyle w:val="GridTable1Light22"/>
        <w:tblW w:w="0" w:type="auto"/>
        <w:tblLook w:val="04A0" w:firstRow="1" w:lastRow="0" w:firstColumn="1" w:lastColumn="0" w:noHBand="0" w:noVBand="1"/>
      </w:tblPr>
      <w:tblGrid>
        <w:gridCol w:w="2265"/>
        <w:gridCol w:w="2265"/>
        <w:gridCol w:w="2265"/>
        <w:gridCol w:w="2265"/>
      </w:tblGrid>
      <w:tr w:rsidR="000C3C74" w14:paraId="38ED6ECA" w14:textId="77777777" w:rsidTr="000C3C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38C9BD76" w14:textId="37C2F62E" w:rsidR="000C3C74" w:rsidRDefault="000C3C74" w:rsidP="000C3C74">
            <w:pPr>
              <w:pStyle w:val="NoSpacing"/>
              <w:ind w:left="0" w:right="0"/>
              <w:jc w:val="center"/>
            </w:pPr>
            <w:r>
              <w:t>PROJEKT</w:t>
            </w:r>
          </w:p>
        </w:tc>
        <w:tc>
          <w:tcPr>
            <w:tcW w:w="2265" w:type="dxa"/>
            <w:vAlign w:val="center"/>
          </w:tcPr>
          <w:p w14:paraId="2E76389A" w14:textId="2742BA58" w:rsidR="000C3C74" w:rsidRDefault="000C3C74" w:rsidP="000C3C74">
            <w:pPr>
              <w:pStyle w:val="NoSpacing"/>
              <w:ind w:left="0" w:right="0"/>
              <w:jc w:val="center"/>
              <w:cnfStyle w:val="100000000000" w:firstRow="1" w:lastRow="0" w:firstColumn="0" w:lastColumn="0" w:oddVBand="0" w:evenVBand="0" w:oddHBand="0" w:evenHBand="0" w:firstRowFirstColumn="0" w:firstRowLastColumn="0" w:lastRowFirstColumn="0" w:lastRowLastColumn="0"/>
            </w:pPr>
            <w:r>
              <w:t>VRIJEDNOST USLUGE (bez PDV-a)/HRK</w:t>
            </w:r>
          </w:p>
        </w:tc>
        <w:tc>
          <w:tcPr>
            <w:tcW w:w="2265" w:type="dxa"/>
            <w:vAlign w:val="center"/>
          </w:tcPr>
          <w:p w14:paraId="08663288" w14:textId="24BD0025" w:rsidR="000C3C74" w:rsidRDefault="000C3C74" w:rsidP="000C3C74">
            <w:pPr>
              <w:pStyle w:val="NoSpacing"/>
              <w:ind w:left="0" w:right="0"/>
              <w:jc w:val="center"/>
              <w:cnfStyle w:val="100000000000" w:firstRow="1" w:lastRow="0" w:firstColumn="0" w:lastColumn="0" w:oddVBand="0" w:evenVBand="0" w:oddHBand="0" w:evenHBand="0" w:firstRowFirstColumn="0" w:firstRowLastColumn="0" w:lastRowFirstColumn="0" w:lastRowLastColumn="0"/>
            </w:pPr>
            <w:r>
              <w:t>DATUM IZVRŠENJA USLUGE</w:t>
            </w:r>
          </w:p>
        </w:tc>
        <w:tc>
          <w:tcPr>
            <w:tcW w:w="2265" w:type="dxa"/>
            <w:vAlign w:val="center"/>
          </w:tcPr>
          <w:p w14:paraId="53AD42ED" w14:textId="17FAB155" w:rsidR="000C3C74" w:rsidRDefault="000C3C74" w:rsidP="000C3C74">
            <w:pPr>
              <w:pStyle w:val="NoSpacing"/>
              <w:ind w:left="0" w:right="0"/>
              <w:jc w:val="center"/>
              <w:cnfStyle w:val="100000000000" w:firstRow="1" w:lastRow="0" w:firstColumn="0" w:lastColumn="0" w:oddVBand="0" w:evenVBand="0" w:oddHBand="0" w:evenHBand="0" w:firstRowFirstColumn="0" w:firstRowLastColumn="0" w:lastRowFirstColumn="0" w:lastRowLastColumn="0"/>
            </w:pPr>
            <w:r>
              <w:t>NAZIV DRUGE UGOVORNE STRANE</w:t>
            </w:r>
          </w:p>
        </w:tc>
      </w:tr>
      <w:tr w:rsidR="000C3C74" w14:paraId="54A33487" w14:textId="77777777" w:rsidTr="000C3C74">
        <w:tc>
          <w:tcPr>
            <w:cnfStyle w:val="001000000000" w:firstRow="0" w:lastRow="0" w:firstColumn="1" w:lastColumn="0" w:oddVBand="0" w:evenVBand="0" w:oddHBand="0" w:evenHBand="0" w:firstRowFirstColumn="0" w:firstRowLastColumn="0" w:lastRowFirstColumn="0" w:lastRowLastColumn="0"/>
            <w:tcW w:w="2265" w:type="dxa"/>
          </w:tcPr>
          <w:p w14:paraId="2E0ACAB1" w14:textId="77777777" w:rsidR="000C3C74" w:rsidRDefault="000C3C74" w:rsidP="007E64D0">
            <w:pPr>
              <w:pStyle w:val="NoSpacing"/>
              <w:rPr>
                <w:b w:val="0"/>
                <w:bCs w:val="0"/>
              </w:rPr>
            </w:pPr>
          </w:p>
          <w:p w14:paraId="21B83DA8" w14:textId="77777777" w:rsidR="000C3C74" w:rsidRDefault="000C3C74" w:rsidP="007E64D0">
            <w:pPr>
              <w:pStyle w:val="NoSpacing"/>
              <w:rPr>
                <w:b w:val="0"/>
                <w:bCs w:val="0"/>
              </w:rPr>
            </w:pPr>
          </w:p>
          <w:p w14:paraId="07C01C6B" w14:textId="6F0EB164" w:rsidR="000C3C74" w:rsidRDefault="000C3C74" w:rsidP="007E64D0">
            <w:pPr>
              <w:pStyle w:val="NoSpacing"/>
            </w:pPr>
          </w:p>
        </w:tc>
        <w:tc>
          <w:tcPr>
            <w:tcW w:w="2265" w:type="dxa"/>
          </w:tcPr>
          <w:p w14:paraId="700EF0F6" w14:textId="77777777" w:rsidR="000C3C74" w:rsidRDefault="000C3C74" w:rsidP="007E64D0">
            <w:pPr>
              <w:pStyle w:val="NoSpacing"/>
              <w:cnfStyle w:val="000000000000" w:firstRow="0" w:lastRow="0" w:firstColumn="0" w:lastColumn="0" w:oddVBand="0" w:evenVBand="0" w:oddHBand="0" w:evenHBand="0" w:firstRowFirstColumn="0" w:firstRowLastColumn="0" w:lastRowFirstColumn="0" w:lastRowLastColumn="0"/>
            </w:pPr>
          </w:p>
        </w:tc>
        <w:tc>
          <w:tcPr>
            <w:tcW w:w="2265" w:type="dxa"/>
          </w:tcPr>
          <w:p w14:paraId="083F0123" w14:textId="77777777" w:rsidR="000C3C74" w:rsidRDefault="000C3C74" w:rsidP="007E64D0">
            <w:pPr>
              <w:pStyle w:val="NoSpacing"/>
              <w:cnfStyle w:val="000000000000" w:firstRow="0" w:lastRow="0" w:firstColumn="0" w:lastColumn="0" w:oddVBand="0" w:evenVBand="0" w:oddHBand="0" w:evenHBand="0" w:firstRowFirstColumn="0" w:firstRowLastColumn="0" w:lastRowFirstColumn="0" w:lastRowLastColumn="0"/>
            </w:pPr>
          </w:p>
        </w:tc>
        <w:tc>
          <w:tcPr>
            <w:tcW w:w="2265" w:type="dxa"/>
          </w:tcPr>
          <w:p w14:paraId="741B4140" w14:textId="77777777" w:rsidR="000C3C74" w:rsidRDefault="000C3C74" w:rsidP="007E64D0">
            <w:pPr>
              <w:pStyle w:val="NoSpacing"/>
              <w:cnfStyle w:val="000000000000" w:firstRow="0" w:lastRow="0" w:firstColumn="0" w:lastColumn="0" w:oddVBand="0" w:evenVBand="0" w:oddHBand="0" w:evenHBand="0" w:firstRowFirstColumn="0" w:firstRowLastColumn="0" w:lastRowFirstColumn="0" w:lastRowLastColumn="0"/>
            </w:pPr>
          </w:p>
        </w:tc>
      </w:tr>
      <w:tr w:rsidR="000C3C74" w14:paraId="7636F74C" w14:textId="77777777" w:rsidTr="000C3C74">
        <w:tc>
          <w:tcPr>
            <w:cnfStyle w:val="001000000000" w:firstRow="0" w:lastRow="0" w:firstColumn="1" w:lastColumn="0" w:oddVBand="0" w:evenVBand="0" w:oddHBand="0" w:evenHBand="0" w:firstRowFirstColumn="0" w:firstRowLastColumn="0" w:lastRowFirstColumn="0" w:lastRowLastColumn="0"/>
            <w:tcW w:w="2265" w:type="dxa"/>
          </w:tcPr>
          <w:p w14:paraId="1BB370CB" w14:textId="77777777" w:rsidR="000C3C74" w:rsidRDefault="000C3C74" w:rsidP="007E64D0">
            <w:pPr>
              <w:pStyle w:val="NoSpacing"/>
              <w:rPr>
                <w:b w:val="0"/>
                <w:bCs w:val="0"/>
              </w:rPr>
            </w:pPr>
          </w:p>
          <w:p w14:paraId="2CBB2F0D" w14:textId="77777777" w:rsidR="000C3C74" w:rsidRDefault="000C3C74" w:rsidP="007E64D0">
            <w:pPr>
              <w:pStyle w:val="NoSpacing"/>
              <w:rPr>
                <w:b w:val="0"/>
                <w:bCs w:val="0"/>
              </w:rPr>
            </w:pPr>
          </w:p>
          <w:p w14:paraId="1422F7B0" w14:textId="4DFAE1F4" w:rsidR="000C3C74" w:rsidRDefault="000C3C74" w:rsidP="007E64D0">
            <w:pPr>
              <w:pStyle w:val="NoSpacing"/>
            </w:pPr>
          </w:p>
        </w:tc>
        <w:tc>
          <w:tcPr>
            <w:tcW w:w="2265" w:type="dxa"/>
          </w:tcPr>
          <w:p w14:paraId="1C84C9D8" w14:textId="77777777" w:rsidR="000C3C74" w:rsidRDefault="000C3C74" w:rsidP="007E64D0">
            <w:pPr>
              <w:pStyle w:val="NoSpacing"/>
              <w:cnfStyle w:val="000000000000" w:firstRow="0" w:lastRow="0" w:firstColumn="0" w:lastColumn="0" w:oddVBand="0" w:evenVBand="0" w:oddHBand="0" w:evenHBand="0" w:firstRowFirstColumn="0" w:firstRowLastColumn="0" w:lastRowFirstColumn="0" w:lastRowLastColumn="0"/>
            </w:pPr>
          </w:p>
        </w:tc>
        <w:tc>
          <w:tcPr>
            <w:tcW w:w="2265" w:type="dxa"/>
          </w:tcPr>
          <w:p w14:paraId="2D403212" w14:textId="77777777" w:rsidR="000C3C74" w:rsidRDefault="000C3C74" w:rsidP="007E64D0">
            <w:pPr>
              <w:pStyle w:val="NoSpacing"/>
              <w:cnfStyle w:val="000000000000" w:firstRow="0" w:lastRow="0" w:firstColumn="0" w:lastColumn="0" w:oddVBand="0" w:evenVBand="0" w:oddHBand="0" w:evenHBand="0" w:firstRowFirstColumn="0" w:firstRowLastColumn="0" w:lastRowFirstColumn="0" w:lastRowLastColumn="0"/>
            </w:pPr>
          </w:p>
        </w:tc>
        <w:tc>
          <w:tcPr>
            <w:tcW w:w="2265" w:type="dxa"/>
          </w:tcPr>
          <w:p w14:paraId="12CDA4C6" w14:textId="77777777" w:rsidR="000C3C74" w:rsidRDefault="000C3C74" w:rsidP="007E64D0">
            <w:pPr>
              <w:pStyle w:val="NoSpacing"/>
              <w:cnfStyle w:val="000000000000" w:firstRow="0" w:lastRow="0" w:firstColumn="0" w:lastColumn="0" w:oddVBand="0" w:evenVBand="0" w:oddHBand="0" w:evenHBand="0" w:firstRowFirstColumn="0" w:firstRowLastColumn="0" w:lastRowFirstColumn="0" w:lastRowLastColumn="0"/>
            </w:pPr>
          </w:p>
        </w:tc>
      </w:tr>
      <w:tr w:rsidR="000C3C74" w14:paraId="3D09E3D4" w14:textId="77777777" w:rsidTr="000C3C74">
        <w:tc>
          <w:tcPr>
            <w:cnfStyle w:val="001000000000" w:firstRow="0" w:lastRow="0" w:firstColumn="1" w:lastColumn="0" w:oddVBand="0" w:evenVBand="0" w:oddHBand="0" w:evenHBand="0" w:firstRowFirstColumn="0" w:firstRowLastColumn="0" w:lastRowFirstColumn="0" w:lastRowLastColumn="0"/>
            <w:tcW w:w="2265" w:type="dxa"/>
          </w:tcPr>
          <w:p w14:paraId="7E792267" w14:textId="77777777" w:rsidR="000C3C74" w:rsidRDefault="000C3C74" w:rsidP="007E64D0">
            <w:pPr>
              <w:pStyle w:val="NoSpacing"/>
              <w:rPr>
                <w:b w:val="0"/>
                <w:bCs w:val="0"/>
              </w:rPr>
            </w:pPr>
          </w:p>
          <w:p w14:paraId="4456FF76" w14:textId="77777777" w:rsidR="000C3C74" w:rsidRDefault="000C3C74" w:rsidP="007E64D0">
            <w:pPr>
              <w:pStyle w:val="NoSpacing"/>
              <w:rPr>
                <w:b w:val="0"/>
                <w:bCs w:val="0"/>
              </w:rPr>
            </w:pPr>
          </w:p>
          <w:p w14:paraId="35BA27BB" w14:textId="0829BD7C" w:rsidR="000C3C74" w:rsidRDefault="000C3C74" w:rsidP="007E64D0">
            <w:pPr>
              <w:pStyle w:val="NoSpacing"/>
            </w:pPr>
          </w:p>
        </w:tc>
        <w:tc>
          <w:tcPr>
            <w:tcW w:w="2265" w:type="dxa"/>
          </w:tcPr>
          <w:p w14:paraId="4192F3FF" w14:textId="77777777" w:rsidR="000C3C74" w:rsidRDefault="000C3C74" w:rsidP="007E64D0">
            <w:pPr>
              <w:pStyle w:val="NoSpacing"/>
              <w:cnfStyle w:val="000000000000" w:firstRow="0" w:lastRow="0" w:firstColumn="0" w:lastColumn="0" w:oddVBand="0" w:evenVBand="0" w:oddHBand="0" w:evenHBand="0" w:firstRowFirstColumn="0" w:firstRowLastColumn="0" w:lastRowFirstColumn="0" w:lastRowLastColumn="0"/>
            </w:pPr>
          </w:p>
        </w:tc>
        <w:tc>
          <w:tcPr>
            <w:tcW w:w="2265" w:type="dxa"/>
          </w:tcPr>
          <w:p w14:paraId="3DA746EB" w14:textId="77777777" w:rsidR="000C3C74" w:rsidRDefault="000C3C74" w:rsidP="007E64D0">
            <w:pPr>
              <w:pStyle w:val="NoSpacing"/>
              <w:cnfStyle w:val="000000000000" w:firstRow="0" w:lastRow="0" w:firstColumn="0" w:lastColumn="0" w:oddVBand="0" w:evenVBand="0" w:oddHBand="0" w:evenHBand="0" w:firstRowFirstColumn="0" w:firstRowLastColumn="0" w:lastRowFirstColumn="0" w:lastRowLastColumn="0"/>
            </w:pPr>
          </w:p>
        </w:tc>
        <w:tc>
          <w:tcPr>
            <w:tcW w:w="2265" w:type="dxa"/>
          </w:tcPr>
          <w:p w14:paraId="55587192" w14:textId="77777777" w:rsidR="000C3C74" w:rsidRDefault="000C3C74" w:rsidP="007E64D0">
            <w:pPr>
              <w:pStyle w:val="NoSpacing"/>
              <w:cnfStyle w:val="000000000000" w:firstRow="0" w:lastRow="0" w:firstColumn="0" w:lastColumn="0" w:oddVBand="0" w:evenVBand="0" w:oddHBand="0" w:evenHBand="0" w:firstRowFirstColumn="0" w:firstRowLastColumn="0" w:lastRowFirstColumn="0" w:lastRowLastColumn="0"/>
            </w:pPr>
          </w:p>
        </w:tc>
      </w:tr>
    </w:tbl>
    <w:p w14:paraId="44E40EE2" w14:textId="77777777" w:rsidR="000C3C74" w:rsidRDefault="000C3C74" w:rsidP="000C3C74">
      <w:pPr>
        <w:pStyle w:val="NoSpacing"/>
      </w:pPr>
    </w:p>
    <w:p w14:paraId="522B630C" w14:textId="77777777" w:rsidR="000C3C74" w:rsidRDefault="000C3C74" w:rsidP="000C3C74">
      <w:pPr>
        <w:pStyle w:val="NoSpacing"/>
      </w:pPr>
    </w:p>
    <w:p w14:paraId="0931D12A" w14:textId="77777777" w:rsidR="000C3C74" w:rsidRDefault="000C3C74" w:rsidP="000C3C74">
      <w:pPr>
        <w:pStyle w:val="NoSpacing"/>
      </w:pPr>
    </w:p>
    <w:p w14:paraId="2FB7ADC8" w14:textId="77777777" w:rsidR="000C3C74" w:rsidRDefault="000C3C74" w:rsidP="000C3C74">
      <w:pPr>
        <w:pStyle w:val="NoSpacing"/>
      </w:pPr>
    </w:p>
    <w:p w14:paraId="7984FBE9" w14:textId="77777777" w:rsidR="000C3C74" w:rsidRDefault="000C3C74" w:rsidP="000C3C74">
      <w:pPr>
        <w:pStyle w:val="NoSpacing"/>
      </w:pPr>
    </w:p>
    <w:p w14:paraId="14EE6389" w14:textId="3492A9B3" w:rsidR="000C3C74" w:rsidRDefault="000C3C74" w:rsidP="000C3C74">
      <w:pPr>
        <w:pStyle w:val="NoSpacing"/>
      </w:pPr>
      <w:r>
        <w:t>U _________________________, _______________ 2018. godine.</w:t>
      </w:r>
    </w:p>
    <w:p w14:paraId="186D37F1" w14:textId="77777777" w:rsidR="000C3C74" w:rsidRDefault="000C3C74" w:rsidP="000C3C74">
      <w:pPr>
        <w:pStyle w:val="NoSpacing"/>
      </w:pPr>
    </w:p>
    <w:p w14:paraId="3107E2BB" w14:textId="77777777" w:rsidR="000C3C74" w:rsidRDefault="000C3C74" w:rsidP="000C3C74">
      <w:pPr>
        <w:pStyle w:val="NoSpacing"/>
      </w:pPr>
    </w:p>
    <w:p w14:paraId="1691F308" w14:textId="77777777" w:rsidR="000C3C74" w:rsidRDefault="000C3C74" w:rsidP="000C3C74">
      <w:pPr>
        <w:pStyle w:val="NoSpacing"/>
        <w:jc w:val="right"/>
      </w:pPr>
      <w:r>
        <w:t>ZA PONUDITELJA:</w:t>
      </w:r>
    </w:p>
    <w:p w14:paraId="78253E3D" w14:textId="77777777" w:rsidR="000C3C74" w:rsidRDefault="000C3C74" w:rsidP="000C3C74">
      <w:pPr>
        <w:pStyle w:val="NoSpacing"/>
        <w:jc w:val="right"/>
      </w:pPr>
    </w:p>
    <w:p w14:paraId="47D19D2D" w14:textId="77777777" w:rsidR="000C3C74" w:rsidRDefault="000C3C74" w:rsidP="000C3C74">
      <w:pPr>
        <w:pStyle w:val="NoSpacing"/>
        <w:jc w:val="right"/>
      </w:pPr>
      <w:r>
        <w:t>________________________________________________</w:t>
      </w:r>
    </w:p>
    <w:p w14:paraId="4F879A4B" w14:textId="77777777" w:rsidR="000C3C74" w:rsidRDefault="000C3C74" w:rsidP="000C3C74">
      <w:pPr>
        <w:pStyle w:val="NoSpacing"/>
        <w:jc w:val="right"/>
      </w:pPr>
      <w:r>
        <w:t>(ime i prezime i potpis ovlaštene osobe Ponuditelja)</w:t>
      </w:r>
    </w:p>
    <w:p w14:paraId="20370C02" w14:textId="77777777" w:rsidR="000C3C74" w:rsidRDefault="000C3C74" w:rsidP="000C3C74">
      <w:pPr>
        <w:pStyle w:val="NoSpacing"/>
        <w:jc w:val="right"/>
      </w:pPr>
    </w:p>
    <w:p w14:paraId="24C7B7A2" w14:textId="32297C96" w:rsidR="000C3C74" w:rsidRDefault="000C3C74" w:rsidP="007E64D0">
      <w:pPr>
        <w:pStyle w:val="NoSpacing"/>
        <w:sectPr w:rsidR="000C3C74" w:rsidSect="008B77B3">
          <w:pgSz w:w="11906" w:h="16838"/>
          <w:pgMar w:top="1418" w:right="1418" w:bottom="1418" w:left="1418" w:header="709" w:footer="709" w:gutter="0"/>
          <w:pgNumType w:start="53"/>
          <w:cols w:space="708"/>
          <w:docGrid w:linePitch="360"/>
        </w:sectPr>
      </w:pPr>
    </w:p>
    <w:p w14:paraId="7BE24827" w14:textId="77777777" w:rsidR="007E64D0" w:rsidRDefault="007E64D0" w:rsidP="007E64D0">
      <w:pPr>
        <w:pStyle w:val="NoSpacing"/>
      </w:pPr>
    </w:p>
    <w:tbl>
      <w:tblPr>
        <w:tblStyle w:val="TableGrid"/>
        <w:tblW w:w="0" w:type="auto"/>
        <w:tblLook w:val="04A0" w:firstRow="1" w:lastRow="0" w:firstColumn="1" w:lastColumn="0" w:noHBand="0" w:noVBand="1"/>
      </w:tblPr>
      <w:tblGrid>
        <w:gridCol w:w="9060"/>
      </w:tblGrid>
      <w:tr w:rsidR="007E64D0" w:rsidRPr="002A2F7C" w14:paraId="372C3902" w14:textId="77777777" w:rsidTr="0056224C">
        <w:tc>
          <w:tcPr>
            <w:tcW w:w="9060" w:type="dxa"/>
            <w:shd w:val="clear" w:color="auto" w:fill="D0CECE" w:themeFill="background2" w:themeFillShade="E6"/>
            <w:vAlign w:val="center"/>
          </w:tcPr>
          <w:p w14:paraId="32F70AC9" w14:textId="2F23EC0A" w:rsidR="007E64D0" w:rsidRPr="002A2F7C" w:rsidRDefault="007E64D0" w:rsidP="0056224C">
            <w:pPr>
              <w:pStyle w:val="NoSpacing"/>
              <w:jc w:val="center"/>
              <w:rPr>
                <w:b/>
              </w:rPr>
            </w:pPr>
            <w:bookmarkStart w:id="134" w:name="_Hlk518305514"/>
            <w:r w:rsidRPr="002A2F7C">
              <w:rPr>
                <w:b/>
              </w:rPr>
              <w:t xml:space="preserve">OBRAZAC </w:t>
            </w:r>
            <w:r w:rsidR="002A2F7C" w:rsidRPr="002A2F7C">
              <w:rPr>
                <w:b/>
              </w:rPr>
              <w:t>6</w:t>
            </w:r>
          </w:p>
          <w:p w14:paraId="4A659C5B" w14:textId="36714CF4" w:rsidR="007E64D0" w:rsidRPr="002A2F7C" w:rsidRDefault="002A2F7C" w:rsidP="0056224C">
            <w:pPr>
              <w:pStyle w:val="NoSpacing"/>
              <w:jc w:val="center"/>
              <w:rPr>
                <w:b/>
              </w:rPr>
            </w:pPr>
            <w:r w:rsidRPr="002A2F7C">
              <w:rPr>
                <w:b/>
              </w:rPr>
              <w:t xml:space="preserve">MATERIJALI I </w:t>
            </w:r>
            <w:r w:rsidR="007E64D0" w:rsidRPr="002A2F7C">
              <w:rPr>
                <w:b/>
              </w:rPr>
              <w:t>OPREMA KOJI ĆE BITI UGRAĐENI U OKVIRU UGOVORA</w:t>
            </w:r>
          </w:p>
        </w:tc>
      </w:tr>
      <w:bookmarkEnd w:id="134"/>
    </w:tbl>
    <w:p w14:paraId="3693D56C" w14:textId="77777777" w:rsidR="007E64D0" w:rsidRPr="002A2F7C" w:rsidRDefault="007E64D0" w:rsidP="007E64D0">
      <w:pPr>
        <w:ind w:right="282"/>
        <w:rPr>
          <w:rFonts w:cs="Calibri"/>
        </w:rPr>
      </w:pPr>
    </w:p>
    <w:p w14:paraId="606F65F3" w14:textId="77777777" w:rsidR="007E64D0" w:rsidRPr="002A2F7C" w:rsidRDefault="007E64D0" w:rsidP="007E64D0">
      <w:pPr>
        <w:rPr>
          <w:rFonts w:cs="Calibri"/>
        </w:rPr>
      </w:pPr>
      <w:r w:rsidRPr="002A2F7C">
        <w:rPr>
          <w:rFonts w:cs="Calibri"/>
        </w:rPr>
        <w:t>Ponuditelji su dužni detaljno opisati opremu koja će se ugraditi navodeći njezino podrijetlo (kod navođenja  proizvođača) ispunjavanjem tablice u nastavku.</w:t>
      </w:r>
    </w:p>
    <w:p w14:paraId="2CA713B0" w14:textId="77777777" w:rsidR="007E64D0" w:rsidRPr="002A2F7C" w:rsidRDefault="007E64D0" w:rsidP="007E64D0">
      <w:pPr>
        <w:keepNext/>
        <w:tabs>
          <w:tab w:val="num" w:pos="450"/>
        </w:tabs>
        <w:spacing w:before="120" w:after="120"/>
        <w:jc w:val="center"/>
        <w:rPr>
          <w:rFonts w:cs="Calibri"/>
          <w:b/>
          <w:bCs/>
          <w:sz w:val="24"/>
          <w:szCs w:val="24"/>
        </w:rPr>
      </w:pPr>
    </w:p>
    <w:p w14:paraId="20AB1CCF" w14:textId="04E02676" w:rsidR="007E64D0" w:rsidRPr="002A2F7C" w:rsidRDefault="007E64D0" w:rsidP="007E64D0">
      <w:pPr>
        <w:keepNext/>
        <w:tabs>
          <w:tab w:val="num" w:pos="450"/>
        </w:tabs>
        <w:spacing w:before="120" w:after="120"/>
        <w:jc w:val="center"/>
        <w:rPr>
          <w:rFonts w:cs="Calibri"/>
          <w:b/>
          <w:bCs/>
          <w:caps/>
          <w:sz w:val="24"/>
          <w:szCs w:val="24"/>
        </w:rPr>
      </w:pPr>
      <w:r w:rsidRPr="002A2F7C">
        <w:rPr>
          <w:rFonts w:cs="Calibri"/>
          <w:b/>
          <w:bCs/>
          <w:sz w:val="24"/>
          <w:szCs w:val="24"/>
        </w:rPr>
        <w:t xml:space="preserve">IZJAVA </w:t>
      </w:r>
      <w:r w:rsidR="006C4D3C">
        <w:rPr>
          <w:rFonts w:cs="Calibri"/>
          <w:b/>
          <w:bCs/>
          <w:sz w:val="24"/>
          <w:szCs w:val="24"/>
        </w:rPr>
        <w:t>–</w:t>
      </w:r>
      <w:r w:rsidRPr="002A2F7C">
        <w:rPr>
          <w:rFonts w:cs="Calibri"/>
          <w:b/>
          <w:bCs/>
          <w:sz w:val="24"/>
          <w:szCs w:val="24"/>
        </w:rPr>
        <w:t xml:space="preserve"> </w:t>
      </w:r>
      <w:r w:rsidR="006C4D3C">
        <w:rPr>
          <w:rFonts w:cs="Calibri"/>
          <w:b/>
          <w:bCs/>
          <w:sz w:val="24"/>
          <w:szCs w:val="24"/>
        </w:rPr>
        <w:t xml:space="preserve">MATERIJALI I </w:t>
      </w:r>
      <w:r w:rsidRPr="002A2F7C">
        <w:rPr>
          <w:rFonts w:cs="Calibri"/>
          <w:b/>
          <w:bCs/>
          <w:sz w:val="24"/>
          <w:szCs w:val="24"/>
        </w:rPr>
        <w:t>OPREMA KOJ</w:t>
      </w:r>
      <w:r w:rsidR="006C4D3C">
        <w:rPr>
          <w:rFonts w:cs="Calibri"/>
          <w:b/>
          <w:bCs/>
          <w:sz w:val="24"/>
          <w:szCs w:val="24"/>
        </w:rPr>
        <w:t>I</w:t>
      </w:r>
      <w:r w:rsidRPr="002A2F7C">
        <w:rPr>
          <w:rFonts w:cs="Calibri"/>
          <w:b/>
          <w:bCs/>
          <w:sz w:val="24"/>
          <w:szCs w:val="24"/>
        </w:rPr>
        <w:t xml:space="preserve"> ĆE BITI UGRAĐENI U OKVIRU UGOVORA</w:t>
      </w:r>
    </w:p>
    <w:p w14:paraId="5F7CEAD1" w14:textId="77777777" w:rsidR="007E64D0" w:rsidRPr="002A2F7C" w:rsidRDefault="007E64D0" w:rsidP="007E64D0">
      <w:pPr>
        <w:rPr>
          <w:rFonts w:cs="Times New Roman"/>
        </w:rPr>
      </w:pPr>
      <w:r w:rsidRPr="002A2F7C">
        <w:rPr>
          <w:rFonts w:cs="Times New Roman"/>
        </w:rPr>
        <w:t xml:space="preserve">Izjavljujemo da ćemo, kao ponuditelj u postupku javne nabave za predmet nabave </w:t>
      </w:r>
      <w:r w:rsidRPr="002A2F7C">
        <w:t>DOGRADNJA UREĐAJA ZA PROČIŠĆAVANJE OTPADNIH VODA</w:t>
      </w:r>
      <w:r w:rsidRPr="002A2F7C">
        <w:rPr>
          <w:rFonts w:cs="Times New Roman"/>
        </w:rPr>
        <w:t xml:space="preserve"> za projekt RUGVICA-DUGO SELO – SUSTAV ODVODNJE I PROČIŠĆAVANJA OTPADNIH VODA, ukoliko naša ponuda bude odabrana, u okviru Ugovora za tražene radove ugraditi opremu kako je opisano u tablici u nastavku i da:</w:t>
      </w:r>
    </w:p>
    <w:p w14:paraId="564947EA" w14:textId="4284D709" w:rsidR="007E64D0" w:rsidRPr="002A2F7C" w:rsidRDefault="006C4D3C" w:rsidP="001174F1">
      <w:pPr>
        <w:numPr>
          <w:ilvl w:val="0"/>
          <w:numId w:val="30"/>
        </w:numPr>
        <w:spacing w:after="200" w:line="276" w:lineRule="auto"/>
        <w:ind w:left="360"/>
        <w:rPr>
          <w:rFonts w:cs="Calibri"/>
        </w:rPr>
      </w:pPr>
      <w:r>
        <w:rPr>
          <w:rFonts w:cs="Calibri"/>
        </w:rPr>
        <w:t>s</w:t>
      </w:r>
      <w:r w:rsidR="007E64D0" w:rsidRPr="002A2F7C">
        <w:rPr>
          <w:rFonts w:cs="Calibri"/>
        </w:rPr>
        <w:t xml:space="preserve">va oprema odgovarat će minimalnim tehničkim zahtjevima i kvaliteti kako je specificirano u </w:t>
      </w:r>
      <w:r w:rsidR="007E64D0" w:rsidRPr="002A2F7C">
        <w:rPr>
          <w:rFonts w:cs="Calibri"/>
          <w:b/>
          <w:u w:val="single"/>
        </w:rPr>
        <w:t>Knjizi 3</w:t>
      </w:r>
      <w:r w:rsidR="007E64D0" w:rsidRPr="002A2F7C">
        <w:rPr>
          <w:rFonts w:cs="Calibri"/>
        </w:rPr>
        <w:t xml:space="preserve"> i </w:t>
      </w:r>
      <w:r w:rsidR="007E64D0" w:rsidRPr="002A2F7C">
        <w:rPr>
          <w:rFonts w:cs="Calibri"/>
          <w:b/>
          <w:u w:val="single"/>
        </w:rPr>
        <w:t>Knjizi 4</w:t>
      </w:r>
      <w:r w:rsidR="007E64D0" w:rsidRPr="002A2F7C">
        <w:rPr>
          <w:rFonts w:cs="Calibri"/>
        </w:rPr>
        <w:t xml:space="preserve"> </w:t>
      </w:r>
      <w:r>
        <w:rPr>
          <w:rFonts w:cs="Calibri"/>
        </w:rPr>
        <w:t xml:space="preserve"> </w:t>
      </w:r>
      <w:r w:rsidR="007E64D0" w:rsidRPr="002A2F7C">
        <w:rPr>
          <w:rFonts w:cs="Calibri"/>
        </w:rPr>
        <w:t>(</w:t>
      </w:r>
      <w:r w:rsidR="00225751">
        <w:rPr>
          <w:rFonts w:cs="Calibri"/>
        </w:rPr>
        <w:t xml:space="preserve">Zahtjevi Naručitelja - </w:t>
      </w:r>
      <w:r w:rsidR="007E64D0" w:rsidRPr="002A2F7C">
        <w:rPr>
          <w:rFonts w:cs="Calibri"/>
        </w:rPr>
        <w:t>Tehničke specifikacije i Troškovnik) ove Dokumentacije o nabavi.</w:t>
      </w:r>
    </w:p>
    <w:p w14:paraId="5458BCBD" w14:textId="66165368" w:rsidR="007E64D0" w:rsidRPr="002A2F7C" w:rsidRDefault="007E64D0" w:rsidP="001174F1">
      <w:pPr>
        <w:numPr>
          <w:ilvl w:val="0"/>
          <w:numId w:val="30"/>
        </w:numPr>
        <w:spacing w:after="200" w:line="276" w:lineRule="auto"/>
        <w:ind w:left="360"/>
        <w:rPr>
          <w:rFonts w:cs="Calibri"/>
        </w:rPr>
      </w:pPr>
      <w:r w:rsidRPr="002A2F7C">
        <w:rPr>
          <w:rFonts w:cs="Calibri"/>
        </w:rPr>
        <w:t xml:space="preserve">nećemo ugrađivati </w:t>
      </w:r>
      <w:r w:rsidR="006C4D3C">
        <w:rPr>
          <w:rFonts w:cs="Calibri"/>
        </w:rPr>
        <w:t xml:space="preserve">materijale i </w:t>
      </w:r>
      <w:r w:rsidRPr="002A2F7C">
        <w:rPr>
          <w:rFonts w:cs="Calibri"/>
        </w:rPr>
        <w:t>opremu koji nisu sukladni tablici u nastavku bez prethodnog pismenog odobrenja Naručitelja.</w:t>
      </w:r>
    </w:p>
    <w:p w14:paraId="6B4D8B9B" w14:textId="77777777" w:rsidR="007E64D0" w:rsidRPr="002A2F7C" w:rsidRDefault="007E64D0" w:rsidP="001174F1">
      <w:pPr>
        <w:numPr>
          <w:ilvl w:val="0"/>
          <w:numId w:val="30"/>
        </w:numPr>
        <w:spacing w:after="200" w:line="276" w:lineRule="auto"/>
        <w:ind w:left="360"/>
        <w:rPr>
          <w:rFonts w:cs="Calibri"/>
        </w:rPr>
      </w:pPr>
      <w:r w:rsidRPr="002A2F7C">
        <w:rPr>
          <w:rFonts w:cs="Calibri"/>
        </w:rPr>
        <w:t>prije ugradnje opreme dostavit ćemo Izjave o sukladnosti ili Certifikate o stalnosti svojstva građevnog proizvoda za sav ugrađeni materijal i opremu.</w:t>
      </w:r>
    </w:p>
    <w:p w14:paraId="18F19732" w14:textId="77777777" w:rsidR="007E64D0" w:rsidRPr="002A2F7C" w:rsidRDefault="007E64D0" w:rsidP="007E64D0">
      <w:pPr>
        <w:pStyle w:val="NoSpacing"/>
      </w:pPr>
    </w:p>
    <w:p w14:paraId="07422392" w14:textId="77777777" w:rsidR="007E64D0" w:rsidRPr="002A2F7C" w:rsidRDefault="007E64D0" w:rsidP="007E64D0">
      <w:pPr>
        <w:widowControl w:val="0"/>
        <w:autoSpaceDE w:val="0"/>
        <w:autoSpaceDN w:val="0"/>
        <w:adjustRightInd w:val="0"/>
        <w:rPr>
          <w:rFonts w:cs="Calibri"/>
          <w:b/>
          <w:bCs/>
          <w:color w:val="000000"/>
          <w:sz w:val="18"/>
          <w:szCs w:val="18"/>
          <w:lang w:eastAsia="hr-HR"/>
        </w:rPr>
      </w:pPr>
      <w:r w:rsidRPr="002A2F7C">
        <w:rPr>
          <w:rFonts w:cs="Calibri"/>
        </w:rPr>
        <w:t>Ponuditelj je u obvezi ugradnje opreme identične specifikaciji iz Tabličnog prikaza, a za promjenu iste u obvezi je zatražiti pisanu suglasnost naručitelja i to isključivo ukoliko prestane proizvodnja proizvoda („</w:t>
      </w:r>
      <w:proofErr w:type="spellStart"/>
      <w:r w:rsidRPr="002A2F7C">
        <w:rPr>
          <w:rFonts w:cs="Calibri"/>
        </w:rPr>
        <w:t>end</w:t>
      </w:r>
      <w:proofErr w:type="spellEnd"/>
      <w:r w:rsidRPr="002A2F7C">
        <w:rPr>
          <w:rFonts w:cs="Calibri"/>
        </w:rPr>
        <w:t xml:space="preserve"> </w:t>
      </w:r>
      <w:proofErr w:type="spellStart"/>
      <w:r w:rsidRPr="002A2F7C">
        <w:rPr>
          <w:rFonts w:cs="Calibri"/>
        </w:rPr>
        <w:t>of</w:t>
      </w:r>
      <w:proofErr w:type="spellEnd"/>
      <w:r w:rsidRPr="002A2F7C">
        <w:rPr>
          <w:rFonts w:cs="Calibri"/>
        </w:rPr>
        <w:t xml:space="preserve"> </w:t>
      </w:r>
      <w:proofErr w:type="spellStart"/>
      <w:r w:rsidRPr="002A2F7C">
        <w:rPr>
          <w:rFonts w:cs="Calibri"/>
        </w:rPr>
        <w:t>life</w:t>
      </w:r>
      <w:proofErr w:type="spellEnd"/>
      <w:r w:rsidRPr="002A2F7C">
        <w:rPr>
          <w:rFonts w:cs="Calibri"/>
        </w:rPr>
        <w:t>“ proizvođača).</w:t>
      </w:r>
    </w:p>
    <w:p w14:paraId="0F5B59AE" w14:textId="77777777" w:rsidR="007E64D0" w:rsidRPr="002A2F7C" w:rsidRDefault="007E64D0" w:rsidP="007E64D0">
      <w:pPr>
        <w:pStyle w:val="NoSpacing"/>
      </w:pPr>
    </w:p>
    <w:p w14:paraId="3E8C202F" w14:textId="018AAF20" w:rsidR="007E64D0" w:rsidRPr="006C4D3C" w:rsidRDefault="006C4D3C" w:rsidP="007E64D0">
      <w:pPr>
        <w:spacing w:after="200"/>
        <w:ind w:right="142"/>
        <w:rPr>
          <w:rFonts w:eastAsia="Calibri" w:cs="Calibri"/>
          <w:i/>
          <w:sz w:val="22"/>
          <w:lang w:val="sl-SI"/>
        </w:rPr>
      </w:pPr>
      <w:r w:rsidRPr="006C4D3C">
        <w:rPr>
          <w:rFonts w:eastAsia="Calibri" w:cs="Calibri"/>
          <w:i/>
          <w:sz w:val="22"/>
          <w:lang w:val="sl-SI"/>
        </w:rPr>
        <w:t>[</w:t>
      </w:r>
      <w:r w:rsidR="007E64D0" w:rsidRPr="006C4D3C">
        <w:rPr>
          <w:rFonts w:eastAsia="Calibri" w:cs="Calibri"/>
          <w:i/>
          <w:sz w:val="22"/>
          <w:lang w:val="sl-SI"/>
        </w:rPr>
        <w:t>Tablicu u nastavku popunjavaju Ponuditelji]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2"/>
        <w:gridCol w:w="2024"/>
        <w:gridCol w:w="1930"/>
        <w:gridCol w:w="2013"/>
        <w:gridCol w:w="2011"/>
      </w:tblGrid>
      <w:tr w:rsidR="007E64D0" w:rsidRPr="002A2F7C" w14:paraId="57AC09F8" w14:textId="77777777" w:rsidTr="0056224C">
        <w:trPr>
          <w:trHeight w:val="329"/>
          <w:jc w:val="center"/>
        </w:trPr>
        <w:tc>
          <w:tcPr>
            <w:tcW w:w="597" w:type="pct"/>
            <w:vMerge w:val="restart"/>
            <w:shd w:val="clear" w:color="auto" w:fill="B8CCE4"/>
            <w:vAlign w:val="center"/>
          </w:tcPr>
          <w:p w14:paraId="20BB78DA" w14:textId="77777777" w:rsidR="007E64D0" w:rsidRPr="002A2F7C" w:rsidRDefault="007E64D0" w:rsidP="0056224C">
            <w:pPr>
              <w:spacing w:line="240" w:lineRule="atLeast"/>
              <w:jc w:val="center"/>
              <w:rPr>
                <w:rFonts w:eastAsia="Times New Roman" w:cs="Calibri"/>
                <w:b/>
                <w:bCs/>
                <w:sz w:val="22"/>
                <w:lang w:eastAsia="hr-HR"/>
              </w:rPr>
            </w:pPr>
            <w:r w:rsidRPr="002A2F7C">
              <w:rPr>
                <w:rFonts w:eastAsia="Times New Roman" w:cs="Calibri"/>
                <w:b/>
                <w:bCs/>
                <w:sz w:val="22"/>
                <w:lang w:eastAsia="hr-HR"/>
              </w:rPr>
              <w:t>Redni</w:t>
            </w:r>
          </w:p>
          <w:p w14:paraId="53180B80" w14:textId="77777777" w:rsidR="007E64D0" w:rsidRPr="002A2F7C" w:rsidRDefault="007E64D0" w:rsidP="0056224C">
            <w:pPr>
              <w:spacing w:line="240" w:lineRule="atLeast"/>
              <w:jc w:val="center"/>
              <w:rPr>
                <w:rFonts w:eastAsia="Times New Roman" w:cs="Calibri"/>
                <w:b/>
                <w:bCs/>
                <w:sz w:val="22"/>
                <w:lang w:eastAsia="hr-HR"/>
              </w:rPr>
            </w:pPr>
            <w:r w:rsidRPr="002A2F7C">
              <w:rPr>
                <w:rFonts w:eastAsia="Times New Roman" w:cs="Calibri"/>
                <w:b/>
                <w:bCs/>
                <w:sz w:val="22"/>
                <w:lang w:eastAsia="hr-HR"/>
              </w:rPr>
              <w:t>broj</w:t>
            </w:r>
          </w:p>
        </w:tc>
        <w:tc>
          <w:tcPr>
            <w:tcW w:w="1117" w:type="pct"/>
            <w:vMerge w:val="restart"/>
            <w:shd w:val="clear" w:color="auto" w:fill="B8CCE4"/>
            <w:vAlign w:val="center"/>
          </w:tcPr>
          <w:p w14:paraId="5C7E1234" w14:textId="77777777" w:rsidR="007E64D0" w:rsidRPr="002A2F7C" w:rsidRDefault="007E64D0" w:rsidP="0056224C">
            <w:pPr>
              <w:jc w:val="center"/>
              <w:rPr>
                <w:rFonts w:eastAsia="Times New Roman" w:cs="Calibri"/>
                <w:b/>
                <w:bCs/>
                <w:szCs w:val="20"/>
                <w:lang w:eastAsia="hr-HR"/>
              </w:rPr>
            </w:pPr>
            <w:r w:rsidRPr="002A2F7C">
              <w:rPr>
                <w:rFonts w:eastAsia="Times New Roman" w:cs="Calibri"/>
                <w:b/>
                <w:bCs/>
                <w:szCs w:val="20"/>
                <w:lang w:eastAsia="hr-HR"/>
              </w:rPr>
              <w:t>Stavka</w:t>
            </w:r>
          </w:p>
        </w:tc>
        <w:tc>
          <w:tcPr>
            <w:tcW w:w="1065" w:type="pct"/>
            <w:vMerge w:val="restart"/>
            <w:shd w:val="clear" w:color="auto" w:fill="B8CCE4"/>
            <w:vAlign w:val="center"/>
          </w:tcPr>
          <w:p w14:paraId="6B8D3386" w14:textId="77777777" w:rsidR="007E64D0" w:rsidRPr="002A2F7C" w:rsidRDefault="007E64D0" w:rsidP="0056224C">
            <w:pPr>
              <w:jc w:val="center"/>
              <w:rPr>
                <w:rFonts w:eastAsia="Times New Roman" w:cs="Calibri"/>
                <w:b/>
                <w:bCs/>
                <w:szCs w:val="20"/>
                <w:lang w:eastAsia="hr-HR"/>
              </w:rPr>
            </w:pPr>
            <w:r w:rsidRPr="002A2F7C">
              <w:rPr>
                <w:rFonts w:eastAsia="Times New Roman" w:cs="Calibri"/>
                <w:b/>
                <w:bCs/>
                <w:szCs w:val="20"/>
                <w:lang w:eastAsia="hr-HR"/>
              </w:rPr>
              <w:t>Tip / Model</w:t>
            </w:r>
          </w:p>
        </w:tc>
        <w:tc>
          <w:tcPr>
            <w:tcW w:w="1111" w:type="pct"/>
            <w:vMerge w:val="restart"/>
            <w:shd w:val="clear" w:color="auto" w:fill="B8CCE4"/>
            <w:vAlign w:val="center"/>
          </w:tcPr>
          <w:p w14:paraId="22FE8555" w14:textId="77777777" w:rsidR="007E64D0" w:rsidRPr="002A2F7C" w:rsidRDefault="007E64D0" w:rsidP="0056224C">
            <w:pPr>
              <w:jc w:val="center"/>
              <w:rPr>
                <w:rFonts w:eastAsia="Times New Roman" w:cs="Calibri"/>
                <w:b/>
                <w:bCs/>
                <w:szCs w:val="20"/>
                <w:lang w:eastAsia="hr-HR"/>
              </w:rPr>
            </w:pPr>
            <w:r w:rsidRPr="002A2F7C">
              <w:rPr>
                <w:rFonts w:eastAsia="Times New Roman" w:cs="Calibri"/>
                <w:b/>
                <w:bCs/>
                <w:szCs w:val="20"/>
                <w:lang w:eastAsia="hr-HR"/>
              </w:rPr>
              <w:t>Zemlja proizvodnje i Proizvođač</w:t>
            </w:r>
          </w:p>
        </w:tc>
        <w:tc>
          <w:tcPr>
            <w:tcW w:w="1110" w:type="pct"/>
            <w:shd w:val="clear" w:color="auto" w:fill="B8CCE4"/>
            <w:vAlign w:val="center"/>
          </w:tcPr>
          <w:p w14:paraId="194DC5DA" w14:textId="77777777" w:rsidR="007E64D0" w:rsidRPr="002A2F7C" w:rsidRDefault="007E64D0" w:rsidP="0056224C">
            <w:pPr>
              <w:jc w:val="center"/>
              <w:rPr>
                <w:rFonts w:eastAsia="Times New Roman" w:cs="Calibri"/>
                <w:b/>
                <w:bCs/>
                <w:szCs w:val="20"/>
                <w:lang w:eastAsia="hr-HR"/>
              </w:rPr>
            </w:pPr>
            <w:r w:rsidRPr="002A2F7C">
              <w:rPr>
                <w:rFonts w:eastAsia="Times New Roman" w:cs="Calibri"/>
                <w:b/>
                <w:bCs/>
                <w:szCs w:val="20"/>
                <w:lang w:eastAsia="hr-HR"/>
              </w:rPr>
              <w:t>Tehničke specifikacije</w:t>
            </w:r>
          </w:p>
        </w:tc>
      </w:tr>
      <w:tr w:rsidR="007E64D0" w:rsidRPr="002A2F7C" w14:paraId="326F1E89" w14:textId="77777777" w:rsidTr="0056224C">
        <w:trPr>
          <w:trHeight w:val="680"/>
          <w:jc w:val="center"/>
        </w:trPr>
        <w:tc>
          <w:tcPr>
            <w:tcW w:w="597" w:type="pct"/>
            <w:vMerge/>
            <w:shd w:val="clear" w:color="auto" w:fill="B8CCE4"/>
            <w:vAlign w:val="center"/>
          </w:tcPr>
          <w:p w14:paraId="7E075DC2" w14:textId="77777777" w:rsidR="007E64D0" w:rsidRPr="002A2F7C" w:rsidRDefault="007E64D0" w:rsidP="0056224C">
            <w:pPr>
              <w:spacing w:line="240" w:lineRule="atLeast"/>
              <w:jc w:val="center"/>
              <w:rPr>
                <w:rFonts w:eastAsia="Times New Roman" w:cs="Calibri"/>
                <w:b/>
                <w:bCs/>
                <w:sz w:val="22"/>
                <w:lang w:eastAsia="hr-HR"/>
              </w:rPr>
            </w:pPr>
          </w:p>
        </w:tc>
        <w:tc>
          <w:tcPr>
            <w:tcW w:w="1117" w:type="pct"/>
            <w:vMerge/>
            <w:shd w:val="clear" w:color="auto" w:fill="B8CCE4"/>
            <w:vAlign w:val="center"/>
          </w:tcPr>
          <w:p w14:paraId="7BA4E68A" w14:textId="77777777" w:rsidR="007E64D0" w:rsidRPr="002A2F7C" w:rsidRDefault="007E64D0" w:rsidP="0056224C">
            <w:pPr>
              <w:jc w:val="center"/>
              <w:rPr>
                <w:rFonts w:eastAsia="Times New Roman" w:cs="Calibri"/>
                <w:b/>
                <w:bCs/>
                <w:szCs w:val="20"/>
                <w:lang w:eastAsia="hr-HR"/>
              </w:rPr>
            </w:pPr>
          </w:p>
        </w:tc>
        <w:tc>
          <w:tcPr>
            <w:tcW w:w="1065" w:type="pct"/>
            <w:vMerge/>
            <w:shd w:val="clear" w:color="auto" w:fill="B8CCE4"/>
            <w:vAlign w:val="center"/>
          </w:tcPr>
          <w:p w14:paraId="002D4122" w14:textId="77777777" w:rsidR="007E64D0" w:rsidRPr="002A2F7C" w:rsidRDefault="007E64D0" w:rsidP="0056224C">
            <w:pPr>
              <w:jc w:val="center"/>
              <w:rPr>
                <w:rFonts w:eastAsia="Times New Roman" w:cs="Calibri"/>
                <w:b/>
                <w:bCs/>
                <w:szCs w:val="20"/>
                <w:lang w:eastAsia="hr-HR"/>
              </w:rPr>
            </w:pPr>
          </w:p>
        </w:tc>
        <w:tc>
          <w:tcPr>
            <w:tcW w:w="1111" w:type="pct"/>
            <w:vMerge/>
            <w:shd w:val="clear" w:color="auto" w:fill="B8CCE4"/>
            <w:vAlign w:val="center"/>
          </w:tcPr>
          <w:p w14:paraId="632878B6" w14:textId="77777777" w:rsidR="007E64D0" w:rsidRPr="002A2F7C" w:rsidRDefault="007E64D0" w:rsidP="0056224C">
            <w:pPr>
              <w:jc w:val="center"/>
              <w:rPr>
                <w:rFonts w:eastAsia="Times New Roman" w:cs="Calibri"/>
                <w:b/>
                <w:bCs/>
                <w:szCs w:val="20"/>
                <w:lang w:eastAsia="hr-HR"/>
              </w:rPr>
            </w:pPr>
          </w:p>
        </w:tc>
        <w:tc>
          <w:tcPr>
            <w:tcW w:w="1110" w:type="pct"/>
            <w:shd w:val="clear" w:color="auto" w:fill="B8CCE4"/>
            <w:vAlign w:val="center"/>
          </w:tcPr>
          <w:p w14:paraId="22ABC346" w14:textId="77777777" w:rsidR="007E64D0" w:rsidRPr="002A2F7C" w:rsidRDefault="007E64D0" w:rsidP="0056224C">
            <w:pPr>
              <w:jc w:val="center"/>
              <w:rPr>
                <w:rFonts w:eastAsia="Times New Roman" w:cs="Calibri"/>
                <w:b/>
                <w:bCs/>
                <w:szCs w:val="20"/>
                <w:lang w:eastAsia="hr-HR"/>
              </w:rPr>
            </w:pPr>
            <w:r w:rsidRPr="002A2F7C">
              <w:rPr>
                <w:rFonts w:eastAsia="Times New Roman" w:cs="Calibri"/>
                <w:b/>
                <w:bCs/>
                <w:szCs w:val="20"/>
                <w:lang w:eastAsia="hr-HR"/>
              </w:rPr>
              <w:t>Materijal / kW / kapacitet i dr.</w:t>
            </w:r>
          </w:p>
        </w:tc>
      </w:tr>
      <w:tr w:rsidR="007E64D0" w:rsidRPr="002A2F7C" w14:paraId="6EACB6CA" w14:textId="77777777" w:rsidTr="0056224C">
        <w:trPr>
          <w:trHeight w:hRule="exact" w:val="323"/>
          <w:jc w:val="center"/>
        </w:trPr>
        <w:tc>
          <w:tcPr>
            <w:tcW w:w="597" w:type="pct"/>
            <w:vAlign w:val="center"/>
          </w:tcPr>
          <w:p w14:paraId="6BF339E5" w14:textId="77777777" w:rsidR="007E64D0" w:rsidRPr="002A2F7C" w:rsidRDefault="007E64D0" w:rsidP="0056224C">
            <w:pPr>
              <w:rPr>
                <w:rFonts w:eastAsia="Times New Roman" w:cs="Calibri"/>
                <w:b/>
                <w:bCs/>
                <w:sz w:val="16"/>
                <w:szCs w:val="16"/>
                <w:lang w:eastAsia="hr-HR"/>
              </w:rPr>
            </w:pPr>
            <w:r w:rsidRPr="002A2F7C">
              <w:rPr>
                <w:rFonts w:eastAsia="Times New Roman" w:cs="Calibri"/>
                <w:b/>
                <w:bCs/>
                <w:sz w:val="16"/>
                <w:szCs w:val="16"/>
                <w:lang w:eastAsia="hr-HR"/>
              </w:rPr>
              <w:t>1.</w:t>
            </w:r>
          </w:p>
        </w:tc>
        <w:tc>
          <w:tcPr>
            <w:tcW w:w="1117" w:type="pct"/>
            <w:vAlign w:val="center"/>
          </w:tcPr>
          <w:p w14:paraId="6D00F502" w14:textId="77777777" w:rsidR="007E64D0" w:rsidRPr="002A2F7C" w:rsidRDefault="007E64D0" w:rsidP="0056224C">
            <w:pPr>
              <w:rPr>
                <w:rFonts w:eastAsia="Times New Roman" w:cs="Calibri"/>
                <w:b/>
                <w:bCs/>
                <w:sz w:val="18"/>
                <w:szCs w:val="18"/>
                <w:lang w:eastAsia="sl-SI"/>
              </w:rPr>
            </w:pPr>
            <w:r w:rsidRPr="002A2F7C">
              <w:rPr>
                <w:rFonts w:eastAsia="Times New Roman" w:cs="Calibri"/>
                <w:b/>
                <w:bCs/>
                <w:sz w:val="18"/>
                <w:szCs w:val="18"/>
                <w:lang w:eastAsia="sl-SI"/>
              </w:rPr>
              <w:t xml:space="preserve">Puhala </w:t>
            </w:r>
          </w:p>
        </w:tc>
        <w:tc>
          <w:tcPr>
            <w:tcW w:w="1065" w:type="pct"/>
            <w:vAlign w:val="center"/>
          </w:tcPr>
          <w:p w14:paraId="58C44071" w14:textId="77777777" w:rsidR="007E64D0" w:rsidRPr="002A2F7C" w:rsidRDefault="007E64D0" w:rsidP="0056224C">
            <w:pPr>
              <w:rPr>
                <w:rFonts w:eastAsia="Times New Roman" w:cs="Calibri"/>
                <w:sz w:val="16"/>
                <w:szCs w:val="16"/>
                <w:lang w:eastAsia="hr-HR"/>
              </w:rPr>
            </w:pPr>
          </w:p>
        </w:tc>
        <w:tc>
          <w:tcPr>
            <w:tcW w:w="1111" w:type="pct"/>
            <w:vAlign w:val="center"/>
          </w:tcPr>
          <w:p w14:paraId="7BE90C7C" w14:textId="77777777" w:rsidR="007E64D0" w:rsidRPr="002A2F7C" w:rsidRDefault="007E64D0" w:rsidP="0056224C">
            <w:pPr>
              <w:rPr>
                <w:rFonts w:eastAsia="Times New Roman" w:cs="Calibri"/>
                <w:sz w:val="16"/>
                <w:szCs w:val="16"/>
                <w:lang w:eastAsia="hr-HR"/>
              </w:rPr>
            </w:pPr>
          </w:p>
        </w:tc>
        <w:tc>
          <w:tcPr>
            <w:tcW w:w="1110" w:type="pct"/>
          </w:tcPr>
          <w:p w14:paraId="3690DE4B" w14:textId="77777777" w:rsidR="007E64D0" w:rsidRPr="002A2F7C" w:rsidRDefault="007E64D0" w:rsidP="0056224C">
            <w:pPr>
              <w:rPr>
                <w:rFonts w:eastAsia="Times New Roman" w:cs="Calibri"/>
                <w:sz w:val="16"/>
                <w:szCs w:val="16"/>
                <w:lang w:eastAsia="hr-HR"/>
              </w:rPr>
            </w:pPr>
          </w:p>
        </w:tc>
      </w:tr>
      <w:tr w:rsidR="007E64D0" w:rsidRPr="002A2F7C" w14:paraId="4680515C" w14:textId="77777777" w:rsidTr="006C4D3C">
        <w:trPr>
          <w:trHeight w:hRule="exact" w:val="791"/>
          <w:jc w:val="center"/>
        </w:trPr>
        <w:tc>
          <w:tcPr>
            <w:tcW w:w="597" w:type="pct"/>
            <w:vAlign w:val="center"/>
          </w:tcPr>
          <w:p w14:paraId="72ED5186" w14:textId="77777777" w:rsidR="007E64D0" w:rsidRPr="002A2F7C" w:rsidRDefault="007E64D0" w:rsidP="0056224C">
            <w:pPr>
              <w:rPr>
                <w:rFonts w:eastAsia="Times New Roman" w:cs="Calibri"/>
                <w:b/>
                <w:bCs/>
                <w:sz w:val="16"/>
                <w:szCs w:val="16"/>
                <w:lang w:eastAsia="hr-HR"/>
              </w:rPr>
            </w:pPr>
            <w:r w:rsidRPr="002A2F7C">
              <w:rPr>
                <w:rFonts w:eastAsia="Times New Roman" w:cs="Calibri"/>
                <w:b/>
                <w:bCs/>
                <w:sz w:val="16"/>
                <w:szCs w:val="16"/>
                <w:lang w:eastAsia="hr-HR"/>
              </w:rPr>
              <w:t>2.</w:t>
            </w:r>
          </w:p>
        </w:tc>
        <w:tc>
          <w:tcPr>
            <w:tcW w:w="1117" w:type="pct"/>
            <w:vAlign w:val="center"/>
          </w:tcPr>
          <w:p w14:paraId="155D827C" w14:textId="77777777" w:rsidR="007E64D0" w:rsidRPr="002A2F7C" w:rsidRDefault="007E64D0" w:rsidP="006C4D3C">
            <w:pPr>
              <w:jc w:val="left"/>
              <w:rPr>
                <w:rFonts w:eastAsia="Times New Roman" w:cs="Calibri"/>
                <w:b/>
                <w:bCs/>
                <w:sz w:val="18"/>
                <w:szCs w:val="18"/>
                <w:lang w:eastAsia="sl-SI"/>
              </w:rPr>
            </w:pPr>
            <w:r w:rsidRPr="002A2F7C">
              <w:rPr>
                <w:rFonts w:eastAsia="Times New Roman" w:cs="Calibri"/>
                <w:b/>
                <w:bCs/>
                <w:sz w:val="18"/>
                <w:szCs w:val="18"/>
                <w:lang w:eastAsia="sl-SI"/>
              </w:rPr>
              <w:t xml:space="preserve">Sustav difuzora - </w:t>
            </w:r>
            <w:proofErr w:type="spellStart"/>
            <w:r w:rsidRPr="002A2F7C">
              <w:rPr>
                <w:rFonts w:eastAsia="Times New Roman" w:cs="Calibri"/>
                <w:b/>
                <w:bCs/>
                <w:sz w:val="18"/>
                <w:szCs w:val="18"/>
                <w:lang w:eastAsia="sl-SI"/>
              </w:rPr>
              <w:t>aeracija</w:t>
            </w:r>
            <w:proofErr w:type="spellEnd"/>
            <w:r w:rsidRPr="002A2F7C">
              <w:rPr>
                <w:rFonts w:eastAsia="Times New Roman" w:cs="Calibri"/>
                <w:b/>
                <w:bCs/>
                <w:sz w:val="18"/>
                <w:szCs w:val="18"/>
                <w:lang w:eastAsia="sl-SI"/>
              </w:rPr>
              <w:t xml:space="preserve"> finim mjehurićima</w:t>
            </w:r>
          </w:p>
        </w:tc>
        <w:tc>
          <w:tcPr>
            <w:tcW w:w="1065" w:type="pct"/>
            <w:vAlign w:val="center"/>
          </w:tcPr>
          <w:p w14:paraId="3F638BD0" w14:textId="77777777" w:rsidR="007E64D0" w:rsidRPr="002A2F7C" w:rsidRDefault="007E64D0" w:rsidP="0056224C">
            <w:pPr>
              <w:rPr>
                <w:rFonts w:eastAsia="Times New Roman" w:cs="Calibri"/>
                <w:sz w:val="16"/>
                <w:szCs w:val="16"/>
                <w:lang w:eastAsia="hr-HR"/>
              </w:rPr>
            </w:pPr>
          </w:p>
        </w:tc>
        <w:tc>
          <w:tcPr>
            <w:tcW w:w="1111" w:type="pct"/>
            <w:vAlign w:val="center"/>
          </w:tcPr>
          <w:p w14:paraId="68F79050" w14:textId="77777777" w:rsidR="007E64D0" w:rsidRPr="002A2F7C" w:rsidRDefault="007E64D0" w:rsidP="0056224C">
            <w:pPr>
              <w:rPr>
                <w:rFonts w:eastAsia="Times New Roman" w:cs="Calibri"/>
                <w:sz w:val="16"/>
                <w:szCs w:val="16"/>
                <w:lang w:eastAsia="hr-HR"/>
              </w:rPr>
            </w:pPr>
          </w:p>
        </w:tc>
        <w:tc>
          <w:tcPr>
            <w:tcW w:w="1110" w:type="pct"/>
          </w:tcPr>
          <w:p w14:paraId="7C684086" w14:textId="77777777" w:rsidR="007E64D0" w:rsidRPr="002A2F7C" w:rsidRDefault="007E64D0" w:rsidP="0056224C">
            <w:pPr>
              <w:rPr>
                <w:rFonts w:eastAsia="Times New Roman" w:cs="Calibri"/>
                <w:sz w:val="16"/>
                <w:szCs w:val="16"/>
                <w:lang w:eastAsia="hr-HR"/>
              </w:rPr>
            </w:pPr>
          </w:p>
        </w:tc>
      </w:tr>
    </w:tbl>
    <w:p w14:paraId="43BE19DA" w14:textId="77777777" w:rsidR="007E64D0" w:rsidRPr="002A2F7C" w:rsidRDefault="007E64D0" w:rsidP="007E64D0">
      <w:pPr>
        <w:autoSpaceDE w:val="0"/>
        <w:autoSpaceDN w:val="0"/>
        <w:adjustRightInd w:val="0"/>
        <w:spacing w:after="120"/>
        <w:ind w:right="380"/>
        <w:jc w:val="left"/>
        <w:rPr>
          <w:rFonts w:eastAsia="Calibri" w:cs="Calibri"/>
          <w:color w:val="000000"/>
          <w:sz w:val="22"/>
        </w:rPr>
      </w:pPr>
    </w:p>
    <w:p w14:paraId="6EF29B75" w14:textId="4866ADE6" w:rsidR="007E64D0" w:rsidRPr="002A2F7C" w:rsidRDefault="007E64D0" w:rsidP="007E64D0">
      <w:pPr>
        <w:autoSpaceDE w:val="0"/>
        <w:autoSpaceDN w:val="0"/>
        <w:spacing w:after="200"/>
        <w:ind w:right="282"/>
      </w:pPr>
      <w:r w:rsidRPr="002A2F7C">
        <w:rPr>
          <w:rFonts w:eastAsia="Calibri" w:cs="Times New Roman"/>
          <w:b/>
          <w:szCs w:val="20"/>
        </w:rPr>
        <w:t>NAPOMENA</w:t>
      </w:r>
      <w:r w:rsidRPr="002A2F7C">
        <w:rPr>
          <w:rFonts w:eastAsia="Calibri" w:cs="Times New Roman"/>
          <w:szCs w:val="20"/>
        </w:rPr>
        <w:t xml:space="preserve">: </w:t>
      </w:r>
      <w:r w:rsidRPr="002A2F7C">
        <w:rPr>
          <w:rFonts w:eastAsia="Calibri" w:cs="Times New Roman"/>
          <w:szCs w:val="20"/>
          <w:lang w:val="sl-SI"/>
        </w:rPr>
        <w:t>Tablicu popunjavaju Ponuditelji. Za svu opremu i materijal navedenu u tablici, ponuditelji nisu u ponudi dužni priložiti tehničke kataloge. Naručitelj zadržava pravo, tijekom pregleda i oc</w:t>
      </w:r>
      <w:r w:rsidR="006C4D3C">
        <w:rPr>
          <w:rFonts w:eastAsia="Calibri" w:cs="Times New Roman"/>
          <w:szCs w:val="20"/>
          <w:lang w:val="sl-SI"/>
        </w:rPr>
        <w:t>j</w:t>
      </w:r>
      <w:r w:rsidRPr="002A2F7C">
        <w:rPr>
          <w:rFonts w:eastAsia="Calibri" w:cs="Times New Roman"/>
          <w:szCs w:val="20"/>
          <w:lang w:val="sl-SI"/>
        </w:rPr>
        <w:t>ene ponuda zatražiti tehničke kataloge za ponuđenu opremu i materijal. U tom slučaju tehnički katalozi se dostavljaju na hrvatskom jeziku ili na stranom jeziku uz prijevod na hrvatski jezik (prijevod ne mora biti ovjeren od strane ovlaštenog sudskog tumača). Ponuditelj je obvezan, ukoliko bude odabran, dostaviti Potvrdu o sukladnosti ili Certifikat o stalnosti svojstava građevnog proizvoda za sav ugrađeni materijal i opremu.</w:t>
      </w:r>
    </w:p>
    <w:p w14:paraId="6C42BA7B" w14:textId="77777777" w:rsidR="007E64D0" w:rsidRPr="002A2F7C" w:rsidRDefault="007E64D0" w:rsidP="007E64D0">
      <w:pPr>
        <w:pStyle w:val="NoSpacing"/>
      </w:pPr>
    </w:p>
    <w:p w14:paraId="56F8FEF0" w14:textId="77777777" w:rsidR="007E64D0" w:rsidRPr="002A2F7C" w:rsidRDefault="007E64D0" w:rsidP="007E64D0">
      <w:pPr>
        <w:pStyle w:val="NoSpacing"/>
      </w:pPr>
    </w:p>
    <w:p w14:paraId="29591993" w14:textId="77777777" w:rsidR="007E64D0" w:rsidRPr="002A2F7C" w:rsidRDefault="007E64D0" w:rsidP="007E64D0">
      <w:pPr>
        <w:pStyle w:val="NoSpacing"/>
      </w:pPr>
      <w:r w:rsidRPr="002A2F7C">
        <w:t>U _________________________, _______________ 2018. godine.</w:t>
      </w:r>
    </w:p>
    <w:p w14:paraId="5A36F4D1" w14:textId="77777777" w:rsidR="007E64D0" w:rsidRPr="002A2F7C" w:rsidRDefault="007E64D0" w:rsidP="007E64D0">
      <w:pPr>
        <w:pStyle w:val="NoSpacing"/>
        <w:jc w:val="right"/>
      </w:pPr>
      <w:r w:rsidRPr="002A2F7C">
        <w:t>ZA PONUDITELJA:</w:t>
      </w:r>
    </w:p>
    <w:p w14:paraId="095ADCA8" w14:textId="77777777" w:rsidR="007E64D0" w:rsidRPr="002A2F7C" w:rsidRDefault="007E64D0" w:rsidP="007E64D0">
      <w:pPr>
        <w:pStyle w:val="NoSpacing"/>
        <w:jc w:val="right"/>
      </w:pPr>
    </w:p>
    <w:p w14:paraId="7DCFCDA1" w14:textId="77777777" w:rsidR="007E64D0" w:rsidRPr="002A2F7C" w:rsidRDefault="007E64D0" w:rsidP="007E64D0">
      <w:pPr>
        <w:pStyle w:val="NoSpacing"/>
        <w:jc w:val="right"/>
      </w:pPr>
      <w:r w:rsidRPr="002A2F7C">
        <w:t>________________________________________________</w:t>
      </w:r>
    </w:p>
    <w:p w14:paraId="281086F6" w14:textId="732F2C1D" w:rsidR="007E64D0" w:rsidRDefault="007E64D0" w:rsidP="007E64D0">
      <w:pPr>
        <w:pStyle w:val="NoSpacing"/>
        <w:jc w:val="right"/>
      </w:pPr>
      <w:r w:rsidRPr="002A2F7C">
        <w:t>(ime i prezime i potpis ovlaštene osobe Ponuditelja</w:t>
      </w:r>
    </w:p>
    <w:p w14:paraId="73BC3890" w14:textId="77777777" w:rsidR="00095034" w:rsidRPr="002A2F7C" w:rsidRDefault="00095034" w:rsidP="007E64D0">
      <w:pPr>
        <w:pStyle w:val="NoSpacing"/>
        <w:jc w:val="right"/>
      </w:pPr>
    </w:p>
    <w:p w14:paraId="697DB2C0" w14:textId="163F622B" w:rsidR="002A2F7C" w:rsidRPr="002A2F7C" w:rsidRDefault="002A2F7C" w:rsidP="007E64D0">
      <w:pPr>
        <w:pStyle w:val="NoSpacing"/>
        <w:jc w:val="right"/>
      </w:pPr>
    </w:p>
    <w:p w14:paraId="18A5CD1C" w14:textId="77777777" w:rsidR="002A2F7C" w:rsidRPr="002A2F7C" w:rsidRDefault="002A2F7C" w:rsidP="007E64D0">
      <w:pPr>
        <w:pStyle w:val="NoSpacing"/>
        <w:jc w:val="right"/>
      </w:pPr>
    </w:p>
    <w:tbl>
      <w:tblPr>
        <w:tblStyle w:val="TableGrid"/>
        <w:tblW w:w="0" w:type="auto"/>
        <w:tblLook w:val="04A0" w:firstRow="1" w:lastRow="0" w:firstColumn="1" w:lastColumn="0" w:noHBand="0" w:noVBand="1"/>
      </w:tblPr>
      <w:tblGrid>
        <w:gridCol w:w="9060"/>
      </w:tblGrid>
      <w:tr w:rsidR="007E64D0" w:rsidRPr="002A2F7C" w14:paraId="45359B42" w14:textId="77777777" w:rsidTr="0056224C">
        <w:tc>
          <w:tcPr>
            <w:tcW w:w="9060" w:type="dxa"/>
            <w:shd w:val="clear" w:color="auto" w:fill="D0CECE" w:themeFill="background2" w:themeFillShade="E6"/>
            <w:vAlign w:val="center"/>
          </w:tcPr>
          <w:p w14:paraId="1D164D62" w14:textId="28EDE351" w:rsidR="007E64D0" w:rsidRPr="002A2F7C" w:rsidRDefault="007E64D0" w:rsidP="0056224C">
            <w:pPr>
              <w:pStyle w:val="NoSpacing"/>
              <w:jc w:val="center"/>
              <w:rPr>
                <w:b/>
              </w:rPr>
            </w:pPr>
            <w:r w:rsidRPr="002A2F7C">
              <w:rPr>
                <w:b/>
              </w:rPr>
              <w:t xml:space="preserve">OBRAZAC </w:t>
            </w:r>
            <w:r w:rsidR="002A2F7C" w:rsidRPr="002A2F7C">
              <w:rPr>
                <w:b/>
              </w:rPr>
              <w:t>7</w:t>
            </w:r>
          </w:p>
          <w:p w14:paraId="7BA35D0C" w14:textId="77777777" w:rsidR="007E64D0" w:rsidRPr="002A2F7C" w:rsidRDefault="007E64D0" w:rsidP="0056224C">
            <w:pPr>
              <w:pStyle w:val="NoSpacing"/>
              <w:jc w:val="center"/>
              <w:rPr>
                <w:b/>
              </w:rPr>
            </w:pPr>
            <w:r w:rsidRPr="002A2F7C">
              <w:rPr>
                <w:b/>
              </w:rPr>
              <w:t>Vrijeme odaziva kod izvanrednog kvara</w:t>
            </w:r>
          </w:p>
        </w:tc>
      </w:tr>
    </w:tbl>
    <w:p w14:paraId="3491FD3B" w14:textId="77777777" w:rsidR="007E64D0" w:rsidRPr="002A2F7C" w:rsidRDefault="007E64D0" w:rsidP="007E64D0">
      <w:pPr>
        <w:pStyle w:val="NoSpacing"/>
        <w:jc w:val="right"/>
      </w:pPr>
    </w:p>
    <w:p w14:paraId="5FAC9A7F" w14:textId="77777777" w:rsidR="007E64D0" w:rsidRPr="002A2F7C" w:rsidRDefault="007E64D0" w:rsidP="007E64D0">
      <w:pPr>
        <w:pStyle w:val="NoSpacing"/>
        <w:jc w:val="right"/>
      </w:pPr>
    </w:p>
    <w:p w14:paraId="06A9DF94" w14:textId="011DB7B9" w:rsidR="007E64D0" w:rsidRPr="00225751" w:rsidRDefault="007E64D0" w:rsidP="007E64D0">
      <w:pPr>
        <w:pStyle w:val="t-10-9-kurz-s-ispod"/>
        <w:spacing w:before="0" w:beforeAutospacing="0" w:after="0"/>
        <w:jc w:val="both"/>
        <w:rPr>
          <w:rFonts w:ascii="Calibri" w:hAnsi="Calibri" w:cs="Calibri"/>
          <w:bCs/>
          <w:color w:val="000000"/>
          <w:sz w:val="16"/>
          <w:szCs w:val="22"/>
        </w:rPr>
      </w:pPr>
      <w:r w:rsidRPr="00225751">
        <w:rPr>
          <w:rFonts w:ascii="Calibri" w:hAnsi="Calibri" w:cs="Calibri"/>
          <w:bCs/>
          <w:color w:val="000000"/>
          <w:sz w:val="20"/>
          <w:szCs w:val="22"/>
        </w:rPr>
        <w:t xml:space="preserve">Ponuditelj svojom ponudom jamči da će vrijeme odaziva kod izvanrednog kvara biti najkasnije u roku </w:t>
      </w:r>
      <w:r w:rsidRPr="00225751">
        <w:rPr>
          <w:rFonts w:ascii="Calibri" w:hAnsi="Calibri" w:cs="Calibri"/>
          <w:b/>
          <w:bCs/>
          <w:color w:val="000000"/>
          <w:sz w:val="20"/>
          <w:szCs w:val="22"/>
        </w:rPr>
        <w:t>od 24 sata</w:t>
      </w:r>
      <w:r w:rsidR="00225751">
        <w:rPr>
          <w:rFonts w:ascii="Calibri" w:hAnsi="Calibri" w:cs="Calibri"/>
          <w:b/>
          <w:bCs/>
          <w:color w:val="000000"/>
          <w:sz w:val="20"/>
          <w:szCs w:val="22"/>
        </w:rPr>
        <w:t>.</w:t>
      </w:r>
    </w:p>
    <w:p w14:paraId="3DF2F1F4" w14:textId="77777777" w:rsidR="007E64D0" w:rsidRPr="002A2F7C" w:rsidRDefault="007E64D0" w:rsidP="007E64D0">
      <w:pPr>
        <w:rPr>
          <w:rFonts w:cs="Calibri"/>
          <w:b/>
          <w:bCs/>
          <w:color w:val="000000"/>
          <w:sz w:val="18"/>
          <w:szCs w:val="18"/>
          <w:lang w:eastAsia="hr-HR"/>
        </w:rPr>
      </w:pPr>
    </w:p>
    <w:p w14:paraId="2C38F888" w14:textId="1AB43935" w:rsidR="007E64D0" w:rsidRPr="002A2F7C" w:rsidRDefault="007E64D0" w:rsidP="007E64D0">
      <w:pPr>
        <w:spacing w:before="120" w:after="120"/>
        <w:rPr>
          <w:rFonts w:asciiTheme="minorHAnsi" w:hAnsiTheme="minorHAnsi"/>
        </w:rPr>
      </w:pPr>
      <w:r w:rsidRPr="002A2F7C">
        <w:rPr>
          <w:rFonts w:asciiTheme="minorHAnsi" w:hAnsiTheme="minorHAnsi"/>
        </w:rPr>
        <w:t>Vrijeme odaziva kod izvanrednog kvara je vrijeme od slanja obavijesti (e-mail) o izvanrednom kvaru osobi navedenoj u</w:t>
      </w:r>
      <w:r w:rsidR="00225751">
        <w:rPr>
          <w:rFonts w:asciiTheme="minorHAnsi" w:hAnsiTheme="minorHAnsi"/>
        </w:rPr>
        <w:t xml:space="preserve"> ovom obrascu d</w:t>
      </w:r>
      <w:r w:rsidRPr="002A2F7C">
        <w:rPr>
          <w:rFonts w:asciiTheme="minorHAnsi" w:hAnsiTheme="minorHAnsi"/>
        </w:rPr>
        <w:t>o dolaska operativnog stručnog osoblja izvođača na lokaciju UPOV-a s ciljem otklanjanja izvanrednog kvara.</w:t>
      </w:r>
    </w:p>
    <w:p w14:paraId="20A3398C" w14:textId="76ECC78A" w:rsidR="007E64D0" w:rsidRPr="002A2F7C" w:rsidRDefault="007E64D0" w:rsidP="007E64D0">
      <w:pPr>
        <w:rPr>
          <w:rFonts w:asciiTheme="minorHAnsi" w:hAnsiTheme="minorHAnsi"/>
        </w:rPr>
      </w:pPr>
      <w:r w:rsidRPr="002A2F7C">
        <w:rPr>
          <w:rFonts w:asciiTheme="minorHAnsi" w:hAnsiTheme="minorHAnsi"/>
        </w:rPr>
        <w:t>Ova</w:t>
      </w:r>
      <w:r w:rsidR="00225751">
        <w:rPr>
          <w:rFonts w:asciiTheme="minorHAnsi" w:hAnsiTheme="minorHAnsi"/>
        </w:rPr>
        <w:t>j obrazac</w:t>
      </w:r>
      <w:r w:rsidRPr="002A2F7C">
        <w:rPr>
          <w:rFonts w:asciiTheme="minorHAnsi" w:hAnsiTheme="minorHAnsi"/>
        </w:rPr>
        <w:t xml:space="preserve"> odnosi se na vrijeme od izdavanja potvrde o preuzimanju do isteka razdoblja za obavještavanje o nedostacima. U slučaju prekoračenja vremena odaziva od izvanrednog kvara navedenog u </w:t>
      </w:r>
      <w:r w:rsidR="00225751">
        <w:rPr>
          <w:rFonts w:asciiTheme="minorHAnsi" w:hAnsiTheme="minorHAnsi"/>
        </w:rPr>
        <w:t>ovom obrascu</w:t>
      </w:r>
      <w:r w:rsidRPr="002A2F7C">
        <w:rPr>
          <w:rFonts w:asciiTheme="minorHAnsi" w:hAnsiTheme="minorHAnsi"/>
        </w:rPr>
        <w:t>, Naručitelj je ovlašten naplatiti jamstvo za otklanjanje nedostataka u razdoblju odgovornosti za nedostatke u cijelosti.</w:t>
      </w:r>
    </w:p>
    <w:p w14:paraId="30E375EB" w14:textId="77777777" w:rsidR="007E64D0" w:rsidRPr="002A2F7C" w:rsidRDefault="007E64D0" w:rsidP="007E64D0">
      <w:pPr>
        <w:rPr>
          <w:rFonts w:asciiTheme="minorHAnsi" w:hAnsiTheme="minorHAnsi"/>
        </w:rPr>
      </w:pPr>
    </w:p>
    <w:p w14:paraId="212F8BD8" w14:textId="77777777" w:rsidR="007E64D0" w:rsidRPr="002A2F7C" w:rsidRDefault="007E64D0" w:rsidP="007E64D0">
      <w:pPr>
        <w:rPr>
          <w:rFonts w:asciiTheme="minorHAnsi" w:hAnsiTheme="minorHAnsi"/>
        </w:rPr>
      </w:pPr>
    </w:p>
    <w:p w14:paraId="38149E48" w14:textId="77777777" w:rsidR="007E64D0" w:rsidRPr="002A2F7C" w:rsidRDefault="007E64D0" w:rsidP="007E64D0">
      <w:pPr>
        <w:rPr>
          <w:rFonts w:asciiTheme="minorHAnsi" w:hAnsiTheme="minorHAnsi"/>
        </w:rPr>
      </w:pPr>
      <w:r w:rsidRPr="002A2F7C">
        <w:rPr>
          <w:rFonts w:asciiTheme="minorHAnsi" w:hAnsiTheme="minorHAnsi"/>
        </w:rPr>
        <w:t xml:space="preserve">Prijavu izvanrednog kvara Naručitelj se obvezuje dostaviti na e-mail _________________________________, </w:t>
      </w:r>
    </w:p>
    <w:p w14:paraId="0A090E92" w14:textId="77777777" w:rsidR="007E64D0" w:rsidRPr="002A2F7C" w:rsidRDefault="007E64D0" w:rsidP="007E64D0">
      <w:pPr>
        <w:rPr>
          <w:rFonts w:asciiTheme="minorHAnsi" w:hAnsiTheme="minorHAnsi"/>
          <w:vertAlign w:val="superscript"/>
        </w:rPr>
      </w:pPr>
      <w:r w:rsidRPr="002A2F7C">
        <w:rPr>
          <w:rFonts w:asciiTheme="minorHAnsi" w:hAnsiTheme="minorHAnsi"/>
        </w:rPr>
        <w:tab/>
      </w:r>
      <w:r w:rsidRPr="002A2F7C">
        <w:rPr>
          <w:rFonts w:asciiTheme="minorHAnsi" w:hAnsiTheme="minorHAnsi"/>
        </w:rPr>
        <w:tab/>
      </w:r>
      <w:r w:rsidRPr="002A2F7C">
        <w:rPr>
          <w:rFonts w:asciiTheme="minorHAnsi" w:hAnsiTheme="minorHAnsi"/>
        </w:rPr>
        <w:tab/>
      </w:r>
      <w:r w:rsidRPr="002A2F7C">
        <w:rPr>
          <w:rFonts w:asciiTheme="minorHAnsi" w:hAnsiTheme="minorHAnsi"/>
        </w:rPr>
        <w:tab/>
      </w:r>
      <w:r w:rsidRPr="002A2F7C">
        <w:rPr>
          <w:rFonts w:asciiTheme="minorHAnsi" w:hAnsiTheme="minorHAnsi"/>
        </w:rPr>
        <w:tab/>
      </w:r>
      <w:r w:rsidRPr="002A2F7C">
        <w:rPr>
          <w:rFonts w:asciiTheme="minorHAnsi" w:hAnsiTheme="minorHAnsi"/>
        </w:rPr>
        <w:tab/>
      </w:r>
      <w:r w:rsidRPr="002A2F7C">
        <w:rPr>
          <w:rFonts w:asciiTheme="minorHAnsi" w:hAnsiTheme="minorHAnsi"/>
        </w:rPr>
        <w:tab/>
      </w:r>
      <w:r w:rsidRPr="002A2F7C">
        <w:rPr>
          <w:rFonts w:asciiTheme="minorHAnsi" w:hAnsiTheme="minorHAnsi"/>
        </w:rPr>
        <w:tab/>
        <w:t xml:space="preserve">                    </w:t>
      </w:r>
      <w:r w:rsidRPr="002A2F7C">
        <w:rPr>
          <w:rFonts w:asciiTheme="minorHAnsi" w:hAnsiTheme="minorHAnsi"/>
          <w:vertAlign w:val="superscript"/>
        </w:rPr>
        <w:t>(upisati e-mail kontakt osobe)</w:t>
      </w:r>
    </w:p>
    <w:p w14:paraId="1880A56C" w14:textId="77777777" w:rsidR="007E64D0" w:rsidRPr="002A2F7C" w:rsidRDefault="007E64D0" w:rsidP="007E64D0">
      <w:pPr>
        <w:rPr>
          <w:rFonts w:asciiTheme="minorHAnsi" w:hAnsiTheme="minorHAnsi"/>
        </w:rPr>
      </w:pPr>
      <w:r w:rsidRPr="002A2F7C">
        <w:rPr>
          <w:rFonts w:asciiTheme="minorHAnsi" w:hAnsiTheme="minorHAnsi"/>
        </w:rPr>
        <w:t xml:space="preserve">ime/prezime _____________________________. </w:t>
      </w:r>
    </w:p>
    <w:p w14:paraId="1A56E46C" w14:textId="77777777" w:rsidR="007E64D0" w:rsidRPr="002A2F7C" w:rsidRDefault="007E64D0" w:rsidP="007E64D0">
      <w:pPr>
        <w:rPr>
          <w:rFonts w:asciiTheme="minorHAnsi" w:hAnsiTheme="minorHAnsi"/>
        </w:rPr>
      </w:pPr>
      <w:r w:rsidRPr="002A2F7C">
        <w:rPr>
          <w:rFonts w:asciiTheme="minorHAnsi" w:hAnsiTheme="minorHAnsi"/>
          <w:vertAlign w:val="superscript"/>
        </w:rPr>
        <w:t xml:space="preserve">                                                   (upisati ime/prezime kontakt osobe)</w:t>
      </w:r>
    </w:p>
    <w:p w14:paraId="1285C1F4" w14:textId="24BDC032" w:rsidR="007E64D0" w:rsidRPr="002A2F7C" w:rsidRDefault="007E64D0" w:rsidP="007E64D0">
      <w:pPr>
        <w:rPr>
          <w:rFonts w:asciiTheme="minorHAnsi" w:hAnsiTheme="minorHAnsi"/>
        </w:rPr>
      </w:pPr>
      <w:r w:rsidRPr="002A2F7C">
        <w:rPr>
          <w:rFonts w:asciiTheme="minorHAnsi" w:hAnsiTheme="minorHAnsi"/>
        </w:rPr>
        <w:t>Svaku promjenu kontakta osobe i e-mail adrese ponuditelj se obvezuje odmah dostaviti naručitelju na e-mail: viozz@viozz.hr.</w:t>
      </w:r>
    </w:p>
    <w:p w14:paraId="306E6264" w14:textId="77777777" w:rsidR="007E64D0" w:rsidRPr="002A2F7C" w:rsidRDefault="007E64D0" w:rsidP="007E64D0">
      <w:pPr>
        <w:rPr>
          <w:rFonts w:cs="Calibri"/>
          <w:b/>
          <w:bCs/>
          <w:color w:val="000000"/>
          <w:sz w:val="18"/>
          <w:szCs w:val="18"/>
          <w:lang w:eastAsia="hr-HR"/>
        </w:rPr>
      </w:pPr>
    </w:p>
    <w:p w14:paraId="15C16B60" w14:textId="77777777" w:rsidR="007E64D0" w:rsidRPr="002A2F7C" w:rsidRDefault="007E64D0" w:rsidP="007E64D0">
      <w:pPr>
        <w:widowControl w:val="0"/>
        <w:autoSpaceDE w:val="0"/>
        <w:autoSpaceDN w:val="0"/>
        <w:adjustRightInd w:val="0"/>
        <w:rPr>
          <w:rFonts w:cs="Calibri"/>
        </w:rPr>
      </w:pPr>
    </w:p>
    <w:p w14:paraId="3840FB92" w14:textId="77777777" w:rsidR="007E64D0" w:rsidRPr="002A2F7C" w:rsidRDefault="007E64D0" w:rsidP="007E64D0">
      <w:pPr>
        <w:widowControl w:val="0"/>
        <w:autoSpaceDE w:val="0"/>
        <w:autoSpaceDN w:val="0"/>
        <w:adjustRightInd w:val="0"/>
        <w:rPr>
          <w:rFonts w:cs="Calibri"/>
        </w:rPr>
      </w:pPr>
    </w:p>
    <w:p w14:paraId="2FFFE4A2" w14:textId="77777777" w:rsidR="007E64D0" w:rsidRPr="002A2F7C" w:rsidRDefault="007E64D0" w:rsidP="007E64D0">
      <w:pPr>
        <w:widowControl w:val="0"/>
        <w:autoSpaceDE w:val="0"/>
        <w:autoSpaceDN w:val="0"/>
        <w:adjustRightInd w:val="0"/>
        <w:rPr>
          <w:rFonts w:cs="Calibri"/>
        </w:rPr>
      </w:pPr>
    </w:p>
    <w:p w14:paraId="06F2F777" w14:textId="77777777" w:rsidR="007E64D0" w:rsidRPr="002A2F7C" w:rsidRDefault="007E64D0" w:rsidP="007E64D0">
      <w:pPr>
        <w:widowControl w:val="0"/>
        <w:autoSpaceDE w:val="0"/>
        <w:autoSpaceDN w:val="0"/>
        <w:adjustRightInd w:val="0"/>
        <w:rPr>
          <w:rFonts w:cs="Calibri"/>
        </w:rPr>
      </w:pPr>
    </w:p>
    <w:p w14:paraId="320C5730" w14:textId="77777777" w:rsidR="007E64D0" w:rsidRPr="002A2F7C" w:rsidRDefault="007E64D0" w:rsidP="007E64D0">
      <w:pPr>
        <w:widowControl w:val="0"/>
        <w:autoSpaceDE w:val="0"/>
        <w:autoSpaceDN w:val="0"/>
        <w:adjustRightInd w:val="0"/>
        <w:rPr>
          <w:rFonts w:cs="Calibri"/>
        </w:rPr>
      </w:pPr>
      <w:r w:rsidRPr="002A2F7C">
        <w:rPr>
          <w:rFonts w:cs="Calibri"/>
        </w:rPr>
        <w:t>U ______________, __/__/2018.</w:t>
      </w:r>
      <w:r w:rsidRPr="002A2F7C">
        <w:rPr>
          <w:rFonts w:cs="Calibri"/>
        </w:rPr>
        <w:tab/>
      </w:r>
      <w:r w:rsidRPr="002A2F7C">
        <w:rPr>
          <w:rFonts w:cs="Calibri"/>
        </w:rPr>
        <w:tab/>
      </w:r>
      <w:r w:rsidRPr="002A2F7C">
        <w:rPr>
          <w:rFonts w:cs="Calibri"/>
        </w:rPr>
        <w:tab/>
        <w:t>ZA PONUDITELJA:</w:t>
      </w:r>
    </w:p>
    <w:p w14:paraId="1E79A6CE" w14:textId="77777777" w:rsidR="007E64D0" w:rsidRPr="002A2F7C" w:rsidRDefault="007E64D0" w:rsidP="007E64D0">
      <w:pPr>
        <w:widowControl w:val="0"/>
        <w:autoSpaceDE w:val="0"/>
        <w:autoSpaceDN w:val="0"/>
        <w:adjustRightInd w:val="0"/>
        <w:rPr>
          <w:rFonts w:cs="Calibri"/>
        </w:rPr>
      </w:pPr>
    </w:p>
    <w:p w14:paraId="3C00E28F" w14:textId="77777777" w:rsidR="007E64D0" w:rsidRPr="002A2F7C" w:rsidRDefault="007E64D0" w:rsidP="007E64D0">
      <w:pPr>
        <w:widowControl w:val="0"/>
        <w:autoSpaceDE w:val="0"/>
        <w:autoSpaceDN w:val="0"/>
        <w:adjustRightInd w:val="0"/>
        <w:rPr>
          <w:rFonts w:cs="Calibri"/>
        </w:rPr>
      </w:pPr>
      <w:r w:rsidRPr="002A2F7C">
        <w:rPr>
          <w:rFonts w:cs="Calibri"/>
        </w:rPr>
        <w:tab/>
      </w:r>
      <w:r w:rsidRPr="002A2F7C">
        <w:rPr>
          <w:rFonts w:cs="Calibri"/>
        </w:rPr>
        <w:tab/>
      </w:r>
      <w:r w:rsidRPr="002A2F7C">
        <w:rPr>
          <w:rFonts w:cs="Calibri"/>
        </w:rPr>
        <w:tab/>
      </w:r>
      <w:r w:rsidRPr="002A2F7C">
        <w:rPr>
          <w:rFonts w:cs="Calibri"/>
        </w:rPr>
        <w:tab/>
      </w:r>
      <w:r w:rsidRPr="002A2F7C">
        <w:rPr>
          <w:rFonts w:cs="Calibri"/>
        </w:rPr>
        <w:tab/>
      </w:r>
      <w:r w:rsidRPr="002A2F7C">
        <w:rPr>
          <w:rFonts w:cs="Calibri"/>
        </w:rPr>
        <w:tab/>
        <w:t xml:space="preserve">    M.P.   </w:t>
      </w:r>
      <w:r w:rsidRPr="002A2F7C">
        <w:rPr>
          <w:rFonts w:cs="Calibri"/>
        </w:rPr>
        <w:tab/>
        <w:t>________________________________</w:t>
      </w:r>
    </w:p>
    <w:p w14:paraId="09006ADC" w14:textId="77777777" w:rsidR="007E64D0" w:rsidRPr="002A2F7C" w:rsidRDefault="007E64D0" w:rsidP="007E64D0">
      <w:pPr>
        <w:widowControl w:val="0"/>
        <w:autoSpaceDE w:val="0"/>
        <w:autoSpaceDN w:val="0"/>
        <w:adjustRightInd w:val="0"/>
        <w:rPr>
          <w:rFonts w:cs="Calibri"/>
        </w:rPr>
      </w:pPr>
      <w:r w:rsidRPr="002A2F7C">
        <w:rPr>
          <w:rFonts w:cs="Calibri"/>
        </w:rPr>
        <w:tab/>
      </w:r>
      <w:r w:rsidRPr="002A2F7C">
        <w:rPr>
          <w:rFonts w:cs="Calibri"/>
        </w:rPr>
        <w:tab/>
      </w:r>
      <w:r w:rsidRPr="002A2F7C">
        <w:rPr>
          <w:rFonts w:cs="Calibri"/>
        </w:rPr>
        <w:tab/>
      </w:r>
      <w:r w:rsidRPr="002A2F7C">
        <w:rPr>
          <w:rFonts w:cs="Calibri"/>
        </w:rPr>
        <w:tab/>
      </w:r>
      <w:r w:rsidRPr="002A2F7C">
        <w:rPr>
          <w:rFonts w:cs="Calibri"/>
        </w:rPr>
        <w:tab/>
      </w:r>
      <w:r w:rsidRPr="002A2F7C">
        <w:rPr>
          <w:rFonts w:cs="Calibri"/>
        </w:rPr>
        <w:tab/>
      </w:r>
      <w:r w:rsidRPr="002A2F7C">
        <w:rPr>
          <w:rFonts w:cs="Calibri"/>
        </w:rPr>
        <w:tab/>
        <w:t>(potpis ovlaštene osobe)</w:t>
      </w:r>
    </w:p>
    <w:p w14:paraId="70102467" w14:textId="77777777" w:rsidR="007E64D0" w:rsidRPr="002A2F7C" w:rsidRDefault="007E64D0" w:rsidP="007E64D0">
      <w:pPr>
        <w:widowControl w:val="0"/>
        <w:autoSpaceDE w:val="0"/>
        <w:autoSpaceDN w:val="0"/>
        <w:adjustRightInd w:val="0"/>
        <w:rPr>
          <w:rFonts w:cs="Calibri"/>
        </w:rPr>
      </w:pPr>
    </w:p>
    <w:p w14:paraId="3651833F" w14:textId="77777777" w:rsidR="007E64D0" w:rsidRPr="002A2F7C" w:rsidRDefault="007E64D0" w:rsidP="007E64D0">
      <w:pPr>
        <w:widowControl w:val="0"/>
        <w:autoSpaceDE w:val="0"/>
        <w:autoSpaceDN w:val="0"/>
        <w:adjustRightInd w:val="0"/>
        <w:rPr>
          <w:rFonts w:cs="Calibri"/>
        </w:rPr>
      </w:pPr>
    </w:p>
    <w:p w14:paraId="7024DD3A" w14:textId="77777777" w:rsidR="007E64D0" w:rsidRPr="002A2F7C" w:rsidRDefault="007E64D0" w:rsidP="007E64D0">
      <w:pPr>
        <w:pStyle w:val="NoSpacing"/>
        <w:jc w:val="right"/>
      </w:pPr>
    </w:p>
    <w:p w14:paraId="5147F600" w14:textId="77777777" w:rsidR="007E64D0" w:rsidRPr="002A2F7C" w:rsidRDefault="007E64D0" w:rsidP="007E64D0">
      <w:pPr>
        <w:pStyle w:val="NoSpacing"/>
        <w:jc w:val="right"/>
      </w:pPr>
    </w:p>
    <w:p w14:paraId="50B5489F" w14:textId="77777777" w:rsidR="007E64D0" w:rsidRPr="002A2F7C" w:rsidRDefault="007E64D0" w:rsidP="007E64D0">
      <w:pPr>
        <w:pStyle w:val="NoSpacing"/>
        <w:jc w:val="right"/>
      </w:pPr>
    </w:p>
    <w:p w14:paraId="55AFE7CF" w14:textId="16D2D909" w:rsidR="007E64D0" w:rsidRDefault="007E64D0" w:rsidP="007E64D0">
      <w:pPr>
        <w:pStyle w:val="NoSpacing"/>
        <w:jc w:val="right"/>
      </w:pPr>
    </w:p>
    <w:p w14:paraId="31DCF753" w14:textId="77777777" w:rsidR="00095034" w:rsidRPr="002A2F7C" w:rsidRDefault="00095034" w:rsidP="007E64D0">
      <w:pPr>
        <w:pStyle w:val="NoSpacing"/>
        <w:jc w:val="right"/>
      </w:pPr>
    </w:p>
    <w:p w14:paraId="585CC731" w14:textId="77777777" w:rsidR="007E64D0" w:rsidRPr="002A2F7C" w:rsidRDefault="007E64D0" w:rsidP="007E64D0">
      <w:pPr>
        <w:pStyle w:val="NoSpacing"/>
        <w:jc w:val="right"/>
      </w:pPr>
    </w:p>
    <w:p w14:paraId="7A527837" w14:textId="77777777" w:rsidR="007E64D0" w:rsidRPr="002A2F7C" w:rsidRDefault="007E64D0" w:rsidP="007E64D0">
      <w:pPr>
        <w:pStyle w:val="NoSpacing"/>
        <w:jc w:val="right"/>
      </w:pPr>
    </w:p>
    <w:p w14:paraId="48DAD8E1" w14:textId="77777777" w:rsidR="007E64D0" w:rsidRPr="002A2F7C" w:rsidRDefault="007E64D0" w:rsidP="007E64D0">
      <w:pPr>
        <w:pStyle w:val="NoSpacing"/>
        <w:jc w:val="right"/>
      </w:pPr>
    </w:p>
    <w:p w14:paraId="0EBF162B" w14:textId="77777777" w:rsidR="007E64D0" w:rsidRPr="002A2F7C" w:rsidRDefault="007E64D0" w:rsidP="007E64D0">
      <w:pPr>
        <w:pStyle w:val="NoSpacing"/>
        <w:jc w:val="right"/>
      </w:pPr>
    </w:p>
    <w:p w14:paraId="53C22EB6" w14:textId="77777777" w:rsidR="007E64D0" w:rsidRPr="002A2F7C" w:rsidRDefault="007E64D0" w:rsidP="007E64D0">
      <w:pPr>
        <w:pStyle w:val="NoSpacing"/>
        <w:jc w:val="right"/>
      </w:pPr>
    </w:p>
    <w:p w14:paraId="5B86D3B5" w14:textId="77777777" w:rsidR="007E64D0" w:rsidRPr="002A2F7C" w:rsidRDefault="007E64D0" w:rsidP="007E64D0">
      <w:pPr>
        <w:pStyle w:val="NoSpacing"/>
        <w:jc w:val="right"/>
      </w:pPr>
    </w:p>
    <w:p w14:paraId="5E74AD8E" w14:textId="57C28F7B" w:rsidR="007E64D0" w:rsidRDefault="007E64D0" w:rsidP="007E64D0">
      <w:pPr>
        <w:pStyle w:val="NoSpacing"/>
        <w:jc w:val="right"/>
      </w:pPr>
    </w:p>
    <w:p w14:paraId="5E074543" w14:textId="57F9048A" w:rsidR="00225751" w:rsidRDefault="00225751" w:rsidP="007E64D0">
      <w:pPr>
        <w:pStyle w:val="NoSpacing"/>
        <w:jc w:val="right"/>
      </w:pPr>
    </w:p>
    <w:p w14:paraId="072FFCE0" w14:textId="77777777" w:rsidR="00225751" w:rsidRPr="002A2F7C" w:rsidRDefault="00225751" w:rsidP="007E64D0">
      <w:pPr>
        <w:pStyle w:val="NoSpacing"/>
        <w:jc w:val="right"/>
      </w:pPr>
    </w:p>
    <w:p w14:paraId="3D330285" w14:textId="77777777" w:rsidR="007E64D0" w:rsidRPr="002A2F7C" w:rsidRDefault="007E64D0" w:rsidP="007E64D0">
      <w:pPr>
        <w:pStyle w:val="NoSpacing"/>
        <w:jc w:val="right"/>
      </w:pPr>
    </w:p>
    <w:p w14:paraId="68F46B4D" w14:textId="77777777" w:rsidR="007E64D0" w:rsidRPr="002A2F7C" w:rsidRDefault="007E64D0" w:rsidP="007E64D0">
      <w:pPr>
        <w:pStyle w:val="NoSpacing"/>
        <w:jc w:val="right"/>
      </w:pPr>
    </w:p>
    <w:p w14:paraId="03C551A7" w14:textId="77777777" w:rsidR="007E64D0" w:rsidRPr="002A2F7C" w:rsidRDefault="007E64D0" w:rsidP="007E64D0">
      <w:pPr>
        <w:pStyle w:val="NoSpacing"/>
        <w:jc w:val="right"/>
      </w:pPr>
    </w:p>
    <w:p w14:paraId="43DA1DA1" w14:textId="25DBB247" w:rsidR="007E64D0" w:rsidRDefault="007E64D0" w:rsidP="007E64D0">
      <w:pPr>
        <w:pStyle w:val="NoSpacing"/>
        <w:jc w:val="right"/>
      </w:pPr>
    </w:p>
    <w:p w14:paraId="78531918" w14:textId="26F69C9D" w:rsidR="00225751" w:rsidRDefault="00225751" w:rsidP="007E64D0">
      <w:pPr>
        <w:pStyle w:val="NoSpacing"/>
        <w:jc w:val="right"/>
      </w:pPr>
    </w:p>
    <w:p w14:paraId="5DE30647" w14:textId="77777777" w:rsidR="00225751" w:rsidRPr="002A2F7C" w:rsidRDefault="00225751" w:rsidP="007E64D0">
      <w:pPr>
        <w:pStyle w:val="NoSpacing"/>
        <w:jc w:val="right"/>
      </w:pPr>
    </w:p>
    <w:p w14:paraId="21AF788A" w14:textId="2BBA7B92" w:rsidR="007E64D0" w:rsidRPr="002A2F7C" w:rsidRDefault="007E64D0" w:rsidP="007E64D0">
      <w:pPr>
        <w:pStyle w:val="NoSpacing"/>
        <w:jc w:val="right"/>
      </w:pPr>
    </w:p>
    <w:p w14:paraId="2C23660F" w14:textId="77777777" w:rsidR="002A2F7C" w:rsidRPr="002A2F7C" w:rsidRDefault="002A2F7C" w:rsidP="007E64D0">
      <w:pPr>
        <w:pStyle w:val="NoSpacing"/>
        <w:jc w:val="right"/>
      </w:pPr>
    </w:p>
    <w:p w14:paraId="63B011CF" w14:textId="77777777" w:rsidR="007E64D0" w:rsidRPr="002A2F7C" w:rsidRDefault="007E64D0" w:rsidP="007E64D0">
      <w:pPr>
        <w:pStyle w:val="NoSpacing"/>
        <w:jc w:val="right"/>
      </w:pPr>
    </w:p>
    <w:p w14:paraId="74A81D92" w14:textId="77777777" w:rsidR="007E64D0" w:rsidRPr="002A2F7C" w:rsidRDefault="007E64D0" w:rsidP="007E64D0">
      <w:pPr>
        <w:rPr>
          <w:rFonts w:cs="Calibri"/>
          <w:b/>
          <w:bCs/>
          <w:caps/>
          <w:sz w:val="24"/>
          <w:szCs w:val="24"/>
        </w:rPr>
      </w:pPr>
      <w:r w:rsidRPr="002A2F7C">
        <w:rPr>
          <w:rFonts w:cs="Calibri"/>
          <w:b/>
          <w:bCs/>
          <w:caps/>
          <w:sz w:val="24"/>
          <w:szCs w:val="24"/>
        </w:rPr>
        <w:lastRenderedPageBreak/>
        <w:t xml:space="preserve"> </w:t>
      </w:r>
    </w:p>
    <w:tbl>
      <w:tblPr>
        <w:tblStyle w:val="TableGrid"/>
        <w:tblW w:w="0" w:type="auto"/>
        <w:tblLook w:val="04A0" w:firstRow="1" w:lastRow="0" w:firstColumn="1" w:lastColumn="0" w:noHBand="0" w:noVBand="1"/>
      </w:tblPr>
      <w:tblGrid>
        <w:gridCol w:w="9060"/>
      </w:tblGrid>
      <w:tr w:rsidR="007E64D0" w:rsidRPr="002A2F7C" w14:paraId="4EDC9751" w14:textId="77777777" w:rsidTr="0056224C">
        <w:trPr>
          <w:trHeight w:val="500"/>
        </w:trPr>
        <w:tc>
          <w:tcPr>
            <w:tcW w:w="9060" w:type="dxa"/>
            <w:shd w:val="clear" w:color="auto" w:fill="D0CECE" w:themeFill="background2" w:themeFillShade="E6"/>
            <w:vAlign w:val="center"/>
          </w:tcPr>
          <w:p w14:paraId="70834F0A" w14:textId="47C115C4" w:rsidR="007E64D0" w:rsidRPr="002A2F7C" w:rsidRDefault="007E64D0" w:rsidP="0056224C">
            <w:pPr>
              <w:pStyle w:val="NoSpacing"/>
              <w:jc w:val="center"/>
              <w:rPr>
                <w:b/>
              </w:rPr>
            </w:pPr>
            <w:r w:rsidRPr="002A2F7C">
              <w:rPr>
                <w:b/>
              </w:rPr>
              <w:t xml:space="preserve">OBRAZAC </w:t>
            </w:r>
            <w:r w:rsidR="002A2F7C" w:rsidRPr="002A2F7C">
              <w:rPr>
                <w:b/>
              </w:rPr>
              <w:t>8</w:t>
            </w:r>
          </w:p>
          <w:p w14:paraId="787C2D23" w14:textId="77777777" w:rsidR="007E64D0" w:rsidRPr="002A2F7C" w:rsidRDefault="007E64D0" w:rsidP="0056224C">
            <w:pPr>
              <w:pStyle w:val="NoSpacing"/>
              <w:jc w:val="center"/>
              <w:rPr>
                <w:b/>
              </w:rPr>
            </w:pPr>
            <w:r w:rsidRPr="002A2F7C">
              <w:rPr>
                <w:b/>
              </w:rPr>
              <w:t>Izjava o postizanju jamčenih operativnih troškova</w:t>
            </w:r>
          </w:p>
        </w:tc>
      </w:tr>
    </w:tbl>
    <w:p w14:paraId="7FA5E526" w14:textId="77777777" w:rsidR="007E64D0" w:rsidRPr="002A2F7C" w:rsidRDefault="007E64D0" w:rsidP="007E64D0">
      <w:pPr>
        <w:rPr>
          <w:rFonts w:cs="Calibri"/>
          <w:b/>
          <w:bCs/>
          <w:caps/>
          <w:sz w:val="24"/>
          <w:szCs w:val="24"/>
        </w:rPr>
      </w:pPr>
    </w:p>
    <w:p w14:paraId="45C0B39C" w14:textId="77777777" w:rsidR="007E64D0" w:rsidRPr="002A2F7C" w:rsidRDefault="007E64D0" w:rsidP="007E64D0">
      <w:pPr>
        <w:keepNext/>
        <w:tabs>
          <w:tab w:val="num" w:pos="450"/>
        </w:tabs>
        <w:spacing w:before="120" w:after="120"/>
        <w:ind w:left="360" w:right="-2"/>
        <w:jc w:val="center"/>
        <w:rPr>
          <w:rFonts w:cs="Calibri"/>
          <w:b/>
          <w:bCs/>
          <w:caps/>
          <w:sz w:val="24"/>
          <w:szCs w:val="24"/>
        </w:rPr>
      </w:pPr>
      <w:r w:rsidRPr="002A2F7C">
        <w:rPr>
          <w:rFonts w:cs="Calibri"/>
          <w:b/>
          <w:bCs/>
          <w:caps/>
          <w:sz w:val="24"/>
          <w:szCs w:val="24"/>
        </w:rPr>
        <w:t>IZJAVA</w:t>
      </w:r>
    </w:p>
    <w:p w14:paraId="0CB7378D" w14:textId="77777777" w:rsidR="007E64D0" w:rsidRPr="002A2F7C" w:rsidRDefault="007E64D0" w:rsidP="007E64D0">
      <w:pPr>
        <w:keepNext/>
        <w:tabs>
          <w:tab w:val="num" w:pos="450"/>
        </w:tabs>
        <w:spacing w:before="120" w:after="120"/>
        <w:ind w:left="360" w:right="-2"/>
        <w:jc w:val="center"/>
        <w:rPr>
          <w:rFonts w:cs="Calibri"/>
          <w:b/>
          <w:bCs/>
          <w:caps/>
          <w:sz w:val="24"/>
          <w:szCs w:val="24"/>
        </w:rPr>
      </w:pPr>
      <w:r w:rsidRPr="002A2F7C">
        <w:rPr>
          <w:rFonts w:cs="Calibri"/>
          <w:b/>
          <w:bCs/>
          <w:caps/>
          <w:sz w:val="24"/>
          <w:szCs w:val="24"/>
        </w:rPr>
        <w:t>O POSTIZANJU JAMČENIH OPERATIVNIH TROŠKOVA</w:t>
      </w:r>
    </w:p>
    <w:p w14:paraId="6BDAC176" w14:textId="77777777" w:rsidR="007E64D0" w:rsidRPr="002A2F7C" w:rsidRDefault="007E64D0" w:rsidP="007E64D0">
      <w:pPr>
        <w:ind w:right="-2"/>
        <w:rPr>
          <w:rFonts w:asciiTheme="minorHAnsi" w:hAnsiTheme="minorHAnsi"/>
        </w:rPr>
      </w:pPr>
      <w:r w:rsidRPr="002A2F7C">
        <w:rPr>
          <w:rFonts w:asciiTheme="minorHAnsi" w:hAnsiTheme="minorHAnsi"/>
        </w:rPr>
        <w:t>Izjavljujemo da, kao gospodarski subjekt, u predmetnom postupku javne nabave, jamčimo za potrošnju električne energije i kemikalija Postrojenja koje iskazujemo u tablici u ovoj izjavi.</w:t>
      </w:r>
    </w:p>
    <w:p w14:paraId="423CB045" w14:textId="77777777" w:rsidR="007E64D0" w:rsidRPr="002A2F7C" w:rsidRDefault="007E64D0" w:rsidP="007E64D0">
      <w:pPr>
        <w:ind w:right="-2"/>
        <w:rPr>
          <w:rFonts w:asciiTheme="minorHAnsi" w:hAnsiTheme="minorHAnsi"/>
        </w:rPr>
      </w:pPr>
    </w:p>
    <w:p w14:paraId="2D433031" w14:textId="77777777" w:rsidR="007E64D0" w:rsidRPr="002A2F7C" w:rsidRDefault="007E64D0" w:rsidP="007E64D0">
      <w:pPr>
        <w:ind w:right="-2"/>
        <w:rPr>
          <w:rFonts w:asciiTheme="minorHAnsi" w:hAnsiTheme="minorHAnsi"/>
        </w:rPr>
      </w:pPr>
      <w:r w:rsidRPr="002A2F7C">
        <w:rPr>
          <w:rFonts w:asciiTheme="minorHAnsi" w:hAnsiTheme="minorHAnsi"/>
        </w:rPr>
        <w:t>Izjavljujemo da smo, kao gospodarski subjekt, za potrebe izračuna operativnih troškova električne energije (OT</w:t>
      </w:r>
      <w:r w:rsidRPr="002A2F7C">
        <w:rPr>
          <w:rFonts w:asciiTheme="minorHAnsi" w:hAnsiTheme="minorHAnsi"/>
          <w:vertAlign w:val="subscript"/>
        </w:rPr>
        <w:t>E</w:t>
      </w:r>
      <w:r w:rsidRPr="002A2F7C">
        <w:rPr>
          <w:rFonts w:asciiTheme="minorHAnsi" w:hAnsiTheme="minorHAnsi"/>
        </w:rPr>
        <w:t>) i kemikalija (</w:t>
      </w:r>
      <w:proofErr w:type="spellStart"/>
      <w:r w:rsidRPr="002A2F7C">
        <w:rPr>
          <w:rFonts w:asciiTheme="minorHAnsi" w:hAnsiTheme="minorHAnsi"/>
        </w:rPr>
        <w:t>OTk</w:t>
      </w:r>
      <w:proofErr w:type="spellEnd"/>
      <w:r w:rsidRPr="002A2F7C">
        <w:rPr>
          <w:rFonts w:asciiTheme="minorHAnsi" w:hAnsiTheme="minorHAnsi"/>
        </w:rPr>
        <w:t>) koristili izraze, vrijednosti i jedinične cijene zadane knjigom 1 i knjigom 3 dokumentacije o nabavi.</w:t>
      </w:r>
    </w:p>
    <w:p w14:paraId="059C9B93" w14:textId="77777777" w:rsidR="007E64D0" w:rsidRPr="002A2F7C" w:rsidRDefault="007E64D0" w:rsidP="007E64D0">
      <w:pPr>
        <w:ind w:right="-2"/>
        <w:rPr>
          <w:rFonts w:asciiTheme="minorHAnsi" w:hAnsiTheme="minorHAnsi"/>
        </w:rPr>
      </w:pPr>
    </w:p>
    <w:p w14:paraId="64090CB9" w14:textId="77777777" w:rsidR="007E64D0" w:rsidRPr="002A2F7C" w:rsidRDefault="007E64D0" w:rsidP="007E64D0">
      <w:pPr>
        <w:ind w:right="-2"/>
        <w:rPr>
          <w:rFonts w:asciiTheme="minorHAnsi" w:hAnsiTheme="minorHAnsi"/>
        </w:rPr>
      </w:pPr>
      <w:r w:rsidRPr="002A2F7C">
        <w:rPr>
          <w:rFonts w:asciiTheme="minorHAnsi" w:hAnsiTheme="minorHAnsi"/>
        </w:rPr>
        <w:t>Izjavljujemo da smo, kao gospodarski subjekt u predmetnom postupku javne nabave, upoznati s periodom provjere jamčenog operativnog troška, načinom provjere jamčenog operativnog troška Postrojenja i kaznom za prekoračenje jamčenog operativnog troška kako su definirani dokumentacijom o nabavi.</w:t>
      </w:r>
    </w:p>
    <w:p w14:paraId="4A3A097F" w14:textId="77777777" w:rsidR="007E64D0" w:rsidRPr="002A2F7C" w:rsidRDefault="007E64D0" w:rsidP="007E64D0">
      <w:pPr>
        <w:ind w:right="-2"/>
        <w:rPr>
          <w:rFonts w:asciiTheme="minorHAnsi" w:hAnsiTheme="minorHAnsi"/>
        </w:rPr>
      </w:pPr>
    </w:p>
    <w:p w14:paraId="2F8B2361" w14:textId="77777777" w:rsidR="007E64D0" w:rsidRPr="002A2F7C" w:rsidRDefault="007E64D0" w:rsidP="007E64D0">
      <w:pPr>
        <w:ind w:right="-2"/>
        <w:rPr>
          <w:rFonts w:asciiTheme="minorHAnsi" w:hAnsiTheme="minorHAnsi"/>
        </w:rPr>
      </w:pPr>
      <w:r w:rsidRPr="002A2F7C">
        <w:rPr>
          <w:rFonts w:asciiTheme="minorHAnsi" w:hAnsiTheme="minorHAnsi"/>
        </w:rPr>
        <w:t>Izjavljujemo da, kao gospodarski subjekt u predmetnom postupku javne nabave, razumijemo da se izračunati specifični operativni troškovi električne energije i kemikalija, kao i ukupni specifični operativni trošak i ukupni operativni trošak navedeni u tablici ispod odnose na rad cjelokupnog i jedinstvenog uređaja za pročišćavanje nakon nadogradnje, odnosno svih postojećih tehnoloških cjelina i tehnoloških cjelina koje se nadograđuju/grade projektom koji je predmet ove dokumentacije o nabavi.</w:t>
      </w:r>
    </w:p>
    <w:p w14:paraId="07D91CB4" w14:textId="77777777" w:rsidR="007E64D0" w:rsidRPr="002A2F7C" w:rsidRDefault="007E64D0" w:rsidP="007E64D0">
      <w:pPr>
        <w:ind w:right="-2"/>
        <w:rPr>
          <w:rFonts w:asciiTheme="minorHAnsi" w:hAnsiTheme="minorHAnsi"/>
        </w:rPr>
      </w:pPr>
    </w:p>
    <w:p w14:paraId="2F2EDE6A" w14:textId="77777777" w:rsidR="007E64D0" w:rsidRPr="002A2F7C" w:rsidRDefault="007E64D0" w:rsidP="007E64D0">
      <w:pPr>
        <w:ind w:right="-2"/>
        <w:rPr>
          <w:rFonts w:asciiTheme="minorHAnsi" w:hAnsiTheme="minorHAnsi"/>
        </w:rPr>
      </w:pPr>
      <w:r w:rsidRPr="002A2F7C">
        <w:rPr>
          <w:rFonts w:asciiTheme="minorHAnsi" w:hAnsiTheme="minorHAnsi"/>
        </w:rPr>
        <w:t>Izjavljujemo da smo, kao gospodarski subjekt u predmetnom postupku javne nabave, u potpunosti upoznati s svim dijelovima, tehnologijom i svim instaliranim trošilima električne energije postojećeg uređaja za pročišćavanje, a koji je predmet dogradnje putem projekta koji je predmet ove dokumentacije o nabavi.</w:t>
      </w:r>
    </w:p>
    <w:p w14:paraId="341744C0" w14:textId="77777777" w:rsidR="007E64D0" w:rsidRPr="002A2F7C" w:rsidRDefault="007E64D0" w:rsidP="007E64D0">
      <w:pPr>
        <w:rPr>
          <w:rFonts w:asciiTheme="minorHAnsi" w:hAnsiTheme="minorHAnsi"/>
        </w:rPr>
      </w:pPr>
    </w:p>
    <w:tbl>
      <w:tblPr>
        <w:tblStyle w:val="Reetkatablice1"/>
        <w:tblW w:w="0" w:type="auto"/>
        <w:tblLook w:val="04A0" w:firstRow="1" w:lastRow="0" w:firstColumn="1" w:lastColumn="0" w:noHBand="0" w:noVBand="1"/>
      </w:tblPr>
      <w:tblGrid>
        <w:gridCol w:w="1363"/>
        <w:gridCol w:w="5228"/>
        <w:gridCol w:w="2469"/>
      </w:tblGrid>
      <w:tr w:rsidR="007E64D0" w:rsidRPr="006C4D3C" w14:paraId="2576D96C" w14:textId="77777777" w:rsidTr="006C4D3C">
        <w:tc>
          <w:tcPr>
            <w:tcW w:w="1384" w:type="dxa"/>
            <w:shd w:val="clear" w:color="auto" w:fill="B4C6E7" w:themeFill="accent1" w:themeFillTint="66"/>
            <w:vAlign w:val="center"/>
          </w:tcPr>
          <w:p w14:paraId="7BB55516" w14:textId="77777777" w:rsidR="007E64D0" w:rsidRPr="006C4D3C" w:rsidRDefault="007E64D0" w:rsidP="006C4D3C">
            <w:pPr>
              <w:jc w:val="center"/>
              <w:rPr>
                <w:rFonts w:ascii="Calibri" w:hAnsi="Calibri"/>
                <w:b/>
                <w:lang w:val="sl-SI" w:eastAsia="sl-SI"/>
              </w:rPr>
            </w:pPr>
            <w:r w:rsidRPr="006C4D3C">
              <w:rPr>
                <w:rFonts w:ascii="Calibri" w:hAnsi="Calibri"/>
                <w:b/>
                <w:lang w:val="sl-SI" w:eastAsia="sl-SI"/>
              </w:rPr>
              <w:t>Oznaka</w:t>
            </w:r>
            <w:bookmarkStart w:id="135" w:name="_GoBack"/>
            <w:bookmarkEnd w:id="135"/>
          </w:p>
        </w:tc>
        <w:tc>
          <w:tcPr>
            <w:tcW w:w="5387" w:type="dxa"/>
            <w:shd w:val="clear" w:color="auto" w:fill="B4C6E7" w:themeFill="accent1" w:themeFillTint="66"/>
            <w:vAlign w:val="center"/>
          </w:tcPr>
          <w:p w14:paraId="768E16F0" w14:textId="77777777" w:rsidR="007E64D0" w:rsidRPr="006C4D3C" w:rsidRDefault="007E64D0" w:rsidP="006C4D3C">
            <w:pPr>
              <w:jc w:val="center"/>
              <w:rPr>
                <w:rFonts w:ascii="Calibri" w:hAnsi="Calibri"/>
                <w:b/>
                <w:lang w:val="sl-SI" w:eastAsia="sl-SI"/>
              </w:rPr>
            </w:pPr>
            <w:r w:rsidRPr="006C4D3C">
              <w:rPr>
                <w:rFonts w:ascii="Calibri" w:hAnsi="Calibri"/>
                <w:b/>
                <w:lang w:val="sl-SI" w:eastAsia="sl-SI"/>
              </w:rPr>
              <w:t>Opis</w:t>
            </w:r>
          </w:p>
        </w:tc>
        <w:tc>
          <w:tcPr>
            <w:tcW w:w="2518" w:type="dxa"/>
            <w:shd w:val="clear" w:color="auto" w:fill="B4C6E7" w:themeFill="accent1" w:themeFillTint="66"/>
            <w:vAlign w:val="center"/>
          </w:tcPr>
          <w:p w14:paraId="4412EF65" w14:textId="77777777" w:rsidR="007E64D0" w:rsidRPr="006C4D3C" w:rsidRDefault="007E64D0" w:rsidP="006C4D3C">
            <w:pPr>
              <w:jc w:val="center"/>
              <w:rPr>
                <w:rFonts w:ascii="Calibri" w:hAnsi="Calibri"/>
                <w:b/>
                <w:lang w:val="sl-SI" w:eastAsia="sl-SI"/>
              </w:rPr>
            </w:pPr>
            <w:r w:rsidRPr="006C4D3C">
              <w:rPr>
                <w:rFonts w:ascii="Calibri" w:hAnsi="Calibri"/>
                <w:b/>
                <w:lang w:val="sl-SI" w:eastAsia="sl-SI"/>
              </w:rPr>
              <w:t>Iznos (HRK, zaokruženo na dva decimalna mjesta)</w:t>
            </w:r>
          </w:p>
        </w:tc>
      </w:tr>
      <w:tr w:rsidR="007E64D0" w:rsidRPr="006C4D3C" w14:paraId="63C2816F" w14:textId="77777777" w:rsidTr="0056224C">
        <w:tc>
          <w:tcPr>
            <w:tcW w:w="1384" w:type="dxa"/>
          </w:tcPr>
          <w:p w14:paraId="5B7FD501" w14:textId="77777777" w:rsidR="007E64D0" w:rsidRPr="006C4D3C" w:rsidRDefault="007E64D0" w:rsidP="0056224C">
            <w:pPr>
              <w:rPr>
                <w:rFonts w:ascii="Calibri" w:hAnsi="Calibri"/>
                <w:lang w:val="sl-SI" w:eastAsia="sl-SI"/>
              </w:rPr>
            </w:pPr>
            <w:r w:rsidRPr="006C4D3C">
              <w:rPr>
                <w:rFonts w:ascii="Calibri" w:hAnsi="Calibri"/>
                <w:lang w:val="sl-SI" w:eastAsia="sl-SI"/>
              </w:rPr>
              <w:t>OT</w:t>
            </w:r>
            <w:r w:rsidRPr="006C4D3C">
              <w:rPr>
                <w:rFonts w:ascii="Calibri" w:hAnsi="Calibri"/>
                <w:vertAlign w:val="subscript"/>
                <w:lang w:val="sl-SI" w:eastAsia="sl-SI"/>
              </w:rPr>
              <w:t>E</w:t>
            </w:r>
          </w:p>
        </w:tc>
        <w:tc>
          <w:tcPr>
            <w:tcW w:w="5387" w:type="dxa"/>
          </w:tcPr>
          <w:p w14:paraId="521B8039" w14:textId="77777777" w:rsidR="007E64D0" w:rsidRPr="006C4D3C" w:rsidRDefault="007E64D0" w:rsidP="0056224C">
            <w:pPr>
              <w:rPr>
                <w:rFonts w:ascii="Calibri" w:hAnsi="Calibri"/>
                <w:lang w:val="sl-SI" w:eastAsia="sl-SI"/>
              </w:rPr>
            </w:pPr>
            <w:r w:rsidRPr="006C4D3C">
              <w:rPr>
                <w:rFonts w:ascii="Calibri" w:hAnsi="Calibri"/>
                <w:lang w:val="sl-SI" w:eastAsia="sl-SI"/>
              </w:rPr>
              <w:t>specifični operativni trošak električne energije (HRK/m</w:t>
            </w:r>
            <w:r w:rsidRPr="006C4D3C">
              <w:rPr>
                <w:rFonts w:ascii="Calibri" w:hAnsi="Calibri"/>
                <w:vertAlign w:val="superscript"/>
                <w:lang w:val="sl-SI" w:eastAsia="sl-SI"/>
              </w:rPr>
              <w:t>3</w:t>
            </w:r>
            <w:r w:rsidRPr="006C4D3C">
              <w:rPr>
                <w:rFonts w:ascii="Calibri" w:hAnsi="Calibri"/>
                <w:lang w:val="sl-SI" w:eastAsia="sl-SI"/>
              </w:rPr>
              <w:t>)</w:t>
            </w:r>
          </w:p>
        </w:tc>
        <w:tc>
          <w:tcPr>
            <w:tcW w:w="2518" w:type="dxa"/>
          </w:tcPr>
          <w:p w14:paraId="0412E407" w14:textId="77777777" w:rsidR="007E64D0" w:rsidRPr="006C4D3C" w:rsidRDefault="007E64D0" w:rsidP="0056224C">
            <w:pPr>
              <w:rPr>
                <w:rFonts w:ascii="Calibri" w:hAnsi="Calibri"/>
                <w:lang w:val="sl-SI" w:eastAsia="sl-SI"/>
              </w:rPr>
            </w:pPr>
          </w:p>
        </w:tc>
      </w:tr>
      <w:tr w:rsidR="007E64D0" w:rsidRPr="006C4D3C" w14:paraId="6B0C8644" w14:textId="77777777" w:rsidTr="0056224C">
        <w:tc>
          <w:tcPr>
            <w:tcW w:w="1384" w:type="dxa"/>
          </w:tcPr>
          <w:p w14:paraId="37EC7590" w14:textId="77777777" w:rsidR="007E64D0" w:rsidRPr="006C4D3C" w:rsidRDefault="007E64D0" w:rsidP="0056224C">
            <w:pPr>
              <w:rPr>
                <w:rFonts w:ascii="Calibri" w:hAnsi="Calibri"/>
                <w:lang w:val="sl-SI" w:eastAsia="sl-SI"/>
              </w:rPr>
            </w:pPr>
            <w:r w:rsidRPr="006C4D3C">
              <w:rPr>
                <w:rFonts w:ascii="Calibri" w:hAnsi="Calibri"/>
                <w:lang w:val="sl-SI" w:eastAsia="sl-SI"/>
              </w:rPr>
              <w:t>OT</w:t>
            </w:r>
            <w:r w:rsidRPr="006C4D3C">
              <w:rPr>
                <w:rFonts w:ascii="Calibri" w:hAnsi="Calibri"/>
                <w:vertAlign w:val="subscript"/>
                <w:lang w:val="sl-SI" w:eastAsia="sl-SI"/>
              </w:rPr>
              <w:t>k</w:t>
            </w:r>
          </w:p>
        </w:tc>
        <w:tc>
          <w:tcPr>
            <w:tcW w:w="5387" w:type="dxa"/>
          </w:tcPr>
          <w:p w14:paraId="0566E0EB" w14:textId="77777777" w:rsidR="007E64D0" w:rsidRPr="006C4D3C" w:rsidRDefault="007E64D0" w:rsidP="0056224C">
            <w:pPr>
              <w:rPr>
                <w:rFonts w:ascii="Calibri" w:hAnsi="Calibri"/>
                <w:lang w:val="sl-SI" w:eastAsia="sl-SI"/>
              </w:rPr>
            </w:pPr>
            <w:r w:rsidRPr="006C4D3C">
              <w:rPr>
                <w:rFonts w:ascii="Calibri" w:hAnsi="Calibri"/>
                <w:lang w:val="sl-SI" w:eastAsia="sl-SI"/>
              </w:rPr>
              <w:t>specifični operativni trošak kemikalija (HRK/m</w:t>
            </w:r>
            <w:r w:rsidRPr="006C4D3C">
              <w:rPr>
                <w:rFonts w:ascii="Calibri" w:hAnsi="Calibri"/>
                <w:vertAlign w:val="superscript"/>
                <w:lang w:val="sl-SI" w:eastAsia="sl-SI"/>
              </w:rPr>
              <w:t>3</w:t>
            </w:r>
            <w:r w:rsidRPr="006C4D3C">
              <w:rPr>
                <w:rFonts w:ascii="Calibri" w:hAnsi="Calibri"/>
                <w:lang w:val="sl-SI" w:eastAsia="sl-SI"/>
              </w:rPr>
              <w:t>)</w:t>
            </w:r>
          </w:p>
        </w:tc>
        <w:tc>
          <w:tcPr>
            <w:tcW w:w="2518" w:type="dxa"/>
          </w:tcPr>
          <w:p w14:paraId="56CF5569" w14:textId="77777777" w:rsidR="007E64D0" w:rsidRPr="006C4D3C" w:rsidRDefault="007E64D0" w:rsidP="0056224C">
            <w:pPr>
              <w:rPr>
                <w:rFonts w:ascii="Calibri" w:hAnsi="Calibri"/>
                <w:lang w:val="sl-SI" w:eastAsia="sl-SI"/>
              </w:rPr>
            </w:pPr>
          </w:p>
        </w:tc>
      </w:tr>
      <w:tr w:rsidR="007E64D0" w:rsidRPr="006C4D3C" w14:paraId="2B99497D" w14:textId="77777777" w:rsidTr="0056224C">
        <w:tc>
          <w:tcPr>
            <w:tcW w:w="1384" w:type="dxa"/>
          </w:tcPr>
          <w:p w14:paraId="5A87D8D6" w14:textId="77777777" w:rsidR="007E64D0" w:rsidRPr="006C4D3C" w:rsidRDefault="007E64D0" w:rsidP="0056224C">
            <w:pPr>
              <w:rPr>
                <w:rFonts w:ascii="Calibri" w:hAnsi="Calibri"/>
                <w:lang w:val="sl-SI" w:eastAsia="sl-SI"/>
              </w:rPr>
            </w:pPr>
            <w:r w:rsidRPr="006C4D3C">
              <w:rPr>
                <w:rFonts w:ascii="Calibri" w:hAnsi="Calibri"/>
                <w:lang w:val="sl-SI" w:eastAsia="sl-SI"/>
              </w:rPr>
              <w:t>OT</w:t>
            </w:r>
          </w:p>
        </w:tc>
        <w:tc>
          <w:tcPr>
            <w:tcW w:w="5387" w:type="dxa"/>
          </w:tcPr>
          <w:p w14:paraId="28966695" w14:textId="77777777" w:rsidR="007E64D0" w:rsidRPr="006C4D3C" w:rsidRDefault="007E64D0" w:rsidP="0056224C">
            <w:pPr>
              <w:rPr>
                <w:rFonts w:ascii="Calibri" w:hAnsi="Calibri"/>
                <w:lang w:val="sl-SI" w:eastAsia="sl-SI"/>
              </w:rPr>
            </w:pPr>
            <w:r w:rsidRPr="006C4D3C">
              <w:rPr>
                <w:rFonts w:ascii="Calibri" w:hAnsi="Calibri"/>
                <w:lang w:val="sl-SI" w:eastAsia="sl-SI"/>
              </w:rPr>
              <w:t>Specifični operativni trošak (HRK/m</w:t>
            </w:r>
            <w:r w:rsidRPr="006C4D3C">
              <w:rPr>
                <w:rFonts w:ascii="Calibri" w:hAnsi="Calibri"/>
                <w:vertAlign w:val="superscript"/>
                <w:lang w:val="sl-SI" w:eastAsia="sl-SI"/>
              </w:rPr>
              <w:t>3</w:t>
            </w:r>
            <w:r w:rsidRPr="006C4D3C">
              <w:rPr>
                <w:rFonts w:ascii="Calibri" w:hAnsi="Calibri"/>
                <w:lang w:val="sl-SI" w:eastAsia="sl-SI"/>
              </w:rPr>
              <w:t>) [OT</w:t>
            </w:r>
            <w:r w:rsidRPr="006C4D3C">
              <w:rPr>
                <w:rFonts w:ascii="Calibri" w:hAnsi="Calibri"/>
                <w:vertAlign w:val="subscript"/>
                <w:lang w:val="sl-SI" w:eastAsia="sl-SI"/>
              </w:rPr>
              <w:t>E</w:t>
            </w:r>
            <w:r w:rsidRPr="006C4D3C">
              <w:rPr>
                <w:rFonts w:ascii="Calibri" w:hAnsi="Calibri"/>
                <w:lang w:val="sl-SI" w:eastAsia="sl-SI"/>
              </w:rPr>
              <w:t>+OT</w:t>
            </w:r>
            <w:r w:rsidRPr="006C4D3C">
              <w:rPr>
                <w:rFonts w:ascii="Calibri" w:hAnsi="Calibri"/>
                <w:vertAlign w:val="subscript"/>
                <w:lang w:val="sl-SI" w:eastAsia="sl-SI"/>
              </w:rPr>
              <w:t>K</w:t>
            </w:r>
            <w:r w:rsidRPr="006C4D3C">
              <w:rPr>
                <w:rFonts w:ascii="Calibri" w:hAnsi="Calibri"/>
                <w:lang w:val="sl-SI" w:eastAsia="sl-SI"/>
              </w:rPr>
              <w:t>]</w:t>
            </w:r>
          </w:p>
        </w:tc>
        <w:tc>
          <w:tcPr>
            <w:tcW w:w="2518" w:type="dxa"/>
          </w:tcPr>
          <w:p w14:paraId="2CEA17A1" w14:textId="77777777" w:rsidR="007E64D0" w:rsidRPr="006C4D3C" w:rsidRDefault="007E64D0" w:rsidP="0056224C">
            <w:pPr>
              <w:rPr>
                <w:rFonts w:ascii="Calibri" w:hAnsi="Calibri"/>
                <w:lang w:val="sl-SI" w:eastAsia="sl-SI"/>
              </w:rPr>
            </w:pPr>
          </w:p>
        </w:tc>
      </w:tr>
      <w:tr w:rsidR="007E64D0" w:rsidRPr="006C4D3C" w14:paraId="0712D7FA" w14:textId="77777777" w:rsidTr="0056224C">
        <w:tc>
          <w:tcPr>
            <w:tcW w:w="1384" w:type="dxa"/>
          </w:tcPr>
          <w:p w14:paraId="32A51D9F" w14:textId="77777777" w:rsidR="007E64D0" w:rsidRPr="006C4D3C" w:rsidRDefault="007E64D0" w:rsidP="0056224C">
            <w:pPr>
              <w:rPr>
                <w:rFonts w:ascii="Calibri" w:hAnsi="Calibri"/>
                <w:lang w:val="sl-SI" w:eastAsia="sl-SI"/>
              </w:rPr>
            </w:pPr>
            <w:r w:rsidRPr="006C4D3C">
              <w:rPr>
                <w:rFonts w:ascii="Calibri" w:hAnsi="Calibri"/>
                <w:lang w:val="sl-SI" w:eastAsia="sl-SI"/>
              </w:rPr>
              <w:t>QaM</w:t>
            </w:r>
          </w:p>
        </w:tc>
        <w:tc>
          <w:tcPr>
            <w:tcW w:w="5387" w:type="dxa"/>
          </w:tcPr>
          <w:p w14:paraId="036E351B" w14:textId="77777777" w:rsidR="007E64D0" w:rsidRPr="006C4D3C" w:rsidRDefault="007E64D0" w:rsidP="0056224C">
            <w:pPr>
              <w:rPr>
                <w:rFonts w:ascii="Calibri" w:hAnsi="Calibri"/>
                <w:lang w:val="sl-SI" w:eastAsia="sl-SI"/>
              </w:rPr>
            </w:pPr>
            <w:proofErr w:type="spellStart"/>
            <w:r w:rsidRPr="006C4D3C">
              <w:rPr>
                <w:rFonts w:ascii="Calibri" w:hAnsi="Calibri" w:cs="ArialMT"/>
                <w:lang w:eastAsia="sl-SI"/>
              </w:rPr>
              <w:t>prosječni</w:t>
            </w:r>
            <w:proofErr w:type="spellEnd"/>
            <w:r w:rsidRPr="006C4D3C">
              <w:rPr>
                <w:rFonts w:ascii="Calibri" w:hAnsi="Calibri" w:cs="ArialMT"/>
                <w:lang w:eastAsia="sl-SI"/>
              </w:rPr>
              <w:t xml:space="preserve"> </w:t>
            </w:r>
            <w:proofErr w:type="spellStart"/>
            <w:r w:rsidRPr="006C4D3C">
              <w:rPr>
                <w:rFonts w:ascii="Calibri" w:hAnsi="Calibri" w:cs="ArialMT"/>
                <w:lang w:eastAsia="sl-SI"/>
              </w:rPr>
              <w:t>godišnji</w:t>
            </w:r>
            <w:proofErr w:type="spellEnd"/>
            <w:r w:rsidRPr="006C4D3C">
              <w:rPr>
                <w:rFonts w:ascii="Calibri" w:hAnsi="Calibri" w:cs="ArialMT"/>
                <w:lang w:eastAsia="sl-SI"/>
              </w:rPr>
              <w:t xml:space="preserve"> </w:t>
            </w:r>
            <w:proofErr w:type="spellStart"/>
            <w:r w:rsidRPr="006C4D3C">
              <w:rPr>
                <w:rFonts w:ascii="Calibri" w:hAnsi="Calibri" w:cs="ArialMT"/>
                <w:lang w:eastAsia="sl-SI"/>
              </w:rPr>
              <w:t>dotok</w:t>
            </w:r>
            <w:proofErr w:type="spellEnd"/>
            <w:r w:rsidRPr="006C4D3C">
              <w:rPr>
                <w:rFonts w:ascii="Calibri" w:hAnsi="Calibri" w:cs="ArialMT"/>
                <w:lang w:eastAsia="sl-SI"/>
              </w:rPr>
              <w:t xml:space="preserve"> </w:t>
            </w:r>
            <w:proofErr w:type="spellStart"/>
            <w:r w:rsidRPr="006C4D3C">
              <w:rPr>
                <w:rFonts w:ascii="Calibri" w:hAnsi="Calibri" w:cs="ArialMT"/>
                <w:lang w:eastAsia="sl-SI"/>
              </w:rPr>
              <w:t>na</w:t>
            </w:r>
            <w:proofErr w:type="spellEnd"/>
            <w:r w:rsidRPr="006C4D3C">
              <w:rPr>
                <w:rFonts w:ascii="Calibri" w:hAnsi="Calibri" w:cs="ArialMT"/>
                <w:lang w:eastAsia="sl-SI"/>
              </w:rPr>
              <w:t xml:space="preserve"> UPOV = 1.880.765 m3/god</w:t>
            </w:r>
          </w:p>
        </w:tc>
        <w:tc>
          <w:tcPr>
            <w:tcW w:w="2518" w:type="dxa"/>
            <w:shd w:val="clear" w:color="auto" w:fill="595959"/>
          </w:tcPr>
          <w:p w14:paraId="35F80634" w14:textId="77777777" w:rsidR="007E64D0" w:rsidRPr="006C4D3C" w:rsidRDefault="007E64D0" w:rsidP="0056224C">
            <w:pPr>
              <w:jc w:val="right"/>
              <w:rPr>
                <w:rFonts w:ascii="Calibri" w:hAnsi="Calibri"/>
                <w:lang w:val="sl-SI" w:eastAsia="sl-SI"/>
              </w:rPr>
            </w:pPr>
          </w:p>
        </w:tc>
      </w:tr>
      <w:tr w:rsidR="007E64D0" w:rsidRPr="006C4D3C" w14:paraId="06595A12" w14:textId="77777777" w:rsidTr="0056224C">
        <w:tc>
          <w:tcPr>
            <w:tcW w:w="1384" w:type="dxa"/>
          </w:tcPr>
          <w:p w14:paraId="78F4588D" w14:textId="77777777" w:rsidR="007E64D0" w:rsidRPr="006C4D3C" w:rsidRDefault="007E64D0" w:rsidP="0056224C">
            <w:pPr>
              <w:rPr>
                <w:rFonts w:ascii="Calibri" w:hAnsi="Calibri"/>
                <w:vertAlign w:val="subscript"/>
                <w:lang w:val="sl-SI" w:eastAsia="sl-SI"/>
              </w:rPr>
            </w:pPr>
            <w:r w:rsidRPr="006C4D3C">
              <w:rPr>
                <w:rFonts w:ascii="Calibri" w:hAnsi="Calibri"/>
                <w:lang w:val="sl-SI" w:eastAsia="sl-SI"/>
              </w:rPr>
              <w:t>UOT</w:t>
            </w:r>
            <w:r w:rsidRPr="006C4D3C">
              <w:rPr>
                <w:rFonts w:ascii="Calibri" w:hAnsi="Calibri"/>
                <w:vertAlign w:val="subscript"/>
                <w:lang w:val="sl-SI" w:eastAsia="sl-SI"/>
              </w:rPr>
              <w:t>16</w:t>
            </w:r>
          </w:p>
        </w:tc>
        <w:tc>
          <w:tcPr>
            <w:tcW w:w="5387" w:type="dxa"/>
          </w:tcPr>
          <w:p w14:paraId="50F6050B" w14:textId="77777777" w:rsidR="007E64D0" w:rsidRPr="006C4D3C" w:rsidRDefault="007E64D0" w:rsidP="0056224C">
            <w:pPr>
              <w:rPr>
                <w:rFonts w:ascii="Calibri" w:hAnsi="Calibri"/>
                <w:lang w:val="sl-SI" w:eastAsia="sl-SI"/>
              </w:rPr>
            </w:pPr>
            <w:r w:rsidRPr="006C4D3C">
              <w:rPr>
                <w:rFonts w:ascii="Calibri" w:hAnsi="Calibri"/>
                <w:lang w:val="sl-SI" w:eastAsia="sl-SI"/>
              </w:rPr>
              <w:t>Ukupni operativni trošak (HRK) [UOT</w:t>
            </w:r>
            <w:r w:rsidRPr="006C4D3C">
              <w:rPr>
                <w:rFonts w:ascii="Calibri" w:hAnsi="Calibri"/>
                <w:vertAlign w:val="subscript"/>
                <w:lang w:val="sl-SI" w:eastAsia="sl-SI"/>
              </w:rPr>
              <w:t>16</w:t>
            </w:r>
            <w:r w:rsidRPr="006C4D3C">
              <w:rPr>
                <w:rFonts w:ascii="Calibri" w:hAnsi="Calibri"/>
                <w:lang w:val="sl-SI" w:eastAsia="sl-SI"/>
              </w:rPr>
              <w:t xml:space="preserve"> = OT x (16 x </w:t>
            </w:r>
            <w:proofErr w:type="spellStart"/>
            <w:r w:rsidRPr="006C4D3C">
              <w:rPr>
                <w:rFonts w:ascii="Calibri" w:hAnsi="Calibri" w:cs="ArialMT"/>
                <w:lang w:eastAsia="sl-SI"/>
              </w:rPr>
              <w:t>QaM</w:t>
            </w:r>
            <w:proofErr w:type="spellEnd"/>
            <w:r w:rsidRPr="006C4D3C">
              <w:rPr>
                <w:rFonts w:ascii="Calibri" w:hAnsi="Calibri"/>
                <w:lang w:val="sl-SI" w:eastAsia="sl-SI"/>
              </w:rPr>
              <w:t>)]</w:t>
            </w:r>
          </w:p>
        </w:tc>
        <w:tc>
          <w:tcPr>
            <w:tcW w:w="2518" w:type="dxa"/>
          </w:tcPr>
          <w:p w14:paraId="092C5F86" w14:textId="77777777" w:rsidR="007E64D0" w:rsidRPr="006C4D3C" w:rsidRDefault="007E64D0" w:rsidP="0056224C">
            <w:pPr>
              <w:rPr>
                <w:rFonts w:ascii="Calibri" w:hAnsi="Calibri"/>
                <w:lang w:val="sl-SI" w:eastAsia="sl-SI"/>
              </w:rPr>
            </w:pPr>
          </w:p>
        </w:tc>
      </w:tr>
    </w:tbl>
    <w:p w14:paraId="2CE11578" w14:textId="77777777" w:rsidR="007E64D0" w:rsidRPr="002A2F7C" w:rsidRDefault="007E64D0" w:rsidP="007E64D0">
      <w:pPr>
        <w:keepNext/>
        <w:tabs>
          <w:tab w:val="num" w:pos="450"/>
        </w:tabs>
        <w:spacing w:before="120" w:after="120"/>
        <w:ind w:left="360"/>
        <w:rPr>
          <w:rFonts w:cs="Calibri"/>
          <w:b/>
          <w:bCs/>
          <w:caps/>
          <w:sz w:val="24"/>
          <w:szCs w:val="24"/>
        </w:rPr>
      </w:pPr>
    </w:p>
    <w:p w14:paraId="52016785" w14:textId="77777777" w:rsidR="007E64D0" w:rsidRPr="002A2F7C" w:rsidRDefault="007E64D0" w:rsidP="007E64D0">
      <w:pPr>
        <w:widowControl w:val="0"/>
        <w:autoSpaceDE w:val="0"/>
        <w:autoSpaceDN w:val="0"/>
        <w:adjustRightInd w:val="0"/>
        <w:rPr>
          <w:rFonts w:cs="Calibri"/>
        </w:rPr>
      </w:pPr>
    </w:p>
    <w:p w14:paraId="1AED4BBC" w14:textId="77777777" w:rsidR="007E64D0" w:rsidRPr="002A2F7C" w:rsidRDefault="007E64D0" w:rsidP="007E64D0">
      <w:pPr>
        <w:widowControl w:val="0"/>
        <w:autoSpaceDE w:val="0"/>
        <w:autoSpaceDN w:val="0"/>
        <w:adjustRightInd w:val="0"/>
        <w:rPr>
          <w:rFonts w:cs="Calibri"/>
        </w:rPr>
      </w:pPr>
    </w:p>
    <w:p w14:paraId="1C7F2CC9" w14:textId="77777777" w:rsidR="007E64D0" w:rsidRPr="002A2F7C" w:rsidRDefault="007E64D0" w:rsidP="007E64D0">
      <w:pPr>
        <w:widowControl w:val="0"/>
        <w:autoSpaceDE w:val="0"/>
        <w:autoSpaceDN w:val="0"/>
        <w:adjustRightInd w:val="0"/>
        <w:rPr>
          <w:rFonts w:cs="Calibri"/>
        </w:rPr>
      </w:pPr>
      <w:r w:rsidRPr="002A2F7C">
        <w:rPr>
          <w:rFonts w:cs="Calibri"/>
        </w:rPr>
        <w:t>U ______________, __/__/2018.</w:t>
      </w:r>
      <w:r w:rsidRPr="002A2F7C">
        <w:rPr>
          <w:rFonts w:cs="Calibri"/>
        </w:rPr>
        <w:tab/>
      </w:r>
      <w:r w:rsidRPr="002A2F7C">
        <w:rPr>
          <w:rFonts w:cs="Calibri"/>
        </w:rPr>
        <w:tab/>
      </w:r>
      <w:r w:rsidRPr="002A2F7C">
        <w:rPr>
          <w:rFonts w:cs="Calibri"/>
        </w:rPr>
        <w:tab/>
        <w:t>ZA PONUDITELJA:</w:t>
      </w:r>
    </w:p>
    <w:p w14:paraId="55E5EB6B" w14:textId="77777777" w:rsidR="007E64D0" w:rsidRPr="002A2F7C" w:rsidRDefault="007E64D0" w:rsidP="007E64D0">
      <w:pPr>
        <w:widowControl w:val="0"/>
        <w:autoSpaceDE w:val="0"/>
        <w:autoSpaceDN w:val="0"/>
        <w:adjustRightInd w:val="0"/>
        <w:rPr>
          <w:rFonts w:cs="Calibri"/>
        </w:rPr>
      </w:pPr>
    </w:p>
    <w:p w14:paraId="70853DE3" w14:textId="77777777" w:rsidR="007E64D0" w:rsidRPr="002A2F7C" w:rsidRDefault="007E64D0" w:rsidP="007E64D0">
      <w:pPr>
        <w:widowControl w:val="0"/>
        <w:autoSpaceDE w:val="0"/>
        <w:autoSpaceDN w:val="0"/>
        <w:adjustRightInd w:val="0"/>
        <w:rPr>
          <w:rFonts w:cs="Calibri"/>
        </w:rPr>
      </w:pPr>
      <w:r w:rsidRPr="002A2F7C">
        <w:rPr>
          <w:rFonts w:cs="Calibri"/>
        </w:rPr>
        <w:tab/>
      </w:r>
      <w:r w:rsidRPr="002A2F7C">
        <w:rPr>
          <w:rFonts w:cs="Calibri"/>
        </w:rPr>
        <w:tab/>
      </w:r>
      <w:r w:rsidRPr="002A2F7C">
        <w:rPr>
          <w:rFonts w:cs="Calibri"/>
        </w:rPr>
        <w:tab/>
      </w:r>
      <w:r w:rsidRPr="002A2F7C">
        <w:rPr>
          <w:rFonts w:cs="Calibri"/>
        </w:rPr>
        <w:tab/>
      </w:r>
      <w:r w:rsidRPr="002A2F7C">
        <w:rPr>
          <w:rFonts w:cs="Calibri"/>
        </w:rPr>
        <w:tab/>
      </w:r>
      <w:r w:rsidRPr="002A2F7C">
        <w:rPr>
          <w:rFonts w:cs="Calibri"/>
        </w:rPr>
        <w:tab/>
        <w:t xml:space="preserve">    M.P.   </w:t>
      </w:r>
      <w:r w:rsidRPr="002A2F7C">
        <w:rPr>
          <w:rFonts w:cs="Calibri"/>
        </w:rPr>
        <w:tab/>
        <w:t>________________________________</w:t>
      </w:r>
    </w:p>
    <w:p w14:paraId="42A41B63" w14:textId="77777777" w:rsidR="007E64D0" w:rsidRDefault="007E64D0" w:rsidP="007E64D0">
      <w:pPr>
        <w:widowControl w:val="0"/>
        <w:autoSpaceDE w:val="0"/>
        <w:autoSpaceDN w:val="0"/>
        <w:adjustRightInd w:val="0"/>
        <w:rPr>
          <w:rFonts w:cs="Calibri"/>
        </w:rPr>
      </w:pPr>
      <w:r w:rsidRPr="002A2F7C">
        <w:rPr>
          <w:rFonts w:cs="Calibri"/>
        </w:rPr>
        <w:tab/>
      </w:r>
      <w:r w:rsidRPr="002A2F7C">
        <w:rPr>
          <w:rFonts w:cs="Calibri"/>
        </w:rPr>
        <w:tab/>
      </w:r>
      <w:r w:rsidRPr="002A2F7C">
        <w:rPr>
          <w:rFonts w:cs="Calibri"/>
        </w:rPr>
        <w:tab/>
      </w:r>
      <w:r w:rsidRPr="002A2F7C">
        <w:rPr>
          <w:rFonts w:cs="Calibri"/>
        </w:rPr>
        <w:tab/>
      </w:r>
      <w:r w:rsidRPr="002A2F7C">
        <w:rPr>
          <w:rFonts w:cs="Calibri"/>
        </w:rPr>
        <w:tab/>
      </w:r>
      <w:r w:rsidRPr="002A2F7C">
        <w:rPr>
          <w:rFonts w:cs="Calibri"/>
        </w:rPr>
        <w:tab/>
      </w:r>
      <w:r w:rsidRPr="002A2F7C">
        <w:rPr>
          <w:rFonts w:cs="Calibri"/>
        </w:rPr>
        <w:tab/>
        <w:t>(potpis ovlaštene osobe)</w:t>
      </w:r>
    </w:p>
    <w:p w14:paraId="494074F1" w14:textId="77777777" w:rsidR="007E64D0" w:rsidRDefault="007E64D0" w:rsidP="007E64D0">
      <w:pPr>
        <w:pStyle w:val="NoSpacing"/>
        <w:jc w:val="left"/>
      </w:pPr>
    </w:p>
    <w:sectPr w:rsidR="007E64D0" w:rsidSect="000074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28F70" w14:textId="77777777" w:rsidR="00816C45" w:rsidRDefault="00816C45" w:rsidP="00DA2266">
      <w:r>
        <w:separator/>
      </w:r>
    </w:p>
  </w:endnote>
  <w:endnote w:type="continuationSeparator" w:id="0">
    <w:p w14:paraId="01A715EC" w14:textId="77777777" w:rsidR="00816C45" w:rsidRDefault="00816C45" w:rsidP="00DA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612901"/>
      <w:docPartObj>
        <w:docPartGallery w:val="Page Numbers (Bottom of Page)"/>
        <w:docPartUnique/>
      </w:docPartObj>
    </w:sdtPr>
    <w:sdtEndPr/>
    <w:sdtContent>
      <w:p w14:paraId="536E864A" w14:textId="14F0B3BA" w:rsidR="00EB58FF" w:rsidRDefault="00EB58FF">
        <w:pPr>
          <w:pStyle w:val="Footer"/>
          <w:jc w:val="right"/>
        </w:pPr>
        <w:r>
          <w:fldChar w:fldCharType="begin"/>
        </w:r>
        <w:r>
          <w:instrText>PAGE   \* MERGEFORMAT</w:instrText>
        </w:r>
        <w:r>
          <w:fldChar w:fldCharType="separate"/>
        </w:r>
        <w:r>
          <w:t>2</w:t>
        </w:r>
        <w:r>
          <w:fldChar w:fldCharType="end"/>
        </w:r>
      </w:p>
    </w:sdtContent>
  </w:sdt>
  <w:p w14:paraId="40675EBC" w14:textId="71834156" w:rsidR="00EB58FF" w:rsidRDefault="00EB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81530" w14:textId="77777777" w:rsidR="00816C45" w:rsidRDefault="00816C45" w:rsidP="00DA2266">
      <w:r>
        <w:separator/>
      </w:r>
    </w:p>
  </w:footnote>
  <w:footnote w:type="continuationSeparator" w:id="0">
    <w:p w14:paraId="19A049A3" w14:textId="77777777" w:rsidR="00816C45" w:rsidRDefault="00816C45" w:rsidP="00DA2266">
      <w:r>
        <w:continuationSeparator/>
      </w:r>
    </w:p>
  </w:footnote>
  <w:footnote w:id="1">
    <w:p w14:paraId="538FC808" w14:textId="42D864AE" w:rsidR="00EB58FF" w:rsidRDefault="00EB58FF">
      <w:pPr>
        <w:pStyle w:val="FootnoteText"/>
      </w:pPr>
      <w:r>
        <w:rPr>
          <w:rStyle w:val="FootnoteReference"/>
        </w:rPr>
        <w:footnoteRef/>
      </w:r>
      <w:r>
        <w:t xml:space="preserve"> Navedeni Obrazac jamstva za ozbiljnost ponude je ogledni primjerak te gospodarski subjekti mogu koristiti svoj obrazac (obrazac banke), ali isti mora sadržavati minimalni sadržaj propisan ovom Dokumentacijom o nabavi.</w:t>
      </w:r>
    </w:p>
  </w:footnote>
  <w:footnote w:id="2">
    <w:p w14:paraId="1C036F1F" w14:textId="71FEDCA4" w:rsidR="00EB58FF" w:rsidRDefault="00EB58FF">
      <w:pPr>
        <w:pStyle w:val="FootnoteText"/>
      </w:pPr>
      <w:r>
        <w:rPr>
          <w:rStyle w:val="FootnoteReference"/>
        </w:rPr>
        <w:footnoteRef/>
      </w:r>
      <w:r>
        <w:t xml:space="preserve"> Obrazac 5. nije obvezno dostaviti, te se radi samo o primjeru kako popis izvršenih usluga može izgledati.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9D40" w14:textId="77777777" w:rsidR="00EB58FF" w:rsidRPr="001769AF" w:rsidRDefault="00EB58FF" w:rsidP="001769AF">
    <w:pPr>
      <w:pStyle w:val="Header"/>
      <w:jc w:val="center"/>
      <w:rPr>
        <w:b/>
      </w:rPr>
    </w:pPr>
    <w:r w:rsidRPr="001769AF">
      <w:rPr>
        <w:b/>
      </w:rPr>
      <w:t>RUGVICA-DUGO SELO – SUSTAV ODVODNJE I PROČIŠĆAVANJA OTPADNIH VODA</w:t>
    </w:r>
  </w:p>
  <w:p w14:paraId="376E541A" w14:textId="25FCE875" w:rsidR="00EB58FF" w:rsidRPr="001769AF" w:rsidRDefault="00EB58FF" w:rsidP="001769AF">
    <w:pPr>
      <w:pStyle w:val="Header"/>
      <w:jc w:val="center"/>
      <w:rPr>
        <w:b/>
        <w:i/>
      </w:rPr>
    </w:pPr>
    <w:r>
      <w:rPr>
        <w:b/>
        <w:i/>
      </w:rPr>
      <w:t>Dogradnja uređaja za pročišćavanje otpadnih voda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F41"/>
    <w:multiLevelType w:val="hybridMultilevel"/>
    <w:tmpl w:val="56124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250DB"/>
    <w:multiLevelType w:val="hybridMultilevel"/>
    <w:tmpl w:val="AE44F1BC"/>
    <w:lvl w:ilvl="0" w:tplc="04240003">
      <w:start w:val="1"/>
      <w:numFmt w:val="bullet"/>
      <w:lvlText w:val="o"/>
      <w:lvlJc w:val="left"/>
      <w:pPr>
        <w:ind w:left="153" w:hanging="360"/>
      </w:pPr>
      <w:rPr>
        <w:rFonts w:ascii="Courier New" w:hAnsi="Courier New" w:cs="Courier New"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0A0F0BB4"/>
    <w:multiLevelType w:val="hybridMultilevel"/>
    <w:tmpl w:val="37C4D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E087F"/>
    <w:multiLevelType w:val="hybridMultilevel"/>
    <w:tmpl w:val="4CFC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90A45"/>
    <w:multiLevelType w:val="hybridMultilevel"/>
    <w:tmpl w:val="811ED36E"/>
    <w:lvl w:ilvl="0" w:tplc="04090011">
      <w:start w:val="1"/>
      <w:numFmt w:val="decimal"/>
      <w:lvlText w:val="%1)"/>
      <w:lvlJc w:val="left"/>
      <w:pPr>
        <w:ind w:left="153" w:hanging="360"/>
      </w:pPr>
    </w:lvl>
    <w:lvl w:ilvl="1" w:tplc="A926C7AE">
      <w:start w:val="1"/>
      <w:numFmt w:val="lowerLetter"/>
      <w:lvlText w:val="%2."/>
      <w:lvlJc w:val="left"/>
      <w:pPr>
        <w:ind w:left="873" w:hanging="360"/>
      </w:pPr>
      <w:rPr>
        <w:b w:val="0"/>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12255304"/>
    <w:multiLevelType w:val="hybridMultilevel"/>
    <w:tmpl w:val="2F58B72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15:restartNumberingAfterBreak="0">
    <w:nsid w:val="20EA69FD"/>
    <w:multiLevelType w:val="hybridMultilevel"/>
    <w:tmpl w:val="EB3CEC8E"/>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15:restartNumberingAfterBreak="0">
    <w:nsid w:val="24545D9F"/>
    <w:multiLevelType w:val="hybridMultilevel"/>
    <w:tmpl w:val="C8DAF6B8"/>
    <w:lvl w:ilvl="0" w:tplc="041A0003">
      <w:start w:val="1"/>
      <w:numFmt w:val="bullet"/>
      <w:lvlText w:val="o"/>
      <w:lvlJc w:val="left"/>
      <w:pPr>
        <w:ind w:left="1004" w:hanging="360"/>
      </w:pPr>
      <w:rPr>
        <w:rFonts w:ascii="Courier New" w:hAnsi="Courier New" w:cs="Courier New"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274B1931"/>
    <w:multiLevelType w:val="hybridMultilevel"/>
    <w:tmpl w:val="B69CF6E6"/>
    <w:lvl w:ilvl="0" w:tplc="A418D1A8">
      <w:start w:val="2"/>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9" w15:restartNumberingAfterBreak="0">
    <w:nsid w:val="28050D2B"/>
    <w:multiLevelType w:val="hybridMultilevel"/>
    <w:tmpl w:val="17CAF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A5D5F8D"/>
    <w:multiLevelType w:val="hybridMultilevel"/>
    <w:tmpl w:val="1F7C2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C3454"/>
    <w:multiLevelType w:val="hybridMultilevel"/>
    <w:tmpl w:val="B8E8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4" w15:restartNumberingAfterBreak="0">
    <w:nsid w:val="35471E1D"/>
    <w:multiLevelType w:val="hybridMultilevel"/>
    <w:tmpl w:val="7270D6A6"/>
    <w:lvl w:ilvl="0" w:tplc="04090011">
      <w:start w:val="1"/>
      <w:numFmt w:val="decimal"/>
      <w:lvlText w:val="%1)"/>
      <w:lvlJc w:val="left"/>
      <w:pPr>
        <w:ind w:left="720" w:hanging="360"/>
      </w:pPr>
    </w:lvl>
    <w:lvl w:ilvl="1" w:tplc="5C989796">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35D4E"/>
    <w:multiLevelType w:val="hybridMultilevel"/>
    <w:tmpl w:val="5E2C29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390712DE"/>
    <w:multiLevelType w:val="hybridMultilevel"/>
    <w:tmpl w:val="6F6636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AE64C7"/>
    <w:multiLevelType w:val="hybridMultilevel"/>
    <w:tmpl w:val="F0208B9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422725E0"/>
    <w:multiLevelType w:val="hybridMultilevel"/>
    <w:tmpl w:val="7D42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376D7"/>
    <w:multiLevelType w:val="hybridMultilevel"/>
    <w:tmpl w:val="EE8E706C"/>
    <w:lvl w:ilvl="0" w:tplc="04090011">
      <w:start w:val="1"/>
      <w:numFmt w:val="decimal"/>
      <w:lvlText w:val="%1)"/>
      <w:lvlJc w:val="left"/>
      <w:pPr>
        <w:ind w:left="153"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0" w15:restartNumberingAfterBreak="0">
    <w:nsid w:val="532045B3"/>
    <w:multiLevelType w:val="hybridMultilevel"/>
    <w:tmpl w:val="45C64B6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1" w15:restartNumberingAfterBreak="0">
    <w:nsid w:val="56B0650E"/>
    <w:multiLevelType w:val="hybridMultilevel"/>
    <w:tmpl w:val="1C5A139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F731E2"/>
    <w:multiLevelType w:val="hybridMultilevel"/>
    <w:tmpl w:val="BC744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757A3"/>
    <w:multiLevelType w:val="hybridMultilevel"/>
    <w:tmpl w:val="86BE87B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4" w15:restartNumberingAfterBreak="0">
    <w:nsid w:val="5F6563E2"/>
    <w:multiLevelType w:val="hybridMultilevel"/>
    <w:tmpl w:val="1D00E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410D0E"/>
    <w:multiLevelType w:val="hybridMultilevel"/>
    <w:tmpl w:val="25EA083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6" w15:restartNumberingAfterBreak="0">
    <w:nsid w:val="65BD618B"/>
    <w:multiLevelType w:val="hybridMultilevel"/>
    <w:tmpl w:val="BF8AB1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62C7BE3"/>
    <w:multiLevelType w:val="hybridMultilevel"/>
    <w:tmpl w:val="BDA61BA0"/>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97C0918"/>
    <w:multiLevelType w:val="hybridMultilevel"/>
    <w:tmpl w:val="0E228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61E66"/>
    <w:multiLevelType w:val="hybridMultilevel"/>
    <w:tmpl w:val="E220A2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A33E2"/>
    <w:multiLevelType w:val="hybridMultilevel"/>
    <w:tmpl w:val="3F9A5352"/>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6FF43746"/>
    <w:multiLevelType w:val="hybridMultilevel"/>
    <w:tmpl w:val="8FE277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A7D3A"/>
    <w:multiLevelType w:val="hybridMultilevel"/>
    <w:tmpl w:val="C0DC2C6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15:restartNumberingAfterBreak="0">
    <w:nsid w:val="752905BE"/>
    <w:multiLevelType w:val="hybridMultilevel"/>
    <w:tmpl w:val="301CF760"/>
    <w:lvl w:ilvl="0" w:tplc="DF94CC40">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5"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15:restartNumberingAfterBreak="0">
    <w:nsid w:val="78EC4D6C"/>
    <w:multiLevelType w:val="hybridMultilevel"/>
    <w:tmpl w:val="82B0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F4ACB"/>
    <w:multiLevelType w:val="hybridMultilevel"/>
    <w:tmpl w:val="0368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F6C98"/>
    <w:multiLevelType w:val="hybridMultilevel"/>
    <w:tmpl w:val="957C5388"/>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8"/>
  </w:num>
  <w:num w:numId="2">
    <w:abstractNumId w:val="30"/>
  </w:num>
  <w:num w:numId="3">
    <w:abstractNumId w:val="4"/>
  </w:num>
  <w:num w:numId="4">
    <w:abstractNumId w:val="19"/>
  </w:num>
  <w:num w:numId="5">
    <w:abstractNumId w:val="10"/>
  </w:num>
  <w:num w:numId="6">
    <w:abstractNumId w:val="35"/>
  </w:num>
  <w:num w:numId="7">
    <w:abstractNumId w:val="27"/>
  </w:num>
  <w:num w:numId="8">
    <w:abstractNumId w:val="34"/>
  </w:num>
  <w:num w:numId="9">
    <w:abstractNumId w:val="17"/>
  </w:num>
  <w:num w:numId="10">
    <w:abstractNumId w:val="1"/>
  </w:num>
  <w:num w:numId="11">
    <w:abstractNumId w:val="28"/>
  </w:num>
  <w:num w:numId="12">
    <w:abstractNumId w:val="3"/>
  </w:num>
  <w:num w:numId="13">
    <w:abstractNumId w:val="5"/>
  </w:num>
  <w:num w:numId="14">
    <w:abstractNumId w:val="20"/>
  </w:num>
  <w:num w:numId="15">
    <w:abstractNumId w:val="33"/>
  </w:num>
  <w:num w:numId="16">
    <w:abstractNumId w:val="25"/>
  </w:num>
  <w:num w:numId="17">
    <w:abstractNumId w:val="23"/>
  </w:num>
  <w:num w:numId="18">
    <w:abstractNumId w:val="31"/>
  </w:num>
  <w:num w:numId="19">
    <w:abstractNumId w:val="13"/>
  </w:num>
  <w:num w:numId="20">
    <w:abstractNumId w:val="37"/>
  </w:num>
  <w:num w:numId="21">
    <w:abstractNumId w:val="14"/>
  </w:num>
  <w:num w:numId="22">
    <w:abstractNumId w:val="32"/>
  </w:num>
  <w:num w:numId="23">
    <w:abstractNumId w:val="2"/>
  </w:num>
  <w:num w:numId="24">
    <w:abstractNumId w:val="29"/>
  </w:num>
  <w:num w:numId="25">
    <w:abstractNumId w:val="38"/>
  </w:num>
  <w:num w:numId="26">
    <w:abstractNumId w:val="9"/>
  </w:num>
  <w:num w:numId="27">
    <w:abstractNumId w:val="22"/>
  </w:num>
  <w:num w:numId="28">
    <w:abstractNumId w:val="18"/>
  </w:num>
  <w:num w:numId="29">
    <w:abstractNumId w:val="6"/>
  </w:num>
  <w:num w:numId="30">
    <w:abstractNumId w:val="15"/>
  </w:num>
  <w:num w:numId="31">
    <w:abstractNumId w:val="36"/>
  </w:num>
  <w:num w:numId="32">
    <w:abstractNumId w:val="26"/>
  </w:num>
  <w:num w:numId="33">
    <w:abstractNumId w:val="24"/>
  </w:num>
  <w:num w:numId="34">
    <w:abstractNumId w:val="7"/>
  </w:num>
  <w:num w:numId="35">
    <w:abstractNumId w:val="21"/>
  </w:num>
  <w:num w:numId="36">
    <w:abstractNumId w:val="16"/>
  </w:num>
  <w:num w:numId="37">
    <w:abstractNumId w:val="11"/>
  </w:num>
  <w:num w:numId="38">
    <w:abstractNumId w:val="0"/>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44"/>
    <w:rsid w:val="0000011E"/>
    <w:rsid w:val="00003A87"/>
    <w:rsid w:val="00007412"/>
    <w:rsid w:val="00012FD0"/>
    <w:rsid w:val="00013178"/>
    <w:rsid w:val="00014D18"/>
    <w:rsid w:val="00017391"/>
    <w:rsid w:val="000227FD"/>
    <w:rsid w:val="000258E9"/>
    <w:rsid w:val="000267DD"/>
    <w:rsid w:val="000313DA"/>
    <w:rsid w:val="00037268"/>
    <w:rsid w:val="00044146"/>
    <w:rsid w:val="00044EC0"/>
    <w:rsid w:val="00046B1E"/>
    <w:rsid w:val="00051E43"/>
    <w:rsid w:val="00063F0B"/>
    <w:rsid w:val="0006604E"/>
    <w:rsid w:val="00073414"/>
    <w:rsid w:val="00077784"/>
    <w:rsid w:val="00080056"/>
    <w:rsid w:val="00084651"/>
    <w:rsid w:val="00086D79"/>
    <w:rsid w:val="000915B7"/>
    <w:rsid w:val="00093D7A"/>
    <w:rsid w:val="00095034"/>
    <w:rsid w:val="0009705F"/>
    <w:rsid w:val="000A1D10"/>
    <w:rsid w:val="000A2005"/>
    <w:rsid w:val="000A2F7D"/>
    <w:rsid w:val="000A5512"/>
    <w:rsid w:val="000B116E"/>
    <w:rsid w:val="000B17A3"/>
    <w:rsid w:val="000B67D0"/>
    <w:rsid w:val="000B7AE4"/>
    <w:rsid w:val="000C3C74"/>
    <w:rsid w:val="000D1DB5"/>
    <w:rsid w:val="000D3A20"/>
    <w:rsid w:val="000D3F29"/>
    <w:rsid w:val="000D5262"/>
    <w:rsid w:val="000E222E"/>
    <w:rsid w:val="000E56F5"/>
    <w:rsid w:val="000E79FB"/>
    <w:rsid w:val="000E7CB4"/>
    <w:rsid w:val="000E7DB5"/>
    <w:rsid w:val="000F081B"/>
    <w:rsid w:val="000F4058"/>
    <w:rsid w:val="000F4B79"/>
    <w:rsid w:val="000F7E33"/>
    <w:rsid w:val="00103898"/>
    <w:rsid w:val="0010506C"/>
    <w:rsid w:val="00112E3A"/>
    <w:rsid w:val="001130D8"/>
    <w:rsid w:val="00116368"/>
    <w:rsid w:val="0011711C"/>
    <w:rsid w:val="001174F1"/>
    <w:rsid w:val="00120550"/>
    <w:rsid w:val="00123294"/>
    <w:rsid w:val="00123C4A"/>
    <w:rsid w:val="0012608B"/>
    <w:rsid w:val="00130086"/>
    <w:rsid w:val="00133AC8"/>
    <w:rsid w:val="001375F9"/>
    <w:rsid w:val="00137F2A"/>
    <w:rsid w:val="001443A8"/>
    <w:rsid w:val="00146A83"/>
    <w:rsid w:val="00154ED6"/>
    <w:rsid w:val="00160C8C"/>
    <w:rsid w:val="001639C0"/>
    <w:rsid w:val="00167693"/>
    <w:rsid w:val="00170E8B"/>
    <w:rsid w:val="00171207"/>
    <w:rsid w:val="001729AE"/>
    <w:rsid w:val="00173F8C"/>
    <w:rsid w:val="00174262"/>
    <w:rsid w:val="00175102"/>
    <w:rsid w:val="001769AF"/>
    <w:rsid w:val="00177B2C"/>
    <w:rsid w:val="0019013F"/>
    <w:rsid w:val="001A0A29"/>
    <w:rsid w:val="001A3335"/>
    <w:rsid w:val="001A4E52"/>
    <w:rsid w:val="001B10FB"/>
    <w:rsid w:val="001B184D"/>
    <w:rsid w:val="001B2A31"/>
    <w:rsid w:val="001B2DF8"/>
    <w:rsid w:val="001B31C3"/>
    <w:rsid w:val="001B7A6C"/>
    <w:rsid w:val="001C4075"/>
    <w:rsid w:val="001C53E8"/>
    <w:rsid w:val="001D3FEB"/>
    <w:rsid w:val="001D7727"/>
    <w:rsid w:val="001D7A0C"/>
    <w:rsid w:val="001F0E05"/>
    <w:rsid w:val="001F55A1"/>
    <w:rsid w:val="001F6758"/>
    <w:rsid w:val="001F7D13"/>
    <w:rsid w:val="00200721"/>
    <w:rsid w:val="00203143"/>
    <w:rsid w:val="002062CE"/>
    <w:rsid w:val="00210C17"/>
    <w:rsid w:val="002117C3"/>
    <w:rsid w:val="00213402"/>
    <w:rsid w:val="00221D04"/>
    <w:rsid w:val="00223800"/>
    <w:rsid w:val="002239EE"/>
    <w:rsid w:val="00224C5C"/>
    <w:rsid w:val="00225751"/>
    <w:rsid w:val="00230576"/>
    <w:rsid w:val="00233E17"/>
    <w:rsid w:val="00234AE0"/>
    <w:rsid w:val="0024057B"/>
    <w:rsid w:val="002418F6"/>
    <w:rsid w:val="00241A7C"/>
    <w:rsid w:val="00242AF4"/>
    <w:rsid w:val="002432CD"/>
    <w:rsid w:val="0024341D"/>
    <w:rsid w:val="002449F7"/>
    <w:rsid w:val="00251A76"/>
    <w:rsid w:val="00254929"/>
    <w:rsid w:val="00257E56"/>
    <w:rsid w:val="0026028B"/>
    <w:rsid w:val="00262785"/>
    <w:rsid w:val="0026284B"/>
    <w:rsid w:val="0026534A"/>
    <w:rsid w:val="00270C44"/>
    <w:rsid w:val="00271E3A"/>
    <w:rsid w:val="00273179"/>
    <w:rsid w:val="00276B18"/>
    <w:rsid w:val="0027787F"/>
    <w:rsid w:val="002826BB"/>
    <w:rsid w:val="002850A4"/>
    <w:rsid w:val="002904A9"/>
    <w:rsid w:val="00293461"/>
    <w:rsid w:val="002A1409"/>
    <w:rsid w:val="002A196C"/>
    <w:rsid w:val="002A1E3A"/>
    <w:rsid w:val="002A2F7C"/>
    <w:rsid w:val="002B285C"/>
    <w:rsid w:val="002C70FA"/>
    <w:rsid w:val="002C77EC"/>
    <w:rsid w:val="002D36DE"/>
    <w:rsid w:val="002E02C9"/>
    <w:rsid w:val="002E3627"/>
    <w:rsid w:val="002E40A1"/>
    <w:rsid w:val="002E5850"/>
    <w:rsid w:val="002E62F2"/>
    <w:rsid w:val="002F01CA"/>
    <w:rsid w:val="002F66AC"/>
    <w:rsid w:val="00301144"/>
    <w:rsid w:val="00301A61"/>
    <w:rsid w:val="003052AF"/>
    <w:rsid w:val="00311354"/>
    <w:rsid w:val="00311CCE"/>
    <w:rsid w:val="00313D9C"/>
    <w:rsid w:val="00315C7A"/>
    <w:rsid w:val="003170D0"/>
    <w:rsid w:val="00317C9B"/>
    <w:rsid w:val="00320D76"/>
    <w:rsid w:val="00334444"/>
    <w:rsid w:val="00337EB8"/>
    <w:rsid w:val="0034003C"/>
    <w:rsid w:val="00340362"/>
    <w:rsid w:val="003459AA"/>
    <w:rsid w:val="003466F0"/>
    <w:rsid w:val="0035673C"/>
    <w:rsid w:val="00360C3E"/>
    <w:rsid w:val="00362E5B"/>
    <w:rsid w:val="00367D9D"/>
    <w:rsid w:val="00367E7E"/>
    <w:rsid w:val="00374EE1"/>
    <w:rsid w:val="0037516A"/>
    <w:rsid w:val="00381860"/>
    <w:rsid w:val="00382C2B"/>
    <w:rsid w:val="0038344F"/>
    <w:rsid w:val="00384954"/>
    <w:rsid w:val="003907B9"/>
    <w:rsid w:val="00392CB2"/>
    <w:rsid w:val="00392DAB"/>
    <w:rsid w:val="003A2828"/>
    <w:rsid w:val="003C7CB4"/>
    <w:rsid w:val="003D0785"/>
    <w:rsid w:val="003D63AF"/>
    <w:rsid w:val="003D6B21"/>
    <w:rsid w:val="003D7405"/>
    <w:rsid w:val="003D7E0A"/>
    <w:rsid w:val="003E046A"/>
    <w:rsid w:val="003E411B"/>
    <w:rsid w:val="003E7D7D"/>
    <w:rsid w:val="003E7D9F"/>
    <w:rsid w:val="003E7E44"/>
    <w:rsid w:val="004028F6"/>
    <w:rsid w:val="004034E2"/>
    <w:rsid w:val="0040369F"/>
    <w:rsid w:val="004057E2"/>
    <w:rsid w:val="004058A1"/>
    <w:rsid w:val="004105D4"/>
    <w:rsid w:val="00411FE6"/>
    <w:rsid w:val="00414082"/>
    <w:rsid w:val="0041566D"/>
    <w:rsid w:val="00415763"/>
    <w:rsid w:val="00422E73"/>
    <w:rsid w:val="00431180"/>
    <w:rsid w:val="00433189"/>
    <w:rsid w:val="00436286"/>
    <w:rsid w:val="004378EC"/>
    <w:rsid w:val="00437D88"/>
    <w:rsid w:val="00441E13"/>
    <w:rsid w:val="00443712"/>
    <w:rsid w:val="00444D4C"/>
    <w:rsid w:val="0044623B"/>
    <w:rsid w:val="00453F07"/>
    <w:rsid w:val="00454E68"/>
    <w:rsid w:val="00455FCD"/>
    <w:rsid w:val="00457DDC"/>
    <w:rsid w:val="00460229"/>
    <w:rsid w:val="0046198F"/>
    <w:rsid w:val="00462E22"/>
    <w:rsid w:val="00471F8E"/>
    <w:rsid w:val="00472F72"/>
    <w:rsid w:val="00474077"/>
    <w:rsid w:val="00476F41"/>
    <w:rsid w:val="0047705E"/>
    <w:rsid w:val="0048012F"/>
    <w:rsid w:val="004801B1"/>
    <w:rsid w:val="00484F76"/>
    <w:rsid w:val="00486A7E"/>
    <w:rsid w:val="00487677"/>
    <w:rsid w:val="00491EF3"/>
    <w:rsid w:val="004923C7"/>
    <w:rsid w:val="004936FB"/>
    <w:rsid w:val="0049475B"/>
    <w:rsid w:val="004A0707"/>
    <w:rsid w:val="004A2803"/>
    <w:rsid w:val="004B3531"/>
    <w:rsid w:val="004C0BAE"/>
    <w:rsid w:val="004C3012"/>
    <w:rsid w:val="004C31D5"/>
    <w:rsid w:val="004C46D5"/>
    <w:rsid w:val="004D43F1"/>
    <w:rsid w:val="004D49C5"/>
    <w:rsid w:val="004D4C89"/>
    <w:rsid w:val="004E0166"/>
    <w:rsid w:val="004F63E3"/>
    <w:rsid w:val="004F65F1"/>
    <w:rsid w:val="0050461D"/>
    <w:rsid w:val="00504A5C"/>
    <w:rsid w:val="00506EDB"/>
    <w:rsid w:val="005104BB"/>
    <w:rsid w:val="005136E9"/>
    <w:rsid w:val="005168BF"/>
    <w:rsid w:val="00516C5C"/>
    <w:rsid w:val="00520B5A"/>
    <w:rsid w:val="00522AAF"/>
    <w:rsid w:val="00535DCB"/>
    <w:rsid w:val="00536993"/>
    <w:rsid w:val="005409E3"/>
    <w:rsid w:val="005426B9"/>
    <w:rsid w:val="00547C2A"/>
    <w:rsid w:val="005544D7"/>
    <w:rsid w:val="005564C7"/>
    <w:rsid w:val="0056224C"/>
    <w:rsid w:val="00564047"/>
    <w:rsid w:val="00566EE7"/>
    <w:rsid w:val="0056737F"/>
    <w:rsid w:val="0057377A"/>
    <w:rsid w:val="00574160"/>
    <w:rsid w:val="00577253"/>
    <w:rsid w:val="00577748"/>
    <w:rsid w:val="0058076C"/>
    <w:rsid w:val="005820E3"/>
    <w:rsid w:val="0058345D"/>
    <w:rsid w:val="00585CFA"/>
    <w:rsid w:val="00594E3B"/>
    <w:rsid w:val="00596761"/>
    <w:rsid w:val="005A0F4C"/>
    <w:rsid w:val="005A2833"/>
    <w:rsid w:val="005A5216"/>
    <w:rsid w:val="005A569B"/>
    <w:rsid w:val="005A7568"/>
    <w:rsid w:val="005B2C7F"/>
    <w:rsid w:val="005B321D"/>
    <w:rsid w:val="005B47AE"/>
    <w:rsid w:val="005B5469"/>
    <w:rsid w:val="005C0229"/>
    <w:rsid w:val="005C67D5"/>
    <w:rsid w:val="005D449B"/>
    <w:rsid w:val="005D4544"/>
    <w:rsid w:val="005D4CB2"/>
    <w:rsid w:val="005E2A2C"/>
    <w:rsid w:val="005E50F9"/>
    <w:rsid w:val="005E6537"/>
    <w:rsid w:val="005F165C"/>
    <w:rsid w:val="005F25B8"/>
    <w:rsid w:val="005F488D"/>
    <w:rsid w:val="005F64C7"/>
    <w:rsid w:val="005F76CE"/>
    <w:rsid w:val="00604C0A"/>
    <w:rsid w:val="006103C2"/>
    <w:rsid w:val="00612724"/>
    <w:rsid w:val="00616018"/>
    <w:rsid w:val="00616FD3"/>
    <w:rsid w:val="006208A2"/>
    <w:rsid w:val="0062554A"/>
    <w:rsid w:val="00631255"/>
    <w:rsid w:val="00637E22"/>
    <w:rsid w:val="00641544"/>
    <w:rsid w:val="0065152B"/>
    <w:rsid w:val="00652FC6"/>
    <w:rsid w:val="00655DF9"/>
    <w:rsid w:val="00657B86"/>
    <w:rsid w:val="00657BE5"/>
    <w:rsid w:val="006623D0"/>
    <w:rsid w:val="006632C1"/>
    <w:rsid w:val="00667B27"/>
    <w:rsid w:val="00667F08"/>
    <w:rsid w:val="006731F7"/>
    <w:rsid w:val="0067426B"/>
    <w:rsid w:val="00675839"/>
    <w:rsid w:val="00675CBA"/>
    <w:rsid w:val="00680A8E"/>
    <w:rsid w:val="00683A38"/>
    <w:rsid w:val="00692FD1"/>
    <w:rsid w:val="00694433"/>
    <w:rsid w:val="0069654F"/>
    <w:rsid w:val="00696A50"/>
    <w:rsid w:val="006A273F"/>
    <w:rsid w:val="006A44F4"/>
    <w:rsid w:val="006A53C0"/>
    <w:rsid w:val="006A7CAC"/>
    <w:rsid w:val="006B0A25"/>
    <w:rsid w:val="006B2336"/>
    <w:rsid w:val="006B3FE9"/>
    <w:rsid w:val="006B7C3D"/>
    <w:rsid w:val="006C04F1"/>
    <w:rsid w:val="006C17FF"/>
    <w:rsid w:val="006C4751"/>
    <w:rsid w:val="006C4D3C"/>
    <w:rsid w:val="006C550C"/>
    <w:rsid w:val="006D3CBE"/>
    <w:rsid w:val="006D5CD8"/>
    <w:rsid w:val="006E31E3"/>
    <w:rsid w:val="006E717C"/>
    <w:rsid w:val="006E78AC"/>
    <w:rsid w:val="006F0C89"/>
    <w:rsid w:val="006F132D"/>
    <w:rsid w:val="006F2F5F"/>
    <w:rsid w:val="006F2F90"/>
    <w:rsid w:val="006F7A8B"/>
    <w:rsid w:val="007022A3"/>
    <w:rsid w:val="007065E9"/>
    <w:rsid w:val="0072560A"/>
    <w:rsid w:val="00726A79"/>
    <w:rsid w:val="00726DFD"/>
    <w:rsid w:val="00726ED6"/>
    <w:rsid w:val="00727F8D"/>
    <w:rsid w:val="00733D53"/>
    <w:rsid w:val="00737174"/>
    <w:rsid w:val="007569C7"/>
    <w:rsid w:val="00762F0E"/>
    <w:rsid w:val="00765E45"/>
    <w:rsid w:val="00767F26"/>
    <w:rsid w:val="007711CE"/>
    <w:rsid w:val="00771FAF"/>
    <w:rsid w:val="00773735"/>
    <w:rsid w:val="0077486E"/>
    <w:rsid w:val="00774A13"/>
    <w:rsid w:val="00774B51"/>
    <w:rsid w:val="00775F82"/>
    <w:rsid w:val="00785383"/>
    <w:rsid w:val="007901F9"/>
    <w:rsid w:val="007947F0"/>
    <w:rsid w:val="007A147D"/>
    <w:rsid w:val="007A1481"/>
    <w:rsid w:val="007A2B6D"/>
    <w:rsid w:val="007B19A9"/>
    <w:rsid w:val="007B2637"/>
    <w:rsid w:val="007B3472"/>
    <w:rsid w:val="007B64EA"/>
    <w:rsid w:val="007D7687"/>
    <w:rsid w:val="007D7ADB"/>
    <w:rsid w:val="007E2F21"/>
    <w:rsid w:val="007E33C0"/>
    <w:rsid w:val="007E3B09"/>
    <w:rsid w:val="007E5E2B"/>
    <w:rsid w:val="007E64D0"/>
    <w:rsid w:val="007F207D"/>
    <w:rsid w:val="007F3690"/>
    <w:rsid w:val="007F3ADE"/>
    <w:rsid w:val="008073B3"/>
    <w:rsid w:val="0080787B"/>
    <w:rsid w:val="00807F0C"/>
    <w:rsid w:val="008109AD"/>
    <w:rsid w:val="00811F17"/>
    <w:rsid w:val="00813DB4"/>
    <w:rsid w:val="008145B7"/>
    <w:rsid w:val="00816C45"/>
    <w:rsid w:val="00820EF0"/>
    <w:rsid w:val="00821C59"/>
    <w:rsid w:val="00823662"/>
    <w:rsid w:val="00830A1D"/>
    <w:rsid w:val="00833634"/>
    <w:rsid w:val="00834153"/>
    <w:rsid w:val="00835D2D"/>
    <w:rsid w:val="0083688F"/>
    <w:rsid w:val="00847034"/>
    <w:rsid w:val="00847E79"/>
    <w:rsid w:val="00850F32"/>
    <w:rsid w:val="00853B4D"/>
    <w:rsid w:val="008569ED"/>
    <w:rsid w:val="00857664"/>
    <w:rsid w:val="00857673"/>
    <w:rsid w:val="0087549B"/>
    <w:rsid w:val="00880E6D"/>
    <w:rsid w:val="0088199D"/>
    <w:rsid w:val="008819DF"/>
    <w:rsid w:val="00882A62"/>
    <w:rsid w:val="00882D94"/>
    <w:rsid w:val="00884E4D"/>
    <w:rsid w:val="00885BFC"/>
    <w:rsid w:val="00893216"/>
    <w:rsid w:val="00894557"/>
    <w:rsid w:val="008A07A1"/>
    <w:rsid w:val="008A2D39"/>
    <w:rsid w:val="008B20F6"/>
    <w:rsid w:val="008B220C"/>
    <w:rsid w:val="008B77B3"/>
    <w:rsid w:val="008C1402"/>
    <w:rsid w:val="008C33EF"/>
    <w:rsid w:val="008C4FA5"/>
    <w:rsid w:val="008C78BC"/>
    <w:rsid w:val="008D36E0"/>
    <w:rsid w:val="008D5F00"/>
    <w:rsid w:val="008E0789"/>
    <w:rsid w:val="008E121D"/>
    <w:rsid w:val="008E1F05"/>
    <w:rsid w:val="008F2523"/>
    <w:rsid w:val="008F567D"/>
    <w:rsid w:val="008F568A"/>
    <w:rsid w:val="008F7997"/>
    <w:rsid w:val="009001D0"/>
    <w:rsid w:val="00902FDC"/>
    <w:rsid w:val="00903BC9"/>
    <w:rsid w:val="009043E3"/>
    <w:rsid w:val="00905623"/>
    <w:rsid w:val="00913F05"/>
    <w:rsid w:val="00920BFE"/>
    <w:rsid w:val="00922427"/>
    <w:rsid w:val="00922669"/>
    <w:rsid w:val="00924764"/>
    <w:rsid w:val="00930181"/>
    <w:rsid w:val="00932AE7"/>
    <w:rsid w:val="00933DF9"/>
    <w:rsid w:val="00933E72"/>
    <w:rsid w:val="00936EF6"/>
    <w:rsid w:val="0094198B"/>
    <w:rsid w:val="00942AD3"/>
    <w:rsid w:val="00943F16"/>
    <w:rsid w:val="009444A7"/>
    <w:rsid w:val="00947133"/>
    <w:rsid w:val="00957A23"/>
    <w:rsid w:val="00961E59"/>
    <w:rsid w:val="00965BBA"/>
    <w:rsid w:val="00971605"/>
    <w:rsid w:val="0097364C"/>
    <w:rsid w:val="009749EB"/>
    <w:rsid w:val="00980CA0"/>
    <w:rsid w:val="009813FA"/>
    <w:rsid w:val="0098251F"/>
    <w:rsid w:val="00984143"/>
    <w:rsid w:val="00991C47"/>
    <w:rsid w:val="0099581B"/>
    <w:rsid w:val="0099586C"/>
    <w:rsid w:val="00997676"/>
    <w:rsid w:val="009A3A4B"/>
    <w:rsid w:val="009A67EA"/>
    <w:rsid w:val="009A6BBC"/>
    <w:rsid w:val="009A6DD8"/>
    <w:rsid w:val="009A7FB5"/>
    <w:rsid w:val="009C4A77"/>
    <w:rsid w:val="009D3EF8"/>
    <w:rsid w:val="009E0E53"/>
    <w:rsid w:val="009E3E8C"/>
    <w:rsid w:val="009E6002"/>
    <w:rsid w:val="009E713D"/>
    <w:rsid w:val="009F09CB"/>
    <w:rsid w:val="009F0C4A"/>
    <w:rsid w:val="00A02ADA"/>
    <w:rsid w:val="00A053DE"/>
    <w:rsid w:val="00A2088E"/>
    <w:rsid w:val="00A25604"/>
    <w:rsid w:val="00A30345"/>
    <w:rsid w:val="00A420CE"/>
    <w:rsid w:val="00A45393"/>
    <w:rsid w:val="00A457F0"/>
    <w:rsid w:val="00A504A5"/>
    <w:rsid w:val="00A51D06"/>
    <w:rsid w:val="00A5795C"/>
    <w:rsid w:val="00A57E47"/>
    <w:rsid w:val="00A62DD0"/>
    <w:rsid w:val="00A64B38"/>
    <w:rsid w:val="00A666C0"/>
    <w:rsid w:val="00A67923"/>
    <w:rsid w:val="00A71DF4"/>
    <w:rsid w:val="00A9095D"/>
    <w:rsid w:val="00A94BDE"/>
    <w:rsid w:val="00A967E0"/>
    <w:rsid w:val="00A96D6F"/>
    <w:rsid w:val="00A97415"/>
    <w:rsid w:val="00A97F18"/>
    <w:rsid w:val="00AA0560"/>
    <w:rsid w:val="00AA64D9"/>
    <w:rsid w:val="00AB02AC"/>
    <w:rsid w:val="00AB2920"/>
    <w:rsid w:val="00AB7EAC"/>
    <w:rsid w:val="00AC34A6"/>
    <w:rsid w:val="00AC4655"/>
    <w:rsid w:val="00AC6943"/>
    <w:rsid w:val="00AC6F82"/>
    <w:rsid w:val="00AD176D"/>
    <w:rsid w:val="00AD2F51"/>
    <w:rsid w:val="00AD5911"/>
    <w:rsid w:val="00AE6F85"/>
    <w:rsid w:val="00AE763E"/>
    <w:rsid w:val="00AF0460"/>
    <w:rsid w:val="00AF4133"/>
    <w:rsid w:val="00AF413E"/>
    <w:rsid w:val="00AF5826"/>
    <w:rsid w:val="00AF6792"/>
    <w:rsid w:val="00B0271F"/>
    <w:rsid w:val="00B067A2"/>
    <w:rsid w:val="00B07D0D"/>
    <w:rsid w:val="00B10162"/>
    <w:rsid w:val="00B1125E"/>
    <w:rsid w:val="00B16669"/>
    <w:rsid w:val="00B20BF3"/>
    <w:rsid w:val="00B20D56"/>
    <w:rsid w:val="00B26BA4"/>
    <w:rsid w:val="00B324E5"/>
    <w:rsid w:val="00B344D4"/>
    <w:rsid w:val="00B3534C"/>
    <w:rsid w:val="00B42929"/>
    <w:rsid w:val="00B42B31"/>
    <w:rsid w:val="00B43207"/>
    <w:rsid w:val="00B43457"/>
    <w:rsid w:val="00B434A5"/>
    <w:rsid w:val="00B451EC"/>
    <w:rsid w:val="00B4522C"/>
    <w:rsid w:val="00B4693F"/>
    <w:rsid w:val="00B54D26"/>
    <w:rsid w:val="00B62A87"/>
    <w:rsid w:val="00B64A0A"/>
    <w:rsid w:val="00B65553"/>
    <w:rsid w:val="00B70C29"/>
    <w:rsid w:val="00B713A3"/>
    <w:rsid w:val="00B73658"/>
    <w:rsid w:val="00B73A96"/>
    <w:rsid w:val="00B8276D"/>
    <w:rsid w:val="00B83FF7"/>
    <w:rsid w:val="00B84EBD"/>
    <w:rsid w:val="00B87C70"/>
    <w:rsid w:val="00B87EDB"/>
    <w:rsid w:val="00B91C9F"/>
    <w:rsid w:val="00B93C06"/>
    <w:rsid w:val="00B94E8F"/>
    <w:rsid w:val="00B95A3E"/>
    <w:rsid w:val="00BA0536"/>
    <w:rsid w:val="00BA4529"/>
    <w:rsid w:val="00BA6255"/>
    <w:rsid w:val="00BB0CE7"/>
    <w:rsid w:val="00BB68B7"/>
    <w:rsid w:val="00BC0C98"/>
    <w:rsid w:val="00BC44A6"/>
    <w:rsid w:val="00BC4EC2"/>
    <w:rsid w:val="00BC7242"/>
    <w:rsid w:val="00BD58F3"/>
    <w:rsid w:val="00BE29C1"/>
    <w:rsid w:val="00BE4EE0"/>
    <w:rsid w:val="00BE70D0"/>
    <w:rsid w:val="00BF0208"/>
    <w:rsid w:val="00BF21DF"/>
    <w:rsid w:val="00BF7D6D"/>
    <w:rsid w:val="00C03039"/>
    <w:rsid w:val="00C12FF6"/>
    <w:rsid w:val="00C14A17"/>
    <w:rsid w:val="00C24FE1"/>
    <w:rsid w:val="00C301EF"/>
    <w:rsid w:val="00C30B88"/>
    <w:rsid w:val="00C32B2E"/>
    <w:rsid w:val="00C34876"/>
    <w:rsid w:val="00C35AB1"/>
    <w:rsid w:val="00C37E8A"/>
    <w:rsid w:val="00C44EE7"/>
    <w:rsid w:val="00C45C9F"/>
    <w:rsid w:val="00C5539A"/>
    <w:rsid w:val="00C6082D"/>
    <w:rsid w:val="00C640D2"/>
    <w:rsid w:val="00C64D19"/>
    <w:rsid w:val="00C65910"/>
    <w:rsid w:val="00C66D0D"/>
    <w:rsid w:val="00C706A9"/>
    <w:rsid w:val="00C73B47"/>
    <w:rsid w:val="00C77330"/>
    <w:rsid w:val="00C80C72"/>
    <w:rsid w:val="00C867D0"/>
    <w:rsid w:val="00C871E7"/>
    <w:rsid w:val="00C91D7B"/>
    <w:rsid w:val="00C92482"/>
    <w:rsid w:val="00C95249"/>
    <w:rsid w:val="00C970ED"/>
    <w:rsid w:val="00CA4049"/>
    <w:rsid w:val="00CA7842"/>
    <w:rsid w:val="00CB1A8E"/>
    <w:rsid w:val="00CB33A6"/>
    <w:rsid w:val="00CB6480"/>
    <w:rsid w:val="00CB6F2D"/>
    <w:rsid w:val="00CC0834"/>
    <w:rsid w:val="00CD2925"/>
    <w:rsid w:val="00CD2AC7"/>
    <w:rsid w:val="00CD7DBF"/>
    <w:rsid w:val="00CE2FB1"/>
    <w:rsid w:val="00CE3E12"/>
    <w:rsid w:val="00CE5F7D"/>
    <w:rsid w:val="00CE7089"/>
    <w:rsid w:val="00CF2069"/>
    <w:rsid w:val="00CF50D9"/>
    <w:rsid w:val="00CF6ECD"/>
    <w:rsid w:val="00D040ED"/>
    <w:rsid w:val="00D044CB"/>
    <w:rsid w:val="00D04CA3"/>
    <w:rsid w:val="00D12FE8"/>
    <w:rsid w:val="00D14952"/>
    <w:rsid w:val="00D2033D"/>
    <w:rsid w:val="00D21B06"/>
    <w:rsid w:val="00D30FB2"/>
    <w:rsid w:val="00D31C3D"/>
    <w:rsid w:val="00D40EF8"/>
    <w:rsid w:val="00D411BE"/>
    <w:rsid w:val="00D4132B"/>
    <w:rsid w:val="00D41F77"/>
    <w:rsid w:val="00D439D9"/>
    <w:rsid w:val="00D43E2D"/>
    <w:rsid w:val="00D4522C"/>
    <w:rsid w:val="00D50FA9"/>
    <w:rsid w:val="00D544BE"/>
    <w:rsid w:val="00D5464B"/>
    <w:rsid w:val="00D546FB"/>
    <w:rsid w:val="00D571E6"/>
    <w:rsid w:val="00D63DE7"/>
    <w:rsid w:val="00D67775"/>
    <w:rsid w:val="00D7633E"/>
    <w:rsid w:val="00D81449"/>
    <w:rsid w:val="00D843FB"/>
    <w:rsid w:val="00D916DC"/>
    <w:rsid w:val="00D92BBC"/>
    <w:rsid w:val="00DA0C8C"/>
    <w:rsid w:val="00DA136F"/>
    <w:rsid w:val="00DA2266"/>
    <w:rsid w:val="00DA5650"/>
    <w:rsid w:val="00DB06E5"/>
    <w:rsid w:val="00DB1D89"/>
    <w:rsid w:val="00DC33ED"/>
    <w:rsid w:val="00DD17CB"/>
    <w:rsid w:val="00DD543E"/>
    <w:rsid w:val="00DD763A"/>
    <w:rsid w:val="00DD7903"/>
    <w:rsid w:val="00DE055A"/>
    <w:rsid w:val="00DE080C"/>
    <w:rsid w:val="00DE152A"/>
    <w:rsid w:val="00DE4B82"/>
    <w:rsid w:val="00DF1C0E"/>
    <w:rsid w:val="00DF2005"/>
    <w:rsid w:val="00DF2B85"/>
    <w:rsid w:val="00DF2F57"/>
    <w:rsid w:val="00E0654A"/>
    <w:rsid w:val="00E12A71"/>
    <w:rsid w:val="00E14D25"/>
    <w:rsid w:val="00E15D38"/>
    <w:rsid w:val="00E20477"/>
    <w:rsid w:val="00E205A3"/>
    <w:rsid w:val="00E218F9"/>
    <w:rsid w:val="00E30DBD"/>
    <w:rsid w:val="00E30E69"/>
    <w:rsid w:val="00E34DA5"/>
    <w:rsid w:val="00E35275"/>
    <w:rsid w:val="00E37EF0"/>
    <w:rsid w:val="00E37FF5"/>
    <w:rsid w:val="00E47598"/>
    <w:rsid w:val="00E5630A"/>
    <w:rsid w:val="00E60286"/>
    <w:rsid w:val="00E602F1"/>
    <w:rsid w:val="00E60E5C"/>
    <w:rsid w:val="00E63215"/>
    <w:rsid w:val="00E63E6D"/>
    <w:rsid w:val="00E653A3"/>
    <w:rsid w:val="00E708E1"/>
    <w:rsid w:val="00E73056"/>
    <w:rsid w:val="00E74E3C"/>
    <w:rsid w:val="00E7785D"/>
    <w:rsid w:val="00E80635"/>
    <w:rsid w:val="00E94D28"/>
    <w:rsid w:val="00E95569"/>
    <w:rsid w:val="00E958BB"/>
    <w:rsid w:val="00E96CBD"/>
    <w:rsid w:val="00E97481"/>
    <w:rsid w:val="00E97DA5"/>
    <w:rsid w:val="00EA1795"/>
    <w:rsid w:val="00EA5D76"/>
    <w:rsid w:val="00EB1705"/>
    <w:rsid w:val="00EB17A8"/>
    <w:rsid w:val="00EB58FF"/>
    <w:rsid w:val="00EB7609"/>
    <w:rsid w:val="00EC5F88"/>
    <w:rsid w:val="00EC680C"/>
    <w:rsid w:val="00EC6DD7"/>
    <w:rsid w:val="00EC7CCD"/>
    <w:rsid w:val="00ED1911"/>
    <w:rsid w:val="00EE2D5C"/>
    <w:rsid w:val="00EE344F"/>
    <w:rsid w:val="00EF11AE"/>
    <w:rsid w:val="00EF2C24"/>
    <w:rsid w:val="00EF442A"/>
    <w:rsid w:val="00EF5BA5"/>
    <w:rsid w:val="00F01F1E"/>
    <w:rsid w:val="00F06C73"/>
    <w:rsid w:val="00F149B6"/>
    <w:rsid w:val="00F155EF"/>
    <w:rsid w:val="00F167EF"/>
    <w:rsid w:val="00F16B0C"/>
    <w:rsid w:val="00F207B1"/>
    <w:rsid w:val="00F23144"/>
    <w:rsid w:val="00F24142"/>
    <w:rsid w:val="00F242F2"/>
    <w:rsid w:val="00F24DF5"/>
    <w:rsid w:val="00F27AED"/>
    <w:rsid w:val="00F30E8E"/>
    <w:rsid w:val="00F342EF"/>
    <w:rsid w:val="00F36088"/>
    <w:rsid w:val="00F42944"/>
    <w:rsid w:val="00F513FA"/>
    <w:rsid w:val="00F53B37"/>
    <w:rsid w:val="00F62EDA"/>
    <w:rsid w:val="00F638D6"/>
    <w:rsid w:val="00F658F0"/>
    <w:rsid w:val="00F65FFB"/>
    <w:rsid w:val="00F664DE"/>
    <w:rsid w:val="00F67FE8"/>
    <w:rsid w:val="00F7181E"/>
    <w:rsid w:val="00F765BC"/>
    <w:rsid w:val="00F807F6"/>
    <w:rsid w:val="00F904F8"/>
    <w:rsid w:val="00F93123"/>
    <w:rsid w:val="00FA3C30"/>
    <w:rsid w:val="00FA6A79"/>
    <w:rsid w:val="00FA6E68"/>
    <w:rsid w:val="00FA7033"/>
    <w:rsid w:val="00FB26C2"/>
    <w:rsid w:val="00FB58A1"/>
    <w:rsid w:val="00FB6A97"/>
    <w:rsid w:val="00FB6E87"/>
    <w:rsid w:val="00FB7ACA"/>
    <w:rsid w:val="00FC1308"/>
    <w:rsid w:val="00FC3F8B"/>
    <w:rsid w:val="00FD2C04"/>
    <w:rsid w:val="00FD2E25"/>
    <w:rsid w:val="00FE0687"/>
    <w:rsid w:val="00FE20EF"/>
    <w:rsid w:val="00FE3F18"/>
    <w:rsid w:val="00FE6313"/>
    <w:rsid w:val="00FF13C6"/>
    <w:rsid w:val="00FF4B44"/>
    <w:rsid w:val="00FF4E42"/>
    <w:rsid w:val="00FF5D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0B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22"/>
        <w:lang w:val="hr-H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544"/>
    <w:pPr>
      <w:keepNext/>
      <w:keepLines/>
      <w:spacing w:before="2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9043E3"/>
    <w:pPr>
      <w:keepNext/>
      <w:keepLines/>
      <w:spacing w:before="40"/>
      <w:outlineLvl w:val="1"/>
    </w:pPr>
    <w:rPr>
      <w:rFonts w:asciiTheme="minorHAnsi" w:eastAsiaTheme="majorEastAsia" w:hAnsiTheme="minorHAnsi" w:cstheme="majorBidi"/>
      <w:b/>
      <w:i/>
      <w:sz w:val="22"/>
      <w:szCs w:val="26"/>
    </w:rPr>
  </w:style>
  <w:style w:type="paragraph" w:styleId="Heading3">
    <w:name w:val="heading 3"/>
    <w:basedOn w:val="Normal"/>
    <w:next w:val="Normal"/>
    <w:link w:val="Heading3Char"/>
    <w:uiPriority w:val="9"/>
    <w:unhideWhenUsed/>
    <w:qFormat/>
    <w:rsid w:val="00932AE7"/>
    <w:pPr>
      <w:keepNext/>
      <w:keepLines/>
      <w:spacing w:before="40"/>
      <w:outlineLvl w:val="2"/>
    </w:pPr>
    <w:rPr>
      <w:rFonts w:asciiTheme="minorHAnsi" w:eastAsiaTheme="majorEastAsia" w:hAnsiTheme="minorHAnsi" w:cstheme="majorBidi"/>
      <w:b/>
      <w:i/>
      <w:sz w:val="18"/>
      <w:szCs w:val="24"/>
    </w:rPr>
  </w:style>
  <w:style w:type="paragraph" w:styleId="Heading4">
    <w:name w:val="heading 4"/>
    <w:basedOn w:val="Normal"/>
    <w:next w:val="Normal"/>
    <w:link w:val="Heading4Char"/>
    <w:uiPriority w:val="9"/>
    <w:unhideWhenUsed/>
    <w:qFormat/>
    <w:rsid w:val="00B3534C"/>
    <w:pPr>
      <w:keepNext/>
      <w:keepLines/>
      <w:spacing w:before="40"/>
      <w:outlineLvl w:val="3"/>
    </w:pPr>
    <w:rPr>
      <w:rFonts w:asciiTheme="majorHAnsi" w:eastAsiaTheme="majorEastAsia" w:hAnsiTheme="majorHAnsi" w:cstheme="majorBidi"/>
      <w:b/>
      <w:i/>
      <w:iCs/>
      <w:color w:val="2F5496"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544"/>
    <w:rPr>
      <w:rFonts w:asciiTheme="minorHAnsi" w:eastAsiaTheme="majorEastAsia" w:hAnsiTheme="minorHAnsi" w:cstheme="majorBidi"/>
      <w:b/>
      <w:color w:val="000000" w:themeColor="text1"/>
      <w:sz w:val="28"/>
      <w:szCs w:val="32"/>
    </w:rPr>
  </w:style>
  <w:style w:type="character" w:customStyle="1" w:styleId="Heading2Char">
    <w:name w:val="Heading 2 Char"/>
    <w:basedOn w:val="DefaultParagraphFont"/>
    <w:link w:val="Heading2"/>
    <w:uiPriority w:val="9"/>
    <w:rsid w:val="009043E3"/>
    <w:rPr>
      <w:rFonts w:asciiTheme="minorHAnsi" w:eastAsiaTheme="majorEastAsia" w:hAnsiTheme="minorHAnsi" w:cstheme="majorBidi"/>
      <w:b/>
      <w:i/>
      <w:sz w:val="22"/>
      <w:szCs w:val="26"/>
    </w:rPr>
  </w:style>
  <w:style w:type="character" w:customStyle="1" w:styleId="Heading3Char">
    <w:name w:val="Heading 3 Char"/>
    <w:basedOn w:val="DefaultParagraphFont"/>
    <w:link w:val="Heading3"/>
    <w:uiPriority w:val="9"/>
    <w:rsid w:val="00932AE7"/>
    <w:rPr>
      <w:rFonts w:asciiTheme="minorHAnsi" w:eastAsiaTheme="majorEastAsia" w:hAnsiTheme="minorHAnsi" w:cstheme="majorBidi"/>
      <w:b/>
      <w:i/>
      <w:sz w:val="18"/>
      <w:szCs w:val="24"/>
    </w:rPr>
  </w:style>
  <w:style w:type="character" w:customStyle="1" w:styleId="Heading4Char">
    <w:name w:val="Heading 4 Char"/>
    <w:basedOn w:val="DefaultParagraphFont"/>
    <w:link w:val="Heading4"/>
    <w:uiPriority w:val="9"/>
    <w:rsid w:val="00B3534C"/>
    <w:rPr>
      <w:rFonts w:asciiTheme="majorHAnsi" w:eastAsiaTheme="majorEastAsia" w:hAnsiTheme="majorHAnsi" w:cstheme="majorBidi"/>
      <w:b/>
      <w:i/>
      <w:iCs/>
      <w:color w:val="2F5496" w:themeColor="accent1" w:themeShade="BF"/>
      <w:sz w:val="18"/>
    </w:rPr>
  </w:style>
  <w:style w:type="paragraph" w:styleId="NoSpacing">
    <w:name w:val="No Spacing"/>
    <w:link w:val="NoSpacingChar"/>
    <w:uiPriority w:val="1"/>
    <w:qFormat/>
    <w:rsid w:val="00334444"/>
  </w:style>
  <w:style w:type="character" w:customStyle="1" w:styleId="NoSpacingChar">
    <w:name w:val="No Spacing Char"/>
    <w:basedOn w:val="DefaultParagraphFont"/>
    <w:link w:val="NoSpacing"/>
    <w:uiPriority w:val="1"/>
    <w:rsid w:val="0088199D"/>
  </w:style>
  <w:style w:type="paragraph" w:styleId="TOCHeading">
    <w:name w:val="TOC Heading"/>
    <w:basedOn w:val="Heading1"/>
    <w:next w:val="Normal"/>
    <w:uiPriority w:val="39"/>
    <w:unhideWhenUsed/>
    <w:qFormat/>
    <w:rsid w:val="00675CBA"/>
    <w:pPr>
      <w:outlineLvl w:val="9"/>
    </w:pPr>
    <w:rPr>
      <w:lang w:val="en-US"/>
    </w:rPr>
  </w:style>
  <w:style w:type="paragraph" w:styleId="TOC2">
    <w:name w:val="toc 2"/>
    <w:basedOn w:val="Normal"/>
    <w:next w:val="Normal"/>
    <w:autoRedefine/>
    <w:uiPriority w:val="39"/>
    <w:unhideWhenUsed/>
    <w:rsid w:val="00641544"/>
    <w:pPr>
      <w:spacing w:after="100"/>
      <w:ind w:left="220"/>
    </w:pPr>
    <w:rPr>
      <w:rFonts w:asciiTheme="minorHAnsi" w:eastAsiaTheme="minorEastAsia" w:hAnsiTheme="minorHAnsi" w:cs="Times New Roman"/>
      <w:i/>
      <w:sz w:val="18"/>
      <w:lang w:val="en-US"/>
    </w:rPr>
  </w:style>
  <w:style w:type="paragraph" w:styleId="TOC1">
    <w:name w:val="toc 1"/>
    <w:basedOn w:val="Normal"/>
    <w:next w:val="Normal"/>
    <w:autoRedefine/>
    <w:uiPriority w:val="39"/>
    <w:unhideWhenUsed/>
    <w:rsid w:val="00641544"/>
    <w:pPr>
      <w:spacing w:after="100"/>
    </w:pPr>
    <w:rPr>
      <w:rFonts w:asciiTheme="minorHAnsi" w:eastAsiaTheme="minorEastAsia" w:hAnsiTheme="minorHAnsi" w:cs="Times New Roman"/>
      <w:b/>
      <w:sz w:val="18"/>
      <w:lang w:val="en-US"/>
    </w:rPr>
  </w:style>
  <w:style w:type="paragraph" w:styleId="TOC3">
    <w:name w:val="toc 3"/>
    <w:basedOn w:val="Normal"/>
    <w:next w:val="Normal"/>
    <w:autoRedefine/>
    <w:uiPriority w:val="39"/>
    <w:unhideWhenUsed/>
    <w:rsid w:val="00675CBA"/>
    <w:pPr>
      <w:spacing w:after="100"/>
      <w:ind w:left="440"/>
    </w:pPr>
    <w:rPr>
      <w:rFonts w:asciiTheme="minorHAnsi" w:eastAsiaTheme="minorEastAsia" w:hAnsiTheme="minorHAnsi" w:cs="Times New Roman"/>
      <w:lang w:val="en-US"/>
    </w:rPr>
  </w:style>
  <w:style w:type="character" w:styleId="Hyperlink">
    <w:name w:val="Hyperlink"/>
    <w:basedOn w:val="DefaultParagraphFont"/>
    <w:uiPriority w:val="99"/>
    <w:unhideWhenUsed/>
    <w:rsid w:val="00675CBA"/>
    <w:rPr>
      <w:color w:val="0563C1" w:themeColor="hyperlink"/>
      <w:u w:val="single"/>
    </w:rPr>
  </w:style>
  <w:style w:type="paragraph" w:styleId="Header">
    <w:name w:val="header"/>
    <w:basedOn w:val="Normal"/>
    <w:link w:val="HeaderChar"/>
    <w:uiPriority w:val="99"/>
    <w:unhideWhenUsed/>
    <w:rsid w:val="00DA2266"/>
    <w:pPr>
      <w:tabs>
        <w:tab w:val="center" w:pos="4536"/>
        <w:tab w:val="right" w:pos="9072"/>
      </w:tabs>
    </w:pPr>
  </w:style>
  <w:style w:type="character" w:customStyle="1" w:styleId="HeaderChar">
    <w:name w:val="Header Char"/>
    <w:basedOn w:val="DefaultParagraphFont"/>
    <w:link w:val="Header"/>
    <w:uiPriority w:val="99"/>
    <w:rsid w:val="00DA2266"/>
  </w:style>
  <w:style w:type="paragraph" w:styleId="Footer">
    <w:name w:val="footer"/>
    <w:basedOn w:val="Normal"/>
    <w:link w:val="FooterChar"/>
    <w:uiPriority w:val="99"/>
    <w:unhideWhenUsed/>
    <w:rsid w:val="00DA2266"/>
    <w:pPr>
      <w:tabs>
        <w:tab w:val="center" w:pos="4536"/>
        <w:tab w:val="right" w:pos="9072"/>
      </w:tabs>
    </w:pPr>
  </w:style>
  <w:style w:type="character" w:customStyle="1" w:styleId="FooterChar">
    <w:name w:val="Footer Char"/>
    <w:basedOn w:val="DefaultParagraphFont"/>
    <w:link w:val="Footer"/>
    <w:uiPriority w:val="99"/>
    <w:rsid w:val="00DA2266"/>
  </w:style>
  <w:style w:type="paragraph" w:styleId="ListParagraph">
    <w:name w:val="List Paragraph"/>
    <w:aliases w:val="Heading 12,heading 1,naslov 1,Naslov 12,Graf,Graf1,Graf2,Graf3,Graf4,Graf5,Graf6,Graf7,Graf8,Graf9,Graf10,Graf11,Graf12,Graf13,Graf14,Graf15,Graf16,Graf17,Graf18,Graf19,Naslov 11,Paragraph,List Paragraph Red,lp1,Paragraphe de liste PBLH,2"/>
    <w:basedOn w:val="Normal"/>
    <w:link w:val="ListParagraphChar"/>
    <w:uiPriority w:val="34"/>
    <w:qFormat/>
    <w:rsid w:val="001F0E05"/>
    <w:pPr>
      <w:ind w:left="720"/>
      <w:contextualSpacing/>
    </w:p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locked/>
    <w:rsid w:val="00893216"/>
  </w:style>
  <w:style w:type="character" w:customStyle="1" w:styleId="UnresolvedMention1">
    <w:name w:val="Unresolved Mention1"/>
    <w:basedOn w:val="DefaultParagraphFont"/>
    <w:uiPriority w:val="99"/>
    <w:semiHidden/>
    <w:unhideWhenUsed/>
    <w:rsid w:val="00320D76"/>
    <w:rPr>
      <w:color w:val="808080"/>
      <w:shd w:val="clear" w:color="auto" w:fill="E6E6E6"/>
    </w:rPr>
  </w:style>
  <w:style w:type="table" w:styleId="TableGrid">
    <w:name w:val="Table Grid"/>
    <w:basedOn w:val="TableNormal"/>
    <w:rsid w:val="0017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751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12724"/>
    <w:rPr>
      <w:color w:val="954F72" w:themeColor="followedHyperlink"/>
      <w:u w:val="single"/>
    </w:rPr>
  </w:style>
  <w:style w:type="paragraph" w:styleId="BalloonText">
    <w:name w:val="Balloon Text"/>
    <w:basedOn w:val="Normal"/>
    <w:link w:val="BalloonTextChar"/>
    <w:uiPriority w:val="99"/>
    <w:semiHidden/>
    <w:unhideWhenUsed/>
    <w:rsid w:val="00C80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C72"/>
    <w:rPr>
      <w:rFonts w:ascii="Segoe UI" w:hAnsi="Segoe UI" w:cs="Segoe UI"/>
      <w:sz w:val="18"/>
      <w:szCs w:val="18"/>
    </w:rPr>
  </w:style>
  <w:style w:type="table" w:styleId="GridTable1Light">
    <w:name w:val="Grid Table 1 Light"/>
    <w:basedOn w:val="TableNormal"/>
    <w:uiPriority w:val="46"/>
    <w:rsid w:val="009A3A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semiHidden/>
    <w:unhideWhenUsed/>
    <w:rsid w:val="00E7785D"/>
    <w:rPr>
      <w:szCs w:val="20"/>
    </w:rPr>
  </w:style>
  <w:style w:type="character" w:customStyle="1" w:styleId="FootnoteTextChar">
    <w:name w:val="Footnote Text Char"/>
    <w:basedOn w:val="DefaultParagraphFont"/>
    <w:link w:val="FootnoteText"/>
    <w:semiHidden/>
    <w:rsid w:val="00E7785D"/>
    <w:rPr>
      <w:szCs w:val="20"/>
    </w:rPr>
  </w:style>
  <w:style w:type="character" w:styleId="FootnoteReference">
    <w:name w:val="footnote reference"/>
    <w:basedOn w:val="DefaultParagraphFont"/>
    <w:semiHidden/>
    <w:unhideWhenUsed/>
    <w:rsid w:val="00E7785D"/>
    <w:rPr>
      <w:vertAlign w:val="superscript"/>
    </w:rPr>
  </w:style>
  <w:style w:type="character" w:styleId="CommentReference">
    <w:name w:val="annotation reference"/>
    <w:basedOn w:val="DefaultParagraphFont"/>
    <w:uiPriority w:val="99"/>
    <w:semiHidden/>
    <w:unhideWhenUsed/>
    <w:rsid w:val="00270C44"/>
    <w:rPr>
      <w:sz w:val="16"/>
      <w:szCs w:val="16"/>
    </w:rPr>
  </w:style>
  <w:style w:type="paragraph" w:styleId="CommentText">
    <w:name w:val="annotation text"/>
    <w:basedOn w:val="Normal"/>
    <w:link w:val="CommentTextChar"/>
    <w:uiPriority w:val="99"/>
    <w:semiHidden/>
    <w:unhideWhenUsed/>
    <w:rsid w:val="00270C44"/>
    <w:rPr>
      <w:szCs w:val="20"/>
    </w:rPr>
  </w:style>
  <w:style w:type="character" w:customStyle="1" w:styleId="CommentTextChar">
    <w:name w:val="Comment Text Char"/>
    <w:basedOn w:val="DefaultParagraphFont"/>
    <w:link w:val="CommentText"/>
    <w:uiPriority w:val="99"/>
    <w:rsid w:val="00270C44"/>
    <w:rPr>
      <w:szCs w:val="20"/>
    </w:rPr>
  </w:style>
  <w:style w:type="paragraph" w:styleId="CommentSubject">
    <w:name w:val="annotation subject"/>
    <w:basedOn w:val="CommentText"/>
    <w:next w:val="CommentText"/>
    <w:link w:val="CommentSubjectChar"/>
    <w:uiPriority w:val="99"/>
    <w:semiHidden/>
    <w:unhideWhenUsed/>
    <w:rsid w:val="00270C44"/>
    <w:rPr>
      <w:b/>
      <w:bCs/>
    </w:rPr>
  </w:style>
  <w:style w:type="character" w:customStyle="1" w:styleId="CommentSubjectChar">
    <w:name w:val="Comment Subject Char"/>
    <w:basedOn w:val="CommentTextChar"/>
    <w:link w:val="CommentSubject"/>
    <w:uiPriority w:val="99"/>
    <w:semiHidden/>
    <w:rsid w:val="00270C44"/>
    <w:rPr>
      <w:b/>
      <w:bCs/>
      <w:szCs w:val="20"/>
    </w:rPr>
  </w:style>
  <w:style w:type="table" w:customStyle="1" w:styleId="GridTable1Light1">
    <w:name w:val="Grid Table 1 Light1"/>
    <w:basedOn w:val="TableNormal"/>
    <w:next w:val="GridTable1Light"/>
    <w:uiPriority w:val="46"/>
    <w:rsid w:val="007022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7022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7022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D5911"/>
    <w:rPr>
      <w:color w:val="808080"/>
      <w:shd w:val="clear" w:color="auto" w:fill="E6E6E6"/>
    </w:rPr>
  </w:style>
  <w:style w:type="table" w:styleId="PlainTable4">
    <w:name w:val="Plain Table 4"/>
    <w:basedOn w:val="TableNormal"/>
    <w:uiPriority w:val="44"/>
    <w:rsid w:val="001205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271E3A"/>
    <w:pPr>
      <w:spacing w:after="100" w:line="259" w:lineRule="auto"/>
      <w:ind w:left="660"/>
      <w:jc w:val="left"/>
    </w:pPr>
    <w:rPr>
      <w:rFonts w:asciiTheme="minorHAnsi" w:eastAsiaTheme="minorEastAsia" w:hAnsiTheme="minorHAnsi"/>
      <w:sz w:val="22"/>
      <w:lang w:val="en-US"/>
    </w:rPr>
  </w:style>
  <w:style w:type="paragraph" w:styleId="TOC5">
    <w:name w:val="toc 5"/>
    <w:basedOn w:val="Normal"/>
    <w:next w:val="Normal"/>
    <w:autoRedefine/>
    <w:uiPriority w:val="39"/>
    <w:unhideWhenUsed/>
    <w:rsid w:val="00271E3A"/>
    <w:pPr>
      <w:spacing w:after="100" w:line="259" w:lineRule="auto"/>
      <w:ind w:left="88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271E3A"/>
    <w:pPr>
      <w:spacing w:after="100" w:line="259" w:lineRule="auto"/>
      <w:ind w:left="110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271E3A"/>
    <w:pPr>
      <w:spacing w:after="100" w:line="259" w:lineRule="auto"/>
      <w:ind w:left="132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271E3A"/>
    <w:pPr>
      <w:spacing w:after="100" w:line="259" w:lineRule="auto"/>
      <w:ind w:left="154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271E3A"/>
    <w:pPr>
      <w:spacing w:after="100" w:line="259" w:lineRule="auto"/>
      <w:ind w:left="1760"/>
      <w:jc w:val="left"/>
    </w:pPr>
    <w:rPr>
      <w:rFonts w:asciiTheme="minorHAnsi" w:eastAsiaTheme="minorEastAsia" w:hAnsiTheme="minorHAnsi"/>
      <w:sz w:val="22"/>
      <w:lang w:val="en-US"/>
    </w:rPr>
  </w:style>
  <w:style w:type="table" w:customStyle="1" w:styleId="PlainTable41">
    <w:name w:val="Plain Table 41"/>
    <w:basedOn w:val="TableNormal"/>
    <w:uiPriority w:val="44"/>
    <w:rsid w:val="007E64D0"/>
    <w:pPr>
      <w:ind w:left="-567" w:right="-567"/>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10-9-kurz-s-ispod">
    <w:name w:val="t-10-9-kurz-s-ispod"/>
    <w:basedOn w:val="Normal"/>
    <w:uiPriority w:val="99"/>
    <w:rsid w:val="007E64D0"/>
    <w:pPr>
      <w:spacing w:before="100" w:beforeAutospacing="1" w:after="225"/>
      <w:jc w:val="left"/>
    </w:pPr>
    <w:rPr>
      <w:rFonts w:ascii="Arial" w:eastAsia="Times New Roman" w:hAnsi="Arial" w:cs="Arial"/>
      <w:sz w:val="24"/>
      <w:szCs w:val="24"/>
      <w:lang w:eastAsia="hr-HR"/>
    </w:rPr>
  </w:style>
  <w:style w:type="table" w:customStyle="1" w:styleId="Reetkatablice1">
    <w:name w:val="Rešetka tablice1"/>
    <w:basedOn w:val="TableNormal"/>
    <w:next w:val="TableGrid"/>
    <w:rsid w:val="007E64D0"/>
    <w:pPr>
      <w:jc w:val="left"/>
    </w:pPr>
    <w:rPr>
      <w:rFonts w:ascii="Arial" w:eastAsia="Times New Roman" w:hAnsi="Arial" w:cs="Arial"/>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1">
    <w:name w:val="Grid Table 1 Light21"/>
    <w:basedOn w:val="TableNormal"/>
    <w:next w:val="GridTable1Light1"/>
    <w:uiPriority w:val="46"/>
    <w:rsid w:val="00922427"/>
    <w:pPr>
      <w:ind w:left="-567" w:right="-567"/>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2">
    <w:name w:val="Grid Table 1 Light22"/>
    <w:basedOn w:val="TableNormal"/>
    <w:next w:val="TableNormal"/>
    <w:uiPriority w:val="46"/>
    <w:rsid w:val="00922427"/>
    <w:pPr>
      <w:ind w:left="-567" w:right="-567"/>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449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2768">
      <w:bodyDiv w:val="1"/>
      <w:marLeft w:val="0"/>
      <w:marRight w:val="0"/>
      <w:marTop w:val="0"/>
      <w:marBottom w:val="0"/>
      <w:divBdr>
        <w:top w:val="none" w:sz="0" w:space="0" w:color="auto"/>
        <w:left w:val="none" w:sz="0" w:space="0" w:color="auto"/>
        <w:bottom w:val="none" w:sz="0" w:space="0" w:color="auto"/>
        <w:right w:val="none" w:sz="0" w:space="0" w:color="auto"/>
      </w:divBdr>
    </w:div>
    <w:div w:id="306398652">
      <w:bodyDiv w:val="1"/>
      <w:marLeft w:val="0"/>
      <w:marRight w:val="0"/>
      <w:marTop w:val="0"/>
      <w:marBottom w:val="0"/>
      <w:divBdr>
        <w:top w:val="none" w:sz="0" w:space="0" w:color="auto"/>
        <w:left w:val="none" w:sz="0" w:space="0" w:color="auto"/>
        <w:bottom w:val="none" w:sz="0" w:space="0" w:color="auto"/>
        <w:right w:val="none" w:sz="0" w:space="0" w:color="auto"/>
      </w:divBdr>
    </w:div>
    <w:div w:id="898788790">
      <w:bodyDiv w:val="1"/>
      <w:marLeft w:val="0"/>
      <w:marRight w:val="0"/>
      <w:marTop w:val="0"/>
      <w:marBottom w:val="0"/>
      <w:divBdr>
        <w:top w:val="none" w:sz="0" w:space="0" w:color="auto"/>
        <w:left w:val="none" w:sz="0" w:space="0" w:color="auto"/>
        <w:bottom w:val="none" w:sz="0" w:space="0" w:color="auto"/>
        <w:right w:val="none" w:sz="0" w:space="0" w:color="auto"/>
      </w:divBdr>
    </w:div>
    <w:div w:id="1289049874">
      <w:bodyDiv w:val="1"/>
      <w:marLeft w:val="0"/>
      <w:marRight w:val="0"/>
      <w:marTop w:val="0"/>
      <w:marBottom w:val="0"/>
      <w:divBdr>
        <w:top w:val="none" w:sz="0" w:space="0" w:color="auto"/>
        <w:left w:val="none" w:sz="0" w:space="0" w:color="auto"/>
        <w:bottom w:val="none" w:sz="0" w:space="0" w:color="auto"/>
        <w:right w:val="none" w:sz="0" w:space="0" w:color="auto"/>
      </w:divBdr>
    </w:div>
    <w:div w:id="1321731307">
      <w:bodyDiv w:val="1"/>
      <w:marLeft w:val="0"/>
      <w:marRight w:val="0"/>
      <w:marTop w:val="0"/>
      <w:marBottom w:val="0"/>
      <w:divBdr>
        <w:top w:val="none" w:sz="0" w:space="0" w:color="auto"/>
        <w:left w:val="none" w:sz="0" w:space="0" w:color="auto"/>
        <w:bottom w:val="none" w:sz="0" w:space="0" w:color="auto"/>
        <w:right w:val="none" w:sz="0" w:space="0" w:color="auto"/>
      </w:divBdr>
    </w:div>
    <w:div w:id="17755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 TargetMode="External"/><Relationship Id="rId18" Type="http://schemas.openxmlformats.org/officeDocument/2006/relationships/hyperlink" Target="http://www.mgipu.hr/default.aspx?ID=38118"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viozz@viozz.hr" TargetMode="External"/><Relationship Id="rId17" Type="http://schemas.openxmlformats.org/officeDocument/2006/relationships/hyperlink" Target="https://eojn.nn.hr/Oglasnik/" TargetMode="External"/><Relationship Id="rId2" Type="http://schemas.openxmlformats.org/officeDocument/2006/relationships/customXml" Target="../customXml/item2.xml"/><Relationship Id="rId16" Type="http://schemas.openxmlformats.org/officeDocument/2006/relationships/hyperlink" Target="https://eojn.nn.hr" TargetMode="External"/><Relationship Id="rId20" Type="http://schemas.openxmlformats.org/officeDocument/2006/relationships/hyperlink" Target="https://eojn.nn.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ozz.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ntonija.seserinac@viozz.hr"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eojn.nn.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asna.krizanic@viozz.h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9625BC-6E40-49A0-A34F-4E5979CE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28715</Words>
  <Characters>163678</Characters>
  <Application>Microsoft Office Word</Application>
  <DocSecurity>0</DocSecurity>
  <Lines>1363</Lines>
  <Paragraphs>384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2018-07-26T06:17:00Z</dcterms:created>
  <dcterms:modified xsi:type="dcterms:W3CDTF">2018-07-26T12:10:00Z</dcterms:modified>
</cp:coreProperties>
</file>