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D7A0D" w14:textId="77777777" w:rsidR="00656994" w:rsidRDefault="00656994" w:rsidP="00656994">
      <w:pPr>
        <w:jc w:val="center"/>
        <w:rPr>
          <w:lang w:val="hr-HR"/>
        </w:rPr>
      </w:pPr>
      <w:bookmarkStart w:id="0" w:name="_Hlk523205391"/>
      <w:bookmarkStart w:id="1" w:name="_Toc330906578"/>
      <w:bookmarkStart w:id="2" w:name="_Toc286067792"/>
      <w:bookmarkStart w:id="3" w:name="_Toc332197621"/>
      <w:bookmarkStart w:id="4" w:name="_Toc332628861"/>
      <w:r w:rsidRPr="00B62788">
        <w:rPr>
          <w:noProof/>
          <w:lang w:val="hr-HR" w:eastAsia="hr-HR"/>
        </w:rPr>
        <w:drawing>
          <wp:inline distT="0" distB="0" distL="0" distR="0" wp14:anchorId="676647A4" wp14:editId="59D73B0A">
            <wp:extent cx="1685925" cy="10253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8234" cy="1045008"/>
                    </a:xfrm>
                    <a:prstGeom prst="rect">
                      <a:avLst/>
                    </a:prstGeom>
                    <a:noFill/>
                  </pic:spPr>
                </pic:pic>
              </a:graphicData>
            </a:graphic>
          </wp:inline>
        </w:drawing>
      </w:r>
    </w:p>
    <w:p w14:paraId="619FFD38" w14:textId="77777777" w:rsidR="00656994" w:rsidRPr="00B620EA" w:rsidRDefault="00656994" w:rsidP="00656994">
      <w:pPr>
        <w:spacing w:after="0"/>
        <w:jc w:val="center"/>
        <w:rPr>
          <w:b/>
          <w:bCs/>
          <w:color w:val="333333"/>
          <w:sz w:val="24"/>
          <w:szCs w:val="24"/>
          <w:lang w:val="hr-HR"/>
        </w:rPr>
      </w:pPr>
      <w:r w:rsidRPr="00B620EA">
        <w:rPr>
          <w:b/>
          <w:bCs/>
          <w:color w:val="333333"/>
          <w:sz w:val="24"/>
          <w:szCs w:val="24"/>
          <w:lang w:val="hr-HR"/>
        </w:rPr>
        <w:t>VODOOPSKRBA I ODVODNJA ZAGREBAČKE ŽUPANIJE d.o.o.</w:t>
      </w:r>
    </w:p>
    <w:p w14:paraId="51C22589" w14:textId="77777777" w:rsidR="00656994" w:rsidRPr="00B620EA" w:rsidRDefault="00656994" w:rsidP="00656994">
      <w:pPr>
        <w:spacing w:after="0"/>
        <w:jc w:val="center"/>
        <w:rPr>
          <w:bCs/>
          <w:color w:val="333333"/>
          <w:sz w:val="20"/>
          <w:szCs w:val="20"/>
          <w:lang w:val="hr-HR"/>
        </w:rPr>
      </w:pPr>
      <w:r w:rsidRPr="00B620EA">
        <w:rPr>
          <w:bCs/>
          <w:color w:val="333333"/>
          <w:sz w:val="20"/>
          <w:szCs w:val="20"/>
          <w:lang w:val="hr-HR"/>
        </w:rPr>
        <w:t>Koledovčina 1, 10 000 Zagreb, Hrvatska</w:t>
      </w:r>
    </w:p>
    <w:p w14:paraId="2026CA98" w14:textId="77777777" w:rsidR="00656994" w:rsidRPr="00B620EA" w:rsidRDefault="00656994" w:rsidP="00656994">
      <w:pPr>
        <w:autoSpaceDE w:val="0"/>
        <w:autoSpaceDN w:val="0"/>
        <w:adjustRightInd w:val="0"/>
        <w:ind w:right="380"/>
        <w:jc w:val="center"/>
        <w:rPr>
          <w:color w:val="000000"/>
          <w:sz w:val="20"/>
          <w:szCs w:val="20"/>
          <w:lang w:val="hr-HR"/>
        </w:rPr>
      </w:pPr>
      <w:r w:rsidRPr="00B620EA">
        <w:rPr>
          <w:color w:val="000000"/>
          <w:sz w:val="20"/>
          <w:szCs w:val="20"/>
          <w:lang w:val="hr-HR"/>
        </w:rPr>
        <w:t>OIB: 54189804734</w:t>
      </w:r>
    </w:p>
    <w:p w14:paraId="0B36EA2F" w14:textId="77777777" w:rsidR="00656994" w:rsidRPr="00B620EA" w:rsidRDefault="00656994" w:rsidP="00656994">
      <w:pPr>
        <w:spacing w:after="0"/>
        <w:jc w:val="center"/>
        <w:rPr>
          <w:b/>
          <w:bCs/>
          <w:sz w:val="20"/>
          <w:szCs w:val="20"/>
          <w:lang w:val="hr-HR"/>
        </w:rPr>
      </w:pPr>
    </w:p>
    <w:p w14:paraId="54C2D30E" w14:textId="77777777" w:rsidR="00656994" w:rsidRDefault="00656994" w:rsidP="00656994">
      <w:pPr>
        <w:spacing w:after="0"/>
        <w:jc w:val="center"/>
        <w:rPr>
          <w:sz w:val="20"/>
          <w:szCs w:val="20"/>
          <w:lang w:val="hr-HR"/>
        </w:rPr>
      </w:pPr>
      <w:r w:rsidRPr="00B620EA">
        <w:rPr>
          <w:sz w:val="20"/>
          <w:szCs w:val="20"/>
          <w:lang w:val="hr-HR"/>
        </w:rPr>
        <w:t>(dalje u tekstu „Naručitelj“)</w:t>
      </w:r>
    </w:p>
    <w:p w14:paraId="5127B2F3" w14:textId="77777777" w:rsidR="00656994" w:rsidRPr="00B620EA" w:rsidRDefault="00656994" w:rsidP="00656994">
      <w:pPr>
        <w:jc w:val="center"/>
        <w:rPr>
          <w:sz w:val="20"/>
          <w:szCs w:val="20"/>
          <w:lang w:val="hr-HR"/>
        </w:rPr>
      </w:pPr>
    </w:p>
    <w:p w14:paraId="7B08FF92" w14:textId="77777777" w:rsidR="00656994" w:rsidRPr="00394143" w:rsidRDefault="00656994" w:rsidP="00656994">
      <w:pPr>
        <w:spacing w:after="0"/>
        <w:jc w:val="center"/>
        <w:rPr>
          <w:rFonts w:asciiTheme="minorHAnsi" w:hAnsiTheme="minorHAnsi" w:cstheme="minorHAnsi"/>
          <w:b/>
          <w:sz w:val="52"/>
          <w:szCs w:val="52"/>
        </w:rPr>
      </w:pPr>
      <w:r w:rsidRPr="00394143">
        <w:rPr>
          <w:rFonts w:asciiTheme="minorHAnsi" w:hAnsiTheme="minorHAnsi" w:cstheme="minorHAnsi"/>
          <w:b/>
          <w:sz w:val="52"/>
          <w:szCs w:val="52"/>
        </w:rPr>
        <w:t>DOKUMENTACIJA O NABAVI</w:t>
      </w:r>
    </w:p>
    <w:p w14:paraId="23418870" w14:textId="77777777" w:rsidR="00656994" w:rsidRPr="00394143" w:rsidRDefault="00656994" w:rsidP="00656994">
      <w:pPr>
        <w:jc w:val="center"/>
        <w:rPr>
          <w:rFonts w:asciiTheme="minorHAnsi" w:hAnsiTheme="minorHAnsi" w:cstheme="minorHAnsi"/>
          <w:b/>
        </w:rPr>
      </w:pPr>
    </w:p>
    <w:p w14:paraId="241C0908" w14:textId="77777777" w:rsidR="00656994" w:rsidRPr="00394143" w:rsidRDefault="00656994" w:rsidP="00656994">
      <w:pPr>
        <w:ind w:left="-567" w:right="-566"/>
        <w:jc w:val="center"/>
        <w:rPr>
          <w:rFonts w:asciiTheme="minorHAnsi" w:hAnsiTheme="minorHAnsi" w:cstheme="minorHAnsi"/>
          <w:b/>
          <w:color w:val="0070C0"/>
          <w:sz w:val="40"/>
          <w:szCs w:val="40"/>
        </w:rPr>
      </w:pPr>
      <w:r w:rsidRPr="00394143">
        <w:rPr>
          <w:rFonts w:asciiTheme="minorHAnsi" w:hAnsiTheme="minorHAnsi" w:cstheme="minorHAnsi"/>
          <w:b/>
          <w:color w:val="0070C0"/>
          <w:sz w:val="40"/>
          <w:szCs w:val="40"/>
        </w:rPr>
        <w:t xml:space="preserve">IZGRADNJA I REKONSTRUKCIJA VODOOPSKRBNIH CJEVOVODA I PRIPADNIH OBJEKATA (PRE/CRPNE </w:t>
      </w:r>
      <w:r>
        <w:rPr>
          <w:rFonts w:asciiTheme="minorHAnsi" w:hAnsiTheme="minorHAnsi" w:cstheme="minorHAnsi"/>
          <w:b/>
          <w:color w:val="0070C0"/>
          <w:sz w:val="40"/>
          <w:szCs w:val="40"/>
        </w:rPr>
        <w:t>S</w:t>
      </w:r>
      <w:r w:rsidRPr="00394143">
        <w:rPr>
          <w:rFonts w:asciiTheme="minorHAnsi" w:hAnsiTheme="minorHAnsi" w:cstheme="minorHAnsi"/>
          <w:b/>
          <w:color w:val="0070C0"/>
          <w:sz w:val="40"/>
          <w:szCs w:val="40"/>
        </w:rPr>
        <w:t xml:space="preserve">TANICE, </w:t>
      </w:r>
      <w:r>
        <w:rPr>
          <w:rFonts w:asciiTheme="minorHAnsi" w:hAnsiTheme="minorHAnsi" w:cstheme="minorHAnsi"/>
          <w:b/>
          <w:color w:val="0070C0"/>
          <w:sz w:val="40"/>
          <w:szCs w:val="40"/>
        </w:rPr>
        <w:t xml:space="preserve">HIDROSTANICE, </w:t>
      </w:r>
      <w:r w:rsidRPr="00394143">
        <w:rPr>
          <w:rFonts w:asciiTheme="minorHAnsi" w:hAnsiTheme="minorHAnsi" w:cstheme="minorHAnsi"/>
          <w:b/>
          <w:color w:val="0070C0"/>
          <w:sz w:val="40"/>
          <w:szCs w:val="40"/>
        </w:rPr>
        <w:t>PRIKLJUČCI) NA VODOOPSKRBNOM PODRUČJU SV. IVAN ZELINA</w:t>
      </w:r>
    </w:p>
    <w:p w14:paraId="6293314D" w14:textId="77777777" w:rsidR="00656994" w:rsidRPr="00394143" w:rsidRDefault="00656994" w:rsidP="00656994">
      <w:pPr>
        <w:spacing w:after="0"/>
        <w:jc w:val="center"/>
        <w:rPr>
          <w:rFonts w:asciiTheme="minorHAnsi" w:hAnsiTheme="minorHAnsi" w:cstheme="minorHAnsi"/>
          <w:b/>
        </w:rPr>
      </w:pPr>
    </w:p>
    <w:p w14:paraId="43D7360F" w14:textId="77777777" w:rsidR="00656994" w:rsidRPr="00394143" w:rsidRDefault="00656994" w:rsidP="00656994">
      <w:pPr>
        <w:spacing w:after="0"/>
        <w:jc w:val="center"/>
        <w:rPr>
          <w:rFonts w:asciiTheme="minorHAnsi" w:hAnsiTheme="minorHAnsi" w:cstheme="minorHAnsi"/>
          <w:b/>
        </w:rPr>
      </w:pPr>
      <w:r w:rsidRPr="00394143">
        <w:rPr>
          <w:rFonts w:asciiTheme="minorHAnsi" w:hAnsiTheme="minorHAnsi" w:cstheme="minorHAnsi"/>
          <w:b/>
        </w:rPr>
        <w:t>za projekt sufinanciran od EU</w:t>
      </w:r>
    </w:p>
    <w:p w14:paraId="3241A42F" w14:textId="77777777" w:rsidR="00656994" w:rsidRPr="00394143" w:rsidRDefault="00656994" w:rsidP="00656994">
      <w:pPr>
        <w:jc w:val="center"/>
        <w:rPr>
          <w:rFonts w:asciiTheme="minorHAnsi" w:hAnsiTheme="minorHAnsi" w:cstheme="minorHAnsi"/>
          <w:b/>
          <w:sz w:val="32"/>
          <w:szCs w:val="32"/>
        </w:rPr>
      </w:pPr>
      <w:r>
        <w:rPr>
          <w:rFonts w:asciiTheme="minorHAnsi" w:hAnsiTheme="minorHAnsi" w:cstheme="minorHAnsi"/>
          <w:b/>
          <w:sz w:val="32"/>
          <w:szCs w:val="32"/>
        </w:rPr>
        <w:t xml:space="preserve"> </w:t>
      </w:r>
    </w:p>
    <w:p w14:paraId="1B446489" w14:textId="77777777" w:rsidR="00656994" w:rsidRPr="00394143" w:rsidRDefault="00656994" w:rsidP="00656994">
      <w:pPr>
        <w:ind w:left="-567" w:right="-566"/>
        <w:jc w:val="center"/>
        <w:rPr>
          <w:rFonts w:asciiTheme="minorHAnsi" w:hAnsiTheme="minorHAnsi" w:cstheme="minorHAnsi"/>
          <w:b/>
          <w:sz w:val="32"/>
          <w:szCs w:val="32"/>
        </w:rPr>
      </w:pPr>
      <w:r w:rsidRPr="00394143">
        <w:rPr>
          <w:rFonts w:asciiTheme="minorHAnsi" w:hAnsiTheme="minorHAnsi" w:cstheme="minorHAnsi"/>
          <w:b/>
          <w:sz w:val="32"/>
          <w:szCs w:val="32"/>
        </w:rPr>
        <w:t>NAZIV PROJEKTA: REGIONALNI VODOOPSKRBNI SUSTAV ZAGREBAČKE ŽUPANIJE – ZAGREB ISTOK</w:t>
      </w:r>
    </w:p>
    <w:bookmarkEnd w:id="0"/>
    <w:p w14:paraId="29D19DDC" w14:textId="77777777" w:rsidR="00DE4FCC" w:rsidRPr="00211D57" w:rsidRDefault="00DE4FCC" w:rsidP="00DE4FCC">
      <w:pPr>
        <w:pStyle w:val="BodyTextCenter"/>
        <w:rPr>
          <w:lang w:val="hr-HR"/>
        </w:rPr>
      </w:pPr>
    </w:p>
    <w:bookmarkEnd w:id="1"/>
    <w:p w14:paraId="69A1BC56" w14:textId="77777777" w:rsidR="00656994" w:rsidRPr="00AB2920" w:rsidRDefault="00656994" w:rsidP="00656994">
      <w:pPr>
        <w:jc w:val="right"/>
        <w:rPr>
          <w:rFonts w:asciiTheme="minorHAnsi" w:hAnsiTheme="minorHAnsi" w:cstheme="minorHAnsi"/>
          <w:b/>
          <w:sz w:val="24"/>
          <w:szCs w:val="24"/>
        </w:rPr>
      </w:pPr>
      <w:r w:rsidRPr="00AB2920">
        <w:rPr>
          <w:rFonts w:asciiTheme="minorHAnsi" w:hAnsiTheme="minorHAnsi" w:cstheme="minorHAnsi"/>
          <w:b/>
          <w:sz w:val="24"/>
          <w:szCs w:val="24"/>
        </w:rPr>
        <w:t xml:space="preserve">KNJIGA </w:t>
      </w:r>
      <w:r>
        <w:rPr>
          <w:rFonts w:asciiTheme="minorHAnsi" w:hAnsiTheme="minorHAnsi" w:cstheme="minorHAnsi"/>
          <w:b/>
          <w:sz w:val="24"/>
          <w:szCs w:val="24"/>
        </w:rPr>
        <w:t>3</w:t>
      </w:r>
    </w:p>
    <w:p w14:paraId="7CC33104" w14:textId="77777777" w:rsidR="00656994" w:rsidRPr="00AB2920" w:rsidRDefault="00656994" w:rsidP="00656994">
      <w:pPr>
        <w:jc w:val="right"/>
        <w:rPr>
          <w:rFonts w:asciiTheme="minorHAnsi" w:hAnsiTheme="minorHAnsi" w:cstheme="minorHAnsi"/>
          <w:b/>
          <w:sz w:val="24"/>
          <w:szCs w:val="24"/>
        </w:rPr>
      </w:pPr>
      <w:r>
        <w:rPr>
          <w:rFonts w:asciiTheme="minorHAnsi" w:hAnsiTheme="minorHAnsi" w:cstheme="minorHAnsi"/>
          <w:b/>
          <w:sz w:val="24"/>
          <w:szCs w:val="24"/>
        </w:rPr>
        <w:t>Tehničke specifikacije</w:t>
      </w:r>
    </w:p>
    <w:p w14:paraId="673C575E" w14:textId="7D48ED5D" w:rsidR="00656994" w:rsidRPr="003C4126" w:rsidRDefault="00656994" w:rsidP="00656994">
      <w:pPr>
        <w:jc w:val="right"/>
        <w:rPr>
          <w:rFonts w:asciiTheme="minorHAnsi" w:hAnsiTheme="minorHAnsi" w:cstheme="minorHAnsi"/>
          <w:b/>
          <w:sz w:val="24"/>
          <w:szCs w:val="24"/>
        </w:rPr>
      </w:pPr>
      <w:r w:rsidRPr="00AB2920">
        <w:rPr>
          <w:rFonts w:asciiTheme="minorHAnsi" w:hAnsiTheme="minorHAnsi" w:cstheme="minorHAnsi"/>
          <w:b/>
          <w:sz w:val="24"/>
          <w:szCs w:val="24"/>
        </w:rPr>
        <w:t xml:space="preserve">Evidencijski broj nabave: </w:t>
      </w:r>
      <w:r w:rsidR="00C32969">
        <w:rPr>
          <w:rFonts w:asciiTheme="minorHAnsi" w:hAnsiTheme="minorHAnsi" w:cstheme="minorHAnsi"/>
          <w:b/>
          <w:sz w:val="24"/>
          <w:szCs w:val="24"/>
        </w:rPr>
        <w:t>E-VVRa-7-2018</w:t>
      </w:r>
    </w:p>
    <w:p w14:paraId="10F0A72A" w14:textId="77777777" w:rsidR="00D76AF9" w:rsidRPr="00193C56" w:rsidRDefault="00573155" w:rsidP="00EB4575">
      <w:pPr>
        <w:pStyle w:val="BodyText"/>
        <w:sectPr w:rsidR="00D76AF9" w:rsidRPr="00193C56" w:rsidSect="007834F8">
          <w:footerReference w:type="default" r:id="rId13"/>
          <w:pgSz w:w="11907" w:h="16839" w:code="9"/>
          <w:pgMar w:top="1417" w:right="1417" w:bottom="1417" w:left="1417" w:header="708" w:footer="708" w:gutter="0"/>
          <w:cols w:space="708"/>
          <w:titlePg/>
          <w:docGrid w:linePitch="360"/>
        </w:sectPr>
      </w:pPr>
      <w:r w:rsidRPr="00573155">
        <w:rPr>
          <w:noProof/>
          <w:lang w:eastAsia="hr-HR"/>
        </w:rPr>
        <w:drawing>
          <wp:inline distT="0" distB="0" distL="0" distR="0" wp14:anchorId="3100CE05" wp14:editId="06EC5210">
            <wp:extent cx="5761355" cy="1432560"/>
            <wp:effectExtent l="19050" t="0" r="0" b="0"/>
            <wp:docPr id="10"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1432560"/>
                    </a:xfrm>
                    <a:prstGeom prst="rect">
                      <a:avLst/>
                    </a:prstGeom>
                    <a:noFill/>
                  </pic:spPr>
                </pic:pic>
              </a:graphicData>
            </a:graphic>
          </wp:inline>
        </w:drawing>
      </w:r>
    </w:p>
    <w:p w14:paraId="7B49ACF4" w14:textId="77777777" w:rsidR="00D76AF9" w:rsidRPr="00193C56" w:rsidRDefault="00D76AF9" w:rsidP="00FC1356">
      <w:pPr>
        <w:pStyle w:val="BodyTextBoldCenter14p"/>
        <w:outlineLvl w:val="0"/>
        <w:rPr>
          <w:sz w:val="27"/>
          <w:szCs w:val="27"/>
        </w:rPr>
      </w:pPr>
      <w:bookmarkStart w:id="5" w:name="_Toc330906579"/>
      <w:bookmarkStart w:id="6" w:name="_Toc520898993"/>
      <w:bookmarkStart w:id="7" w:name="_Toc520899203"/>
      <w:bookmarkStart w:id="8" w:name="_Toc521676725"/>
      <w:bookmarkStart w:id="9" w:name="_Toc522005206"/>
      <w:bookmarkStart w:id="10" w:name="_Toc522524133"/>
      <w:bookmarkStart w:id="11" w:name="_Toc522524301"/>
      <w:bookmarkStart w:id="12" w:name="_Toc524594217"/>
      <w:bookmarkStart w:id="13" w:name="_Toc524946102"/>
      <w:r w:rsidRPr="00193C56">
        <w:rPr>
          <w:sz w:val="27"/>
          <w:szCs w:val="27"/>
        </w:rPr>
        <w:lastRenderedPageBreak/>
        <w:t>KNJIGA 3</w:t>
      </w:r>
      <w:bookmarkEnd w:id="5"/>
      <w:bookmarkEnd w:id="6"/>
      <w:bookmarkEnd w:id="7"/>
      <w:bookmarkEnd w:id="8"/>
      <w:bookmarkEnd w:id="9"/>
      <w:bookmarkEnd w:id="10"/>
      <w:bookmarkEnd w:id="11"/>
      <w:bookmarkEnd w:id="12"/>
      <w:bookmarkEnd w:id="13"/>
    </w:p>
    <w:p w14:paraId="547CFD68" w14:textId="77777777" w:rsidR="00D76AF9" w:rsidRPr="00193C56" w:rsidRDefault="00D76AF9" w:rsidP="002D6B5C">
      <w:pPr>
        <w:pStyle w:val="BodyTextBoldCenter14p"/>
        <w:rPr>
          <w:sz w:val="27"/>
          <w:szCs w:val="27"/>
        </w:rPr>
      </w:pPr>
      <w:r w:rsidRPr="00193C56">
        <w:rPr>
          <w:sz w:val="27"/>
          <w:szCs w:val="27"/>
        </w:rPr>
        <w:t>TEHNIČKE SPECIFIKACIJE</w:t>
      </w:r>
    </w:p>
    <w:p w14:paraId="5A1266DB" w14:textId="77777777" w:rsidR="00D76AF9" w:rsidRPr="00193C56" w:rsidRDefault="00D76AF9" w:rsidP="00EB4575">
      <w:pPr>
        <w:pStyle w:val="BodyText"/>
      </w:pPr>
    </w:p>
    <w:p w14:paraId="0F00C4DD" w14:textId="77777777" w:rsidR="00D76AF9" w:rsidRPr="00193C56" w:rsidRDefault="00D76AF9" w:rsidP="00EB4575">
      <w:pPr>
        <w:pStyle w:val="BodyText"/>
      </w:pPr>
    </w:p>
    <w:p w14:paraId="2B8D1BF1" w14:textId="77777777" w:rsidR="00D76AF9" w:rsidRPr="00193C56" w:rsidRDefault="00D76AF9" w:rsidP="00EB4575">
      <w:pPr>
        <w:pStyle w:val="BodyText"/>
      </w:pPr>
    </w:p>
    <w:p w14:paraId="5F75B53B" w14:textId="77777777" w:rsidR="00964C41" w:rsidRPr="00964C41" w:rsidRDefault="00964C41" w:rsidP="00964C41">
      <w:pPr>
        <w:spacing w:after="0"/>
        <w:rPr>
          <w:b/>
          <w:sz w:val="20"/>
          <w:szCs w:val="20"/>
        </w:rPr>
      </w:pPr>
      <w:r w:rsidRPr="00964C41">
        <w:rPr>
          <w:b/>
          <w:sz w:val="20"/>
          <w:szCs w:val="20"/>
        </w:rPr>
        <w:t>Ova Dokumentacija o nabavi se sastoji od:</w:t>
      </w:r>
    </w:p>
    <w:p w14:paraId="41B6799E" w14:textId="77777777" w:rsidR="00964C41" w:rsidRPr="00964C41" w:rsidRDefault="00964C41" w:rsidP="00964C41">
      <w:pPr>
        <w:spacing w:after="0"/>
        <w:rPr>
          <w:b/>
          <w:sz w:val="20"/>
          <w:szCs w:val="20"/>
        </w:rPr>
      </w:pPr>
    </w:p>
    <w:p w14:paraId="10646C6E" w14:textId="77777777" w:rsidR="00964C41" w:rsidRPr="00964C41" w:rsidRDefault="00964C41" w:rsidP="00964C41">
      <w:pPr>
        <w:spacing w:after="0"/>
        <w:rPr>
          <w:b/>
          <w:i/>
          <w:sz w:val="20"/>
          <w:szCs w:val="20"/>
        </w:rPr>
      </w:pPr>
      <w:r w:rsidRPr="00656994">
        <w:rPr>
          <w:b/>
          <w:sz w:val="20"/>
          <w:szCs w:val="20"/>
        </w:rPr>
        <w:t>KNJIGA 1</w:t>
      </w:r>
      <w:r w:rsidRPr="00964C41">
        <w:rPr>
          <w:b/>
          <w:i/>
          <w:sz w:val="20"/>
          <w:szCs w:val="20"/>
        </w:rPr>
        <w:tab/>
      </w:r>
      <w:r w:rsidRPr="00964C41">
        <w:rPr>
          <w:b/>
          <w:i/>
          <w:sz w:val="20"/>
          <w:szCs w:val="20"/>
        </w:rPr>
        <w:tab/>
      </w:r>
      <w:r w:rsidRPr="00964C41">
        <w:rPr>
          <w:b/>
          <w:sz w:val="20"/>
          <w:szCs w:val="20"/>
        </w:rPr>
        <w:t>UPUTE PONUDITELJIMA I OBRASCI</w:t>
      </w:r>
    </w:p>
    <w:p w14:paraId="77A07D1E" w14:textId="77777777" w:rsidR="00964C41" w:rsidRPr="00964C41" w:rsidRDefault="00964C41" w:rsidP="00964C41">
      <w:pPr>
        <w:spacing w:after="0"/>
        <w:rPr>
          <w:b/>
          <w:sz w:val="20"/>
          <w:szCs w:val="20"/>
        </w:rPr>
      </w:pPr>
    </w:p>
    <w:p w14:paraId="62ECDAD6" w14:textId="77777777" w:rsidR="00964C41" w:rsidRPr="00964C41" w:rsidRDefault="00964C41" w:rsidP="00964C41">
      <w:pPr>
        <w:spacing w:after="0"/>
        <w:rPr>
          <w:b/>
          <w:sz w:val="20"/>
          <w:szCs w:val="20"/>
        </w:rPr>
      </w:pPr>
      <w:r w:rsidRPr="00964C41">
        <w:rPr>
          <w:b/>
          <w:sz w:val="20"/>
          <w:szCs w:val="20"/>
        </w:rPr>
        <w:t>KNJIGA 2</w:t>
      </w:r>
      <w:r w:rsidRPr="00964C41">
        <w:rPr>
          <w:b/>
          <w:sz w:val="20"/>
          <w:szCs w:val="20"/>
        </w:rPr>
        <w:tab/>
      </w:r>
      <w:r w:rsidRPr="00964C41">
        <w:rPr>
          <w:b/>
          <w:sz w:val="20"/>
          <w:szCs w:val="20"/>
        </w:rPr>
        <w:tab/>
        <w:t>UGOVORNA DOKUMENTACIJA</w:t>
      </w:r>
    </w:p>
    <w:p w14:paraId="33943629" w14:textId="77777777" w:rsidR="00964C41" w:rsidRPr="00964C41" w:rsidRDefault="00964C41" w:rsidP="00964C41">
      <w:pPr>
        <w:spacing w:after="0"/>
        <w:rPr>
          <w:b/>
          <w:sz w:val="20"/>
          <w:szCs w:val="20"/>
        </w:rPr>
      </w:pPr>
    </w:p>
    <w:p w14:paraId="57EE8461" w14:textId="77777777" w:rsidR="00964C41" w:rsidRPr="00964C41" w:rsidRDefault="00964C41" w:rsidP="00964C41">
      <w:pPr>
        <w:spacing w:after="0"/>
        <w:rPr>
          <w:b/>
          <w:sz w:val="20"/>
          <w:szCs w:val="20"/>
        </w:rPr>
      </w:pPr>
      <w:r w:rsidRPr="00C32969">
        <w:rPr>
          <w:b/>
          <w:i/>
          <w:sz w:val="20"/>
          <w:szCs w:val="20"/>
          <w:highlight w:val="yellow"/>
        </w:rPr>
        <w:t>KNJIGA 3</w:t>
      </w:r>
      <w:r w:rsidRPr="00C32969">
        <w:rPr>
          <w:b/>
          <w:sz w:val="20"/>
          <w:szCs w:val="20"/>
          <w:highlight w:val="yellow"/>
        </w:rPr>
        <w:tab/>
      </w:r>
      <w:r w:rsidRPr="00C32969">
        <w:rPr>
          <w:b/>
          <w:sz w:val="20"/>
          <w:szCs w:val="20"/>
          <w:highlight w:val="yellow"/>
        </w:rPr>
        <w:tab/>
      </w:r>
      <w:r w:rsidRPr="00C32969">
        <w:rPr>
          <w:b/>
          <w:i/>
          <w:sz w:val="20"/>
          <w:szCs w:val="20"/>
          <w:highlight w:val="yellow"/>
        </w:rPr>
        <w:t>TEHNIČKE SPECIFIKACIJE</w:t>
      </w:r>
    </w:p>
    <w:p w14:paraId="745973FF" w14:textId="77777777" w:rsidR="00964C41" w:rsidRPr="00964C41" w:rsidRDefault="00964C41" w:rsidP="00964C41">
      <w:pPr>
        <w:spacing w:after="0"/>
        <w:rPr>
          <w:b/>
          <w:sz w:val="20"/>
          <w:szCs w:val="20"/>
        </w:rPr>
      </w:pPr>
    </w:p>
    <w:p w14:paraId="26C3FA05" w14:textId="77777777" w:rsidR="00964C41" w:rsidRPr="00964C41" w:rsidRDefault="00964C41" w:rsidP="00964C41">
      <w:pPr>
        <w:spacing w:after="0"/>
        <w:rPr>
          <w:b/>
          <w:sz w:val="20"/>
          <w:szCs w:val="20"/>
        </w:rPr>
      </w:pPr>
      <w:r w:rsidRPr="00964C41">
        <w:rPr>
          <w:b/>
          <w:sz w:val="20"/>
          <w:szCs w:val="20"/>
        </w:rPr>
        <w:t>KNJIGA 4</w:t>
      </w:r>
      <w:r w:rsidRPr="00964C41">
        <w:rPr>
          <w:b/>
          <w:sz w:val="20"/>
          <w:szCs w:val="20"/>
        </w:rPr>
        <w:tab/>
      </w:r>
      <w:r w:rsidRPr="00964C41">
        <w:rPr>
          <w:b/>
          <w:sz w:val="20"/>
          <w:szCs w:val="20"/>
        </w:rPr>
        <w:tab/>
        <w:t>TROŠKOVNIK</w:t>
      </w:r>
    </w:p>
    <w:p w14:paraId="475B595F" w14:textId="77777777" w:rsidR="00964C41" w:rsidRPr="00964C41" w:rsidRDefault="00964C41" w:rsidP="00964C41">
      <w:pPr>
        <w:spacing w:after="0"/>
        <w:rPr>
          <w:b/>
          <w:sz w:val="20"/>
          <w:szCs w:val="20"/>
        </w:rPr>
      </w:pPr>
    </w:p>
    <w:p w14:paraId="16807D43" w14:textId="77777777" w:rsidR="00964C41" w:rsidRPr="00964C41" w:rsidRDefault="00964C41" w:rsidP="00964C41">
      <w:pPr>
        <w:spacing w:after="0"/>
        <w:rPr>
          <w:b/>
          <w:sz w:val="20"/>
          <w:szCs w:val="20"/>
        </w:rPr>
      </w:pPr>
      <w:r w:rsidRPr="00964C41">
        <w:rPr>
          <w:b/>
          <w:sz w:val="20"/>
          <w:szCs w:val="20"/>
        </w:rPr>
        <w:t>KNJIGA 5</w:t>
      </w:r>
      <w:r w:rsidRPr="00964C41">
        <w:rPr>
          <w:b/>
          <w:sz w:val="20"/>
          <w:szCs w:val="20"/>
        </w:rPr>
        <w:tab/>
      </w:r>
      <w:r w:rsidRPr="00964C41">
        <w:rPr>
          <w:b/>
          <w:sz w:val="20"/>
          <w:szCs w:val="20"/>
        </w:rPr>
        <w:tab/>
        <w:t>NACRTI</w:t>
      </w:r>
    </w:p>
    <w:p w14:paraId="5A522E75" w14:textId="77777777" w:rsidR="00D76AF9" w:rsidRPr="00193C56" w:rsidRDefault="00D76AF9" w:rsidP="00EB4575">
      <w:pPr>
        <w:pStyle w:val="BodyText"/>
      </w:pPr>
    </w:p>
    <w:p w14:paraId="1DCD2469" w14:textId="77777777" w:rsidR="00D76AF9" w:rsidRPr="00193C56" w:rsidRDefault="00D76AF9" w:rsidP="00EB4575">
      <w:pPr>
        <w:pStyle w:val="BodyText"/>
      </w:pPr>
    </w:p>
    <w:p w14:paraId="61FA84D1" w14:textId="77777777" w:rsidR="00D76AF9" w:rsidRPr="00193C56" w:rsidRDefault="00D76AF9" w:rsidP="00EB4575">
      <w:pPr>
        <w:pStyle w:val="BodyText"/>
      </w:pPr>
    </w:p>
    <w:p w14:paraId="62C63A5D" w14:textId="77777777" w:rsidR="00D76AF9" w:rsidRPr="00193C56" w:rsidRDefault="00D76AF9" w:rsidP="00EB4575">
      <w:pPr>
        <w:pStyle w:val="BodyText"/>
      </w:pPr>
    </w:p>
    <w:p w14:paraId="69B9E5F6" w14:textId="77777777" w:rsidR="00D76AF9" w:rsidRPr="00193C56" w:rsidRDefault="00D76AF9" w:rsidP="00EB4575">
      <w:pPr>
        <w:pStyle w:val="BodyText"/>
      </w:pPr>
    </w:p>
    <w:p w14:paraId="1BB808F4" w14:textId="77777777" w:rsidR="00D76AF9" w:rsidRPr="00193C56" w:rsidRDefault="00D76AF9" w:rsidP="00EB4575">
      <w:pPr>
        <w:pStyle w:val="BodyText"/>
      </w:pPr>
    </w:p>
    <w:p w14:paraId="7E3C3268" w14:textId="77777777" w:rsidR="00D76AF9" w:rsidRPr="00193C56" w:rsidRDefault="00D76AF9" w:rsidP="00EB4575">
      <w:pPr>
        <w:pStyle w:val="BodyText"/>
      </w:pPr>
    </w:p>
    <w:p w14:paraId="6666C1B4" w14:textId="77777777" w:rsidR="00D76AF9" w:rsidRPr="00193C56" w:rsidRDefault="00D76AF9" w:rsidP="00EB4575">
      <w:pPr>
        <w:pStyle w:val="BodyText"/>
      </w:pPr>
    </w:p>
    <w:p w14:paraId="0F221566" w14:textId="77777777" w:rsidR="00D76AF9" w:rsidRPr="00193C56" w:rsidRDefault="00D76AF9" w:rsidP="00EB4575">
      <w:pPr>
        <w:pStyle w:val="BodyText"/>
      </w:pPr>
    </w:p>
    <w:p w14:paraId="299B98F6" w14:textId="77777777" w:rsidR="00D76AF9" w:rsidRPr="00193C56" w:rsidRDefault="00D76AF9" w:rsidP="00EB4575">
      <w:pPr>
        <w:pStyle w:val="BodyText"/>
      </w:pPr>
    </w:p>
    <w:p w14:paraId="5147E3F7" w14:textId="77777777" w:rsidR="00D76AF9" w:rsidRPr="00193C56" w:rsidRDefault="00D76AF9" w:rsidP="00EB4575">
      <w:pPr>
        <w:pStyle w:val="BodyText"/>
      </w:pPr>
    </w:p>
    <w:p w14:paraId="4E016953" w14:textId="77777777" w:rsidR="00D76AF9" w:rsidRPr="00193C56" w:rsidRDefault="00D76AF9" w:rsidP="00EB4575">
      <w:pPr>
        <w:pStyle w:val="BodyText"/>
      </w:pPr>
    </w:p>
    <w:p w14:paraId="273272E4" w14:textId="77777777" w:rsidR="00D76AF9" w:rsidRPr="00193C56" w:rsidRDefault="00D76AF9" w:rsidP="00EB4575">
      <w:pPr>
        <w:pStyle w:val="BodyText"/>
      </w:pPr>
    </w:p>
    <w:p w14:paraId="556E5138" w14:textId="77777777" w:rsidR="00D76AF9" w:rsidRPr="00193C56" w:rsidRDefault="00D76AF9" w:rsidP="00EB4575">
      <w:pPr>
        <w:pStyle w:val="BodyText"/>
        <w:sectPr w:rsidR="00D76AF9" w:rsidRPr="00193C56" w:rsidSect="00964C41">
          <w:headerReference w:type="default" r:id="rId15"/>
          <w:footerReference w:type="default" r:id="rId16"/>
          <w:pgSz w:w="11907" w:h="16839" w:code="9"/>
          <w:pgMar w:top="1985" w:right="992" w:bottom="1418" w:left="1418" w:header="709" w:footer="709" w:gutter="0"/>
          <w:pgNumType w:start="1"/>
          <w:cols w:space="708"/>
          <w:docGrid w:linePitch="360"/>
        </w:sectPr>
      </w:pPr>
    </w:p>
    <w:p w14:paraId="042EBA9F" w14:textId="77777777" w:rsidR="00A6530F" w:rsidRPr="00193C56" w:rsidRDefault="00A6530F" w:rsidP="00A6530F">
      <w:pPr>
        <w:pStyle w:val="BodyTextBoldCenter14p"/>
        <w:jc w:val="left"/>
        <w:outlineLvl w:val="0"/>
        <w:rPr>
          <w:sz w:val="27"/>
          <w:szCs w:val="27"/>
        </w:rPr>
      </w:pPr>
      <w:bookmarkStart w:id="14" w:name="_Toc522524302"/>
      <w:bookmarkStart w:id="15" w:name="_Toc524594218"/>
      <w:bookmarkStart w:id="16" w:name="_Toc524946103"/>
      <w:r>
        <w:rPr>
          <w:sz w:val="27"/>
          <w:szCs w:val="27"/>
        </w:rPr>
        <w:lastRenderedPageBreak/>
        <w:t>SADRŽAJ:</w:t>
      </w:r>
      <w:bookmarkEnd w:id="14"/>
      <w:bookmarkEnd w:id="15"/>
      <w:bookmarkEnd w:id="16"/>
    </w:p>
    <w:p w14:paraId="0FBA211C" w14:textId="77777777" w:rsidR="00BB713A" w:rsidRDefault="00BB713A" w:rsidP="00BB713A">
      <w:pPr>
        <w:pStyle w:val="TOC1"/>
        <w:rPr>
          <w:rFonts w:asciiTheme="minorHAnsi" w:eastAsiaTheme="minorEastAsia" w:hAnsiTheme="minorHAnsi" w:cstheme="minorBidi"/>
          <w:noProof/>
          <w:lang w:val="hr-HR" w:eastAsia="hr-HR"/>
        </w:rPr>
      </w:pPr>
    </w:p>
    <w:p w14:paraId="7294DD40" w14:textId="77777777" w:rsidR="008754BE" w:rsidRDefault="008754BE" w:rsidP="008754BE">
      <w:pPr>
        <w:pStyle w:val="Heading2"/>
        <w:numPr>
          <w:ilvl w:val="0"/>
          <w:numId w:val="0"/>
        </w:numPr>
        <w:ind w:left="1002"/>
        <w:rPr>
          <w:noProof/>
        </w:rPr>
      </w:pPr>
    </w:p>
    <w:p w14:paraId="53F8D54A" w14:textId="77777777" w:rsidR="008754BE" w:rsidRPr="008754BE" w:rsidRDefault="00061BBE" w:rsidP="008754BE">
      <w:pPr>
        <w:pStyle w:val="TOC1"/>
        <w:rPr>
          <w:rFonts w:asciiTheme="minorHAnsi" w:eastAsiaTheme="minorEastAsia" w:hAnsiTheme="minorHAnsi" w:cstheme="minorBidi"/>
          <w:noProof/>
          <w:lang w:val="hr-HR" w:eastAsia="hr-HR"/>
        </w:rPr>
      </w:pPr>
      <w:hyperlink w:anchor="_Toc524946102" w:history="1">
        <w:r w:rsidR="008754BE" w:rsidRPr="008754BE">
          <w:rPr>
            <w:rStyle w:val="Hyperlink"/>
            <w:noProof/>
            <w:color w:val="auto"/>
            <w:u w:val="none"/>
          </w:rPr>
          <w:t>KNJIGA 3</w:t>
        </w:r>
        <w:r w:rsidR="008754BE" w:rsidRPr="008754BE">
          <w:rPr>
            <w:noProof/>
            <w:webHidden/>
          </w:rPr>
          <w:tab/>
        </w:r>
        <w:r w:rsidR="008754BE" w:rsidRPr="008754BE">
          <w:rPr>
            <w:noProof/>
            <w:webHidden/>
          </w:rPr>
          <w:fldChar w:fldCharType="begin"/>
        </w:r>
        <w:r w:rsidR="008754BE" w:rsidRPr="008754BE">
          <w:rPr>
            <w:noProof/>
            <w:webHidden/>
          </w:rPr>
          <w:instrText xml:space="preserve"> PAGEREF _Toc524946102 \h </w:instrText>
        </w:r>
        <w:r w:rsidR="008754BE" w:rsidRPr="008754BE">
          <w:rPr>
            <w:noProof/>
            <w:webHidden/>
          </w:rPr>
        </w:r>
        <w:r w:rsidR="008754BE" w:rsidRPr="008754BE">
          <w:rPr>
            <w:noProof/>
            <w:webHidden/>
          </w:rPr>
          <w:fldChar w:fldCharType="separate"/>
        </w:r>
        <w:r w:rsidR="006F5CC9">
          <w:rPr>
            <w:noProof/>
            <w:webHidden/>
          </w:rPr>
          <w:t>1</w:t>
        </w:r>
        <w:r w:rsidR="008754BE" w:rsidRPr="008754BE">
          <w:rPr>
            <w:noProof/>
            <w:webHidden/>
          </w:rPr>
          <w:fldChar w:fldCharType="end"/>
        </w:r>
      </w:hyperlink>
    </w:p>
    <w:p w14:paraId="0C1B473C" w14:textId="77777777" w:rsidR="008754BE" w:rsidRPr="008754BE" w:rsidRDefault="00061BBE" w:rsidP="008754BE">
      <w:pPr>
        <w:pStyle w:val="TOC1"/>
        <w:rPr>
          <w:rFonts w:asciiTheme="minorHAnsi" w:eastAsiaTheme="minorEastAsia" w:hAnsiTheme="minorHAnsi" w:cstheme="minorBidi"/>
          <w:noProof/>
          <w:lang w:val="hr-HR" w:eastAsia="hr-HR"/>
        </w:rPr>
      </w:pPr>
      <w:hyperlink w:anchor="_Toc524946103" w:history="1">
        <w:r w:rsidR="008754BE" w:rsidRPr="008754BE">
          <w:rPr>
            <w:rStyle w:val="Hyperlink"/>
            <w:noProof/>
            <w:color w:val="auto"/>
            <w:u w:val="none"/>
          </w:rPr>
          <w:t>SADRŽAJ:</w:t>
        </w:r>
        <w:r w:rsidR="008754BE" w:rsidRPr="008754BE">
          <w:rPr>
            <w:noProof/>
            <w:webHidden/>
          </w:rPr>
          <w:tab/>
        </w:r>
        <w:r w:rsidR="008754BE" w:rsidRPr="008754BE">
          <w:rPr>
            <w:noProof/>
            <w:webHidden/>
          </w:rPr>
          <w:fldChar w:fldCharType="begin"/>
        </w:r>
        <w:r w:rsidR="008754BE" w:rsidRPr="008754BE">
          <w:rPr>
            <w:noProof/>
            <w:webHidden/>
          </w:rPr>
          <w:instrText xml:space="preserve"> PAGEREF _Toc524946103 \h </w:instrText>
        </w:r>
        <w:r w:rsidR="008754BE" w:rsidRPr="008754BE">
          <w:rPr>
            <w:noProof/>
            <w:webHidden/>
          </w:rPr>
        </w:r>
        <w:r w:rsidR="008754BE" w:rsidRPr="008754BE">
          <w:rPr>
            <w:noProof/>
            <w:webHidden/>
          </w:rPr>
          <w:fldChar w:fldCharType="separate"/>
        </w:r>
        <w:r w:rsidR="006F5CC9">
          <w:rPr>
            <w:noProof/>
            <w:webHidden/>
          </w:rPr>
          <w:t>2</w:t>
        </w:r>
        <w:r w:rsidR="008754BE" w:rsidRPr="008754BE">
          <w:rPr>
            <w:noProof/>
            <w:webHidden/>
          </w:rPr>
          <w:fldChar w:fldCharType="end"/>
        </w:r>
      </w:hyperlink>
    </w:p>
    <w:p w14:paraId="0D8889FD" w14:textId="77777777" w:rsidR="008754BE" w:rsidRPr="008754BE" w:rsidRDefault="00061BBE" w:rsidP="008754BE">
      <w:pPr>
        <w:pStyle w:val="TOC1"/>
        <w:rPr>
          <w:rFonts w:asciiTheme="minorHAnsi" w:eastAsiaTheme="minorEastAsia" w:hAnsiTheme="minorHAnsi" w:cstheme="minorBidi"/>
          <w:noProof/>
          <w:lang w:val="hr-HR" w:eastAsia="hr-HR"/>
        </w:rPr>
      </w:pPr>
      <w:hyperlink w:anchor="_Toc524946104" w:history="1">
        <w:r w:rsidR="008754BE" w:rsidRPr="008754BE">
          <w:rPr>
            <w:rStyle w:val="Hyperlink"/>
            <w:noProof/>
            <w:color w:val="auto"/>
            <w:u w:val="none"/>
          </w:rPr>
          <w:t>1.</w:t>
        </w:r>
        <w:r w:rsidR="008754BE" w:rsidRPr="008754BE">
          <w:rPr>
            <w:rFonts w:asciiTheme="minorHAnsi" w:eastAsiaTheme="minorEastAsia" w:hAnsiTheme="minorHAnsi" w:cstheme="minorBidi"/>
            <w:noProof/>
            <w:lang w:val="hr-HR" w:eastAsia="hr-HR"/>
          </w:rPr>
          <w:tab/>
        </w:r>
        <w:r w:rsidR="008754BE" w:rsidRPr="008754BE">
          <w:rPr>
            <w:rStyle w:val="Hyperlink"/>
            <w:noProof/>
            <w:color w:val="auto"/>
            <w:u w:val="none"/>
          </w:rPr>
          <w:t>OPIS RADOVA</w:t>
        </w:r>
        <w:r w:rsidR="008754BE" w:rsidRPr="008754BE">
          <w:rPr>
            <w:noProof/>
            <w:webHidden/>
          </w:rPr>
          <w:tab/>
        </w:r>
        <w:r w:rsidR="008754BE" w:rsidRPr="008754BE">
          <w:rPr>
            <w:noProof/>
            <w:webHidden/>
          </w:rPr>
          <w:fldChar w:fldCharType="begin"/>
        </w:r>
        <w:r w:rsidR="008754BE" w:rsidRPr="008754BE">
          <w:rPr>
            <w:noProof/>
            <w:webHidden/>
          </w:rPr>
          <w:instrText xml:space="preserve"> PAGEREF _Toc524946104 \h </w:instrText>
        </w:r>
        <w:r w:rsidR="008754BE" w:rsidRPr="008754BE">
          <w:rPr>
            <w:noProof/>
            <w:webHidden/>
          </w:rPr>
        </w:r>
        <w:r w:rsidR="008754BE" w:rsidRPr="008754BE">
          <w:rPr>
            <w:noProof/>
            <w:webHidden/>
          </w:rPr>
          <w:fldChar w:fldCharType="separate"/>
        </w:r>
        <w:r w:rsidR="006F5CC9">
          <w:rPr>
            <w:noProof/>
            <w:webHidden/>
          </w:rPr>
          <w:t>4</w:t>
        </w:r>
        <w:r w:rsidR="008754BE" w:rsidRPr="008754BE">
          <w:rPr>
            <w:noProof/>
            <w:webHidden/>
          </w:rPr>
          <w:fldChar w:fldCharType="end"/>
        </w:r>
      </w:hyperlink>
    </w:p>
    <w:p w14:paraId="4A22636F"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05" w:history="1">
        <w:r w:rsidR="008754BE" w:rsidRPr="008754BE">
          <w:rPr>
            <w:rStyle w:val="Hyperlink"/>
            <w:color w:val="auto"/>
            <w:u w:val="none"/>
          </w:rPr>
          <w:t>1.1</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Uvod</w:t>
        </w:r>
        <w:r w:rsidR="008754BE" w:rsidRPr="008754BE">
          <w:rPr>
            <w:webHidden/>
          </w:rPr>
          <w:tab/>
        </w:r>
        <w:r w:rsidR="008754BE" w:rsidRPr="008754BE">
          <w:rPr>
            <w:webHidden/>
          </w:rPr>
          <w:fldChar w:fldCharType="begin"/>
        </w:r>
        <w:r w:rsidR="008754BE" w:rsidRPr="008754BE">
          <w:rPr>
            <w:webHidden/>
          </w:rPr>
          <w:instrText xml:space="preserve"> PAGEREF _Toc524946105 \h </w:instrText>
        </w:r>
        <w:r w:rsidR="008754BE" w:rsidRPr="008754BE">
          <w:rPr>
            <w:webHidden/>
          </w:rPr>
        </w:r>
        <w:r w:rsidR="008754BE" w:rsidRPr="008754BE">
          <w:rPr>
            <w:webHidden/>
          </w:rPr>
          <w:fldChar w:fldCharType="separate"/>
        </w:r>
        <w:r w:rsidR="006F5CC9">
          <w:rPr>
            <w:webHidden/>
          </w:rPr>
          <w:t>4</w:t>
        </w:r>
        <w:r w:rsidR="008754BE" w:rsidRPr="008754BE">
          <w:rPr>
            <w:webHidden/>
          </w:rPr>
          <w:fldChar w:fldCharType="end"/>
        </w:r>
      </w:hyperlink>
    </w:p>
    <w:p w14:paraId="244D7FD4"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22" w:history="1">
        <w:r w:rsidR="008754BE" w:rsidRPr="008754BE">
          <w:rPr>
            <w:rStyle w:val="Hyperlink"/>
            <w:color w:val="auto"/>
            <w:u w:val="none"/>
          </w:rPr>
          <w:t>1.2</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Specifične informacije o području</w:t>
        </w:r>
        <w:r w:rsidR="008754BE" w:rsidRPr="008754BE">
          <w:rPr>
            <w:webHidden/>
          </w:rPr>
          <w:tab/>
        </w:r>
        <w:r w:rsidR="008754BE" w:rsidRPr="008754BE">
          <w:rPr>
            <w:webHidden/>
          </w:rPr>
          <w:fldChar w:fldCharType="begin"/>
        </w:r>
        <w:r w:rsidR="008754BE" w:rsidRPr="008754BE">
          <w:rPr>
            <w:webHidden/>
          </w:rPr>
          <w:instrText xml:space="preserve"> PAGEREF _Toc524946122 \h </w:instrText>
        </w:r>
        <w:r w:rsidR="008754BE" w:rsidRPr="008754BE">
          <w:rPr>
            <w:webHidden/>
          </w:rPr>
        </w:r>
        <w:r w:rsidR="008754BE" w:rsidRPr="008754BE">
          <w:rPr>
            <w:webHidden/>
          </w:rPr>
          <w:fldChar w:fldCharType="separate"/>
        </w:r>
        <w:r w:rsidR="006F5CC9">
          <w:rPr>
            <w:webHidden/>
          </w:rPr>
          <w:t>13</w:t>
        </w:r>
        <w:r w:rsidR="008754BE" w:rsidRPr="008754BE">
          <w:rPr>
            <w:webHidden/>
          </w:rPr>
          <w:fldChar w:fldCharType="end"/>
        </w:r>
      </w:hyperlink>
    </w:p>
    <w:p w14:paraId="4C2DAE13"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29" w:history="1">
        <w:r w:rsidR="008754BE" w:rsidRPr="008754BE">
          <w:rPr>
            <w:rStyle w:val="Hyperlink"/>
            <w:color w:val="auto"/>
            <w:u w:val="none"/>
          </w:rPr>
          <w:t>1.3</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Općeniti opis radova</w:t>
        </w:r>
        <w:r w:rsidR="008754BE" w:rsidRPr="008754BE">
          <w:rPr>
            <w:webHidden/>
          </w:rPr>
          <w:tab/>
        </w:r>
        <w:r w:rsidR="008754BE" w:rsidRPr="008754BE">
          <w:rPr>
            <w:webHidden/>
          </w:rPr>
          <w:fldChar w:fldCharType="begin"/>
        </w:r>
        <w:r w:rsidR="008754BE" w:rsidRPr="008754BE">
          <w:rPr>
            <w:webHidden/>
          </w:rPr>
          <w:instrText xml:space="preserve"> PAGEREF _Toc524946129 \h </w:instrText>
        </w:r>
        <w:r w:rsidR="008754BE" w:rsidRPr="008754BE">
          <w:rPr>
            <w:webHidden/>
          </w:rPr>
        </w:r>
        <w:r w:rsidR="008754BE" w:rsidRPr="008754BE">
          <w:rPr>
            <w:webHidden/>
          </w:rPr>
          <w:fldChar w:fldCharType="separate"/>
        </w:r>
        <w:r w:rsidR="006F5CC9">
          <w:rPr>
            <w:webHidden/>
          </w:rPr>
          <w:t>18</w:t>
        </w:r>
        <w:r w:rsidR="008754BE" w:rsidRPr="008754BE">
          <w:rPr>
            <w:webHidden/>
          </w:rPr>
          <w:fldChar w:fldCharType="end"/>
        </w:r>
      </w:hyperlink>
    </w:p>
    <w:p w14:paraId="0F7BE260"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30" w:history="1">
        <w:r w:rsidR="008754BE" w:rsidRPr="008754BE">
          <w:rPr>
            <w:rStyle w:val="Hyperlink"/>
            <w:color w:val="auto"/>
            <w:u w:val="none"/>
          </w:rPr>
          <w:t>1.4</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Opseg radova</w:t>
        </w:r>
        <w:r w:rsidR="008754BE" w:rsidRPr="008754BE">
          <w:rPr>
            <w:webHidden/>
          </w:rPr>
          <w:tab/>
        </w:r>
        <w:r w:rsidR="008754BE" w:rsidRPr="008754BE">
          <w:rPr>
            <w:webHidden/>
          </w:rPr>
          <w:fldChar w:fldCharType="begin"/>
        </w:r>
        <w:r w:rsidR="008754BE" w:rsidRPr="008754BE">
          <w:rPr>
            <w:webHidden/>
          </w:rPr>
          <w:instrText xml:space="preserve"> PAGEREF _Toc524946130 \h </w:instrText>
        </w:r>
        <w:r w:rsidR="008754BE" w:rsidRPr="008754BE">
          <w:rPr>
            <w:webHidden/>
          </w:rPr>
        </w:r>
        <w:r w:rsidR="008754BE" w:rsidRPr="008754BE">
          <w:rPr>
            <w:webHidden/>
          </w:rPr>
          <w:fldChar w:fldCharType="separate"/>
        </w:r>
        <w:r w:rsidR="006F5CC9">
          <w:rPr>
            <w:webHidden/>
          </w:rPr>
          <w:t>19</w:t>
        </w:r>
        <w:r w:rsidR="008754BE" w:rsidRPr="008754BE">
          <w:rPr>
            <w:webHidden/>
          </w:rPr>
          <w:fldChar w:fldCharType="end"/>
        </w:r>
      </w:hyperlink>
    </w:p>
    <w:p w14:paraId="1EA83DB1"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31" w:history="1">
        <w:r w:rsidR="008754BE" w:rsidRPr="008754BE">
          <w:rPr>
            <w:rStyle w:val="Hyperlink"/>
            <w:color w:val="auto"/>
            <w:u w:val="none"/>
          </w:rPr>
          <w:t>1.5</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Izvođenje radova</w:t>
        </w:r>
        <w:r w:rsidR="008754BE" w:rsidRPr="008754BE">
          <w:rPr>
            <w:webHidden/>
          </w:rPr>
          <w:tab/>
        </w:r>
        <w:r w:rsidR="008754BE" w:rsidRPr="008754BE">
          <w:rPr>
            <w:webHidden/>
          </w:rPr>
          <w:fldChar w:fldCharType="begin"/>
        </w:r>
        <w:r w:rsidR="008754BE" w:rsidRPr="008754BE">
          <w:rPr>
            <w:webHidden/>
          </w:rPr>
          <w:instrText xml:space="preserve"> PAGEREF _Toc524946131 \h </w:instrText>
        </w:r>
        <w:r w:rsidR="008754BE" w:rsidRPr="008754BE">
          <w:rPr>
            <w:webHidden/>
          </w:rPr>
        </w:r>
        <w:r w:rsidR="008754BE" w:rsidRPr="008754BE">
          <w:rPr>
            <w:webHidden/>
          </w:rPr>
          <w:fldChar w:fldCharType="separate"/>
        </w:r>
        <w:r w:rsidR="006F5CC9">
          <w:rPr>
            <w:webHidden/>
          </w:rPr>
          <w:t>21</w:t>
        </w:r>
        <w:r w:rsidR="008754BE" w:rsidRPr="008754BE">
          <w:rPr>
            <w:webHidden/>
          </w:rPr>
          <w:fldChar w:fldCharType="end"/>
        </w:r>
      </w:hyperlink>
    </w:p>
    <w:p w14:paraId="37536759"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33" w:history="1">
        <w:r w:rsidR="008754BE" w:rsidRPr="008754BE">
          <w:rPr>
            <w:rStyle w:val="Hyperlink"/>
            <w:color w:val="auto"/>
            <w:u w:val="none"/>
          </w:rPr>
          <w:t>1.6</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Kontrola i osiguranje kvalitete</w:t>
        </w:r>
        <w:r w:rsidR="008754BE" w:rsidRPr="008754BE">
          <w:rPr>
            <w:webHidden/>
          </w:rPr>
          <w:tab/>
        </w:r>
        <w:r w:rsidR="008754BE" w:rsidRPr="008754BE">
          <w:rPr>
            <w:webHidden/>
          </w:rPr>
          <w:fldChar w:fldCharType="begin"/>
        </w:r>
        <w:r w:rsidR="008754BE" w:rsidRPr="008754BE">
          <w:rPr>
            <w:webHidden/>
          </w:rPr>
          <w:instrText xml:space="preserve"> PAGEREF _Toc524946133 \h </w:instrText>
        </w:r>
        <w:r w:rsidR="008754BE" w:rsidRPr="008754BE">
          <w:rPr>
            <w:webHidden/>
          </w:rPr>
        </w:r>
        <w:r w:rsidR="008754BE" w:rsidRPr="008754BE">
          <w:rPr>
            <w:webHidden/>
          </w:rPr>
          <w:fldChar w:fldCharType="separate"/>
        </w:r>
        <w:r w:rsidR="006F5CC9">
          <w:rPr>
            <w:webHidden/>
          </w:rPr>
          <w:t>46</w:t>
        </w:r>
        <w:r w:rsidR="008754BE" w:rsidRPr="008754BE">
          <w:rPr>
            <w:webHidden/>
          </w:rPr>
          <w:fldChar w:fldCharType="end"/>
        </w:r>
      </w:hyperlink>
    </w:p>
    <w:p w14:paraId="15B09614"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34" w:history="1">
        <w:r w:rsidR="008754BE" w:rsidRPr="008754BE">
          <w:rPr>
            <w:rStyle w:val="Hyperlink"/>
            <w:color w:val="auto"/>
            <w:u w:val="none"/>
          </w:rPr>
          <w:t>1.7</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Procedure vezane za projektnu dokumentaciju</w:t>
        </w:r>
        <w:r w:rsidR="008754BE" w:rsidRPr="008754BE">
          <w:rPr>
            <w:webHidden/>
          </w:rPr>
          <w:tab/>
        </w:r>
        <w:r w:rsidR="008754BE" w:rsidRPr="008754BE">
          <w:rPr>
            <w:webHidden/>
          </w:rPr>
          <w:fldChar w:fldCharType="begin"/>
        </w:r>
        <w:r w:rsidR="008754BE" w:rsidRPr="008754BE">
          <w:rPr>
            <w:webHidden/>
          </w:rPr>
          <w:instrText xml:space="preserve"> PAGEREF _Toc524946134 \h </w:instrText>
        </w:r>
        <w:r w:rsidR="008754BE" w:rsidRPr="008754BE">
          <w:rPr>
            <w:webHidden/>
          </w:rPr>
        </w:r>
        <w:r w:rsidR="008754BE" w:rsidRPr="008754BE">
          <w:rPr>
            <w:webHidden/>
          </w:rPr>
          <w:fldChar w:fldCharType="separate"/>
        </w:r>
        <w:r w:rsidR="006F5CC9">
          <w:rPr>
            <w:webHidden/>
          </w:rPr>
          <w:t>50</w:t>
        </w:r>
        <w:r w:rsidR="008754BE" w:rsidRPr="008754BE">
          <w:rPr>
            <w:webHidden/>
          </w:rPr>
          <w:fldChar w:fldCharType="end"/>
        </w:r>
      </w:hyperlink>
    </w:p>
    <w:p w14:paraId="327A4174"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35" w:history="1">
        <w:r w:rsidR="008754BE" w:rsidRPr="008754BE">
          <w:rPr>
            <w:rStyle w:val="Hyperlink"/>
            <w:color w:val="auto"/>
            <w:u w:val="none"/>
          </w:rPr>
          <w:t>1.8</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Projekti koje treba izraditi i dozvole koje treba ishoditi Izvođač</w:t>
        </w:r>
        <w:r w:rsidR="008754BE" w:rsidRPr="008754BE">
          <w:rPr>
            <w:webHidden/>
          </w:rPr>
          <w:tab/>
        </w:r>
        <w:r w:rsidR="008754BE" w:rsidRPr="008754BE">
          <w:rPr>
            <w:webHidden/>
          </w:rPr>
          <w:fldChar w:fldCharType="begin"/>
        </w:r>
        <w:r w:rsidR="008754BE" w:rsidRPr="008754BE">
          <w:rPr>
            <w:webHidden/>
          </w:rPr>
          <w:instrText xml:space="preserve"> PAGEREF _Toc524946135 \h </w:instrText>
        </w:r>
        <w:r w:rsidR="008754BE" w:rsidRPr="008754BE">
          <w:rPr>
            <w:webHidden/>
          </w:rPr>
        </w:r>
        <w:r w:rsidR="008754BE" w:rsidRPr="008754BE">
          <w:rPr>
            <w:webHidden/>
          </w:rPr>
          <w:fldChar w:fldCharType="separate"/>
        </w:r>
        <w:r w:rsidR="006F5CC9">
          <w:rPr>
            <w:webHidden/>
          </w:rPr>
          <w:t>53</w:t>
        </w:r>
        <w:r w:rsidR="008754BE" w:rsidRPr="008754BE">
          <w:rPr>
            <w:webHidden/>
          </w:rPr>
          <w:fldChar w:fldCharType="end"/>
        </w:r>
      </w:hyperlink>
    </w:p>
    <w:p w14:paraId="172DBDDC"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36" w:history="1">
        <w:r w:rsidR="008754BE" w:rsidRPr="008754BE">
          <w:rPr>
            <w:rStyle w:val="Hyperlink"/>
            <w:color w:val="auto"/>
            <w:u w:val="none"/>
          </w:rPr>
          <w:t>1.9</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D-1. Vodoopskrba južnog područja Sv. Ivan Zelina - Donja Drenova, Gornja Drenova, Bunjak</w:t>
        </w:r>
        <w:r w:rsidR="008754BE" w:rsidRPr="008754BE">
          <w:rPr>
            <w:webHidden/>
          </w:rPr>
          <w:tab/>
        </w:r>
        <w:r w:rsidR="008754BE" w:rsidRPr="008754BE">
          <w:rPr>
            <w:webHidden/>
          </w:rPr>
          <w:fldChar w:fldCharType="begin"/>
        </w:r>
        <w:r w:rsidR="008754BE" w:rsidRPr="008754BE">
          <w:rPr>
            <w:webHidden/>
          </w:rPr>
          <w:instrText xml:space="preserve"> PAGEREF _Toc524946136 \h </w:instrText>
        </w:r>
        <w:r w:rsidR="008754BE" w:rsidRPr="008754BE">
          <w:rPr>
            <w:webHidden/>
          </w:rPr>
        </w:r>
        <w:r w:rsidR="008754BE" w:rsidRPr="008754BE">
          <w:rPr>
            <w:webHidden/>
          </w:rPr>
          <w:fldChar w:fldCharType="separate"/>
        </w:r>
        <w:r w:rsidR="006F5CC9">
          <w:rPr>
            <w:webHidden/>
          </w:rPr>
          <w:t>56</w:t>
        </w:r>
        <w:r w:rsidR="008754BE" w:rsidRPr="008754BE">
          <w:rPr>
            <w:webHidden/>
          </w:rPr>
          <w:fldChar w:fldCharType="end"/>
        </w:r>
      </w:hyperlink>
    </w:p>
    <w:p w14:paraId="50D955AC"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44" w:history="1">
        <w:r w:rsidR="008754BE" w:rsidRPr="008754BE">
          <w:rPr>
            <w:rStyle w:val="Hyperlink"/>
            <w:color w:val="auto"/>
            <w:u w:val="none"/>
          </w:rPr>
          <w:t>1.10</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D-2. Vodoopskrba južnog područja Sv. Ivan Zelina - Nespeš, Gornje Psarjevo, Velika Gora</w:t>
        </w:r>
        <w:r w:rsidR="008754BE" w:rsidRPr="008754BE">
          <w:rPr>
            <w:webHidden/>
          </w:rPr>
          <w:tab/>
        </w:r>
        <w:r w:rsidR="008754BE" w:rsidRPr="008754BE">
          <w:rPr>
            <w:webHidden/>
          </w:rPr>
          <w:fldChar w:fldCharType="begin"/>
        </w:r>
        <w:r w:rsidR="008754BE" w:rsidRPr="008754BE">
          <w:rPr>
            <w:webHidden/>
          </w:rPr>
          <w:instrText xml:space="preserve"> PAGEREF _Toc524946144 \h </w:instrText>
        </w:r>
        <w:r w:rsidR="008754BE" w:rsidRPr="008754BE">
          <w:rPr>
            <w:webHidden/>
          </w:rPr>
        </w:r>
        <w:r w:rsidR="008754BE" w:rsidRPr="008754BE">
          <w:rPr>
            <w:webHidden/>
          </w:rPr>
          <w:fldChar w:fldCharType="separate"/>
        </w:r>
        <w:r w:rsidR="006F5CC9">
          <w:rPr>
            <w:webHidden/>
          </w:rPr>
          <w:t>60</w:t>
        </w:r>
        <w:r w:rsidR="008754BE" w:rsidRPr="008754BE">
          <w:rPr>
            <w:webHidden/>
          </w:rPr>
          <w:fldChar w:fldCharType="end"/>
        </w:r>
      </w:hyperlink>
    </w:p>
    <w:p w14:paraId="3CB87C87"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51" w:history="1">
        <w:r w:rsidR="008754BE" w:rsidRPr="008754BE">
          <w:rPr>
            <w:rStyle w:val="Hyperlink"/>
            <w:color w:val="auto"/>
            <w:u w:val="none"/>
          </w:rPr>
          <w:t>1.11</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D-3. Vodoopskrba sjevernog područja Sv. Ivan Zelina - Salnik, Gornji Vinkovec, Zrinšćina</w:t>
        </w:r>
        <w:r w:rsidR="008754BE" w:rsidRPr="008754BE">
          <w:rPr>
            <w:webHidden/>
          </w:rPr>
          <w:tab/>
        </w:r>
        <w:r w:rsidR="008754BE" w:rsidRPr="008754BE">
          <w:rPr>
            <w:webHidden/>
          </w:rPr>
          <w:fldChar w:fldCharType="begin"/>
        </w:r>
        <w:r w:rsidR="008754BE" w:rsidRPr="008754BE">
          <w:rPr>
            <w:webHidden/>
          </w:rPr>
          <w:instrText xml:space="preserve"> PAGEREF _Toc524946151 \h </w:instrText>
        </w:r>
        <w:r w:rsidR="008754BE" w:rsidRPr="008754BE">
          <w:rPr>
            <w:webHidden/>
          </w:rPr>
        </w:r>
        <w:r w:rsidR="008754BE" w:rsidRPr="008754BE">
          <w:rPr>
            <w:webHidden/>
          </w:rPr>
          <w:fldChar w:fldCharType="separate"/>
        </w:r>
        <w:r w:rsidR="006F5CC9">
          <w:rPr>
            <w:webHidden/>
          </w:rPr>
          <w:t>65</w:t>
        </w:r>
        <w:r w:rsidR="008754BE" w:rsidRPr="008754BE">
          <w:rPr>
            <w:webHidden/>
          </w:rPr>
          <w:fldChar w:fldCharType="end"/>
        </w:r>
      </w:hyperlink>
    </w:p>
    <w:p w14:paraId="0C8E271B"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59" w:history="1">
        <w:r w:rsidR="008754BE" w:rsidRPr="008754BE">
          <w:rPr>
            <w:rStyle w:val="Hyperlink"/>
            <w:color w:val="auto"/>
            <w:u w:val="none"/>
          </w:rPr>
          <w:t>1.12</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D-4. Vodoopskrba sjevernog područja Sv. Ivan Zelina - Kalinje, Črečan,Gornje Orešje, Prepolno, Žitomir</w:t>
        </w:r>
        <w:r w:rsidR="008754BE" w:rsidRPr="008754BE">
          <w:rPr>
            <w:webHidden/>
          </w:rPr>
          <w:tab/>
        </w:r>
        <w:r w:rsidR="008754BE" w:rsidRPr="008754BE">
          <w:rPr>
            <w:webHidden/>
          </w:rPr>
          <w:fldChar w:fldCharType="begin"/>
        </w:r>
        <w:r w:rsidR="008754BE" w:rsidRPr="008754BE">
          <w:rPr>
            <w:webHidden/>
          </w:rPr>
          <w:instrText xml:space="preserve"> PAGEREF _Toc524946159 \h </w:instrText>
        </w:r>
        <w:r w:rsidR="008754BE" w:rsidRPr="008754BE">
          <w:rPr>
            <w:webHidden/>
          </w:rPr>
        </w:r>
        <w:r w:rsidR="008754BE" w:rsidRPr="008754BE">
          <w:rPr>
            <w:webHidden/>
          </w:rPr>
          <w:fldChar w:fldCharType="separate"/>
        </w:r>
        <w:r w:rsidR="006F5CC9">
          <w:rPr>
            <w:webHidden/>
          </w:rPr>
          <w:t>68</w:t>
        </w:r>
        <w:r w:rsidR="008754BE" w:rsidRPr="008754BE">
          <w:rPr>
            <w:webHidden/>
          </w:rPr>
          <w:fldChar w:fldCharType="end"/>
        </w:r>
      </w:hyperlink>
    </w:p>
    <w:p w14:paraId="447EE50A"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67" w:history="1">
        <w:r w:rsidR="008754BE" w:rsidRPr="008754BE">
          <w:rPr>
            <w:rStyle w:val="Hyperlink"/>
            <w:color w:val="auto"/>
            <w:u w:val="none"/>
          </w:rPr>
          <w:t>1.13</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D-5. Vodoopskrba sjevernog područja Sv. Ivan Zelina - Zadrkovec, Šurdovec</w:t>
        </w:r>
        <w:r w:rsidR="008754BE" w:rsidRPr="008754BE">
          <w:rPr>
            <w:webHidden/>
          </w:rPr>
          <w:tab/>
        </w:r>
        <w:r w:rsidR="008754BE" w:rsidRPr="008754BE">
          <w:rPr>
            <w:webHidden/>
          </w:rPr>
          <w:fldChar w:fldCharType="begin"/>
        </w:r>
        <w:r w:rsidR="008754BE" w:rsidRPr="008754BE">
          <w:rPr>
            <w:webHidden/>
          </w:rPr>
          <w:instrText xml:space="preserve"> PAGEREF _Toc524946167 \h </w:instrText>
        </w:r>
        <w:r w:rsidR="008754BE" w:rsidRPr="008754BE">
          <w:rPr>
            <w:webHidden/>
          </w:rPr>
        </w:r>
        <w:r w:rsidR="008754BE" w:rsidRPr="008754BE">
          <w:rPr>
            <w:webHidden/>
          </w:rPr>
          <w:fldChar w:fldCharType="separate"/>
        </w:r>
        <w:r w:rsidR="006F5CC9">
          <w:rPr>
            <w:webHidden/>
          </w:rPr>
          <w:t>74</w:t>
        </w:r>
        <w:r w:rsidR="008754BE" w:rsidRPr="008754BE">
          <w:rPr>
            <w:webHidden/>
          </w:rPr>
          <w:fldChar w:fldCharType="end"/>
        </w:r>
      </w:hyperlink>
    </w:p>
    <w:p w14:paraId="53258D3E"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76" w:history="1">
        <w:r w:rsidR="008754BE" w:rsidRPr="008754BE">
          <w:rPr>
            <w:rStyle w:val="Hyperlink"/>
            <w:color w:val="auto"/>
            <w:u w:val="none"/>
          </w:rPr>
          <w:t>1.14</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D-6. Rekonstrukcija glavnog dovodnog cjevovoda D. Zelina - Bocakovina, dionice D. Zelina - Blažev Dol, D. Zelina - Suhodol, D. Zelina - Vukovje</w:t>
        </w:r>
        <w:r w:rsidR="008754BE" w:rsidRPr="008754BE">
          <w:rPr>
            <w:webHidden/>
          </w:rPr>
          <w:tab/>
        </w:r>
        <w:r w:rsidR="008754BE" w:rsidRPr="008754BE">
          <w:rPr>
            <w:webHidden/>
          </w:rPr>
          <w:fldChar w:fldCharType="begin"/>
        </w:r>
        <w:r w:rsidR="008754BE" w:rsidRPr="008754BE">
          <w:rPr>
            <w:webHidden/>
          </w:rPr>
          <w:instrText xml:space="preserve"> PAGEREF _Toc524946176 \h </w:instrText>
        </w:r>
        <w:r w:rsidR="008754BE" w:rsidRPr="008754BE">
          <w:rPr>
            <w:webHidden/>
          </w:rPr>
        </w:r>
        <w:r w:rsidR="008754BE" w:rsidRPr="008754BE">
          <w:rPr>
            <w:webHidden/>
          </w:rPr>
          <w:fldChar w:fldCharType="separate"/>
        </w:r>
        <w:r w:rsidR="006F5CC9">
          <w:rPr>
            <w:webHidden/>
          </w:rPr>
          <w:t>78</w:t>
        </w:r>
        <w:r w:rsidR="008754BE" w:rsidRPr="008754BE">
          <w:rPr>
            <w:webHidden/>
          </w:rPr>
          <w:fldChar w:fldCharType="end"/>
        </w:r>
      </w:hyperlink>
    </w:p>
    <w:p w14:paraId="62A870D8"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90" w:history="1">
        <w:r w:rsidR="008754BE" w:rsidRPr="008754BE">
          <w:rPr>
            <w:rStyle w:val="Hyperlink"/>
            <w:color w:val="auto"/>
            <w:u w:val="none"/>
          </w:rPr>
          <w:t>1.15</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D-7. Vodoopskrbni cjevovod Donja Topličica i Breg Mokrički</w:t>
        </w:r>
        <w:r w:rsidR="008754BE" w:rsidRPr="008754BE">
          <w:rPr>
            <w:webHidden/>
          </w:rPr>
          <w:tab/>
        </w:r>
        <w:r w:rsidR="008754BE" w:rsidRPr="008754BE">
          <w:rPr>
            <w:webHidden/>
          </w:rPr>
          <w:fldChar w:fldCharType="begin"/>
        </w:r>
        <w:r w:rsidR="008754BE" w:rsidRPr="008754BE">
          <w:rPr>
            <w:webHidden/>
          </w:rPr>
          <w:instrText xml:space="preserve"> PAGEREF _Toc524946190 \h </w:instrText>
        </w:r>
        <w:r w:rsidR="008754BE" w:rsidRPr="008754BE">
          <w:rPr>
            <w:webHidden/>
          </w:rPr>
        </w:r>
        <w:r w:rsidR="008754BE" w:rsidRPr="008754BE">
          <w:rPr>
            <w:webHidden/>
          </w:rPr>
          <w:fldChar w:fldCharType="separate"/>
        </w:r>
        <w:r w:rsidR="006F5CC9">
          <w:rPr>
            <w:webHidden/>
          </w:rPr>
          <w:t>84</w:t>
        </w:r>
        <w:r w:rsidR="008754BE" w:rsidRPr="008754BE">
          <w:rPr>
            <w:webHidden/>
          </w:rPr>
          <w:fldChar w:fldCharType="end"/>
        </w:r>
      </w:hyperlink>
    </w:p>
    <w:p w14:paraId="72FDE8D4"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198" w:history="1">
        <w:r w:rsidR="008754BE" w:rsidRPr="008754BE">
          <w:rPr>
            <w:rStyle w:val="Hyperlink"/>
            <w:color w:val="auto"/>
            <w:u w:val="none"/>
          </w:rPr>
          <w:t>1.16</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D-8. Crpna stanica „D</w:t>
        </w:r>
        <w:bookmarkStart w:id="17" w:name="_GoBack"/>
        <w:bookmarkEnd w:id="17"/>
        <w:r w:rsidR="008754BE" w:rsidRPr="008754BE">
          <w:rPr>
            <w:rStyle w:val="Hyperlink"/>
            <w:color w:val="auto"/>
            <w:u w:val="none"/>
          </w:rPr>
          <w:t>onja Zelina“</w:t>
        </w:r>
        <w:r w:rsidR="008754BE" w:rsidRPr="008754BE">
          <w:rPr>
            <w:webHidden/>
          </w:rPr>
          <w:tab/>
        </w:r>
        <w:r w:rsidR="008754BE" w:rsidRPr="008754BE">
          <w:rPr>
            <w:webHidden/>
          </w:rPr>
          <w:fldChar w:fldCharType="begin"/>
        </w:r>
        <w:r w:rsidR="008754BE" w:rsidRPr="008754BE">
          <w:rPr>
            <w:webHidden/>
          </w:rPr>
          <w:instrText xml:space="preserve"> PAGEREF _Toc524946198 \h </w:instrText>
        </w:r>
        <w:r w:rsidR="008754BE" w:rsidRPr="008754BE">
          <w:rPr>
            <w:webHidden/>
          </w:rPr>
        </w:r>
        <w:r w:rsidR="008754BE" w:rsidRPr="008754BE">
          <w:rPr>
            <w:webHidden/>
          </w:rPr>
          <w:fldChar w:fldCharType="separate"/>
        </w:r>
        <w:r w:rsidR="006F5CC9">
          <w:rPr>
            <w:webHidden/>
          </w:rPr>
          <w:t>87</w:t>
        </w:r>
        <w:r w:rsidR="008754BE" w:rsidRPr="008754BE">
          <w:rPr>
            <w:webHidden/>
          </w:rPr>
          <w:fldChar w:fldCharType="end"/>
        </w:r>
      </w:hyperlink>
    </w:p>
    <w:p w14:paraId="11DA0F78"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08" w:history="1">
        <w:r w:rsidR="008754BE" w:rsidRPr="008754BE">
          <w:rPr>
            <w:rStyle w:val="Hyperlink"/>
            <w:color w:val="auto"/>
            <w:u w:val="none"/>
          </w:rPr>
          <w:t>1.17</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D-9. Crpna stanica „Donje Orešje“</w:t>
        </w:r>
        <w:r w:rsidR="008754BE" w:rsidRPr="008754BE">
          <w:rPr>
            <w:webHidden/>
          </w:rPr>
          <w:tab/>
        </w:r>
        <w:r w:rsidR="008754BE" w:rsidRPr="008754BE">
          <w:rPr>
            <w:webHidden/>
          </w:rPr>
          <w:fldChar w:fldCharType="begin"/>
        </w:r>
        <w:r w:rsidR="008754BE" w:rsidRPr="008754BE">
          <w:rPr>
            <w:webHidden/>
          </w:rPr>
          <w:instrText xml:space="preserve"> PAGEREF _Toc524946208 \h </w:instrText>
        </w:r>
        <w:r w:rsidR="008754BE" w:rsidRPr="008754BE">
          <w:rPr>
            <w:webHidden/>
          </w:rPr>
        </w:r>
        <w:r w:rsidR="008754BE" w:rsidRPr="008754BE">
          <w:rPr>
            <w:webHidden/>
          </w:rPr>
          <w:fldChar w:fldCharType="separate"/>
        </w:r>
        <w:r w:rsidR="006F5CC9">
          <w:rPr>
            <w:webHidden/>
          </w:rPr>
          <w:t>91</w:t>
        </w:r>
        <w:r w:rsidR="008754BE" w:rsidRPr="008754BE">
          <w:rPr>
            <w:webHidden/>
          </w:rPr>
          <w:fldChar w:fldCharType="end"/>
        </w:r>
      </w:hyperlink>
    </w:p>
    <w:p w14:paraId="75902B35"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15" w:history="1">
        <w:r w:rsidR="008754BE" w:rsidRPr="008754BE">
          <w:rPr>
            <w:rStyle w:val="Hyperlink"/>
            <w:color w:val="auto"/>
            <w:u w:val="none"/>
          </w:rPr>
          <w:t>1.18</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D-10. Crpna stanica „Hrnjanec“</w:t>
        </w:r>
        <w:r w:rsidR="008754BE" w:rsidRPr="008754BE">
          <w:rPr>
            <w:webHidden/>
          </w:rPr>
          <w:tab/>
        </w:r>
        <w:r w:rsidR="008754BE" w:rsidRPr="008754BE">
          <w:rPr>
            <w:webHidden/>
          </w:rPr>
          <w:fldChar w:fldCharType="begin"/>
        </w:r>
        <w:r w:rsidR="008754BE" w:rsidRPr="008754BE">
          <w:rPr>
            <w:webHidden/>
          </w:rPr>
          <w:instrText xml:space="preserve"> PAGEREF _Toc524946215 \h </w:instrText>
        </w:r>
        <w:r w:rsidR="008754BE" w:rsidRPr="008754BE">
          <w:rPr>
            <w:webHidden/>
          </w:rPr>
        </w:r>
        <w:r w:rsidR="008754BE" w:rsidRPr="008754BE">
          <w:rPr>
            <w:webHidden/>
          </w:rPr>
          <w:fldChar w:fldCharType="separate"/>
        </w:r>
        <w:r w:rsidR="006F5CC9">
          <w:rPr>
            <w:webHidden/>
          </w:rPr>
          <w:t>96</w:t>
        </w:r>
        <w:r w:rsidR="008754BE" w:rsidRPr="008754BE">
          <w:rPr>
            <w:webHidden/>
          </w:rPr>
          <w:fldChar w:fldCharType="end"/>
        </w:r>
      </w:hyperlink>
    </w:p>
    <w:p w14:paraId="36D68E6F"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21" w:history="1">
        <w:r w:rsidR="008754BE" w:rsidRPr="008754BE">
          <w:rPr>
            <w:rStyle w:val="Hyperlink"/>
            <w:color w:val="auto"/>
            <w:u w:val="none"/>
          </w:rPr>
          <w:t>1.19</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D-11. Hidrostanica „Nespeš“</w:t>
        </w:r>
        <w:r w:rsidR="008754BE" w:rsidRPr="008754BE">
          <w:rPr>
            <w:webHidden/>
          </w:rPr>
          <w:tab/>
        </w:r>
        <w:r w:rsidR="008754BE" w:rsidRPr="008754BE">
          <w:rPr>
            <w:webHidden/>
          </w:rPr>
          <w:fldChar w:fldCharType="begin"/>
        </w:r>
        <w:r w:rsidR="008754BE" w:rsidRPr="008754BE">
          <w:rPr>
            <w:webHidden/>
          </w:rPr>
          <w:instrText xml:space="preserve"> PAGEREF _Toc524946221 \h </w:instrText>
        </w:r>
        <w:r w:rsidR="008754BE" w:rsidRPr="008754BE">
          <w:rPr>
            <w:webHidden/>
          </w:rPr>
        </w:r>
        <w:r w:rsidR="008754BE" w:rsidRPr="008754BE">
          <w:rPr>
            <w:webHidden/>
          </w:rPr>
          <w:fldChar w:fldCharType="separate"/>
        </w:r>
        <w:r w:rsidR="006F5CC9">
          <w:rPr>
            <w:webHidden/>
          </w:rPr>
          <w:t>100</w:t>
        </w:r>
        <w:r w:rsidR="008754BE" w:rsidRPr="008754BE">
          <w:rPr>
            <w:webHidden/>
          </w:rPr>
          <w:fldChar w:fldCharType="end"/>
        </w:r>
      </w:hyperlink>
    </w:p>
    <w:p w14:paraId="60230DAA"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28" w:history="1">
        <w:r w:rsidR="008754BE" w:rsidRPr="008754BE">
          <w:rPr>
            <w:rStyle w:val="Hyperlink"/>
            <w:color w:val="auto"/>
            <w:u w:val="none"/>
          </w:rPr>
          <w:t>1.20</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D-12. Crpna stanica „Psarjevo“</w:t>
        </w:r>
        <w:r w:rsidR="008754BE" w:rsidRPr="008754BE">
          <w:rPr>
            <w:webHidden/>
          </w:rPr>
          <w:tab/>
        </w:r>
        <w:r w:rsidR="008754BE" w:rsidRPr="008754BE">
          <w:rPr>
            <w:webHidden/>
          </w:rPr>
          <w:fldChar w:fldCharType="begin"/>
        </w:r>
        <w:r w:rsidR="008754BE" w:rsidRPr="008754BE">
          <w:rPr>
            <w:webHidden/>
          </w:rPr>
          <w:instrText xml:space="preserve"> PAGEREF _Toc524946228 \h </w:instrText>
        </w:r>
        <w:r w:rsidR="008754BE" w:rsidRPr="008754BE">
          <w:rPr>
            <w:webHidden/>
          </w:rPr>
        </w:r>
        <w:r w:rsidR="008754BE" w:rsidRPr="008754BE">
          <w:rPr>
            <w:webHidden/>
          </w:rPr>
          <w:fldChar w:fldCharType="separate"/>
        </w:r>
        <w:r w:rsidR="006F5CC9">
          <w:rPr>
            <w:webHidden/>
          </w:rPr>
          <w:t>105</w:t>
        </w:r>
        <w:r w:rsidR="008754BE" w:rsidRPr="008754BE">
          <w:rPr>
            <w:webHidden/>
          </w:rPr>
          <w:fldChar w:fldCharType="end"/>
        </w:r>
      </w:hyperlink>
    </w:p>
    <w:p w14:paraId="3BD02EB1"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35" w:history="1">
        <w:r w:rsidR="008754BE" w:rsidRPr="008754BE">
          <w:rPr>
            <w:rStyle w:val="Hyperlink"/>
            <w:color w:val="auto"/>
            <w:u w:val="none"/>
          </w:rPr>
          <w:t>1.21</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D-13. Crpna stanica „Velika Gora“</w:t>
        </w:r>
        <w:r w:rsidR="008754BE" w:rsidRPr="008754BE">
          <w:rPr>
            <w:webHidden/>
          </w:rPr>
          <w:tab/>
        </w:r>
        <w:r w:rsidR="008754BE" w:rsidRPr="008754BE">
          <w:rPr>
            <w:webHidden/>
          </w:rPr>
          <w:fldChar w:fldCharType="begin"/>
        </w:r>
        <w:r w:rsidR="008754BE" w:rsidRPr="008754BE">
          <w:rPr>
            <w:webHidden/>
          </w:rPr>
          <w:instrText xml:space="preserve"> PAGEREF _Toc524946235 \h </w:instrText>
        </w:r>
        <w:r w:rsidR="008754BE" w:rsidRPr="008754BE">
          <w:rPr>
            <w:webHidden/>
          </w:rPr>
        </w:r>
        <w:r w:rsidR="008754BE" w:rsidRPr="008754BE">
          <w:rPr>
            <w:webHidden/>
          </w:rPr>
          <w:fldChar w:fldCharType="separate"/>
        </w:r>
        <w:r w:rsidR="006F5CC9">
          <w:rPr>
            <w:webHidden/>
          </w:rPr>
          <w:t>111</w:t>
        </w:r>
        <w:r w:rsidR="008754BE" w:rsidRPr="008754BE">
          <w:rPr>
            <w:webHidden/>
          </w:rPr>
          <w:fldChar w:fldCharType="end"/>
        </w:r>
      </w:hyperlink>
    </w:p>
    <w:p w14:paraId="3C9C0069"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42" w:history="1">
        <w:r w:rsidR="008754BE" w:rsidRPr="008754BE">
          <w:rPr>
            <w:rStyle w:val="Hyperlink"/>
            <w:color w:val="auto"/>
            <w:u w:val="none"/>
          </w:rPr>
          <w:t>1.22</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D-14. Crpna stanica „Gornje Orešje“</w:t>
        </w:r>
        <w:r w:rsidR="008754BE" w:rsidRPr="008754BE">
          <w:rPr>
            <w:webHidden/>
          </w:rPr>
          <w:tab/>
        </w:r>
        <w:r w:rsidR="008754BE" w:rsidRPr="008754BE">
          <w:rPr>
            <w:webHidden/>
          </w:rPr>
          <w:fldChar w:fldCharType="begin"/>
        </w:r>
        <w:r w:rsidR="008754BE" w:rsidRPr="008754BE">
          <w:rPr>
            <w:webHidden/>
          </w:rPr>
          <w:instrText xml:space="preserve"> PAGEREF _Toc524946242 \h </w:instrText>
        </w:r>
        <w:r w:rsidR="008754BE" w:rsidRPr="008754BE">
          <w:rPr>
            <w:webHidden/>
          </w:rPr>
        </w:r>
        <w:r w:rsidR="008754BE" w:rsidRPr="008754BE">
          <w:rPr>
            <w:webHidden/>
          </w:rPr>
          <w:fldChar w:fldCharType="separate"/>
        </w:r>
        <w:r w:rsidR="006F5CC9">
          <w:rPr>
            <w:webHidden/>
          </w:rPr>
          <w:t>117</w:t>
        </w:r>
        <w:r w:rsidR="008754BE" w:rsidRPr="008754BE">
          <w:rPr>
            <w:webHidden/>
          </w:rPr>
          <w:fldChar w:fldCharType="end"/>
        </w:r>
      </w:hyperlink>
    </w:p>
    <w:p w14:paraId="47C89A41"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49" w:history="1">
        <w:r w:rsidR="008754BE" w:rsidRPr="008754BE">
          <w:rPr>
            <w:rStyle w:val="Hyperlink"/>
            <w:color w:val="auto"/>
            <w:u w:val="none"/>
          </w:rPr>
          <w:t>1.23</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Zahtjevi za uređenje Gradilišta</w:t>
        </w:r>
        <w:r w:rsidR="008754BE" w:rsidRPr="008754BE">
          <w:rPr>
            <w:webHidden/>
          </w:rPr>
          <w:tab/>
        </w:r>
        <w:r w:rsidR="008754BE" w:rsidRPr="008754BE">
          <w:rPr>
            <w:webHidden/>
          </w:rPr>
          <w:fldChar w:fldCharType="begin"/>
        </w:r>
        <w:r w:rsidR="008754BE" w:rsidRPr="008754BE">
          <w:rPr>
            <w:webHidden/>
          </w:rPr>
          <w:instrText xml:space="preserve"> PAGEREF _Toc524946249 \h </w:instrText>
        </w:r>
        <w:r w:rsidR="008754BE" w:rsidRPr="008754BE">
          <w:rPr>
            <w:webHidden/>
          </w:rPr>
        </w:r>
        <w:r w:rsidR="008754BE" w:rsidRPr="008754BE">
          <w:rPr>
            <w:webHidden/>
          </w:rPr>
          <w:fldChar w:fldCharType="separate"/>
        </w:r>
        <w:r w:rsidR="006F5CC9">
          <w:rPr>
            <w:webHidden/>
          </w:rPr>
          <w:t>122</w:t>
        </w:r>
        <w:r w:rsidR="008754BE" w:rsidRPr="008754BE">
          <w:rPr>
            <w:webHidden/>
          </w:rPr>
          <w:fldChar w:fldCharType="end"/>
        </w:r>
      </w:hyperlink>
    </w:p>
    <w:p w14:paraId="75D28ED8"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50" w:history="1">
        <w:r w:rsidR="008754BE" w:rsidRPr="008754BE">
          <w:rPr>
            <w:rStyle w:val="Hyperlink"/>
            <w:color w:val="auto"/>
            <w:u w:val="none"/>
          </w:rPr>
          <w:t>1.24</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Ispitivanja</w:t>
        </w:r>
        <w:r w:rsidR="008754BE" w:rsidRPr="008754BE">
          <w:rPr>
            <w:webHidden/>
          </w:rPr>
          <w:tab/>
        </w:r>
        <w:r w:rsidR="008754BE" w:rsidRPr="008754BE">
          <w:rPr>
            <w:webHidden/>
          </w:rPr>
          <w:fldChar w:fldCharType="begin"/>
        </w:r>
        <w:r w:rsidR="008754BE" w:rsidRPr="008754BE">
          <w:rPr>
            <w:webHidden/>
          </w:rPr>
          <w:instrText xml:space="preserve"> PAGEREF _Toc524946250 \h </w:instrText>
        </w:r>
        <w:r w:rsidR="008754BE" w:rsidRPr="008754BE">
          <w:rPr>
            <w:webHidden/>
          </w:rPr>
        </w:r>
        <w:r w:rsidR="008754BE" w:rsidRPr="008754BE">
          <w:rPr>
            <w:webHidden/>
          </w:rPr>
          <w:fldChar w:fldCharType="separate"/>
        </w:r>
        <w:r w:rsidR="006F5CC9">
          <w:rPr>
            <w:webHidden/>
          </w:rPr>
          <w:t>123</w:t>
        </w:r>
        <w:r w:rsidR="008754BE" w:rsidRPr="008754BE">
          <w:rPr>
            <w:webHidden/>
          </w:rPr>
          <w:fldChar w:fldCharType="end"/>
        </w:r>
      </w:hyperlink>
    </w:p>
    <w:p w14:paraId="29BEEF81"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51" w:history="1">
        <w:r w:rsidR="008754BE" w:rsidRPr="008754BE">
          <w:rPr>
            <w:rStyle w:val="Hyperlink"/>
            <w:color w:val="auto"/>
            <w:u w:val="none"/>
          </w:rPr>
          <w:t>1.25</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Testovi po dovršetku i Preuzimanje</w:t>
        </w:r>
        <w:r w:rsidR="008754BE" w:rsidRPr="008754BE">
          <w:rPr>
            <w:webHidden/>
          </w:rPr>
          <w:tab/>
        </w:r>
        <w:r w:rsidR="008754BE" w:rsidRPr="008754BE">
          <w:rPr>
            <w:webHidden/>
          </w:rPr>
          <w:fldChar w:fldCharType="begin"/>
        </w:r>
        <w:r w:rsidR="008754BE" w:rsidRPr="008754BE">
          <w:rPr>
            <w:webHidden/>
          </w:rPr>
          <w:instrText xml:space="preserve"> PAGEREF _Toc524946251 \h </w:instrText>
        </w:r>
        <w:r w:rsidR="008754BE" w:rsidRPr="008754BE">
          <w:rPr>
            <w:webHidden/>
          </w:rPr>
        </w:r>
        <w:r w:rsidR="008754BE" w:rsidRPr="008754BE">
          <w:rPr>
            <w:webHidden/>
          </w:rPr>
          <w:fldChar w:fldCharType="separate"/>
        </w:r>
        <w:r w:rsidR="006F5CC9">
          <w:rPr>
            <w:webHidden/>
          </w:rPr>
          <w:t>124</w:t>
        </w:r>
        <w:r w:rsidR="008754BE" w:rsidRPr="008754BE">
          <w:rPr>
            <w:webHidden/>
          </w:rPr>
          <w:fldChar w:fldCharType="end"/>
        </w:r>
      </w:hyperlink>
    </w:p>
    <w:p w14:paraId="1CF6E53B" w14:textId="77777777" w:rsidR="008754BE" w:rsidRPr="008754BE" w:rsidRDefault="00061BBE" w:rsidP="008754BE">
      <w:pPr>
        <w:pStyle w:val="TOC1"/>
        <w:rPr>
          <w:rFonts w:asciiTheme="minorHAnsi" w:eastAsiaTheme="minorEastAsia" w:hAnsiTheme="minorHAnsi" w:cstheme="minorBidi"/>
          <w:noProof/>
          <w:lang w:val="hr-HR" w:eastAsia="hr-HR"/>
        </w:rPr>
      </w:pPr>
      <w:hyperlink w:anchor="_Toc524946252" w:history="1">
        <w:r w:rsidR="008754BE" w:rsidRPr="008754BE">
          <w:rPr>
            <w:rStyle w:val="Hyperlink"/>
            <w:noProof/>
            <w:color w:val="auto"/>
            <w:u w:val="none"/>
          </w:rPr>
          <w:t>2.</w:t>
        </w:r>
        <w:r w:rsidR="008754BE" w:rsidRPr="008754BE">
          <w:rPr>
            <w:rFonts w:asciiTheme="minorHAnsi" w:eastAsiaTheme="minorEastAsia" w:hAnsiTheme="minorHAnsi" w:cstheme="minorBidi"/>
            <w:noProof/>
            <w:lang w:val="hr-HR" w:eastAsia="hr-HR"/>
          </w:rPr>
          <w:tab/>
        </w:r>
        <w:r w:rsidR="008754BE" w:rsidRPr="008754BE">
          <w:rPr>
            <w:rStyle w:val="Hyperlink"/>
            <w:noProof/>
            <w:color w:val="auto"/>
            <w:u w:val="none"/>
          </w:rPr>
          <w:t>OPĆE TEHNIČKE SPECIFIKACIJE</w:t>
        </w:r>
        <w:r w:rsidR="008754BE" w:rsidRPr="008754BE">
          <w:rPr>
            <w:noProof/>
            <w:webHidden/>
          </w:rPr>
          <w:tab/>
        </w:r>
        <w:r w:rsidR="008754BE" w:rsidRPr="008754BE">
          <w:rPr>
            <w:noProof/>
            <w:webHidden/>
          </w:rPr>
          <w:fldChar w:fldCharType="begin"/>
        </w:r>
        <w:r w:rsidR="008754BE" w:rsidRPr="008754BE">
          <w:rPr>
            <w:noProof/>
            <w:webHidden/>
          </w:rPr>
          <w:instrText xml:space="preserve"> PAGEREF _Toc524946252 \h </w:instrText>
        </w:r>
        <w:r w:rsidR="008754BE" w:rsidRPr="008754BE">
          <w:rPr>
            <w:noProof/>
            <w:webHidden/>
          </w:rPr>
        </w:r>
        <w:r w:rsidR="008754BE" w:rsidRPr="008754BE">
          <w:rPr>
            <w:noProof/>
            <w:webHidden/>
          </w:rPr>
          <w:fldChar w:fldCharType="separate"/>
        </w:r>
        <w:r w:rsidR="006F5CC9">
          <w:rPr>
            <w:noProof/>
            <w:webHidden/>
          </w:rPr>
          <w:t>126</w:t>
        </w:r>
        <w:r w:rsidR="008754BE" w:rsidRPr="008754BE">
          <w:rPr>
            <w:noProof/>
            <w:webHidden/>
          </w:rPr>
          <w:fldChar w:fldCharType="end"/>
        </w:r>
      </w:hyperlink>
    </w:p>
    <w:p w14:paraId="46C4D935"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53" w:history="1">
        <w:r w:rsidR="008754BE" w:rsidRPr="008754BE">
          <w:rPr>
            <w:rStyle w:val="Hyperlink"/>
            <w:color w:val="auto"/>
            <w:u w:val="none"/>
          </w:rPr>
          <w:t>2.1</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Općenito – građevinski radovi</w:t>
        </w:r>
        <w:r w:rsidR="008754BE" w:rsidRPr="008754BE">
          <w:rPr>
            <w:webHidden/>
          </w:rPr>
          <w:tab/>
        </w:r>
        <w:r w:rsidR="008754BE" w:rsidRPr="008754BE">
          <w:rPr>
            <w:webHidden/>
          </w:rPr>
          <w:fldChar w:fldCharType="begin"/>
        </w:r>
        <w:r w:rsidR="008754BE" w:rsidRPr="008754BE">
          <w:rPr>
            <w:webHidden/>
          </w:rPr>
          <w:instrText xml:space="preserve"> PAGEREF _Toc524946253 \h </w:instrText>
        </w:r>
        <w:r w:rsidR="008754BE" w:rsidRPr="008754BE">
          <w:rPr>
            <w:webHidden/>
          </w:rPr>
        </w:r>
        <w:r w:rsidR="008754BE" w:rsidRPr="008754BE">
          <w:rPr>
            <w:webHidden/>
          </w:rPr>
          <w:fldChar w:fldCharType="separate"/>
        </w:r>
        <w:r w:rsidR="006F5CC9">
          <w:rPr>
            <w:webHidden/>
          </w:rPr>
          <w:t>126</w:t>
        </w:r>
        <w:r w:rsidR="008754BE" w:rsidRPr="008754BE">
          <w:rPr>
            <w:webHidden/>
          </w:rPr>
          <w:fldChar w:fldCharType="end"/>
        </w:r>
      </w:hyperlink>
    </w:p>
    <w:p w14:paraId="08CD98C1"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54" w:history="1">
        <w:r w:rsidR="008754BE" w:rsidRPr="008754BE">
          <w:rPr>
            <w:rStyle w:val="Hyperlink"/>
            <w:color w:val="auto"/>
            <w:u w:val="none"/>
          </w:rPr>
          <w:t>2.2</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Materijali i radovi</w:t>
        </w:r>
        <w:r w:rsidR="008754BE" w:rsidRPr="008754BE">
          <w:rPr>
            <w:webHidden/>
          </w:rPr>
          <w:tab/>
        </w:r>
        <w:r w:rsidR="008754BE" w:rsidRPr="008754BE">
          <w:rPr>
            <w:webHidden/>
          </w:rPr>
          <w:fldChar w:fldCharType="begin"/>
        </w:r>
        <w:r w:rsidR="008754BE" w:rsidRPr="008754BE">
          <w:rPr>
            <w:webHidden/>
          </w:rPr>
          <w:instrText xml:space="preserve"> PAGEREF _Toc524946254 \h </w:instrText>
        </w:r>
        <w:r w:rsidR="008754BE" w:rsidRPr="008754BE">
          <w:rPr>
            <w:webHidden/>
          </w:rPr>
        </w:r>
        <w:r w:rsidR="008754BE" w:rsidRPr="008754BE">
          <w:rPr>
            <w:webHidden/>
          </w:rPr>
          <w:fldChar w:fldCharType="separate"/>
        </w:r>
        <w:r w:rsidR="006F5CC9">
          <w:rPr>
            <w:webHidden/>
          </w:rPr>
          <w:t>129</w:t>
        </w:r>
        <w:r w:rsidR="008754BE" w:rsidRPr="008754BE">
          <w:rPr>
            <w:webHidden/>
          </w:rPr>
          <w:fldChar w:fldCharType="end"/>
        </w:r>
      </w:hyperlink>
    </w:p>
    <w:p w14:paraId="5269D710"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55" w:history="1">
        <w:r w:rsidR="008754BE" w:rsidRPr="008754BE">
          <w:rPr>
            <w:rStyle w:val="Hyperlink"/>
            <w:color w:val="auto"/>
            <w:u w:val="none"/>
          </w:rPr>
          <w:t>2.3</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Radovi rušenja i čišćenja</w:t>
        </w:r>
        <w:r w:rsidR="008754BE" w:rsidRPr="008754BE">
          <w:rPr>
            <w:webHidden/>
          </w:rPr>
          <w:tab/>
        </w:r>
        <w:r w:rsidR="008754BE" w:rsidRPr="008754BE">
          <w:rPr>
            <w:webHidden/>
          </w:rPr>
          <w:fldChar w:fldCharType="begin"/>
        </w:r>
        <w:r w:rsidR="008754BE" w:rsidRPr="008754BE">
          <w:rPr>
            <w:webHidden/>
          </w:rPr>
          <w:instrText xml:space="preserve"> PAGEREF _Toc524946255 \h </w:instrText>
        </w:r>
        <w:r w:rsidR="008754BE" w:rsidRPr="008754BE">
          <w:rPr>
            <w:webHidden/>
          </w:rPr>
        </w:r>
        <w:r w:rsidR="008754BE" w:rsidRPr="008754BE">
          <w:rPr>
            <w:webHidden/>
          </w:rPr>
          <w:fldChar w:fldCharType="separate"/>
        </w:r>
        <w:r w:rsidR="006F5CC9">
          <w:rPr>
            <w:webHidden/>
          </w:rPr>
          <w:t>139</w:t>
        </w:r>
        <w:r w:rsidR="008754BE" w:rsidRPr="008754BE">
          <w:rPr>
            <w:webHidden/>
          </w:rPr>
          <w:fldChar w:fldCharType="end"/>
        </w:r>
      </w:hyperlink>
    </w:p>
    <w:p w14:paraId="416C6E6F"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56" w:history="1">
        <w:r w:rsidR="008754BE" w:rsidRPr="008754BE">
          <w:rPr>
            <w:rStyle w:val="Hyperlink"/>
            <w:color w:val="auto"/>
            <w:u w:val="none"/>
          </w:rPr>
          <w:t>2.4</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Radovi na cestama</w:t>
        </w:r>
        <w:r w:rsidR="008754BE" w:rsidRPr="008754BE">
          <w:rPr>
            <w:webHidden/>
          </w:rPr>
          <w:tab/>
        </w:r>
        <w:r w:rsidR="008754BE" w:rsidRPr="008754BE">
          <w:rPr>
            <w:webHidden/>
          </w:rPr>
          <w:fldChar w:fldCharType="begin"/>
        </w:r>
        <w:r w:rsidR="008754BE" w:rsidRPr="008754BE">
          <w:rPr>
            <w:webHidden/>
          </w:rPr>
          <w:instrText xml:space="preserve"> PAGEREF _Toc524946256 \h </w:instrText>
        </w:r>
        <w:r w:rsidR="008754BE" w:rsidRPr="008754BE">
          <w:rPr>
            <w:webHidden/>
          </w:rPr>
        </w:r>
        <w:r w:rsidR="008754BE" w:rsidRPr="008754BE">
          <w:rPr>
            <w:webHidden/>
          </w:rPr>
          <w:fldChar w:fldCharType="separate"/>
        </w:r>
        <w:r w:rsidR="006F5CC9">
          <w:rPr>
            <w:webHidden/>
          </w:rPr>
          <w:t>141</w:t>
        </w:r>
        <w:r w:rsidR="008754BE" w:rsidRPr="008754BE">
          <w:rPr>
            <w:webHidden/>
          </w:rPr>
          <w:fldChar w:fldCharType="end"/>
        </w:r>
      </w:hyperlink>
    </w:p>
    <w:p w14:paraId="77D56832"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57" w:history="1">
        <w:r w:rsidR="008754BE" w:rsidRPr="008754BE">
          <w:rPr>
            <w:rStyle w:val="Hyperlink"/>
            <w:color w:val="auto"/>
            <w:u w:val="none"/>
          </w:rPr>
          <w:t>2.5</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Ostali elementi</w:t>
        </w:r>
        <w:r w:rsidR="008754BE" w:rsidRPr="008754BE">
          <w:rPr>
            <w:webHidden/>
          </w:rPr>
          <w:tab/>
        </w:r>
        <w:r w:rsidR="008754BE" w:rsidRPr="008754BE">
          <w:rPr>
            <w:webHidden/>
          </w:rPr>
          <w:fldChar w:fldCharType="begin"/>
        </w:r>
        <w:r w:rsidR="008754BE" w:rsidRPr="008754BE">
          <w:rPr>
            <w:webHidden/>
          </w:rPr>
          <w:instrText xml:space="preserve"> PAGEREF _Toc524946257 \h </w:instrText>
        </w:r>
        <w:r w:rsidR="008754BE" w:rsidRPr="008754BE">
          <w:rPr>
            <w:webHidden/>
          </w:rPr>
        </w:r>
        <w:r w:rsidR="008754BE" w:rsidRPr="008754BE">
          <w:rPr>
            <w:webHidden/>
          </w:rPr>
          <w:fldChar w:fldCharType="separate"/>
        </w:r>
        <w:r w:rsidR="006F5CC9">
          <w:rPr>
            <w:webHidden/>
          </w:rPr>
          <w:t>141</w:t>
        </w:r>
        <w:r w:rsidR="008754BE" w:rsidRPr="008754BE">
          <w:rPr>
            <w:webHidden/>
          </w:rPr>
          <w:fldChar w:fldCharType="end"/>
        </w:r>
      </w:hyperlink>
    </w:p>
    <w:p w14:paraId="510B3821"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58" w:history="1">
        <w:r w:rsidR="008754BE" w:rsidRPr="008754BE">
          <w:rPr>
            <w:rStyle w:val="Hyperlink"/>
            <w:color w:val="auto"/>
            <w:u w:val="none"/>
          </w:rPr>
          <w:t>2.6</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Ograđivanje i uređenje površina</w:t>
        </w:r>
        <w:r w:rsidR="008754BE" w:rsidRPr="008754BE">
          <w:rPr>
            <w:webHidden/>
          </w:rPr>
          <w:tab/>
        </w:r>
        <w:r w:rsidR="008754BE" w:rsidRPr="008754BE">
          <w:rPr>
            <w:webHidden/>
          </w:rPr>
          <w:fldChar w:fldCharType="begin"/>
        </w:r>
        <w:r w:rsidR="008754BE" w:rsidRPr="008754BE">
          <w:rPr>
            <w:webHidden/>
          </w:rPr>
          <w:instrText xml:space="preserve"> PAGEREF _Toc524946258 \h </w:instrText>
        </w:r>
        <w:r w:rsidR="008754BE" w:rsidRPr="008754BE">
          <w:rPr>
            <w:webHidden/>
          </w:rPr>
        </w:r>
        <w:r w:rsidR="008754BE" w:rsidRPr="008754BE">
          <w:rPr>
            <w:webHidden/>
          </w:rPr>
          <w:fldChar w:fldCharType="separate"/>
        </w:r>
        <w:r w:rsidR="006F5CC9">
          <w:rPr>
            <w:webHidden/>
          </w:rPr>
          <w:t>147</w:t>
        </w:r>
        <w:r w:rsidR="008754BE" w:rsidRPr="008754BE">
          <w:rPr>
            <w:webHidden/>
          </w:rPr>
          <w:fldChar w:fldCharType="end"/>
        </w:r>
      </w:hyperlink>
    </w:p>
    <w:p w14:paraId="36752E78"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59" w:history="1">
        <w:r w:rsidR="008754BE" w:rsidRPr="008754BE">
          <w:rPr>
            <w:rStyle w:val="Hyperlink"/>
            <w:color w:val="auto"/>
            <w:u w:val="none"/>
          </w:rPr>
          <w:t>2.7</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Općenito – strojarski radovi</w:t>
        </w:r>
        <w:r w:rsidR="008754BE" w:rsidRPr="008754BE">
          <w:rPr>
            <w:webHidden/>
          </w:rPr>
          <w:tab/>
        </w:r>
        <w:r w:rsidR="008754BE" w:rsidRPr="008754BE">
          <w:rPr>
            <w:webHidden/>
          </w:rPr>
          <w:fldChar w:fldCharType="begin"/>
        </w:r>
        <w:r w:rsidR="008754BE" w:rsidRPr="008754BE">
          <w:rPr>
            <w:webHidden/>
          </w:rPr>
          <w:instrText xml:space="preserve"> PAGEREF _Toc524946259 \h </w:instrText>
        </w:r>
        <w:r w:rsidR="008754BE" w:rsidRPr="008754BE">
          <w:rPr>
            <w:webHidden/>
          </w:rPr>
        </w:r>
        <w:r w:rsidR="008754BE" w:rsidRPr="008754BE">
          <w:rPr>
            <w:webHidden/>
          </w:rPr>
          <w:fldChar w:fldCharType="separate"/>
        </w:r>
        <w:r w:rsidR="006F5CC9">
          <w:rPr>
            <w:webHidden/>
          </w:rPr>
          <w:t>151</w:t>
        </w:r>
        <w:r w:rsidR="008754BE" w:rsidRPr="008754BE">
          <w:rPr>
            <w:webHidden/>
          </w:rPr>
          <w:fldChar w:fldCharType="end"/>
        </w:r>
      </w:hyperlink>
    </w:p>
    <w:p w14:paraId="48847B53"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60" w:history="1">
        <w:r w:rsidR="008754BE" w:rsidRPr="008754BE">
          <w:rPr>
            <w:rStyle w:val="Hyperlink"/>
            <w:color w:val="auto"/>
            <w:u w:val="none"/>
          </w:rPr>
          <w:t>2.8</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Ventili i zasuni</w:t>
        </w:r>
        <w:r w:rsidR="008754BE" w:rsidRPr="008754BE">
          <w:rPr>
            <w:webHidden/>
          </w:rPr>
          <w:tab/>
        </w:r>
        <w:r w:rsidR="008754BE" w:rsidRPr="008754BE">
          <w:rPr>
            <w:webHidden/>
          </w:rPr>
          <w:fldChar w:fldCharType="begin"/>
        </w:r>
        <w:r w:rsidR="008754BE" w:rsidRPr="008754BE">
          <w:rPr>
            <w:webHidden/>
          </w:rPr>
          <w:instrText xml:space="preserve"> PAGEREF _Toc524946260 \h </w:instrText>
        </w:r>
        <w:r w:rsidR="008754BE" w:rsidRPr="008754BE">
          <w:rPr>
            <w:webHidden/>
          </w:rPr>
        </w:r>
        <w:r w:rsidR="008754BE" w:rsidRPr="008754BE">
          <w:rPr>
            <w:webHidden/>
          </w:rPr>
          <w:fldChar w:fldCharType="separate"/>
        </w:r>
        <w:r w:rsidR="006F5CC9">
          <w:rPr>
            <w:webHidden/>
          </w:rPr>
          <w:t>151</w:t>
        </w:r>
        <w:r w:rsidR="008754BE" w:rsidRPr="008754BE">
          <w:rPr>
            <w:webHidden/>
          </w:rPr>
          <w:fldChar w:fldCharType="end"/>
        </w:r>
      </w:hyperlink>
    </w:p>
    <w:p w14:paraId="1D7BEECE"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61" w:history="1">
        <w:r w:rsidR="008754BE" w:rsidRPr="008754BE">
          <w:rPr>
            <w:rStyle w:val="Hyperlink"/>
            <w:color w:val="auto"/>
            <w:u w:val="none"/>
          </w:rPr>
          <w:t>2.9</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Elektromotori</w:t>
        </w:r>
        <w:r w:rsidR="008754BE" w:rsidRPr="008754BE">
          <w:rPr>
            <w:webHidden/>
          </w:rPr>
          <w:tab/>
        </w:r>
        <w:r w:rsidR="008754BE" w:rsidRPr="008754BE">
          <w:rPr>
            <w:webHidden/>
          </w:rPr>
          <w:fldChar w:fldCharType="begin"/>
        </w:r>
        <w:r w:rsidR="008754BE" w:rsidRPr="008754BE">
          <w:rPr>
            <w:webHidden/>
          </w:rPr>
          <w:instrText xml:space="preserve"> PAGEREF _Toc524946261 \h </w:instrText>
        </w:r>
        <w:r w:rsidR="008754BE" w:rsidRPr="008754BE">
          <w:rPr>
            <w:webHidden/>
          </w:rPr>
        </w:r>
        <w:r w:rsidR="008754BE" w:rsidRPr="008754BE">
          <w:rPr>
            <w:webHidden/>
          </w:rPr>
          <w:fldChar w:fldCharType="separate"/>
        </w:r>
        <w:r w:rsidR="006F5CC9">
          <w:rPr>
            <w:webHidden/>
          </w:rPr>
          <w:t>159</w:t>
        </w:r>
        <w:r w:rsidR="008754BE" w:rsidRPr="008754BE">
          <w:rPr>
            <w:webHidden/>
          </w:rPr>
          <w:fldChar w:fldCharType="end"/>
        </w:r>
      </w:hyperlink>
    </w:p>
    <w:p w14:paraId="36850B89"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62" w:history="1">
        <w:r w:rsidR="008754BE" w:rsidRPr="008754BE">
          <w:rPr>
            <w:rStyle w:val="Hyperlink"/>
            <w:color w:val="auto"/>
            <w:u w:val="none"/>
          </w:rPr>
          <w:t>2.10</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Općenito – elektroradovi</w:t>
        </w:r>
        <w:r w:rsidR="008754BE" w:rsidRPr="008754BE">
          <w:rPr>
            <w:webHidden/>
          </w:rPr>
          <w:tab/>
        </w:r>
        <w:r w:rsidR="008754BE" w:rsidRPr="008754BE">
          <w:rPr>
            <w:webHidden/>
          </w:rPr>
          <w:fldChar w:fldCharType="begin"/>
        </w:r>
        <w:r w:rsidR="008754BE" w:rsidRPr="008754BE">
          <w:rPr>
            <w:webHidden/>
          </w:rPr>
          <w:instrText xml:space="preserve"> PAGEREF _Toc524946262 \h </w:instrText>
        </w:r>
        <w:r w:rsidR="008754BE" w:rsidRPr="008754BE">
          <w:rPr>
            <w:webHidden/>
          </w:rPr>
        </w:r>
        <w:r w:rsidR="008754BE" w:rsidRPr="008754BE">
          <w:rPr>
            <w:webHidden/>
          </w:rPr>
          <w:fldChar w:fldCharType="separate"/>
        </w:r>
        <w:r w:rsidR="006F5CC9">
          <w:rPr>
            <w:webHidden/>
          </w:rPr>
          <w:t>161</w:t>
        </w:r>
        <w:r w:rsidR="008754BE" w:rsidRPr="008754BE">
          <w:rPr>
            <w:webHidden/>
          </w:rPr>
          <w:fldChar w:fldCharType="end"/>
        </w:r>
      </w:hyperlink>
    </w:p>
    <w:p w14:paraId="2918512D" w14:textId="77777777" w:rsidR="008754BE" w:rsidRPr="008754BE" w:rsidRDefault="00061BBE" w:rsidP="008754BE">
      <w:pPr>
        <w:pStyle w:val="TOC1"/>
        <w:rPr>
          <w:rFonts w:asciiTheme="minorHAnsi" w:eastAsiaTheme="minorEastAsia" w:hAnsiTheme="minorHAnsi" w:cstheme="minorBidi"/>
          <w:noProof/>
          <w:lang w:val="hr-HR" w:eastAsia="hr-HR"/>
        </w:rPr>
      </w:pPr>
      <w:hyperlink w:anchor="_Toc524946263" w:history="1">
        <w:r w:rsidR="008754BE" w:rsidRPr="008754BE">
          <w:rPr>
            <w:rStyle w:val="Hyperlink"/>
            <w:noProof/>
            <w:color w:val="auto"/>
            <w:u w:val="none"/>
          </w:rPr>
          <w:t>3.</w:t>
        </w:r>
        <w:r w:rsidR="008754BE" w:rsidRPr="008754BE">
          <w:rPr>
            <w:rFonts w:asciiTheme="minorHAnsi" w:eastAsiaTheme="minorEastAsia" w:hAnsiTheme="minorHAnsi" w:cstheme="minorBidi"/>
            <w:noProof/>
            <w:lang w:val="hr-HR" w:eastAsia="hr-HR"/>
          </w:rPr>
          <w:tab/>
        </w:r>
        <w:r w:rsidR="008754BE" w:rsidRPr="008754BE">
          <w:rPr>
            <w:rStyle w:val="Hyperlink"/>
            <w:noProof/>
            <w:color w:val="auto"/>
            <w:u w:val="none"/>
          </w:rPr>
          <w:t>ZAKONI I NORME</w:t>
        </w:r>
        <w:r w:rsidR="008754BE" w:rsidRPr="008754BE">
          <w:rPr>
            <w:noProof/>
            <w:webHidden/>
          </w:rPr>
          <w:tab/>
        </w:r>
        <w:r w:rsidR="008754BE" w:rsidRPr="008754BE">
          <w:rPr>
            <w:noProof/>
            <w:webHidden/>
          </w:rPr>
          <w:fldChar w:fldCharType="begin"/>
        </w:r>
        <w:r w:rsidR="008754BE" w:rsidRPr="008754BE">
          <w:rPr>
            <w:noProof/>
            <w:webHidden/>
          </w:rPr>
          <w:instrText xml:space="preserve"> PAGEREF _Toc524946263 \h </w:instrText>
        </w:r>
        <w:r w:rsidR="008754BE" w:rsidRPr="008754BE">
          <w:rPr>
            <w:noProof/>
            <w:webHidden/>
          </w:rPr>
        </w:r>
        <w:r w:rsidR="008754BE" w:rsidRPr="008754BE">
          <w:rPr>
            <w:noProof/>
            <w:webHidden/>
          </w:rPr>
          <w:fldChar w:fldCharType="separate"/>
        </w:r>
        <w:r w:rsidR="006F5CC9">
          <w:rPr>
            <w:noProof/>
            <w:webHidden/>
          </w:rPr>
          <w:t>179</w:t>
        </w:r>
        <w:r w:rsidR="008754BE" w:rsidRPr="008754BE">
          <w:rPr>
            <w:noProof/>
            <w:webHidden/>
          </w:rPr>
          <w:fldChar w:fldCharType="end"/>
        </w:r>
      </w:hyperlink>
    </w:p>
    <w:p w14:paraId="24EEECFD" w14:textId="77777777" w:rsidR="008754BE" w:rsidRPr="008754BE" w:rsidRDefault="00061BBE" w:rsidP="008754BE">
      <w:pPr>
        <w:pStyle w:val="TOC2"/>
        <w:rPr>
          <w:rFonts w:asciiTheme="minorHAnsi" w:eastAsiaTheme="minorEastAsia" w:hAnsiTheme="minorHAnsi" w:cstheme="minorBidi"/>
          <w:lang w:val="hr-HR" w:eastAsia="hr-HR"/>
        </w:rPr>
      </w:pPr>
      <w:hyperlink w:anchor="_Toc524946264" w:history="1">
        <w:r w:rsidR="008754BE" w:rsidRPr="008754BE">
          <w:rPr>
            <w:rStyle w:val="Hyperlink"/>
            <w:color w:val="auto"/>
            <w:u w:val="none"/>
          </w:rPr>
          <w:t>3.1</w:t>
        </w:r>
        <w:r w:rsidR="008754BE" w:rsidRPr="008754BE">
          <w:rPr>
            <w:rFonts w:asciiTheme="minorHAnsi" w:eastAsiaTheme="minorEastAsia" w:hAnsiTheme="minorHAnsi" w:cstheme="minorBidi"/>
            <w:lang w:val="hr-HR" w:eastAsia="hr-HR"/>
          </w:rPr>
          <w:tab/>
        </w:r>
        <w:r w:rsidR="008754BE" w:rsidRPr="008754BE">
          <w:rPr>
            <w:rStyle w:val="Hyperlink"/>
            <w:color w:val="auto"/>
            <w:u w:val="none"/>
          </w:rPr>
          <w:t>Zakoni</w:t>
        </w:r>
        <w:r w:rsidR="008754BE" w:rsidRPr="008754BE">
          <w:rPr>
            <w:webHidden/>
          </w:rPr>
          <w:tab/>
        </w:r>
        <w:r w:rsidR="008754BE" w:rsidRPr="008754BE">
          <w:rPr>
            <w:webHidden/>
          </w:rPr>
          <w:fldChar w:fldCharType="begin"/>
        </w:r>
        <w:r w:rsidR="008754BE" w:rsidRPr="008754BE">
          <w:rPr>
            <w:webHidden/>
          </w:rPr>
          <w:instrText xml:space="preserve"> PAGEREF _Toc524946264 \h </w:instrText>
        </w:r>
        <w:r w:rsidR="008754BE" w:rsidRPr="008754BE">
          <w:rPr>
            <w:webHidden/>
          </w:rPr>
        </w:r>
        <w:r w:rsidR="008754BE" w:rsidRPr="008754BE">
          <w:rPr>
            <w:webHidden/>
          </w:rPr>
          <w:fldChar w:fldCharType="separate"/>
        </w:r>
        <w:r w:rsidR="006F5CC9">
          <w:rPr>
            <w:webHidden/>
          </w:rPr>
          <w:t>179</w:t>
        </w:r>
        <w:r w:rsidR="008754BE" w:rsidRPr="008754BE">
          <w:rPr>
            <w:webHidden/>
          </w:rPr>
          <w:fldChar w:fldCharType="end"/>
        </w:r>
      </w:hyperlink>
    </w:p>
    <w:p w14:paraId="7D065DE1" w14:textId="77777777" w:rsidR="00DB2605" w:rsidRPr="008754BE" w:rsidRDefault="00061BBE" w:rsidP="008754BE">
      <w:pPr>
        <w:pStyle w:val="TOC1"/>
        <w:rPr>
          <w:rFonts w:asciiTheme="minorHAnsi" w:eastAsiaTheme="minorEastAsia" w:hAnsiTheme="minorHAnsi" w:cstheme="minorBidi"/>
          <w:noProof/>
          <w:lang w:val="hr-HR" w:eastAsia="zh-CN"/>
        </w:rPr>
      </w:pPr>
      <w:hyperlink w:anchor="_Toc524946265" w:history="1">
        <w:r w:rsidR="008754BE" w:rsidRPr="008754BE">
          <w:rPr>
            <w:rStyle w:val="Hyperlink"/>
            <w:noProof/>
            <w:color w:val="auto"/>
            <w:u w:val="none"/>
          </w:rPr>
          <w:t>3.2</w:t>
        </w:r>
        <w:r w:rsidR="008754BE" w:rsidRPr="008754BE">
          <w:rPr>
            <w:rFonts w:asciiTheme="minorHAnsi" w:eastAsiaTheme="minorEastAsia" w:hAnsiTheme="minorHAnsi" w:cstheme="minorBidi"/>
            <w:noProof/>
            <w:lang w:val="hr-HR" w:eastAsia="hr-HR"/>
          </w:rPr>
          <w:tab/>
        </w:r>
        <w:r w:rsidR="008754BE" w:rsidRPr="008754BE">
          <w:rPr>
            <w:rStyle w:val="Hyperlink"/>
            <w:noProof/>
            <w:color w:val="auto"/>
            <w:u w:val="none"/>
          </w:rPr>
          <w:t>Norme</w:t>
        </w:r>
        <w:r w:rsidR="008754BE" w:rsidRPr="008754BE">
          <w:rPr>
            <w:noProof/>
            <w:webHidden/>
          </w:rPr>
          <w:tab/>
        </w:r>
        <w:r w:rsidR="008754BE" w:rsidRPr="008754BE">
          <w:rPr>
            <w:noProof/>
            <w:webHidden/>
          </w:rPr>
          <w:fldChar w:fldCharType="begin"/>
        </w:r>
        <w:r w:rsidR="008754BE" w:rsidRPr="008754BE">
          <w:rPr>
            <w:noProof/>
            <w:webHidden/>
          </w:rPr>
          <w:instrText xml:space="preserve"> PAGEREF _Toc524946265 \h </w:instrText>
        </w:r>
        <w:r w:rsidR="008754BE" w:rsidRPr="008754BE">
          <w:rPr>
            <w:noProof/>
            <w:webHidden/>
          </w:rPr>
        </w:r>
        <w:r w:rsidR="008754BE" w:rsidRPr="008754BE">
          <w:rPr>
            <w:webHidden/>
          </w:rPr>
          <w:fldChar w:fldCharType="separate"/>
        </w:r>
        <w:r w:rsidR="006F5CC9">
          <w:rPr>
            <w:noProof/>
            <w:webHidden/>
          </w:rPr>
          <w:t>179</w:t>
        </w:r>
        <w:r w:rsidR="008754BE" w:rsidRPr="008754BE">
          <w:rPr>
            <w:noProof/>
            <w:webHidden/>
          </w:rPr>
          <w:fldChar w:fldCharType="end"/>
        </w:r>
      </w:hyperlink>
      <w:r w:rsidR="00A94E83" w:rsidRPr="008754BE">
        <w:fldChar w:fldCharType="begin"/>
      </w:r>
      <w:r w:rsidR="00D11A47" w:rsidRPr="008754BE">
        <w:instrText xml:space="preserve"> TOC \o "1-2" \h \z \u </w:instrText>
      </w:r>
      <w:r w:rsidR="00A94E83" w:rsidRPr="008754BE">
        <w:fldChar w:fldCharType="separate"/>
      </w:r>
    </w:p>
    <w:p w14:paraId="784C74E0" w14:textId="77777777" w:rsidR="008972A3" w:rsidRPr="00BB713A" w:rsidRDefault="00A94E83" w:rsidP="008972A3">
      <w:pPr>
        <w:pStyle w:val="BodyText"/>
      </w:pPr>
      <w:r w:rsidRPr="008754BE">
        <w:rPr>
          <w:sz w:val="21"/>
          <w:szCs w:val="21"/>
        </w:rPr>
        <w:fldChar w:fldCharType="end"/>
      </w:r>
    </w:p>
    <w:p w14:paraId="282CA432" w14:textId="77777777" w:rsidR="008972A3" w:rsidRPr="00BB713A" w:rsidRDefault="008972A3" w:rsidP="008972A3">
      <w:pPr>
        <w:pStyle w:val="BodyText"/>
        <w:sectPr w:rsidR="008972A3" w:rsidRPr="00BB713A" w:rsidSect="00AB4D30">
          <w:pgSz w:w="11907" w:h="16839" w:code="9"/>
          <w:pgMar w:top="1417" w:right="1417" w:bottom="1417" w:left="1417" w:header="708" w:footer="708" w:gutter="0"/>
          <w:cols w:space="708"/>
          <w:docGrid w:linePitch="360"/>
        </w:sectPr>
      </w:pPr>
    </w:p>
    <w:p w14:paraId="53A3DE84" w14:textId="77777777" w:rsidR="00D76AF9" w:rsidRPr="009B465D" w:rsidRDefault="008972A3" w:rsidP="00FC1356">
      <w:pPr>
        <w:pStyle w:val="Heading1"/>
      </w:pPr>
      <w:bookmarkStart w:id="18" w:name="_Ref384371673"/>
      <w:bookmarkStart w:id="19" w:name="_Toc423527327"/>
      <w:bookmarkStart w:id="20" w:name="_Toc424825718"/>
      <w:bookmarkStart w:id="21" w:name="_Toc520898995"/>
      <w:bookmarkStart w:id="22" w:name="_Toc520899205"/>
      <w:bookmarkStart w:id="23" w:name="_Toc521676726"/>
      <w:bookmarkStart w:id="24" w:name="_Toc522005207"/>
      <w:bookmarkStart w:id="25" w:name="_Toc522524134"/>
      <w:bookmarkStart w:id="26" w:name="_Toc522524303"/>
      <w:bookmarkStart w:id="27" w:name="_Toc524594219"/>
      <w:bookmarkStart w:id="28" w:name="_Toc524946104"/>
      <w:r w:rsidRPr="0021625C">
        <w:lastRenderedPageBreak/>
        <w:t>OPIS RADOVA</w:t>
      </w:r>
      <w:bookmarkEnd w:id="18"/>
      <w:bookmarkEnd w:id="19"/>
      <w:bookmarkEnd w:id="20"/>
      <w:bookmarkEnd w:id="21"/>
      <w:bookmarkEnd w:id="22"/>
      <w:bookmarkEnd w:id="23"/>
      <w:bookmarkEnd w:id="24"/>
      <w:bookmarkEnd w:id="25"/>
      <w:bookmarkEnd w:id="26"/>
      <w:bookmarkEnd w:id="27"/>
      <w:bookmarkEnd w:id="28"/>
    </w:p>
    <w:p w14:paraId="509C4B50" w14:textId="77777777" w:rsidR="00D76AF9" w:rsidRPr="00193C56" w:rsidRDefault="00D76AF9" w:rsidP="00FC1356">
      <w:pPr>
        <w:pStyle w:val="Heading2"/>
      </w:pPr>
      <w:bookmarkStart w:id="29" w:name="_Toc423527328"/>
      <w:bookmarkStart w:id="30" w:name="_Toc424825719"/>
      <w:bookmarkStart w:id="31" w:name="_Toc520898996"/>
      <w:bookmarkStart w:id="32" w:name="_Toc520899206"/>
      <w:bookmarkStart w:id="33" w:name="_Toc521676727"/>
      <w:bookmarkStart w:id="34" w:name="_Toc522005208"/>
      <w:bookmarkStart w:id="35" w:name="_Toc522524135"/>
      <w:bookmarkStart w:id="36" w:name="_Toc522524304"/>
      <w:bookmarkStart w:id="37" w:name="_Toc524594220"/>
      <w:bookmarkStart w:id="38" w:name="_Toc524946105"/>
      <w:r w:rsidRPr="00193C56">
        <w:t>Uvod</w:t>
      </w:r>
      <w:bookmarkEnd w:id="29"/>
      <w:bookmarkEnd w:id="30"/>
      <w:bookmarkEnd w:id="31"/>
      <w:bookmarkEnd w:id="32"/>
      <w:bookmarkEnd w:id="33"/>
      <w:bookmarkEnd w:id="34"/>
      <w:bookmarkEnd w:id="35"/>
      <w:bookmarkEnd w:id="36"/>
      <w:bookmarkEnd w:id="37"/>
      <w:bookmarkEnd w:id="38"/>
    </w:p>
    <w:p w14:paraId="17022258" w14:textId="77777777" w:rsidR="00227F23" w:rsidRPr="00C0668F" w:rsidRDefault="00227F23" w:rsidP="00FC1356">
      <w:pPr>
        <w:pStyle w:val="Heading3"/>
      </w:pPr>
      <w:bookmarkStart w:id="39" w:name="_Toc370145425"/>
      <w:bookmarkStart w:id="40" w:name="_Toc424825720"/>
      <w:bookmarkStart w:id="41" w:name="_Toc520899207"/>
      <w:r w:rsidRPr="00C0668F">
        <w:t>Okvir Projekta</w:t>
      </w:r>
      <w:bookmarkEnd w:id="39"/>
      <w:bookmarkEnd w:id="40"/>
      <w:bookmarkEnd w:id="41"/>
    </w:p>
    <w:p w14:paraId="47EC3B1F" w14:textId="77777777" w:rsidR="00EB4BC9" w:rsidRDefault="00EB4BC9" w:rsidP="00DE4FCC">
      <w:pPr>
        <w:pStyle w:val="BodyText"/>
      </w:pPr>
      <w:r w:rsidRPr="00FA37A2">
        <w:t xml:space="preserve">Projekt </w:t>
      </w:r>
      <w:r w:rsidRPr="002C75FA">
        <w:t>Regionalni vodoopskrbni sustav Zagrebačke županije – Zagreb istok</w:t>
      </w:r>
      <w:r w:rsidRPr="00DC4118">
        <w:t xml:space="preserve"> sufinancira se sredstvima EU u okviru Operativnog programa za konkurentnost i koheziju 2014.-2020.</w:t>
      </w:r>
      <w:r w:rsidR="00DE4FCC" w:rsidRPr="00EE57EC">
        <w:t xml:space="preserve"> </w:t>
      </w:r>
    </w:p>
    <w:p w14:paraId="4CA4F418" w14:textId="77777777" w:rsidR="00EB4BC9" w:rsidRPr="00FA37A2" w:rsidRDefault="00EB4BC9" w:rsidP="00EB4BC9">
      <w:pPr>
        <w:spacing w:after="200"/>
        <w:contextualSpacing/>
        <w:rPr>
          <w:lang w:val="hr-HR"/>
        </w:rPr>
      </w:pPr>
      <w:r w:rsidRPr="008827A3">
        <w:rPr>
          <w:lang w:val="hr-HR"/>
        </w:rPr>
        <w:t>Sukladno Zakonu o uspostavi institucionalnog okvira za provedbu europskih strukturnih i inv</w:t>
      </w:r>
      <w:r w:rsidRPr="009E4A80">
        <w:rPr>
          <w:lang w:val="hr-HR"/>
        </w:rPr>
        <w:t>esticijskih fondova u Republici Hrvatskoj u financijskom razdoblju 2014. – 2020. (NN 92/2014) i Uredbom o tijelima u sustavu upravljanja i kontrole korištenja Europskog socijalnog fonda, Europskog fonda za regionalni razvoj i Kohezijskog fonda, u vezi s ci</w:t>
      </w:r>
      <w:r w:rsidRPr="00FA37A2">
        <w:rPr>
          <w:lang w:val="hr-HR"/>
        </w:rPr>
        <w:t>ljem „Ulaganje za rast i radna mjesta“ (</w:t>
      </w:r>
      <w:r>
        <w:rPr>
          <w:lang w:val="hr-HR"/>
        </w:rPr>
        <w:t xml:space="preserve">NN 107/2014, </w:t>
      </w:r>
      <w:r w:rsidRPr="00FA37A2">
        <w:rPr>
          <w:lang w:val="hr-HR"/>
        </w:rPr>
        <w:t>23/2015</w:t>
      </w:r>
      <w:r>
        <w:rPr>
          <w:lang w:val="hr-HR"/>
        </w:rPr>
        <w:t>, 129/15, 15/17, 18/17</w:t>
      </w:r>
      <w:r w:rsidRPr="00FA37A2">
        <w:rPr>
          <w:lang w:val="hr-HR"/>
        </w:rPr>
        <w:t>), određena je struktura sustava upravljanja i kontrole korištenja Europskog socijalnog fonda, Europskog fonda za regionalni razvoj i Kohezijskog fonda relevantna za provedbu ovog projekta:</w:t>
      </w:r>
    </w:p>
    <w:p w14:paraId="6F3522C5" w14:textId="77777777" w:rsidR="00EB4BC9" w:rsidRPr="00FA37A2" w:rsidRDefault="00EB4BC9" w:rsidP="00333FD1">
      <w:pPr>
        <w:pStyle w:val="ListParagraph"/>
        <w:numPr>
          <w:ilvl w:val="0"/>
          <w:numId w:val="64"/>
        </w:numPr>
        <w:spacing w:after="200"/>
        <w:contextualSpacing/>
        <w:rPr>
          <w:lang w:val="hr-HR"/>
        </w:rPr>
      </w:pPr>
      <w:r w:rsidRPr="00FA37A2">
        <w:rPr>
          <w:lang w:val="hr-HR"/>
        </w:rPr>
        <w:t>Koordinacijsko tijelo: Ministarstvo regionalnog razvoja i fondova Europske unije,</w:t>
      </w:r>
    </w:p>
    <w:p w14:paraId="6483C88A" w14:textId="77777777" w:rsidR="00EB4BC9" w:rsidRPr="00FA37A2" w:rsidRDefault="00EB4BC9" w:rsidP="00333FD1">
      <w:pPr>
        <w:pStyle w:val="ListParagraph"/>
        <w:numPr>
          <w:ilvl w:val="0"/>
          <w:numId w:val="64"/>
        </w:numPr>
        <w:spacing w:after="200"/>
        <w:contextualSpacing/>
        <w:rPr>
          <w:lang w:val="hr-HR"/>
        </w:rPr>
      </w:pPr>
      <w:r w:rsidRPr="00FA37A2">
        <w:rPr>
          <w:lang w:val="hr-HR"/>
        </w:rPr>
        <w:t xml:space="preserve">Tijelo za ovjeravanje za provedbu Operativnog programa „Konkurentnost i kohezija“: Ministarstvo financija, </w:t>
      </w:r>
    </w:p>
    <w:p w14:paraId="2EB14268" w14:textId="77777777" w:rsidR="00EB4BC9" w:rsidRPr="00FA37A2" w:rsidRDefault="00EB4BC9" w:rsidP="00333FD1">
      <w:pPr>
        <w:pStyle w:val="ListParagraph"/>
        <w:numPr>
          <w:ilvl w:val="0"/>
          <w:numId w:val="64"/>
        </w:numPr>
        <w:spacing w:after="200"/>
        <w:contextualSpacing/>
        <w:rPr>
          <w:lang w:val="hr-HR"/>
        </w:rPr>
      </w:pPr>
      <w:r w:rsidRPr="00FA37A2">
        <w:rPr>
          <w:lang w:val="hr-HR"/>
        </w:rPr>
        <w:t>Tijelo za reviziju za provedbu Operativnog programa „Konkurentnost i kohezija“: Agencija za reviziju sustava provedbe programa Europske unije,</w:t>
      </w:r>
    </w:p>
    <w:p w14:paraId="614D5550" w14:textId="77777777" w:rsidR="00EB4BC9" w:rsidRPr="00FA37A2" w:rsidRDefault="00EB4BC9" w:rsidP="00333FD1">
      <w:pPr>
        <w:pStyle w:val="ListParagraph"/>
        <w:numPr>
          <w:ilvl w:val="0"/>
          <w:numId w:val="64"/>
        </w:numPr>
        <w:spacing w:after="200"/>
        <w:contextualSpacing/>
        <w:rPr>
          <w:lang w:val="hr-HR"/>
        </w:rPr>
      </w:pPr>
      <w:r w:rsidRPr="00FA37A2">
        <w:rPr>
          <w:lang w:val="hr-HR"/>
        </w:rPr>
        <w:t>Upravljačko tijelo za provedbu Operativnog programa „Konkurentnost i kohezija“: Ministarstvo regionalnog razvoja i fondova Europske unije,</w:t>
      </w:r>
    </w:p>
    <w:p w14:paraId="6ECECD7A" w14:textId="77777777" w:rsidR="00EB4BC9" w:rsidRPr="00FA37A2" w:rsidRDefault="00EB4BC9" w:rsidP="00333FD1">
      <w:pPr>
        <w:pStyle w:val="ListParagraph"/>
        <w:numPr>
          <w:ilvl w:val="0"/>
          <w:numId w:val="64"/>
        </w:numPr>
        <w:spacing w:after="200"/>
        <w:contextualSpacing/>
        <w:rPr>
          <w:lang w:val="hr-HR"/>
        </w:rPr>
      </w:pPr>
      <w:r w:rsidRPr="00FA37A2">
        <w:rPr>
          <w:lang w:val="hr-HR"/>
        </w:rPr>
        <w:t>Posredničko tijelo razine 1 za relevantan prioritet: Ministarstvo zaštite okoliša i energetike,</w:t>
      </w:r>
    </w:p>
    <w:p w14:paraId="0EADC559" w14:textId="77777777" w:rsidR="00EB4BC9" w:rsidRDefault="00EB4BC9" w:rsidP="00333FD1">
      <w:pPr>
        <w:pStyle w:val="ListParagraph"/>
        <w:numPr>
          <w:ilvl w:val="0"/>
          <w:numId w:val="64"/>
        </w:numPr>
        <w:spacing w:after="200"/>
        <w:contextualSpacing/>
        <w:rPr>
          <w:lang w:val="hr-HR"/>
        </w:rPr>
      </w:pPr>
      <w:r w:rsidRPr="00FA37A2">
        <w:rPr>
          <w:lang w:val="hr-HR"/>
        </w:rPr>
        <w:t xml:space="preserve">Posredničko tijelo razine 2 za relevantan prioritet: Hrvatske vode, </w:t>
      </w:r>
    </w:p>
    <w:p w14:paraId="3B789CE8" w14:textId="77777777" w:rsidR="00DE4FCC" w:rsidRPr="00EB4BC9" w:rsidRDefault="00EB4BC9" w:rsidP="00333FD1">
      <w:pPr>
        <w:pStyle w:val="ListParagraph"/>
        <w:numPr>
          <w:ilvl w:val="0"/>
          <w:numId w:val="64"/>
        </w:numPr>
        <w:spacing w:after="200"/>
        <w:contextualSpacing/>
        <w:rPr>
          <w:lang w:val="hr-HR"/>
        </w:rPr>
      </w:pPr>
      <w:r w:rsidRPr="00FA37A2">
        <w:rPr>
          <w:lang w:val="hr-HR"/>
        </w:rPr>
        <w:t xml:space="preserve">Korisnik projekta i Naručitelj je </w:t>
      </w:r>
      <w:r w:rsidRPr="00EB4BC9">
        <w:rPr>
          <w:i/>
        </w:rPr>
        <w:t>Vodoopskrba i odvodnja Zagrebačke županije d.o.o.</w:t>
      </w:r>
      <w:r w:rsidRPr="00DC4118">
        <w:rPr>
          <w:lang w:val="hr-HR"/>
        </w:rPr>
        <w:t>.</w:t>
      </w:r>
    </w:p>
    <w:p w14:paraId="1D284541" w14:textId="77777777" w:rsidR="00EB4BC9" w:rsidRPr="00EB4BC9" w:rsidRDefault="00EB4BC9" w:rsidP="00EB4BC9">
      <w:pPr>
        <w:spacing w:after="0"/>
        <w:contextualSpacing/>
        <w:rPr>
          <w:lang w:val="hr-HR"/>
        </w:rPr>
      </w:pPr>
      <w:r w:rsidRPr="00EB4BC9">
        <w:rPr>
          <w:lang w:val="hr-HR"/>
        </w:rPr>
        <w:t xml:space="preserve">Sva navedena nacionalna tijela imaju obvezu kontrole projekta </w:t>
      </w:r>
      <w:r w:rsidRPr="002C75FA">
        <w:t>Regionalni vodoopskrbni sustav Zagrebačke županije – Zagreb istok</w:t>
      </w:r>
      <w:r w:rsidRPr="00EB4BC9">
        <w:rPr>
          <w:lang w:val="hr-HR"/>
        </w:rPr>
        <w:t xml:space="preserve"> i s tog osnova pristupa svim informacijama. </w:t>
      </w:r>
    </w:p>
    <w:p w14:paraId="2CF58157" w14:textId="77777777" w:rsidR="00DE4FCC" w:rsidRPr="00EE57EC" w:rsidRDefault="00EB4BC9" w:rsidP="00EB4BC9">
      <w:pPr>
        <w:pStyle w:val="BodyText"/>
        <w:spacing w:before="0" w:after="0"/>
      </w:pPr>
      <w:r w:rsidRPr="00DC4118">
        <w:t xml:space="preserve">Revizijska i druga kontrolna tijela Europske komisije također imaju obvezu kontrole projekta </w:t>
      </w:r>
      <w:r w:rsidRPr="002C75FA">
        <w:t>Regionalni vodoopskrbni sustav Zagrebačke županije – Zagreb istok</w:t>
      </w:r>
      <w:r w:rsidRPr="00DC4118">
        <w:t xml:space="preserve"> i s tog osnova pristup svim informacijama</w:t>
      </w:r>
      <w:r w:rsidR="00DE4FCC" w:rsidRPr="00EE57EC">
        <w:t>.</w:t>
      </w:r>
    </w:p>
    <w:p w14:paraId="616FBF52" w14:textId="77777777" w:rsidR="00DE4FCC" w:rsidRPr="00EE57EC" w:rsidRDefault="00EB4BC9" w:rsidP="00DE4FCC">
      <w:pPr>
        <w:pStyle w:val="BodyText"/>
      </w:pPr>
      <w:r w:rsidRPr="008827A3">
        <w:t>Hrva</w:t>
      </w:r>
      <w:r w:rsidRPr="009E4A80">
        <w:t xml:space="preserve">tske vode kao posredničko tijelo razine 2 imaju, od svih navedenih nacionalnih tijela, primarni zadatak kontrole Projekta </w:t>
      </w:r>
      <w:r w:rsidRPr="002C75FA">
        <w:t>Regionalni vodoopskrbni sustav Zagrebačke županije – Zagreb istok</w:t>
      </w:r>
      <w:r w:rsidRPr="00DC4118">
        <w:t>, te sukladno Zakonu o uspostavi institucionalnog okvira za provedbu europskih strukturnih i investicijskih fondova u Republici Hrvatskoj u financijskom razdoblju 2014. – 2020. (NN 92/2014) i Uredbom o tijelima u sustavu upravljanja i kontrole korištenja Europskog socijalnog fonda, Europskog fonda za regionalni razvo</w:t>
      </w:r>
      <w:r w:rsidRPr="008827A3">
        <w:t>j i Koh</w:t>
      </w:r>
      <w:r w:rsidRPr="009E4A80">
        <w:t xml:space="preserve">ezijskog fonda, u vezi s ciljem „Ulaganje za rast i radna mjesta“ </w:t>
      </w:r>
      <w:r w:rsidRPr="00FA37A2">
        <w:t>(</w:t>
      </w:r>
      <w:r>
        <w:t xml:space="preserve">NN 107/2014, </w:t>
      </w:r>
      <w:r w:rsidRPr="00FA37A2">
        <w:t>23/2015</w:t>
      </w:r>
      <w:r>
        <w:t>, 129/158, 15/17, 18/17</w:t>
      </w:r>
      <w:r w:rsidRPr="00FA37A2">
        <w:t>)</w:t>
      </w:r>
      <w:r w:rsidRPr="009E4A80">
        <w:t xml:space="preserve"> imaju obvezu obavljanja kontrola jesu li robe, radovi, usluge koji su financirani stvarno isporučeni, jesu li izdatci koje je korisnik prikazao stvarno nastali, te ud</w:t>
      </w:r>
      <w:r w:rsidRPr="00FA37A2">
        <w:t>ovoljavaju li nacionalnim pravilima i pravilima Europske unije tijekom cijelog razdoblja provedbe i trajanja projekta, a s ciljem provjere korištenja europskih sredstava prije isplate istih prema korisniku projekta. Ove provjere naročito se odnose na</w:t>
      </w:r>
      <w:r w:rsidR="00DE4FCC" w:rsidRPr="00EE57EC">
        <w:t>:</w:t>
      </w:r>
    </w:p>
    <w:p w14:paraId="170B8907" w14:textId="77777777" w:rsidR="00EB4BC9" w:rsidRPr="00EE57EC" w:rsidRDefault="00EB4BC9" w:rsidP="00333FD1">
      <w:pPr>
        <w:pStyle w:val="ListParagraph"/>
        <w:numPr>
          <w:ilvl w:val="0"/>
          <w:numId w:val="64"/>
        </w:numPr>
        <w:spacing w:after="200"/>
        <w:contextualSpacing/>
      </w:pPr>
      <w:r>
        <w:lastRenderedPageBreak/>
        <w:t>p</w:t>
      </w:r>
      <w:r w:rsidRPr="00EE57EC">
        <w:t>rovjere isporuka i prihvatljivosti izdataka projekta, te obavljanje administrativnih provjera i provjera na terenu</w:t>
      </w:r>
    </w:p>
    <w:p w14:paraId="30949C06" w14:textId="77777777" w:rsidR="00EB4BC9" w:rsidRPr="00EE57EC" w:rsidRDefault="00EB4BC9" w:rsidP="00333FD1">
      <w:pPr>
        <w:pStyle w:val="ListParagraph"/>
        <w:numPr>
          <w:ilvl w:val="0"/>
          <w:numId w:val="64"/>
        </w:numPr>
        <w:spacing w:after="200"/>
        <w:contextualSpacing/>
      </w:pPr>
      <w:r>
        <w:t>d</w:t>
      </w:r>
      <w:r w:rsidRPr="00EE57EC">
        <w:t>ostava informacija o provjerenim izdacima nacionalnim tijelima</w:t>
      </w:r>
    </w:p>
    <w:p w14:paraId="50325AC9" w14:textId="77777777" w:rsidR="00EB4BC9" w:rsidRDefault="00EB4BC9" w:rsidP="00333FD1">
      <w:pPr>
        <w:pStyle w:val="ListParagraph"/>
        <w:numPr>
          <w:ilvl w:val="0"/>
          <w:numId w:val="64"/>
        </w:numPr>
        <w:spacing w:after="200"/>
        <w:contextualSpacing/>
      </w:pPr>
      <w:r>
        <w:t>n</w:t>
      </w:r>
      <w:r w:rsidRPr="00EE57EC">
        <w:t>adziranje napretka projekta i izvještavanje o istome</w:t>
      </w:r>
    </w:p>
    <w:p w14:paraId="36D1AB3C" w14:textId="77777777" w:rsidR="00EB4BC9" w:rsidRPr="00EE57EC" w:rsidRDefault="00EB4BC9" w:rsidP="00333FD1">
      <w:pPr>
        <w:pStyle w:val="ListParagraph"/>
        <w:numPr>
          <w:ilvl w:val="0"/>
          <w:numId w:val="64"/>
        </w:numPr>
        <w:spacing w:after="200"/>
        <w:contextualSpacing/>
      </w:pPr>
      <w:r>
        <w:t>provedbu</w:t>
      </w:r>
      <w:r w:rsidRPr="00F800AB">
        <w:t>, odnosno kontrol</w:t>
      </w:r>
      <w:r>
        <w:t>u</w:t>
      </w:r>
      <w:r w:rsidRPr="00F800AB">
        <w:t xml:space="preserve"> provedbe mjera vidljivosti i informiranja, osiguravanje pravilne provedbe ovih mjera od strane korisnika</w:t>
      </w:r>
    </w:p>
    <w:p w14:paraId="24A2EAF3" w14:textId="77777777" w:rsidR="00EB4BC9" w:rsidRPr="00EE57EC" w:rsidRDefault="00EB4BC9" w:rsidP="00333FD1">
      <w:pPr>
        <w:pStyle w:val="ListParagraph"/>
        <w:numPr>
          <w:ilvl w:val="0"/>
          <w:numId w:val="64"/>
        </w:numPr>
        <w:spacing w:after="200"/>
        <w:contextualSpacing/>
      </w:pPr>
      <w:r>
        <w:t>p</w:t>
      </w:r>
      <w:r w:rsidRPr="00EE57EC">
        <w:t>rovjera eventualnih sumnji na nepravilnosti i predlaganje korektivnih mjera</w:t>
      </w:r>
    </w:p>
    <w:p w14:paraId="191C3110" w14:textId="77777777" w:rsidR="00DE4FCC" w:rsidRPr="00EE57EC" w:rsidRDefault="00EB4BC9" w:rsidP="00333FD1">
      <w:pPr>
        <w:pStyle w:val="ListParagraph"/>
        <w:numPr>
          <w:ilvl w:val="0"/>
          <w:numId w:val="64"/>
        </w:numPr>
        <w:spacing w:after="200"/>
        <w:contextualSpacing/>
      </w:pPr>
      <w:r>
        <w:t>o</w:t>
      </w:r>
      <w:r w:rsidRPr="00EE57EC">
        <w:t>siguravanje korištenja posebnog računovodstvenog sustava od strane korisnika za provedbu projekta, i ostalo</w:t>
      </w:r>
      <w:r w:rsidR="00DE4FCC" w:rsidRPr="00EE57EC">
        <w:t>.</w:t>
      </w:r>
    </w:p>
    <w:p w14:paraId="699302E9" w14:textId="77777777" w:rsidR="00DE4FCC" w:rsidRDefault="00EB4BC9" w:rsidP="00DE4FCC">
      <w:pPr>
        <w:pStyle w:val="BodyText"/>
      </w:pPr>
      <w:r w:rsidRPr="005F4E5E">
        <w:t xml:space="preserve">U okviru Projekta provodi se </w:t>
      </w:r>
      <w:r>
        <w:t>sedam</w:t>
      </w:r>
      <w:r w:rsidRPr="005F4E5E">
        <w:t xml:space="preserve"> paralelnih ugovora za izvođenje radov</w:t>
      </w:r>
      <w:r>
        <w:t>a</w:t>
      </w:r>
      <w:r w:rsidRPr="005F4E5E">
        <w:t>, jedan ugovor za nadzor i jedan ugovor za upravljanje i to</w:t>
      </w:r>
      <w:r w:rsidR="00DE4FCC" w:rsidRPr="00BF3841">
        <w:t>:</w:t>
      </w:r>
    </w:p>
    <w:tbl>
      <w:tblPr>
        <w:tblStyle w:val="TableGrid"/>
        <w:tblW w:w="9448" w:type="dxa"/>
        <w:jc w:val="center"/>
        <w:tblLook w:val="04A0" w:firstRow="1" w:lastRow="0" w:firstColumn="1" w:lastColumn="0" w:noHBand="0" w:noVBand="1"/>
      </w:tblPr>
      <w:tblGrid>
        <w:gridCol w:w="1044"/>
        <w:gridCol w:w="4143"/>
        <w:gridCol w:w="1564"/>
        <w:gridCol w:w="1415"/>
        <w:gridCol w:w="1282"/>
      </w:tblGrid>
      <w:tr w:rsidR="005C56B5" w:rsidRPr="00C6527E" w14:paraId="783D3441" w14:textId="77777777" w:rsidTr="00D72ED2">
        <w:trPr>
          <w:jc w:val="center"/>
        </w:trPr>
        <w:tc>
          <w:tcPr>
            <w:tcW w:w="1044" w:type="dxa"/>
          </w:tcPr>
          <w:p w14:paraId="47E38527" w14:textId="77777777" w:rsidR="00EB4BC9" w:rsidRPr="00C6527E" w:rsidRDefault="00EB4BC9" w:rsidP="00EB4BC9">
            <w:pPr>
              <w:pStyle w:val="BodyText"/>
              <w:jc w:val="center"/>
              <w:rPr>
                <w:b/>
              </w:rPr>
            </w:pPr>
            <w:r w:rsidRPr="00C6527E">
              <w:rPr>
                <w:b/>
              </w:rPr>
              <w:t>Ugovor</w:t>
            </w:r>
          </w:p>
        </w:tc>
        <w:tc>
          <w:tcPr>
            <w:tcW w:w="4143" w:type="dxa"/>
          </w:tcPr>
          <w:p w14:paraId="7E780135" w14:textId="77777777" w:rsidR="00EB4BC9" w:rsidRPr="00C6527E" w:rsidRDefault="00EB4BC9" w:rsidP="00EB4BC9">
            <w:pPr>
              <w:pStyle w:val="BodyText"/>
              <w:jc w:val="center"/>
              <w:rPr>
                <w:b/>
              </w:rPr>
            </w:pPr>
            <w:r w:rsidRPr="00C6527E">
              <w:rPr>
                <w:b/>
              </w:rPr>
              <w:t>Opis</w:t>
            </w:r>
          </w:p>
        </w:tc>
        <w:tc>
          <w:tcPr>
            <w:tcW w:w="1564" w:type="dxa"/>
          </w:tcPr>
          <w:p w14:paraId="5CD33880" w14:textId="77777777" w:rsidR="00EB4BC9" w:rsidRPr="00C6527E" w:rsidRDefault="00EB4BC9" w:rsidP="00EB4BC9">
            <w:pPr>
              <w:pStyle w:val="BodyText"/>
              <w:jc w:val="center"/>
              <w:rPr>
                <w:b/>
              </w:rPr>
            </w:pPr>
            <w:r w:rsidRPr="00C6527E">
              <w:rPr>
                <w:b/>
              </w:rPr>
              <w:t>Uvjeti ugovora</w:t>
            </w:r>
          </w:p>
        </w:tc>
        <w:tc>
          <w:tcPr>
            <w:tcW w:w="1415" w:type="dxa"/>
          </w:tcPr>
          <w:p w14:paraId="2E2B7638" w14:textId="77777777" w:rsidR="00EB4BC9" w:rsidRPr="00C6527E" w:rsidRDefault="00EB4BC9" w:rsidP="00EB4BC9">
            <w:pPr>
              <w:pStyle w:val="BodyText"/>
              <w:jc w:val="center"/>
              <w:rPr>
                <w:b/>
              </w:rPr>
            </w:pPr>
            <w:r w:rsidRPr="00C6527E">
              <w:rPr>
                <w:b/>
              </w:rPr>
              <w:t>Financiranje</w:t>
            </w:r>
          </w:p>
        </w:tc>
        <w:tc>
          <w:tcPr>
            <w:tcW w:w="1282" w:type="dxa"/>
          </w:tcPr>
          <w:p w14:paraId="54631583" w14:textId="77777777" w:rsidR="00EB4BC9" w:rsidRPr="00C6527E" w:rsidRDefault="00EB4BC9" w:rsidP="00EB4BC9">
            <w:pPr>
              <w:pStyle w:val="BodyText"/>
              <w:jc w:val="center"/>
              <w:rPr>
                <w:b/>
              </w:rPr>
            </w:pPr>
            <w:r w:rsidRPr="00C6527E">
              <w:rPr>
                <w:b/>
              </w:rPr>
              <w:t>Napomena</w:t>
            </w:r>
          </w:p>
        </w:tc>
      </w:tr>
      <w:tr w:rsidR="005C56B5" w:rsidRPr="00C6527E" w14:paraId="61D0E01A" w14:textId="77777777" w:rsidTr="00D72ED2">
        <w:trPr>
          <w:jc w:val="center"/>
        </w:trPr>
        <w:tc>
          <w:tcPr>
            <w:tcW w:w="1044" w:type="dxa"/>
            <w:vAlign w:val="center"/>
          </w:tcPr>
          <w:p w14:paraId="5F0A9081" w14:textId="77777777" w:rsidR="00EB4BC9" w:rsidRPr="00C6527E" w:rsidRDefault="00EB4BC9" w:rsidP="00EB4BC9">
            <w:pPr>
              <w:rPr>
                <w:lang w:val="hr-HR"/>
              </w:rPr>
            </w:pPr>
            <w:r w:rsidRPr="00C6527E">
              <w:rPr>
                <w:lang w:val="hr-HR"/>
              </w:rPr>
              <w:t>Ugovor 1</w:t>
            </w:r>
          </w:p>
        </w:tc>
        <w:tc>
          <w:tcPr>
            <w:tcW w:w="4143" w:type="dxa"/>
            <w:vAlign w:val="center"/>
          </w:tcPr>
          <w:p w14:paraId="33569E79" w14:textId="77777777" w:rsidR="00EB4BC9" w:rsidRPr="00C6527E" w:rsidRDefault="00EB4BC9" w:rsidP="00EB4BC9">
            <w:pPr>
              <w:pStyle w:val="BodyText"/>
              <w:jc w:val="left"/>
            </w:pPr>
            <w:r w:rsidRPr="00C6527E">
              <w:t>Izgradnja vodocrpilišta Kosnica</w:t>
            </w:r>
          </w:p>
        </w:tc>
        <w:tc>
          <w:tcPr>
            <w:tcW w:w="1564" w:type="dxa"/>
            <w:vAlign w:val="center"/>
          </w:tcPr>
          <w:p w14:paraId="1D0A5A3B" w14:textId="77777777" w:rsidR="00EB4BC9" w:rsidRPr="00D61017" w:rsidRDefault="00EB4BC9" w:rsidP="00EB4BC9">
            <w:pPr>
              <w:pStyle w:val="BodyText"/>
              <w:jc w:val="center"/>
            </w:pPr>
            <w:r w:rsidRPr="00D61017">
              <w:t>FIDIC crvena knjiga</w:t>
            </w:r>
          </w:p>
        </w:tc>
        <w:tc>
          <w:tcPr>
            <w:tcW w:w="1415" w:type="dxa"/>
            <w:vAlign w:val="center"/>
          </w:tcPr>
          <w:p w14:paraId="31344DD8" w14:textId="77777777" w:rsidR="00EB4BC9" w:rsidRPr="00D61017" w:rsidRDefault="00EB4BC9" w:rsidP="00EB4BC9">
            <w:pPr>
              <w:pStyle w:val="BodyText"/>
              <w:jc w:val="center"/>
            </w:pPr>
            <w:r w:rsidRPr="00D61017">
              <w:t>Kohezijski fond (KF)</w:t>
            </w:r>
          </w:p>
        </w:tc>
        <w:tc>
          <w:tcPr>
            <w:tcW w:w="1282" w:type="dxa"/>
            <w:vAlign w:val="center"/>
          </w:tcPr>
          <w:p w14:paraId="3E9B2B17" w14:textId="77777777" w:rsidR="00EB4BC9" w:rsidRPr="00D61017" w:rsidRDefault="00EB4BC9" w:rsidP="00EB4BC9">
            <w:pPr>
              <w:jc w:val="center"/>
              <w:rPr>
                <w:lang w:val="hr-HR"/>
              </w:rPr>
            </w:pPr>
            <w:r w:rsidRPr="00D61017">
              <w:rPr>
                <w:lang w:val="hr-HR"/>
              </w:rPr>
              <w:t>Paralelan poseban ugovor</w:t>
            </w:r>
          </w:p>
        </w:tc>
      </w:tr>
      <w:tr w:rsidR="005C56B5" w:rsidRPr="00C6527E" w14:paraId="594D8944" w14:textId="77777777" w:rsidTr="00D72ED2">
        <w:trPr>
          <w:jc w:val="center"/>
        </w:trPr>
        <w:tc>
          <w:tcPr>
            <w:tcW w:w="1044" w:type="dxa"/>
            <w:vAlign w:val="center"/>
          </w:tcPr>
          <w:p w14:paraId="253241FA" w14:textId="77777777" w:rsidR="005C56B5" w:rsidRPr="00C6527E" w:rsidRDefault="005C56B5" w:rsidP="00CE22C9">
            <w:pPr>
              <w:rPr>
                <w:lang w:val="hr-HR"/>
              </w:rPr>
            </w:pPr>
            <w:r w:rsidRPr="00C6527E">
              <w:rPr>
                <w:lang w:val="hr-HR"/>
              </w:rPr>
              <w:t>Ugovor 2</w:t>
            </w:r>
          </w:p>
        </w:tc>
        <w:tc>
          <w:tcPr>
            <w:tcW w:w="4143" w:type="dxa"/>
            <w:vAlign w:val="center"/>
          </w:tcPr>
          <w:p w14:paraId="1419E951" w14:textId="77777777" w:rsidR="005C56B5" w:rsidRPr="00C6527E" w:rsidRDefault="005C56B5" w:rsidP="00CE22C9">
            <w:pPr>
              <w:pStyle w:val="BodyText"/>
              <w:jc w:val="left"/>
            </w:pPr>
            <w:r w:rsidRPr="00C6527E">
              <w:t>Izgradnja osnovnog dobavnog sustava</w:t>
            </w:r>
          </w:p>
        </w:tc>
        <w:tc>
          <w:tcPr>
            <w:tcW w:w="1564" w:type="dxa"/>
            <w:vAlign w:val="center"/>
          </w:tcPr>
          <w:p w14:paraId="41188591" w14:textId="77777777" w:rsidR="005C56B5" w:rsidRPr="00D61017" w:rsidRDefault="005C56B5" w:rsidP="00CE22C9">
            <w:pPr>
              <w:jc w:val="center"/>
              <w:rPr>
                <w:lang w:val="hr-HR"/>
              </w:rPr>
            </w:pPr>
            <w:r w:rsidRPr="00D61017">
              <w:rPr>
                <w:lang w:val="hr-HR"/>
              </w:rPr>
              <w:t>FIDIC crvena knjiga</w:t>
            </w:r>
          </w:p>
        </w:tc>
        <w:tc>
          <w:tcPr>
            <w:tcW w:w="1415" w:type="dxa"/>
            <w:vAlign w:val="center"/>
          </w:tcPr>
          <w:p w14:paraId="64C8EDE8" w14:textId="77777777" w:rsidR="005C56B5" w:rsidRPr="00D61017" w:rsidRDefault="005C56B5" w:rsidP="00CE22C9">
            <w:pPr>
              <w:pStyle w:val="BodyText"/>
              <w:jc w:val="center"/>
            </w:pPr>
            <w:r w:rsidRPr="00D61017">
              <w:t>Kohezijski fond (KF)</w:t>
            </w:r>
          </w:p>
        </w:tc>
        <w:tc>
          <w:tcPr>
            <w:tcW w:w="1282" w:type="dxa"/>
            <w:vAlign w:val="center"/>
          </w:tcPr>
          <w:p w14:paraId="0B5BBC25" w14:textId="77777777" w:rsidR="005C56B5" w:rsidRPr="00D61017" w:rsidRDefault="005C56B5" w:rsidP="00CE22C9">
            <w:pPr>
              <w:jc w:val="center"/>
              <w:rPr>
                <w:lang w:val="hr-HR"/>
              </w:rPr>
            </w:pPr>
            <w:r w:rsidRPr="00D61017">
              <w:rPr>
                <w:lang w:val="hr-HR"/>
              </w:rPr>
              <w:t>Paralelan poseban ugovor</w:t>
            </w:r>
          </w:p>
        </w:tc>
      </w:tr>
      <w:tr w:rsidR="005C56B5" w:rsidRPr="00C6527E" w14:paraId="1E1FD995" w14:textId="77777777" w:rsidTr="00D72ED2">
        <w:trPr>
          <w:jc w:val="center"/>
        </w:trPr>
        <w:tc>
          <w:tcPr>
            <w:tcW w:w="1044" w:type="dxa"/>
            <w:vAlign w:val="center"/>
          </w:tcPr>
          <w:p w14:paraId="0E97EDE4" w14:textId="77777777" w:rsidR="005C56B5" w:rsidRPr="00C6527E" w:rsidRDefault="005C56B5" w:rsidP="00CE22C9">
            <w:pPr>
              <w:rPr>
                <w:lang w:val="hr-HR"/>
              </w:rPr>
            </w:pPr>
            <w:r w:rsidRPr="00C6527E">
              <w:rPr>
                <w:lang w:val="hr-HR"/>
              </w:rPr>
              <w:t>Ugovor 3</w:t>
            </w:r>
          </w:p>
        </w:tc>
        <w:tc>
          <w:tcPr>
            <w:tcW w:w="4143" w:type="dxa"/>
            <w:vAlign w:val="center"/>
          </w:tcPr>
          <w:p w14:paraId="758E04CA" w14:textId="77777777" w:rsidR="005C56B5" w:rsidRPr="00C6527E" w:rsidRDefault="005C56B5" w:rsidP="00CE22C9">
            <w:pPr>
              <w:pStyle w:val="BodyText"/>
              <w:jc w:val="left"/>
            </w:pPr>
            <w:r w:rsidRPr="00C6527E">
              <w:t xml:space="preserve">Izgradnja i rekonstrukcija vodoopskrbnih cjevovoda i pripadnih objekata (vodotornjevi, pre/crpne stanice, priključci) na vodoopskrbnom području </w:t>
            </w:r>
            <w:r w:rsidRPr="00C6527E">
              <w:rPr>
                <w:b/>
              </w:rPr>
              <w:t>Vrbovec</w:t>
            </w:r>
            <w:r w:rsidRPr="00C6527E">
              <w:t xml:space="preserve"> </w:t>
            </w:r>
          </w:p>
        </w:tc>
        <w:tc>
          <w:tcPr>
            <w:tcW w:w="1564" w:type="dxa"/>
            <w:vAlign w:val="center"/>
          </w:tcPr>
          <w:p w14:paraId="645AA5BA" w14:textId="77777777" w:rsidR="005C56B5" w:rsidRPr="00D61017" w:rsidRDefault="005C56B5" w:rsidP="00CE22C9">
            <w:pPr>
              <w:jc w:val="center"/>
              <w:rPr>
                <w:lang w:val="hr-HR"/>
              </w:rPr>
            </w:pPr>
            <w:r w:rsidRPr="00D61017">
              <w:rPr>
                <w:lang w:val="hr-HR"/>
              </w:rPr>
              <w:t>FIDIC crvena knjiga</w:t>
            </w:r>
          </w:p>
        </w:tc>
        <w:tc>
          <w:tcPr>
            <w:tcW w:w="1415" w:type="dxa"/>
            <w:vAlign w:val="center"/>
          </w:tcPr>
          <w:p w14:paraId="0494C397" w14:textId="77777777" w:rsidR="005C56B5" w:rsidRPr="00D61017" w:rsidRDefault="005C56B5" w:rsidP="00CE22C9">
            <w:pPr>
              <w:pStyle w:val="BodyText"/>
              <w:jc w:val="center"/>
            </w:pPr>
            <w:r w:rsidRPr="00D61017">
              <w:t>Kohezijski fond (KF)</w:t>
            </w:r>
          </w:p>
        </w:tc>
        <w:tc>
          <w:tcPr>
            <w:tcW w:w="1282" w:type="dxa"/>
            <w:vAlign w:val="center"/>
          </w:tcPr>
          <w:p w14:paraId="5A20245D" w14:textId="77777777" w:rsidR="005C56B5" w:rsidRPr="00D61017" w:rsidRDefault="005C56B5" w:rsidP="00CE22C9">
            <w:pPr>
              <w:jc w:val="center"/>
              <w:rPr>
                <w:lang w:val="hr-HR"/>
              </w:rPr>
            </w:pPr>
            <w:r w:rsidRPr="00D61017">
              <w:rPr>
                <w:lang w:val="hr-HR"/>
              </w:rPr>
              <w:t>Paralelan poseban ugovor</w:t>
            </w:r>
          </w:p>
        </w:tc>
      </w:tr>
      <w:tr w:rsidR="003439E3" w:rsidRPr="005C56B5" w14:paraId="2EC12488" w14:textId="77777777" w:rsidTr="00D72ED2">
        <w:trPr>
          <w:jc w:val="center"/>
        </w:trPr>
        <w:tc>
          <w:tcPr>
            <w:tcW w:w="1044" w:type="dxa"/>
            <w:vAlign w:val="center"/>
          </w:tcPr>
          <w:p w14:paraId="46EADBC8" w14:textId="77777777" w:rsidR="003439E3" w:rsidRPr="005C56B5" w:rsidRDefault="003439E3" w:rsidP="00CE22C9">
            <w:pPr>
              <w:rPr>
                <w:b/>
                <w:lang w:val="hr-HR"/>
              </w:rPr>
            </w:pPr>
            <w:r w:rsidRPr="005C56B5">
              <w:rPr>
                <w:b/>
                <w:lang w:val="hr-HR"/>
              </w:rPr>
              <w:t>Ugovor 4</w:t>
            </w:r>
          </w:p>
        </w:tc>
        <w:tc>
          <w:tcPr>
            <w:tcW w:w="4143" w:type="dxa"/>
            <w:vAlign w:val="center"/>
          </w:tcPr>
          <w:p w14:paraId="3AFE5967" w14:textId="77777777" w:rsidR="003439E3" w:rsidRPr="005C56B5" w:rsidRDefault="003439E3" w:rsidP="00CE22C9">
            <w:pPr>
              <w:pStyle w:val="BodyText"/>
              <w:jc w:val="left"/>
              <w:rPr>
                <w:b/>
              </w:rPr>
            </w:pPr>
            <w:r w:rsidRPr="005C56B5">
              <w:rPr>
                <w:b/>
              </w:rPr>
              <w:t>Izgradnja i rekonstrukcija vodoopskrbnih cjevovoda i pripadnih objekata (pre/crpne stanice, hidrostanice, priključci) na vodoopskrbnom području sv. Ivan Zelina</w:t>
            </w:r>
          </w:p>
        </w:tc>
        <w:tc>
          <w:tcPr>
            <w:tcW w:w="1564" w:type="dxa"/>
            <w:vAlign w:val="center"/>
          </w:tcPr>
          <w:p w14:paraId="4AB8A4C7" w14:textId="77777777" w:rsidR="003439E3" w:rsidRPr="005C56B5" w:rsidRDefault="003439E3" w:rsidP="00CE22C9">
            <w:pPr>
              <w:jc w:val="center"/>
              <w:rPr>
                <w:b/>
                <w:lang w:val="hr-HR"/>
              </w:rPr>
            </w:pPr>
            <w:r w:rsidRPr="005C56B5">
              <w:rPr>
                <w:b/>
                <w:lang w:val="hr-HR"/>
              </w:rPr>
              <w:t>FIDIC crvena knjiga</w:t>
            </w:r>
          </w:p>
        </w:tc>
        <w:tc>
          <w:tcPr>
            <w:tcW w:w="1415" w:type="dxa"/>
            <w:vAlign w:val="center"/>
          </w:tcPr>
          <w:p w14:paraId="28963066" w14:textId="77777777" w:rsidR="003439E3" w:rsidRPr="005C56B5" w:rsidRDefault="003439E3" w:rsidP="00CE22C9">
            <w:pPr>
              <w:pStyle w:val="BodyText"/>
              <w:jc w:val="center"/>
              <w:rPr>
                <w:b/>
              </w:rPr>
            </w:pPr>
            <w:r w:rsidRPr="005C56B5">
              <w:rPr>
                <w:b/>
              </w:rPr>
              <w:t>Kohezijski fond (KF)</w:t>
            </w:r>
          </w:p>
        </w:tc>
        <w:tc>
          <w:tcPr>
            <w:tcW w:w="1282" w:type="dxa"/>
            <w:vAlign w:val="center"/>
          </w:tcPr>
          <w:p w14:paraId="24CB852F" w14:textId="77777777" w:rsidR="003439E3" w:rsidRPr="003439E3" w:rsidRDefault="003439E3" w:rsidP="0058339B">
            <w:pPr>
              <w:pStyle w:val="BodyText"/>
              <w:jc w:val="center"/>
              <w:rPr>
                <w:b/>
              </w:rPr>
            </w:pPr>
            <w:r w:rsidRPr="003439E3">
              <w:rPr>
                <w:b/>
              </w:rPr>
              <w:t>Ovaj ugovor</w:t>
            </w:r>
          </w:p>
        </w:tc>
      </w:tr>
      <w:tr w:rsidR="003439E3" w:rsidRPr="005C56B5" w14:paraId="28434844" w14:textId="77777777" w:rsidTr="00D72ED2">
        <w:trPr>
          <w:jc w:val="center"/>
        </w:trPr>
        <w:tc>
          <w:tcPr>
            <w:tcW w:w="1044" w:type="dxa"/>
            <w:vAlign w:val="center"/>
          </w:tcPr>
          <w:p w14:paraId="42A341AF" w14:textId="77777777" w:rsidR="003439E3" w:rsidRPr="005C56B5" w:rsidRDefault="003439E3" w:rsidP="00CE22C9">
            <w:pPr>
              <w:rPr>
                <w:lang w:val="hr-HR"/>
              </w:rPr>
            </w:pPr>
            <w:r w:rsidRPr="005C56B5">
              <w:rPr>
                <w:lang w:val="hr-HR"/>
              </w:rPr>
              <w:t>Ugovor 5</w:t>
            </w:r>
          </w:p>
        </w:tc>
        <w:tc>
          <w:tcPr>
            <w:tcW w:w="4143" w:type="dxa"/>
            <w:vAlign w:val="center"/>
          </w:tcPr>
          <w:p w14:paraId="0C1BACF8" w14:textId="77777777" w:rsidR="003439E3" w:rsidRPr="005C56B5" w:rsidRDefault="003439E3" w:rsidP="00CE22C9">
            <w:pPr>
              <w:pStyle w:val="BodyText"/>
              <w:jc w:val="left"/>
            </w:pPr>
            <w:r w:rsidRPr="005C56B5">
              <w:t xml:space="preserve">Izgradnja i rekonstrukcija vodoopskrbnih cjevovoda i pripadnih objekata (pre/crpne stanice, hidrostanice, priključci) na vodoopskrbnom području </w:t>
            </w:r>
            <w:r w:rsidRPr="009B32D1">
              <w:rPr>
                <w:b/>
              </w:rPr>
              <w:t>Ivanić Grad</w:t>
            </w:r>
          </w:p>
        </w:tc>
        <w:tc>
          <w:tcPr>
            <w:tcW w:w="1564" w:type="dxa"/>
            <w:vAlign w:val="center"/>
          </w:tcPr>
          <w:p w14:paraId="1CC76A22" w14:textId="77777777" w:rsidR="003439E3" w:rsidRPr="005C56B5" w:rsidRDefault="003439E3" w:rsidP="00CE22C9">
            <w:pPr>
              <w:jc w:val="center"/>
              <w:rPr>
                <w:lang w:val="hr-HR"/>
              </w:rPr>
            </w:pPr>
            <w:r w:rsidRPr="005C56B5">
              <w:rPr>
                <w:lang w:val="hr-HR"/>
              </w:rPr>
              <w:t>FIDIC crvena knjiga</w:t>
            </w:r>
          </w:p>
        </w:tc>
        <w:tc>
          <w:tcPr>
            <w:tcW w:w="1415" w:type="dxa"/>
            <w:vAlign w:val="center"/>
          </w:tcPr>
          <w:p w14:paraId="293F4B22" w14:textId="77777777" w:rsidR="003439E3" w:rsidRPr="005C56B5" w:rsidRDefault="003439E3" w:rsidP="00CE22C9">
            <w:pPr>
              <w:pStyle w:val="BodyText"/>
              <w:jc w:val="center"/>
            </w:pPr>
            <w:r w:rsidRPr="005C56B5">
              <w:t>Kohezijski fond (KF)</w:t>
            </w:r>
          </w:p>
        </w:tc>
        <w:tc>
          <w:tcPr>
            <w:tcW w:w="1282" w:type="dxa"/>
            <w:vAlign w:val="center"/>
          </w:tcPr>
          <w:p w14:paraId="7C321457" w14:textId="77777777" w:rsidR="003439E3" w:rsidRPr="00D61017" w:rsidRDefault="003439E3" w:rsidP="0058339B">
            <w:pPr>
              <w:jc w:val="center"/>
              <w:rPr>
                <w:lang w:val="hr-HR"/>
              </w:rPr>
            </w:pPr>
            <w:r w:rsidRPr="00D61017">
              <w:rPr>
                <w:lang w:val="hr-HR"/>
              </w:rPr>
              <w:t>Paralelan poseban ugovor</w:t>
            </w:r>
          </w:p>
        </w:tc>
      </w:tr>
      <w:tr w:rsidR="005C56B5" w:rsidRPr="00C6527E" w14:paraId="5E8F88EF" w14:textId="77777777" w:rsidTr="00D72ED2">
        <w:trPr>
          <w:jc w:val="center"/>
        </w:trPr>
        <w:tc>
          <w:tcPr>
            <w:tcW w:w="1044" w:type="dxa"/>
            <w:vAlign w:val="center"/>
          </w:tcPr>
          <w:p w14:paraId="38381984" w14:textId="77777777" w:rsidR="005C56B5" w:rsidRPr="00C6527E" w:rsidRDefault="005C56B5" w:rsidP="00CE22C9">
            <w:pPr>
              <w:rPr>
                <w:lang w:val="hr-HR"/>
              </w:rPr>
            </w:pPr>
            <w:r w:rsidRPr="00C6527E">
              <w:rPr>
                <w:lang w:val="hr-HR"/>
              </w:rPr>
              <w:t>Ugovor 6</w:t>
            </w:r>
          </w:p>
        </w:tc>
        <w:tc>
          <w:tcPr>
            <w:tcW w:w="4143" w:type="dxa"/>
            <w:vAlign w:val="center"/>
          </w:tcPr>
          <w:p w14:paraId="5B37BB5D" w14:textId="77777777" w:rsidR="005C56B5" w:rsidRPr="00C6527E" w:rsidRDefault="005C56B5" w:rsidP="00CE22C9">
            <w:pPr>
              <w:pStyle w:val="BodyText"/>
              <w:jc w:val="left"/>
            </w:pPr>
            <w:r w:rsidRPr="00C6527E">
              <w:t xml:space="preserve">Izgradnja i rekonstrukcija vodoopskrbnih cjevovoda i pripadnih objekata (pre/crpne stanice, hidrostanice, priključci) na vodoopskrbnom području </w:t>
            </w:r>
            <w:r w:rsidRPr="00C6527E">
              <w:rPr>
                <w:b/>
              </w:rPr>
              <w:t>Dugo Selo</w:t>
            </w:r>
          </w:p>
        </w:tc>
        <w:tc>
          <w:tcPr>
            <w:tcW w:w="1564" w:type="dxa"/>
            <w:vAlign w:val="center"/>
          </w:tcPr>
          <w:p w14:paraId="041BB388" w14:textId="77777777" w:rsidR="005C56B5" w:rsidRPr="00D61017" w:rsidRDefault="005C56B5" w:rsidP="00CE22C9">
            <w:pPr>
              <w:jc w:val="center"/>
              <w:rPr>
                <w:lang w:val="hr-HR"/>
              </w:rPr>
            </w:pPr>
            <w:r w:rsidRPr="00D61017">
              <w:rPr>
                <w:lang w:val="hr-HR"/>
              </w:rPr>
              <w:t>FIDIC crvena knjiga</w:t>
            </w:r>
          </w:p>
        </w:tc>
        <w:tc>
          <w:tcPr>
            <w:tcW w:w="1415" w:type="dxa"/>
            <w:vAlign w:val="center"/>
          </w:tcPr>
          <w:p w14:paraId="35C32C98" w14:textId="77777777" w:rsidR="005C56B5" w:rsidRPr="00D61017" w:rsidRDefault="005C56B5" w:rsidP="00CE22C9">
            <w:pPr>
              <w:pStyle w:val="BodyText"/>
              <w:jc w:val="center"/>
            </w:pPr>
            <w:r w:rsidRPr="00D61017">
              <w:t>Kohezijski fond (KF)</w:t>
            </w:r>
          </w:p>
        </w:tc>
        <w:tc>
          <w:tcPr>
            <w:tcW w:w="1282" w:type="dxa"/>
            <w:vAlign w:val="center"/>
          </w:tcPr>
          <w:p w14:paraId="1B9281F0" w14:textId="77777777" w:rsidR="005C56B5" w:rsidRPr="00DC4118" w:rsidRDefault="005C56B5" w:rsidP="00CE22C9">
            <w:pPr>
              <w:pStyle w:val="BodyText"/>
              <w:jc w:val="center"/>
            </w:pPr>
            <w:r w:rsidRPr="00DC4118">
              <w:t>Paralelan poseban ugovor</w:t>
            </w:r>
          </w:p>
        </w:tc>
      </w:tr>
      <w:tr w:rsidR="00D72ED2" w:rsidRPr="00FE4778" w14:paraId="25C42A7A" w14:textId="77777777" w:rsidTr="00D72ED2">
        <w:trPr>
          <w:jc w:val="center"/>
        </w:trPr>
        <w:tc>
          <w:tcPr>
            <w:tcW w:w="1044" w:type="dxa"/>
            <w:vAlign w:val="center"/>
          </w:tcPr>
          <w:p w14:paraId="4385343B" w14:textId="77777777" w:rsidR="00D72ED2" w:rsidRPr="00FE4778" w:rsidRDefault="00D72ED2" w:rsidP="00475B27">
            <w:pPr>
              <w:rPr>
                <w:lang w:val="hr-HR"/>
              </w:rPr>
            </w:pPr>
            <w:r w:rsidRPr="00FE4778">
              <w:rPr>
                <w:lang w:val="hr-HR"/>
              </w:rPr>
              <w:t>Ugovor 7</w:t>
            </w:r>
          </w:p>
        </w:tc>
        <w:tc>
          <w:tcPr>
            <w:tcW w:w="4143" w:type="dxa"/>
            <w:vAlign w:val="center"/>
          </w:tcPr>
          <w:p w14:paraId="68319B7D" w14:textId="77777777" w:rsidR="00D72ED2" w:rsidRPr="00FE4778" w:rsidRDefault="00D72ED2" w:rsidP="00475B27">
            <w:pPr>
              <w:pStyle w:val="BodyText"/>
              <w:jc w:val="left"/>
            </w:pPr>
            <w:r w:rsidRPr="00FE4778">
              <w:t>NUS</w:t>
            </w:r>
          </w:p>
        </w:tc>
        <w:tc>
          <w:tcPr>
            <w:tcW w:w="1564" w:type="dxa"/>
            <w:vAlign w:val="center"/>
          </w:tcPr>
          <w:p w14:paraId="5227055E" w14:textId="77777777" w:rsidR="00D72ED2" w:rsidRPr="00FE4778" w:rsidRDefault="00D72ED2" w:rsidP="00475B27">
            <w:pPr>
              <w:pStyle w:val="BodyText"/>
              <w:jc w:val="left"/>
            </w:pPr>
            <w:r w:rsidRPr="00FE4778">
              <w:t>FIDIC crvena knjiga</w:t>
            </w:r>
          </w:p>
        </w:tc>
        <w:tc>
          <w:tcPr>
            <w:tcW w:w="1415" w:type="dxa"/>
            <w:vAlign w:val="center"/>
          </w:tcPr>
          <w:p w14:paraId="3E05C3C3" w14:textId="77777777" w:rsidR="00D72ED2" w:rsidRPr="00FE4778" w:rsidRDefault="00D72ED2" w:rsidP="00475B27">
            <w:pPr>
              <w:pStyle w:val="BodyText"/>
              <w:jc w:val="left"/>
            </w:pPr>
            <w:r w:rsidRPr="00FE4778">
              <w:t>Kohezijski fond (KF)</w:t>
            </w:r>
          </w:p>
        </w:tc>
        <w:tc>
          <w:tcPr>
            <w:tcW w:w="1282" w:type="dxa"/>
            <w:vAlign w:val="center"/>
          </w:tcPr>
          <w:p w14:paraId="7E33D6CB" w14:textId="77777777" w:rsidR="00D72ED2" w:rsidRPr="00FE4778" w:rsidRDefault="00D72ED2" w:rsidP="00475B27">
            <w:pPr>
              <w:pStyle w:val="BodyText"/>
              <w:jc w:val="left"/>
            </w:pPr>
            <w:r w:rsidRPr="00FE4778">
              <w:t>Paralelan poseban ugovor</w:t>
            </w:r>
          </w:p>
        </w:tc>
      </w:tr>
      <w:tr w:rsidR="005C56B5" w:rsidRPr="00C6527E" w14:paraId="2245F847" w14:textId="77777777" w:rsidTr="00D72ED2">
        <w:trPr>
          <w:jc w:val="center"/>
        </w:trPr>
        <w:tc>
          <w:tcPr>
            <w:tcW w:w="1044" w:type="dxa"/>
            <w:vAlign w:val="center"/>
          </w:tcPr>
          <w:p w14:paraId="719E4031" w14:textId="77777777" w:rsidR="005C56B5" w:rsidRPr="00C6527E" w:rsidRDefault="005C56B5" w:rsidP="00CE22C9">
            <w:pPr>
              <w:rPr>
                <w:lang w:val="hr-HR"/>
              </w:rPr>
            </w:pPr>
            <w:r w:rsidRPr="00DC4118">
              <w:rPr>
                <w:lang w:val="hr-HR"/>
              </w:rPr>
              <w:t>Ugovor 8</w:t>
            </w:r>
          </w:p>
        </w:tc>
        <w:tc>
          <w:tcPr>
            <w:tcW w:w="4143" w:type="dxa"/>
            <w:vAlign w:val="center"/>
          </w:tcPr>
          <w:p w14:paraId="5F1188A4" w14:textId="77777777" w:rsidR="005C56B5" w:rsidRPr="00C6527E" w:rsidRDefault="005C56B5" w:rsidP="00CE22C9">
            <w:pPr>
              <w:pStyle w:val="BodyText"/>
              <w:jc w:val="left"/>
            </w:pPr>
            <w:r w:rsidRPr="00C6527E">
              <w:t>Nadzor</w:t>
            </w:r>
          </w:p>
        </w:tc>
        <w:tc>
          <w:tcPr>
            <w:tcW w:w="1564" w:type="dxa"/>
            <w:vAlign w:val="center"/>
          </w:tcPr>
          <w:p w14:paraId="3EB3EAB2" w14:textId="77777777" w:rsidR="005C56B5" w:rsidRPr="00C6527E" w:rsidRDefault="005C56B5" w:rsidP="00CE22C9">
            <w:pPr>
              <w:pStyle w:val="BodyText"/>
              <w:jc w:val="left"/>
            </w:pPr>
          </w:p>
        </w:tc>
        <w:tc>
          <w:tcPr>
            <w:tcW w:w="1415" w:type="dxa"/>
            <w:vAlign w:val="center"/>
          </w:tcPr>
          <w:p w14:paraId="173F96D1" w14:textId="77777777" w:rsidR="005C56B5" w:rsidRPr="00C6527E" w:rsidRDefault="005C56B5" w:rsidP="00CE22C9">
            <w:pPr>
              <w:pStyle w:val="BodyText"/>
              <w:jc w:val="left"/>
            </w:pPr>
            <w:r w:rsidRPr="00D61017">
              <w:t xml:space="preserve">Kohezijski </w:t>
            </w:r>
            <w:r w:rsidRPr="00D61017">
              <w:lastRenderedPageBreak/>
              <w:t>fond (KF)</w:t>
            </w:r>
          </w:p>
        </w:tc>
        <w:tc>
          <w:tcPr>
            <w:tcW w:w="1282" w:type="dxa"/>
            <w:vAlign w:val="center"/>
          </w:tcPr>
          <w:p w14:paraId="7D8995D5" w14:textId="77777777" w:rsidR="005C56B5" w:rsidRPr="00DC4118" w:rsidRDefault="005C56B5" w:rsidP="00CE22C9">
            <w:pPr>
              <w:pStyle w:val="BodyText"/>
              <w:jc w:val="left"/>
            </w:pPr>
            <w:r w:rsidRPr="002C75FA">
              <w:lastRenderedPageBreak/>
              <w:t xml:space="preserve">Paralelan </w:t>
            </w:r>
            <w:r w:rsidRPr="002C75FA">
              <w:lastRenderedPageBreak/>
              <w:t>poseban ugovor</w:t>
            </w:r>
          </w:p>
        </w:tc>
      </w:tr>
      <w:tr w:rsidR="005C56B5" w:rsidRPr="00DC4118" w14:paraId="6FED8957" w14:textId="77777777" w:rsidTr="00D72ED2">
        <w:trPr>
          <w:jc w:val="center"/>
        </w:trPr>
        <w:tc>
          <w:tcPr>
            <w:tcW w:w="1044" w:type="dxa"/>
            <w:vAlign w:val="center"/>
          </w:tcPr>
          <w:p w14:paraId="715284D8" w14:textId="77777777" w:rsidR="005C56B5" w:rsidRPr="00DC4118" w:rsidRDefault="005C56B5" w:rsidP="00CE22C9">
            <w:pPr>
              <w:rPr>
                <w:lang w:val="hr-HR"/>
              </w:rPr>
            </w:pPr>
            <w:r w:rsidRPr="00DC4118">
              <w:rPr>
                <w:lang w:val="hr-HR"/>
              </w:rPr>
              <w:lastRenderedPageBreak/>
              <w:t xml:space="preserve">Ugovor </w:t>
            </w:r>
            <w:r>
              <w:rPr>
                <w:lang w:val="hr-HR"/>
              </w:rPr>
              <w:t>9</w:t>
            </w:r>
          </w:p>
        </w:tc>
        <w:tc>
          <w:tcPr>
            <w:tcW w:w="4143" w:type="dxa"/>
            <w:vAlign w:val="center"/>
          </w:tcPr>
          <w:p w14:paraId="05BF567F" w14:textId="77777777" w:rsidR="005C56B5" w:rsidRPr="008827A3" w:rsidRDefault="005C56B5" w:rsidP="00CE22C9">
            <w:pPr>
              <w:pStyle w:val="BodyText"/>
              <w:jc w:val="left"/>
            </w:pPr>
            <w:r w:rsidRPr="008827A3">
              <w:t>Upravljanje projektom</w:t>
            </w:r>
          </w:p>
        </w:tc>
        <w:tc>
          <w:tcPr>
            <w:tcW w:w="1564" w:type="dxa"/>
            <w:vAlign w:val="center"/>
          </w:tcPr>
          <w:p w14:paraId="1865FBB7" w14:textId="77777777" w:rsidR="005C56B5" w:rsidRPr="00DC4118" w:rsidRDefault="005C56B5" w:rsidP="00CE22C9">
            <w:pPr>
              <w:pStyle w:val="BodyText"/>
              <w:jc w:val="left"/>
            </w:pPr>
          </w:p>
        </w:tc>
        <w:tc>
          <w:tcPr>
            <w:tcW w:w="1415" w:type="dxa"/>
            <w:vAlign w:val="center"/>
          </w:tcPr>
          <w:p w14:paraId="1B764A17" w14:textId="77777777" w:rsidR="005C56B5" w:rsidRPr="00DC4118" w:rsidRDefault="005C56B5" w:rsidP="00CE22C9">
            <w:pPr>
              <w:pStyle w:val="BodyText"/>
              <w:jc w:val="left"/>
            </w:pPr>
            <w:r w:rsidRPr="00DC4118">
              <w:t>Kohezijski fond (KF)</w:t>
            </w:r>
          </w:p>
        </w:tc>
        <w:tc>
          <w:tcPr>
            <w:tcW w:w="1282" w:type="dxa"/>
            <w:vAlign w:val="center"/>
          </w:tcPr>
          <w:p w14:paraId="24050715" w14:textId="77777777" w:rsidR="005C56B5" w:rsidRPr="00DC4118" w:rsidRDefault="005C56B5" w:rsidP="00CE22C9">
            <w:pPr>
              <w:pStyle w:val="BodyText"/>
              <w:jc w:val="left"/>
            </w:pPr>
            <w:r w:rsidRPr="002C75FA">
              <w:t>Paralelan poseban ugovor</w:t>
            </w:r>
          </w:p>
        </w:tc>
      </w:tr>
    </w:tbl>
    <w:p w14:paraId="06BAD136" w14:textId="77777777" w:rsidR="00DE4FCC" w:rsidRPr="0085777E" w:rsidRDefault="005C56B5" w:rsidP="00DE4FCC">
      <w:pPr>
        <w:pStyle w:val="BodyText"/>
        <w:rPr>
          <w:i/>
        </w:rPr>
      </w:pPr>
      <w:r w:rsidRPr="00C6527E">
        <w:rPr>
          <w:i/>
        </w:rPr>
        <w:t>Vođenje i nadzor nad provedbom ovog Ugovora definirano je posebnim Ugovorom (FIDIC Inženjer, u nastavku: Inženjer).</w:t>
      </w:r>
    </w:p>
    <w:p w14:paraId="47F8A8CF" w14:textId="77777777" w:rsidR="00DE4FCC" w:rsidRDefault="005C56B5" w:rsidP="00DE4FCC">
      <w:pPr>
        <w:pStyle w:val="BodyText"/>
        <w:rPr>
          <w:i/>
        </w:rPr>
      </w:pPr>
      <w:r w:rsidRPr="00DC4118">
        <w:rPr>
          <w:i/>
        </w:rPr>
        <w:t xml:space="preserve">Koordinaciju između Ugovora br. </w:t>
      </w:r>
      <w:r w:rsidRPr="002C75FA">
        <w:rPr>
          <w:i/>
        </w:rPr>
        <w:t xml:space="preserve">1 do br. </w:t>
      </w:r>
      <w:r>
        <w:rPr>
          <w:i/>
        </w:rPr>
        <w:t>8</w:t>
      </w:r>
      <w:r w:rsidRPr="002C75FA">
        <w:rPr>
          <w:i/>
        </w:rPr>
        <w:t xml:space="preserve"> </w:t>
      </w:r>
      <w:r w:rsidRPr="00DC4118">
        <w:rPr>
          <w:i/>
        </w:rPr>
        <w:t>vodi Inženjer.</w:t>
      </w:r>
    </w:p>
    <w:p w14:paraId="2970DCC6" w14:textId="77777777" w:rsidR="00DE4FCC" w:rsidRDefault="00227F23" w:rsidP="00FC1356">
      <w:pPr>
        <w:pStyle w:val="Heading3"/>
      </w:pPr>
      <w:bookmarkStart w:id="42" w:name="_Toc370145427"/>
      <w:bookmarkStart w:id="43" w:name="_Toc424825721"/>
      <w:bookmarkStart w:id="44" w:name="_Toc520899208"/>
      <w:r w:rsidRPr="00C0668F">
        <w:t>Lokacija Projekta</w:t>
      </w:r>
      <w:bookmarkStart w:id="45" w:name="_Toc370145428"/>
      <w:bookmarkEnd w:id="42"/>
      <w:bookmarkEnd w:id="43"/>
      <w:bookmarkEnd w:id="44"/>
    </w:p>
    <w:p w14:paraId="69D26E05" w14:textId="77777777" w:rsidR="005C56B5" w:rsidRPr="00C6527E" w:rsidRDefault="005C56B5" w:rsidP="005C56B5">
      <w:pPr>
        <w:pStyle w:val="BodyText"/>
        <w:rPr>
          <w:i/>
        </w:rPr>
      </w:pPr>
      <w:r w:rsidRPr="00C6527E">
        <w:t>Projekt je lociran u Republici Hrvatskoj, u Zagrebačkoj županiji, obuhvaća nabavu usluga i opreme te izvođenje radova na/za projektu Regionalni vodoopskrbni sustav Zagrebačke županije – Zagreb Istok.</w:t>
      </w:r>
    </w:p>
    <w:p w14:paraId="48D3AAB4" w14:textId="77777777" w:rsidR="00B827F4" w:rsidRDefault="005C56B5" w:rsidP="005C56B5">
      <w:pPr>
        <w:pStyle w:val="BodyText"/>
      </w:pPr>
      <w:r w:rsidRPr="00C6527E">
        <w:t>Zagrebačka županija smještena je u središnjem dijelu Republike Hrvatske, okružujući prstenasto, s istočne, južne i zapadne strane glavni grad Republike Hrvatske - Zagreb. Na sjeveru Zagrebačka županija graniči s Krapinsko-zagorskom, Varaždinskom i Koprivničko-križevačkom županijom, na jugozapadu s Karlovačkom županijom, na jugu sa Sisačko-moslavačkom, a na istoku s Bjelovarsko-bilogorskom županijom. Dio sjeverozapadne granice Zagrebačke županije ujedno je i državna granica Republike Hrvatske s Republikom Slovenijom</w:t>
      </w:r>
      <w:r w:rsidR="00B827F4">
        <w:t>.</w:t>
      </w:r>
    </w:p>
    <w:p w14:paraId="7B48A303" w14:textId="77777777" w:rsidR="00B827F4" w:rsidRDefault="00B827F4" w:rsidP="00FC1356">
      <w:pPr>
        <w:pStyle w:val="Caption"/>
        <w:jc w:val="center"/>
        <w:outlineLvl w:val="0"/>
        <w:rPr>
          <w:i/>
        </w:rPr>
      </w:pPr>
      <w:bookmarkStart w:id="46" w:name="_Toc520898997"/>
      <w:bookmarkStart w:id="47" w:name="_Toc520899209"/>
      <w:bookmarkStart w:id="48" w:name="_Toc521676728"/>
      <w:bookmarkStart w:id="49" w:name="_Toc522005209"/>
      <w:bookmarkStart w:id="50" w:name="_Toc522524136"/>
      <w:bookmarkStart w:id="51" w:name="_Toc522524305"/>
      <w:bookmarkStart w:id="52" w:name="_Toc524594221"/>
      <w:bookmarkStart w:id="53" w:name="_Toc524946106"/>
      <w:r>
        <w:t xml:space="preserve">Slika </w:t>
      </w:r>
      <w:r w:rsidR="00A94E83">
        <w:fldChar w:fldCharType="begin"/>
      </w:r>
      <w:r>
        <w:instrText xml:space="preserve"> SEQ Slika \* ARABIC </w:instrText>
      </w:r>
      <w:r w:rsidR="00A94E83">
        <w:fldChar w:fldCharType="separate"/>
      </w:r>
      <w:r w:rsidR="006F5CC9">
        <w:rPr>
          <w:noProof/>
        </w:rPr>
        <w:t>1</w:t>
      </w:r>
      <w:r w:rsidR="00A94E83">
        <w:fldChar w:fldCharType="end"/>
      </w:r>
      <w:r>
        <w:t>. Položaj Zagrebačke županije u Republici Hrvatskoj</w:t>
      </w:r>
      <w:bookmarkEnd w:id="46"/>
      <w:bookmarkEnd w:id="47"/>
      <w:bookmarkEnd w:id="48"/>
      <w:bookmarkEnd w:id="49"/>
      <w:bookmarkEnd w:id="50"/>
      <w:bookmarkEnd w:id="51"/>
      <w:bookmarkEnd w:id="52"/>
      <w:bookmarkEnd w:id="53"/>
    </w:p>
    <w:p w14:paraId="2CA2B250" w14:textId="77777777" w:rsidR="00B827F4" w:rsidRDefault="00B827F4" w:rsidP="00B827F4">
      <w:pPr>
        <w:pStyle w:val="BodyText"/>
        <w:jc w:val="center"/>
      </w:pPr>
      <w:r w:rsidRPr="006B68B5">
        <w:rPr>
          <w:noProof/>
          <w:lang w:eastAsia="hr-HR"/>
        </w:rPr>
        <w:drawing>
          <wp:inline distT="0" distB="0" distL="0" distR="0" wp14:anchorId="3314E4CA" wp14:editId="4399DCF8">
            <wp:extent cx="3569455" cy="3575957"/>
            <wp:effectExtent l="0" t="0" r="0" b="5715"/>
            <wp:docPr id="236" name="Picture 6" descr="http://www.zpuzz.hr/PPZ/prostorni_plan/PPZZ_I/1-1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puzz.hr/PPZ/prostorni_plan/PPZZ_I/1-1_image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0617" cy="3577121"/>
                    </a:xfrm>
                    <a:prstGeom prst="rect">
                      <a:avLst/>
                    </a:prstGeom>
                    <a:noFill/>
                    <a:ln w="9525">
                      <a:noFill/>
                      <a:miter lim="800000"/>
                      <a:headEnd/>
                      <a:tailEnd/>
                    </a:ln>
                  </pic:spPr>
                </pic:pic>
              </a:graphicData>
            </a:graphic>
          </wp:inline>
        </w:drawing>
      </w:r>
    </w:p>
    <w:p w14:paraId="789F633A" w14:textId="77777777" w:rsidR="00B827F4" w:rsidRDefault="00B827F4" w:rsidP="00B827F4">
      <w:pPr>
        <w:pStyle w:val="BodyText"/>
        <w:keepNext/>
        <w:jc w:val="center"/>
      </w:pPr>
    </w:p>
    <w:p w14:paraId="15AEA2CE" w14:textId="77777777" w:rsidR="00CE22C9" w:rsidRPr="00C6527E" w:rsidRDefault="00CE22C9" w:rsidP="00CE22C9">
      <w:pPr>
        <w:pStyle w:val="BodyText"/>
      </w:pPr>
      <w:r w:rsidRPr="00C6527E">
        <w:t xml:space="preserve">Zagrebačka županija površinom od 3.058 km2 (5,4% površine RH) i 317.642 (oko 7,4 %) po Popisu 2011. (Izvor: Državni zavod za statistiku) stanovnika jedna je od prostorno većih i gušće naseljenih hrvatskih </w:t>
      </w:r>
      <w:r w:rsidRPr="00C6527E">
        <w:lastRenderedPageBreak/>
        <w:t>županija. smještena u središnjem dijelu središnje Hrvatske. Najvažnije je obilježje geografskog položaja Zagrebačke županije je to što ona najbliža prostorna periferija metropole, Grada Zagreba (779.145 st. na oko 640 km2). „Zagrebački prostor“ uvriježeni je naziv za prostor koji obuhvaća Grad Zagreb i Zagrebačku županiju i koji čini 6,5% površine RH i na kojem živi oko ¼ ukupnog stanovništva RH i u kojem se odvija više od 1/3 svih gospodarskih aktivnosti RH.</w:t>
      </w:r>
    </w:p>
    <w:p w14:paraId="67A880B1" w14:textId="77777777" w:rsidR="003F2081" w:rsidRDefault="00CE22C9" w:rsidP="00CE22C9">
      <w:pPr>
        <w:rPr>
          <w:lang w:val="hr-HR"/>
        </w:rPr>
      </w:pPr>
      <w:r w:rsidRPr="00C6527E">
        <w:rPr>
          <w:lang w:val="hr-HR"/>
        </w:rPr>
        <w:t>Analizirano područje nalazi se u istočnom dijelu Zagrebačke županije i sastoji se od četiri grada i deset općina</w:t>
      </w:r>
    </w:p>
    <w:p w14:paraId="465DE78F" w14:textId="77777777" w:rsidR="009E0CC6" w:rsidRDefault="009E0CC6" w:rsidP="00CE22C9">
      <w:pPr>
        <w:rPr>
          <w:lang w:val="hr-HR"/>
        </w:rPr>
      </w:pPr>
    </w:p>
    <w:p w14:paraId="1B8929F3" w14:textId="77777777" w:rsidR="003F2081" w:rsidRPr="00211D57" w:rsidRDefault="003F2081" w:rsidP="00FC1356">
      <w:pPr>
        <w:outlineLvl w:val="0"/>
        <w:rPr>
          <w:b/>
          <w:lang w:val="hr-HR"/>
        </w:rPr>
      </w:pPr>
      <w:bookmarkStart w:id="54" w:name="_Toc520898998"/>
      <w:bookmarkStart w:id="55" w:name="_Toc520899210"/>
      <w:bookmarkStart w:id="56" w:name="_Toc521676729"/>
      <w:bookmarkStart w:id="57" w:name="_Toc522005210"/>
      <w:bookmarkStart w:id="58" w:name="_Toc522524137"/>
      <w:bookmarkStart w:id="59" w:name="_Toc522524306"/>
      <w:bookmarkStart w:id="60" w:name="_Toc524594222"/>
      <w:bookmarkStart w:id="61" w:name="_Toc524946107"/>
      <w:r w:rsidRPr="00211D57">
        <w:rPr>
          <w:rFonts w:cs="Arial"/>
          <w:b/>
          <w:lang w:val="hr-HR"/>
        </w:rPr>
        <w:t>Grad Dugo Selo</w:t>
      </w:r>
      <w:bookmarkEnd w:id="54"/>
      <w:bookmarkEnd w:id="55"/>
      <w:bookmarkEnd w:id="56"/>
      <w:bookmarkEnd w:id="57"/>
      <w:bookmarkEnd w:id="58"/>
      <w:bookmarkEnd w:id="59"/>
      <w:bookmarkEnd w:id="60"/>
      <w:bookmarkEnd w:id="61"/>
    </w:p>
    <w:p w14:paraId="781B1050" w14:textId="77777777" w:rsidR="003F2081" w:rsidRPr="003F2081" w:rsidRDefault="009E0CC6" w:rsidP="003F2081">
      <w:pPr>
        <w:rPr>
          <w:lang w:val="hr-HR"/>
        </w:rPr>
      </w:pPr>
      <w:r w:rsidRPr="00C6527E">
        <w:rPr>
          <w:lang w:val="hr-HR"/>
        </w:rPr>
        <w:t>Grad Dugo Selo nalazi se u sjeverozapadnom dijelu Republike Hrvatske, u Zagrebačkoj županiji, točnije u njenom istočnom dijelu. Grad Dugo Selo je jedan od devet gradova u Zagrebačkoj županiji, nalazi se 20 km istočno od središta Zagreba. Zauzima ukupnu površinu od 53.79 km2 i čini 1,65% sveukupne površine Zagrebačke županije. Grad Dugo Selo sastoji se od 11 naselja u kojima je prema Popisu 2001. živjelo 14.441 stanovnika, tako da je prosječna gustoća naseljenosti iznosila 268,47 stanovnika na km2.Danas je u Dugom Selu tri puta veća gustoća naseljenosti od prosječne gustoće naseljenosti Zagrebačke županije. Na području grada 1991. godine je u 10 naselja na površini od 52,22 km2 živjelo 9969 stalnih stanovnika tako da je prosječna gustoća naseljenosti iznosila 190,91 stanovnika na km2. Iz navedenih podataka je vidljivo da je došlo do porasta broja stanovnika u razdoblju od 1991-2001. godine</w:t>
      </w:r>
      <w:r w:rsidR="003F2081" w:rsidRPr="003F2081">
        <w:rPr>
          <w:lang w:val="hr-HR"/>
        </w:rPr>
        <w:t>.</w:t>
      </w:r>
    </w:p>
    <w:p w14:paraId="414DC061" w14:textId="77777777" w:rsidR="003F2081" w:rsidRPr="00211D57" w:rsidRDefault="003F2081" w:rsidP="00FC1356">
      <w:pPr>
        <w:outlineLvl w:val="0"/>
        <w:rPr>
          <w:b/>
          <w:lang w:val="hr-HR"/>
        </w:rPr>
      </w:pPr>
      <w:bookmarkStart w:id="62" w:name="_Toc520898999"/>
      <w:bookmarkStart w:id="63" w:name="_Toc520899211"/>
      <w:bookmarkStart w:id="64" w:name="_Toc521676730"/>
      <w:bookmarkStart w:id="65" w:name="_Toc522005211"/>
      <w:bookmarkStart w:id="66" w:name="_Toc522524138"/>
      <w:bookmarkStart w:id="67" w:name="_Toc522524307"/>
      <w:bookmarkStart w:id="68" w:name="_Toc524594223"/>
      <w:bookmarkStart w:id="69" w:name="_Toc524946108"/>
      <w:r w:rsidRPr="00211D57">
        <w:rPr>
          <w:rFonts w:cs="Arial"/>
          <w:b/>
          <w:lang w:val="hr-HR"/>
        </w:rPr>
        <w:t>Grad Vrbovec</w:t>
      </w:r>
      <w:bookmarkEnd w:id="62"/>
      <w:bookmarkEnd w:id="63"/>
      <w:bookmarkEnd w:id="64"/>
      <w:bookmarkEnd w:id="65"/>
      <w:bookmarkEnd w:id="66"/>
      <w:bookmarkEnd w:id="67"/>
      <w:bookmarkEnd w:id="68"/>
      <w:bookmarkEnd w:id="69"/>
    </w:p>
    <w:p w14:paraId="5EDA11B1" w14:textId="77777777" w:rsidR="003F2081" w:rsidRPr="003F2081" w:rsidRDefault="009E0CC6" w:rsidP="003F2081">
      <w:pPr>
        <w:rPr>
          <w:lang w:val="hr-HR"/>
        </w:rPr>
      </w:pPr>
      <w:r w:rsidRPr="00C6527E">
        <w:rPr>
          <w:lang w:val="hr-HR"/>
        </w:rPr>
        <w:t>Grad Vrbovec nalazi se u sjeverozapadnom dijelu Republike Hrvatske, u Zagrebačkoj županiji, točnije u njenom sjeveroistočnom dijelu. Grad Vrbovec nalazi se 40 km sjeveroistočno od središta Zagreba. Zauzima ukupnu površinu od 159,05 km2 i čini 5.16 % sveukupne površine Zagrebačke županije. Grad Vrbovec sastoji se od 42 naselja u kojima je prema Popisu 2001. živjelo 14.658 stanovnika, tako da je prosječna gustoća naseljenosti iznosila 92,16 stanovnika na km2. Na području Grada 1991. godine je u 41 naselju na površini od 159,05 km2 živjelo 13.303 stalnih stanovnika tako da je prosječna gustoća naseljenosti iznosila 83,64 stanovnika na km2. Iz navedenih podataka je vidljivo da je došlo do porasta broja stanovnika u razdoblju od 1991-2001. godine</w:t>
      </w:r>
      <w:r w:rsidR="003F2081" w:rsidRPr="003F2081">
        <w:rPr>
          <w:lang w:val="hr-HR"/>
        </w:rPr>
        <w:t>.</w:t>
      </w:r>
    </w:p>
    <w:p w14:paraId="6EE5A5F0" w14:textId="77777777" w:rsidR="003F2081" w:rsidRPr="00211D57" w:rsidRDefault="003F2081" w:rsidP="00FC1356">
      <w:pPr>
        <w:outlineLvl w:val="0"/>
        <w:rPr>
          <w:b/>
          <w:lang w:val="hr-HR"/>
        </w:rPr>
      </w:pPr>
      <w:bookmarkStart w:id="70" w:name="_Toc520899000"/>
      <w:bookmarkStart w:id="71" w:name="_Toc520899212"/>
      <w:bookmarkStart w:id="72" w:name="_Toc521676731"/>
      <w:bookmarkStart w:id="73" w:name="_Toc522005212"/>
      <w:bookmarkStart w:id="74" w:name="_Toc522524139"/>
      <w:bookmarkStart w:id="75" w:name="_Toc522524308"/>
      <w:bookmarkStart w:id="76" w:name="_Toc524594224"/>
      <w:bookmarkStart w:id="77" w:name="_Toc524946109"/>
      <w:r w:rsidRPr="00211D57">
        <w:rPr>
          <w:rFonts w:cs="Arial"/>
          <w:b/>
          <w:lang w:val="hr-HR"/>
        </w:rPr>
        <w:t>Grad Ivanić Grad</w:t>
      </w:r>
      <w:bookmarkEnd w:id="70"/>
      <w:bookmarkEnd w:id="71"/>
      <w:bookmarkEnd w:id="72"/>
      <w:bookmarkEnd w:id="73"/>
      <w:bookmarkEnd w:id="74"/>
      <w:bookmarkEnd w:id="75"/>
      <w:bookmarkEnd w:id="76"/>
      <w:bookmarkEnd w:id="77"/>
    </w:p>
    <w:p w14:paraId="7B1BE4F1" w14:textId="77777777" w:rsidR="003F2081" w:rsidRPr="003F2081" w:rsidRDefault="009E0CC6" w:rsidP="003F2081">
      <w:pPr>
        <w:rPr>
          <w:rFonts w:cs="Arial"/>
        </w:rPr>
      </w:pPr>
      <w:r w:rsidRPr="00C6527E">
        <w:rPr>
          <w:rFonts w:cs="Arial"/>
          <w:lang w:val="hr-HR"/>
        </w:rPr>
        <w:t xml:space="preserve">Grad Ivanić Grad nalazi se u sjeverozapadnom dijelu Republike Hrvatske, u Zagrebačkoj županiji, točnije u njenom jugoistočnom dijelu. Grad Ivanić Grad nalazi se 38 km jugoistočno od središta Zagreba. Zauzima ukupnu površinu od </w:t>
      </w:r>
      <w:r w:rsidRPr="00C6527E">
        <w:rPr>
          <w:lang w:val="hr-HR"/>
        </w:rPr>
        <w:t>173,57 km</w:t>
      </w:r>
      <w:r w:rsidRPr="00C6527E">
        <w:rPr>
          <w:vertAlign w:val="superscript"/>
          <w:lang w:val="hr-HR"/>
        </w:rPr>
        <w:t>2</w:t>
      </w:r>
      <w:r w:rsidRPr="00C6527E">
        <w:rPr>
          <w:rFonts w:cs="Arial"/>
          <w:lang w:val="hr-HR"/>
        </w:rPr>
        <w:t xml:space="preserve"> </w:t>
      </w:r>
      <w:r w:rsidRPr="00C6527E">
        <w:rPr>
          <w:rFonts w:cs="Arial"/>
          <w:bCs/>
          <w:lang w:val="hr-HR"/>
        </w:rPr>
        <w:t>i čini 5.64 % sveukupne površine Zagrebačke županije.</w:t>
      </w:r>
      <w:r w:rsidRPr="00C6527E">
        <w:rPr>
          <w:rFonts w:cs="Arial"/>
          <w:lang w:val="hr-HR"/>
        </w:rPr>
        <w:t xml:space="preserve"> Grad Ivanić Grad sastoji se od 22 naselja u kojima je prema Popisu 2001. živjelo </w:t>
      </w:r>
      <w:r w:rsidRPr="00C6527E">
        <w:rPr>
          <w:lang w:val="hr-HR"/>
        </w:rPr>
        <w:t>14.723 stanovnika</w:t>
      </w:r>
      <w:r w:rsidRPr="00C6527E">
        <w:rPr>
          <w:rFonts w:cs="Arial"/>
          <w:lang w:val="hr-HR"/>
        </w:rPr>
        <w:t>, tako da je prosječna gustoća naseljenosti iznosila 84,82 stanovnika na km</w:t>
      </w:r>
      <w:r w:rsidRPr="00C6527E">
        <w:rPr>
          <w:rFonts w:cs="Arial"/>
          <w:vertAlign w:val="superscript"/>
          <w:lang w:val="hr-HR"/>
        </w:rPr>
        <w:t>2</w:t>
      </w:r>
      <w:r w:rsidRPr="00C6527E">
        <w:rPr>
          <w:rFonts w:cs="Arial"/>
          <w:lang w:val="hr-HR"/>
        </w:rPr>
        <w:t>.</w:t>
      </w:r>
      <w:r w:rsidRPr="00C6527E">
        <w:rPr>
          <w:lang w:val="hr-HR"/>
        </w:rPr>
        <w:t xml:space="preserve"> </w:t>
      </w:r>
      <w:r w:rsidRPr="00C6527E">
        <w:rPr>
          <w:rFonts w:cs="Arial"/>
          <w:lang w:val="hr-HR"/>
        </w:rPr>
        <w:t>Na području Grada 1991. godine je u 22 naselja živjelo 13.494 stalnih stanovnika, tako da je prosječna gustoća naseljenosti iznosila 77,74 stanovnika na km</w:t>
      </w:r>
      <w:r w:rsidRPr="00C6527E">
        <w:rPr>
          <w:rFonts w:cs="Arial"/>
          <w:vertAlign w:val="superscript"/>
          <w:lang w:val="hr-HR"/>
        </w:rPr>
        <w:t>2</w:t>
      </w:r>
      <w:r w:rsidRPr="00C6527E">
        <w:rPr>
          <w:rFonts w:cs="Arial"/>
          <w:lang w:val="hr-HR"/>
        </w:rPr>
        <w:t>. Iz navedenih podataka je vidljivo da je došlo do porasta broja stanovnika u razdoblju od 1991-2001. godine</w:t>
      </w:r>
      <w:r w:rsidR="003F2081" w:rsidRPr="003F2081">
        <w:rPr>
          <w:rFonts w:cs="Arial"/>
        </w:rPr>
        <w:t>.</w:t>
      </w:r>
    </w:p>
    <w:p w14:paraId="782ADC05" w14:textId="77777777" w:rsidR="003F2081" w:rsidRPr="003F2081" w:rsidRDefault="003F2081" w:rsidP="00FC1356">
      <w:pPr>
        <w:outlineLvl w:val="0"/>
        <w:rPr>
          <w:b/>
        </w:rPr>
      </w:pPr>
      <w:bookmarkStart w:id="78" w:name="_Toc520899001"/>
      <w:bookmarkStart w:id="79" w:name="_Toc520899213"/>
      <w:bookmarkStart w:id="80" w:name="_Toc521676732"/>
      <w:bookmarkStart w:id="81" w:name="_Toc522005213"/>
      <w:bookmarkStart w:id="82" w:name="_Toc522524140"/>
      <w:bookmarkStart w:id="83" w:name="_Toc522524309"/>
      <w:bookmarkStart w:id="84" w:name="_Toc524594225"/>
      <w:bookmarkStart w:id="85" w:name="_Toc524946110"/>
      <w:r w:rsidRPr="003F2081">
        <w:rPr>
          <w:rFonts w:cs="Arial"/>
          <w:b/>
        </w:rPr>
        <w:t>Grad Sveti Ivan Zelina</w:t>
      </w:r>
      <w:bookmarkEnd w:id="78"/>
      <w:bookmarkEnd w:id="79"/>
      <w:bookmarkEnd w:id="80"/>
      <w:bookmarkEnd w:id="81"/>
      <w:bookmarkEnd w:id="82"/>
      <w:bookmarkEnd w:id="83"/>
      <w:bookmarkEnd w:id="84"/>
      <w:bookmarkEnd w:id="85"/>
    </w:p>
    <w:p w14:paraId="1F47B05E" w14:textId="77777777" w:rsidR="003F2081" w:rsidRPr="003F2081" w:rsidRDefault="009E0CC6" w:rsidP="003F2081">
      <w:pPr>
        <w:rPr>
          <w:rFonts w:cs="Arial"/>
        </w:rPr>
      </w:pPr>
      <w:r w:rsidRPr="00C6527E">
        <w:rPr>
          <w:rFonts w:cs="Arial"/>
          <w:lang w:val="hr-HR"/>
        </w:rPr>
        <w:t xml:space="preserve">Grad Sveti Ivan Zelina nalazi se u sjeverozapadnom dijelu Republike Hrvatske, u Zagrebačkoj županiji, točnije u njenom sjeveroistočnom dijelu. Grad Sveti Ivan Zelina nalazi se 37 km sjeveroistočno od Zagreba. Zauzima ukupnu površinu od </w:t>
      </w:r>
      <w:r w:rsidRPr="00C6527E">
        <w:rPr>
          <w:lang w:val="hr-HR"/>
        </w:rPr>
        <w:t>185,44 km</w:t>
      </w:r>
      <w:r w:rsidRPr="00C6527E">
        <w:rPr>
          <w:vertAlign w:val="superscript"/>
          <w:lang w:val="hr-HR"/>
        </w:rPr>
        <w:t>2</w:t>
      </w:r>
      <w:r w:rsidRPr="00C6527E">
        <w:rPr>
          <w:rFonts w:cs="Arial"/>
          <w:lang w:val="hr-HR"/>
        </w:rPr>
        <w:t xml:space="preserve"> </w:t>
      </w:r>
      <w:r w:rsidRPr="00C6527E">
        <w:rPr>
          <w:rFonts w:cs="Arial"/>
          <w:bCs/>
          <w:lang w:val="hr-HR"/>
        </w:rPr>
        <w:t>i čini 6,02 % sveukupne površine Zagrebačke županije.</w:t>
      </w:r>
      <w:r w:rsidRPr="00C6527E">
        <w:rPr>
          <w:rFonts w:cs="Arial"/>
          <w:lang w:val="hr-HR"/>
        </w:rPr>
        <w:t xml:space="preserve"> </w:t>
      </w:r>
      <w:r w:rsidRPr="00C6527E">
        <w:rPr>
          <w:rFonts w:cs="Arial"/>
          <w:lang w:val="hr-HR"/>
        </w:rPr>
        <w:lastRenderedPageBreak/>
        <w:t xml:space="preserve">Grad Sveti Ivan Zelina sastoji se od 62 naselja u kojima je prema Popisu 2001. živjelo </w:t>
      </w:r>
      <w:r w:rsidRPr="00C6527E">
        <w:rPr>
          <w:lang w:val="hr-HR"/>
        </w:rPr>
        <w:t>16.268 stanovnika</w:t>
      </w:r>
      <w:r w:rsidRPr="00C6527E">
        <w:rPr>
          <w:rFonts w:cs="Arial"/>
          <w:lang w:val="hr-HR"/>
        </w:rPr>
        <w:t>, tako da je prosječna gustoća naseljenosti iznosila 87,73 stanovnika na km</w:t>
      </w:r>
      <w:r w:rsidRPr="00C6527E">
        <w:rPr>
          <w:rFonts w:cs="Arial"/>
          <w:vertAlign w:val="superscript"/>
          <w:lang w:val="hr-HR"/>
        </w:rPr>
        <w:t>2</w:t>
      </w:r>
      <w:r w:rsidRPr="00C6527E">
        <w:rPr>
          <w:rFonts w:cs="Arial"/>
          <w:lang w:val="hr-HR"/>
        </w:rPr>
        <w:t>.</w:t>
      </w:r>
      <w:r w:rsidRPr="00C6527E">
        <w:rPr>
          <w:lang w:val="hr-HR"/>
        </w:rPr>
        <w:t xml:space="preserve"> </w:t>
      </w:r>
      <w:r w:rsidRPr="00C6527E">
        <w:rPr>
          <w:rFonts w:cs="Arial"/>
          <w:lang w:val="hr-HR"/>
        </w:rPr>
        <w:t>Na području Grada 1991. godine je u 62 naselja na površini od 184,68 km</w:t>
      </w:r>
      <w:r w:rsidRPr="00C6527E">
        <w:rPr>
          <w:rFonts w:cs="Arial"/>
          <w:vertAlign w:val="superscript"/>
          <w:lang w:val="hr-HR"/>
        </w:rPr>
        <w:t xml:space="preserve">2 </w:t>
      </w:r>
      <w:r w:rsidRPr="00C6527E">
        <w:rPr>
          <w:rFonts w:cs="Arial"/>
          <w:lang w:val="hr-HR"/>
        </w:rPr>
        <w:t>živjelo 15.552 stalnih stanovnika tako da je prosječna gustoća naseljenosti iznosila 84,21 stanovnika na km</w:t>
      </w:r>
      <w:r w:rsidRPr="00C6527E">
        <w:rPr>
          <w:rFonts w:cs="Arial"/>
          <w:vertAlign w:val="superscript"/>
          <w:lang w:val="hr-HR"/>
        </w:rPr>
        <w:t>2</w:t>
      </w:r>
      <w:r w:rsidRPr="00C6527E">
        <w:rPr>
          <w:rFonts w:cs="Arial"/>
          <w:lang w:val="hr-HR"/>
        </w:rPr>
        <w:t>. Iz navedenih podataka je vidljivo da je došlo do porasta broja stanovnika u razdoblju od 1991-2001. godine</w:t>
      </w:r>
      <w:r w:rsidR="003F2081" w:rsidRPr="003F2081">
        <w:rPr>
          <w:rFonts w:cs="Arial"/>
        </w:rPr>
        <w:t>.</w:t>
      </w:r>
    </w:p>
    <w:p w14:paraId="1C45C611" w14:textId="77777777" w:rsidR="003F2081" w:rsidRPr="003F2081" w:rsidRDefault="003F2081" w:rsidP="00FC1356">
      <w:pPr>
        <w:outlineLvl w:val="0"/>
        <w:rPr>
          <w:rFonts w:cs="Arial"/>
          <w:b/>
        </w:rPr>
      </w:pPr>
      <w:bookmarkStart w:id="86" w:name="_Toc520899002"/>
      <w:bookmarkStart w:id="87" w:name="_Toc520899214"/>
      <w:bookmarkStart w:id="88" w:name="_Toc521676733"/>
      <w:bookmarkStart w:id="89" w:name="_Toc522005214"/>
      <w:bookmarkStart w:id="90" w:name="_Toc522524141"/>
      <w:bookmarkStart w:id="91" w:name="_Toc522524310"/>
      <w:bookmarkStart w:id="92" w:name="_Toc524594226"/>
      <w:bookmarkStart w:id="93" w:name="_Toc524946111"/>
      <w:r w:rsidRPr="003F2081">
        <w:rPr>
          <w:rFonts w:cs="Arial"/>
          <w:b/>
        </w:rPr>
        <w:t>Općina Brckovljani</w:t>
      </w:r>
      <w:bookmarkEnd w:id="86"/>
      <w:bookmarkEnd w:id="87"/>
      <w:bookmarkEnd w:id="88"/>
      <w:bookmarkEnd w:id="89"/>
      <w:bookmarkEnd w:id="90"/>
      <w:bookmarkEnd w:id="91"/>
      <w:bookmarkEnd w:id="92"/>
      <w:bookmarkEnd w:id="93"/>
    </w:p>
    <w:p w14:paraId="3BCC2B54" w14:textId="77777777" w:rsidR="003F2081" w:rsidRPr="003F2081" w:rsidRDefault="009E0CC6" w:rsidP="003F2081">
      <w:pPr>
        <w:rPr>
          <w:rFonts w:cs="Arial"/>
        </w:rPr>
      </w:pPr>
      <w:r w:rsidRPr="00C6527E">
        <w:rPr>
          <w:rFonts w:cs="Arial"/>
          <w:lang w:val="hr-HR"/>
        </w:rPr>
        <w:t xml:space="preserve">Općina Brckovljani nalazi se u sjeverozapadnom dijelu Republike Hrvatske, u Zagrebačkoj županiji, točnije u njenom istočnom dijelu. Općina Brckovljani je jedna od dvadeset i pet u Zagrebačkoj županiji, nalazi se 20 km istočno od središta Zagreba. Omeđena je sa zapadne strane rijekom Zelinom (područjem Grada Dugo Selo), s istočne strane rijekom Lonjom, s južne strane područjem Ivanić Grada te sa sjeverne strane područjem grada Sveti Ivan Zelina Zauzima ukupnu površinu od </w:t>
      </w:r>
      <w:r w:rsidRPr="00C6527E">
        <w:rPr>
          <w:lang w:val="hr-HR"/>
        </w:rPr>
        <w:t>71,1 km</w:t>
      </w:r>
      <w:r w:rsidRPr="00C6527E">
        <w:rPr>
          <w:vertAlign w:val="superscript"/>
          <w:lang w:val="hr-HR"/>
        </w:rPr>
        <w:t>2</w:t>
      </w:r>
      <w:r w:rsidRPr="00C6527E">
        <w:rPr>
          <w:rFonts w:cs="Arial"/>
          <w:lang w:val="hr-HR"/>
        </w:rPr>
        <w:t xml:space="preserve"> </w:t>
      </w:r>
      <w:r w:rsidRPr="00C6527E">
        <w:rPr>
          <w:rFonts w:cs="Arial"/>
          <w:bCs/>
          <w:lang w:val="hr-HR"/>
        </w:rPr>
        <w:t>i čini 2,31% sveukupne površine Zagrebačke županije.</w:t>
      </w:r>
      <w:r w:rsidRPr="00C6527E">
        <w:rPr>
          <w:rFonts w:cs="Arial"/>
          <w:lang w:val="hr-HR"/>
        </w:rPr>
        <w:t xml:space="preserve"> Općina Brckovljani sastoji se od 14 naselja u kojima je prema Popisu 2001.živjelo </w:t>
      </w:r>
      <w:r w:rsidRPr="00C6527E">
        <w:rPr>
          <w:lang w:val="hr-HR"/>
        </w:rPr>
        <w:t>6.816 stanovnika</w:t>
      </w:r>
      <w:r w:rsidRPr="00C6527E">
        <w:rPr>
          <w:rFonts w:cs="Arial"/>
          <w:lang w:val="hr-HR"/>
        </w:rPr>
        <w:t>, tako da je prosječna gustoća naseljenosti iznosila 95,87 stanovnika na km</w:t>
      </w:r>
      <w:r w:rsidRPr="00C6527E">
        <w:rPr>
          <w:rFonts w:cs="Arial"/>
          <w:vertAlign w:val="superscript"/>
          <w:lang w:val="hr-HR"/>
        </w:rPr>
        <w:t>2</w:t>
      </w:r>
      <w:r w:rsidRPr="00C6527E">
        <w:rPr>
          <w:rFonts w:cs="Arial"/>
          <w:lang w:val="hr-HR"/>
        </w:rPr>
        <w:t>.</w:t>
      </w:r>
      <w:r w:rsidRPr="00C6527E">
        <w:rPr>
          <w:lang w:val="hr-HR"/>
        </w:rPr>
        <w:t xml:space="preserve"> </w:t>
      </w:r>
      <w:r w:rsidRPr="00C6527E">
        <w:rPr>
          <w:rFonts w:cs="Arial"/>
          <w:lang w:val="hr-HR"/>
        </w:rPr>
        <w:t>Na području općine 1991. godine je u 14 naselja živjelo 4802 stalnih stanovnika, tako da je prosječna gustoća naseljenosti iznosila 67,53 stanovnika na km</w:t>
      </w:r>
      <w:r w:rsidRPr="00C6527E">
        <w:rPr>
          <w:rFonts w:cs="Arial"/>
          <w:vertAlign w:val="superscript"/>
          <w:lang w:val="hr-HR"/>
        </w:rPr>
        <w:t>2</w:t>
      </w:r>
      <w:r w:rsidRPr="00C6527E">
        <w:rPr>
          <w:rFonts w:cs="Arial"/>
          <w:lang w:val="hr-HR"/>
        </w:rPr>
        <w:t>. Iz navedenih podataka je vidljivo da je došlo do porasta broja stanovnika u razdoblju od 1991-2001. godine</w:t>
      </w:r>
      <w:r w:rsidR="003F2081" w:rsidRPr="003F2081">
        <w:rPr>
          <w:rFonts w:cs="Arial"/>
        </w:rPr>
        <w:t>.</w:t>
      </w:r>
    </w:p>
    <w:p w14:paraId="22A7155A" w14:textId="77777777" w:rsidR="003F2081" w:rsidRPr="003F2081" w:rsidRDefault="003F2081" w:rsidP="00FC1356">
      <w:pPr>
        <w:outlineLvl w:val="0"/>
        <w:rPr>
          <w:rFonts w:cs="Arial"/>
          <w:b/>
        </w:rPr>
      </w:pPr>
      <w:bookmarkStart w:id="94" w:name="_Toc520899003"/>
      <w:bookmarkStart w:id="95" w:name="_Toc520899215"/>
      <w:bookmarkStart w:id="96" w:name="_Toc521676734"/>
      <w:bookmarkStart w:id="97" w:name="_Toc522005215"/>
      <w:bookmarkStart w:id="98" w:name="_Toc522524142"/>
      <w:bookmarkStart w:id="99" w:name="_Toc522524311"/>
      <w:bookmarkStart w:id="100" w:name="_Toc524594227"/>
      <w:bookmarkStart w:id="101" w:name="_Toc524946112"/>
      <w:r w:rsidRPr="003F2081">
        <w:rPr>
          <w:rFonts w:cs="Arial"/>
          <w:b/>
        </w:rPr>
        <w:t>Općina Rugvica</w:t>
      </w:r>
      <w:bookmarkEnd w:id="94"/>
      <w:bookmarkEnd w:id="95"/>
      <w:bookmarkEnd w:id="96"/>
      <w:bookmarkEnd w:id="97"/>
      <w:bookmarkEnd w:id="98"/>
      <w:bookmarkEnd w:id="99"/>
      <w:bookmarkEnd w:id="100"/>
      <w:bookmarkEnd w:id="101"/>
    </w:p>
    <w:p w14:paraId="7EEADD61" w14:textId="77777777" w:rsidR="003F2081" w:rsidRPr="003F2081" w:rsidRDefault="009E0CC6" w:rsidP="003F2081">
      <w:pPr>
        <w:rPr>
          <w:rFonts w:cs="Arial"/>
        </w:rPr>
      </w:pPr>
      <w:r w:rsidRPr="00C6527E">
        <w:rPr>
          <w:rFonts w:cs="Arial"/>
          <w:lang w:val="hr-HR"/>
        </w:rPr>
        <w:t xml:space="preserve">Općina Rugvica nalazi se u sjeverozapadnom dijelu Republike Hrvatske, u Zagrebačkoj županiji, točnije u njenom istočnom dijelu. Općina Rugvica nalazi se 24 km istočno od Zagreba. Na zapadu i sjeverozapadu graniči s gradom Zagrebom, na sjeveru s gradom Dugim Selom, na istoku s općinom Brckovljani i gradom Ivanić-Gradom. Općina Rugvica zauzima ukupnu površinu od </w:t>
      </w:r>
      <w:r w:rsidRPr="00C6527E">
        <w:rPr>
          <w:lang w:val="hr-HR"/>
        </w:rPr>
        <w:t>93,58 km</w:t>
      </w:r>
      <w:r w:rsidRPr="00C6527E">
        <w:rPr>
          <w:vertAlign w:val="superscript"/>
          <w:lang w:val="hr-HR"/>
        </w:rPr>
        <w:t>2</w:t>
      </w:r>
      <w:r w:rsidRPr="00C6527E">
        <w:rPr>
          <w:rFonts w:cs="Arial"/>
          <w:lang w:val="hr-HR"/>
        </w:rPr>
        <w:t xml:space="preserve"> </w:t>
      </w:r>
      <w:r w:rsidRPr="00C6527E">
        <w:rPr>
          <w:rFonts w:cs="Arial"/>
          <w:bCs/>
          <w:lang w:val="hr-HR"/>
        </w:rPr>
        <w:t>i čini 3,04 % sveukupne površine Zagrebačke županije.</w:t>
      </w:r>
      <w:r w:rsidRPr="00C6527E">
        <w:rPr>
          <w:rFonts w:cs="Arial"/>
          <w:lang w:val="hr-HR"/>
        </w:rPr>
        <w:t xml:space="preserve"> Općina Rugvica sastoji se od 23 naselja u kojima je prema Popisu 2001. živjelo </w:t>
      </w:r>
      <w:r w:rsidRPr="00C6527E">
        <w:rPr>
          <w:lang w:val="hr-HR"/>
        </w:rPr>
        <w:t>7608 stanovnika</w:t>
      </w:r>
      <w:r w:rsidRPr="00C6527E">
        <w:rPr>
          <w:rFonts w:cs="Arial"/>
          <w:lang w:val="hr-HR"/>
        </w:rPr>
        <w:t>, tako da je prosječna gustoća naseljenosti iznosila 81,30 stanovnika na km</w:t>
      </w:r>
      <w:r w:rsidRPr="00C6527E">
        <w:rPr>
          <w:rFonts w:cs="Arial"/>
          <w:vertAlign w:val="superscript"/>
          <w:lang w:val="hr-HR"/>
        </w:rPr>
        <w:t>2</w:t>
      </w:r>
      <w:r w:rsidRPr="00C6527E">
        <w:rPr>
          <w:rFonts w:cs="Arial"/>
          <w:lang w:val="hr-HR"/>
        </w:rPr>
        <w:t>.</w:t>
      </w:r>
      <w:r w:rsidRPr="00C6527E">
        <w:rPr>
          <w:lang w:val="hr-HR"/>
        </w:rPr>
        <w:t xml:space="preserve"> </w:t>
      </w:r>
      <w:r w:rsidRPr="00C6527E">
        <w:rPr>
          <w:rFonts w:cs="Arial"/>
          <w:lang w:val="hr-HR"/>
        </w:rPr>
        <w:t>Na području općine 1991. godine je u 23 naselja živjelo 4922 stalnih stanovnika, tako da je prosječna gustoća naseljenosti iznosila 53,34 stanovnika na km</w:t>
      </w:r>
      <w:r w:rsidRPr="00C6527E">
        <w:rPr>
          <w:rFonts w:cs="Arial"/>
          <w:vertAlign w:val="superscript"/>
          <w:lang w:val="hr-HR"/>
        </w:rPr>
        <w:t>2</w:t>
      </w:r>
      <w:r w:rsidRPr="00C6527E">
        <w:rPr>
          <w:rFonts w:cs="Arial"/>
          <w:lang w:val="hr-HR"/>
        </w:rPr>
        <w:t>. Iz navedenih podataka je vidljivo da je došlo do porasta broja stanovnika u razdoblju od 1991-2001. godine</w:t>
      </w:r>
      <w:r w:rsidR="003F2081" w:rsidRPr="003F2081">
        <w:rPr>
          <w:rFonts w:cs="Arial"/>
        </w:rPr>
        <w:t>.</w:t>
      </w:r>
    </w:p>
    <w:p w14:paraId="133BE194" w14:textId="77777777" w:rsidR="003F2081" w:rsidRPr="003F2081" w:rsidRDefault="003F2081" w:rsidP="00FC1356">
      <w:pPr>
        <w:outlineLvl w:val="0"/>
        <w:rPr>
          <w:rFonts w:cs="Arial"/>
          <w:b/>
        </w:rPr>
      </w:pPr>
      <w:bookmarkStart w:id="102" w:name="_Toc520899004"/>
      <w:bookmarkStart w:id="103" w:name="_Toc520899216"/>
      <w:bookmarkStart w:id="104" w:name="_Toc521676735"/>
      <w:bookmarkStart w:id="105" w:name="_Toc522005216"/>
      <w:bookmarkStart w:id="106" w:name="_Toc522524143"/>
      <w:bookmarkStart w:id="107" w:name="_Toc522524312"/>
      <w:bookmarkStart w:id="108" w:name="_Toc524594228"/>
      <w:bookmarkStart w:id="109" w:name="_Toc524946113"/>
      <w:r w:rsidRPr="003F2081">
        <w:rPr>
          <w:rFonts w:cs="Arial"/>
          <w:b/>
        </w:rPr>
        <w:t>Općina Rakovec</w:t>
      </w:r>
      <w:bookmarkEnd w:id="102"/>
      <w:bookmarkEnd w:id="103"/>
      <w:bookmarkEnd w:id="104"/>
      <w:bookmarkEnd w:id="105"/>
      <w:bookmarkEnd w:id="106"/>
      <w:bookmarkEnd w:id="107"/>
      <w:bookmarkEnd w:id="108"/>
      <w:bookmarkEnd w:id="109"/>
    </w:p>
    <w:p w14:paraId="7B49B0AC" w14:textId="77777777" w:rsidR="003F2081" w:rsidRPr="003F2081" w:rsidRDefault="009E0CC6" w:rsidP="003F2081">
      <w:pPr>
        <w:rPr>
          <w:rFonts w:cs="Arial"/>
        </w:rPr>
      </w:pPr>
      <w:r w:rsidRPr="00C6527E">
        <w:rPr>
          <w:rFonts w:cs="Arial"/>
          <w:lang w:val="hr-HR"/>
        </w:rPr>
        <w:t xml:space="preserve">Općina Rakovec nalazi se u sjeverozapadnom dijelu Republike Hrvatske, u Zagrebačkoj županiji, točnije u njenom sjeveroistočnom dijelu. Općina Rakovec nalazi se 35 km sjeveroistočno od Zagreba. Područje općine na zapadu i sjeveru graniči s gradom Sv. Ivan Zelina, na sjeveroistočnom dijelu s općinom Preseka, dok se na jugu i jugoistoku pruža granica s gradom Vrbovcem. Općina Rakovec zauzima ukupnu površinu od </w:t>
      </w:r>
      <w:r w:rsidRPr="00C6527E">
        <w:rPr>
          <w:lang w:val="hr-HR"/>
        </w:rPr>
        <w:t>35,1 km</w:t>
      </w:r>
      <w:r w:rsidRPr="00C6527E">
        <w:rPr>
          <w:vertAlign w:val="superscript"/>
          <w:lang w:val="hr-HR"/>
        </w:rPr>
        <w:t>2</w:t>
      </w:r>
      <w:r w:rsidRPr="00C6527E">
        <w:rPr>
          <w:rFonts w:cs="Arial"/>
          <w:lang w:val="hr-HR"/>
        </w:rPr>
        <w:t xml:space="preserve"> </w:t>
      </w:r>
      <w:r w:rsidRPr="00C6527E">
        <w:rPr>
          <w:rFonts w:cs="Arial"/>
          <w:bCs/>
          <w:lang w:val="hr-HR"/>
        </w:rPr>
        <w:t>i čini 1,14 % sveukupne površine Zagrebačke županije.</w:t>
      </w:r>
      <w:r w:rsidRPr="00C6527E">
        <w:rPr>
          <w:rFonts w:cs="Arial"/>
          <w:lang w:val="hr-HR"/>
        </w:rPr>
        <w:t xml:space="preserve"> Općina se sastoji od 12 naselja u kojima je prema Popisu 2001. živjelo </w:t>
      </w:r>
      <w:r w:rsidRPr="00C6527E">
        <w:rPr>
          <w:lang w:val="hr-HR"/>
        </w:rPr>
        <w:t>1350 stanovnika</w:t>
      </w:r>
      <w:r w:rsidRPr="00C6527E">
        <w:rPr>
          <w:rFonts w:cs="Arial"/>
          <w:lang w:val="hr-HR"/>
        </w:rPr>
        <w:t>, tako da je prosječna gustoća naseljenosti iznosila 38,46 stanovnika na km</w:t>
      </w:r>
      <w:r w:rsidRPr="00C6527E">
        <w:rPr>
          <w:rFonts w:cs="Arial"/>
          <w:vertAlign w:val="superscript"/>
          <w:lang w:val="hr-HR"/>
        </w:rPr>
        <w:t>2</w:t>
      </w:r>
      <w:r w:rsidRPr="00C6527E">
        <w:rPr>
          <w:rFonts w:cs="Arial"/>
          <w:lang w:val="hr-HR"/>
        </w:rPr>
        <w:t>.</w:t>
      </w:r>
      <w:r w:rsidRPr="00C6527E">
        <w:rPr>
          <w:lang w:val="hr-HR"/>
        </w:rPr>
        <w:t xml:space="preserve"> </w:t>
      </w:r>
      <w:r w:rsidRPr="00C6527E">
        <w:rPr>
          <w:rFonts w:cs="Arial"/>
          <w:lang w:val="hr-HR"/>
        </w:rPr>
        <w:t>Na području općine 1991. godine je u 12 naselja živjelo 1436 stalnih stanovnika, tako da je prosječna gustoća naseljenosti iznosila 40,91 stanovnika na km</w:t>
      </w:r>
      <w:r w:rsidRPr="00C6527E">
        <w:rPr>
          <w:rFonts w:cs="Arial"/>
          <w:vertAlign w:val="superscript"/>
          <w:lang w:val="hr-HR"/>
        </w:rPr>
        <w:t>2</w:t>
      </w:r>
      <w:r w:rsidRPr="00C6527E">
        <w:rPr>
          <w:rFonts w:cs="Arial"/>
          <w:lang w:val="hr-HR"/>
        </w:rPr>
        <w:t>. Iz navedenih podataka je vidljivo da je došlo do pada broja stanovnika u razdoblju od 1991-2001. godine</w:t>
      </w:r>
      <w:r w:rsidR="003F2081" w:rsidRPr="003F2081">
        <w:rPr>
          <w:rFonts w:cs="Arial"/>
        </w:rPr>
        <w:t>.</w:t>
      </w:r>
    </w:p>
    <w:p w14:paraId="550BA261" w14:textId="77777777" w:rsidR="003F2081" w:rsidRPr="003F2081" w:rsidRDefault="003F2081" w:rsidP="00FC1356">
      <w:pPr>
        <w:outlineLvl w:val="0"/>
        <w:rPr>
          <w:rFonts w:cs="Arial"/>
          <w:b/>
        </w:rPr>
      </w:pPr>
      <w:bookmarkStart w:id="110" w:name="_Toc520899005"/>
      <w:bookmarkStart w:id="111" w:name="_Toc520899217"/>
      <w:bookmarkStart w:id="112" w:name="_Toc521676736"/>
      <w:bookmarkStart w:id="113" w:name="_Toc522005217"/>
      <w:bookmarkStart w:id="114" w:name="_Toc522524144"/>
      <w:bookmarkStart w:id="115" w:name="_Toc522524313"/>
      <w:bookmarkStart w:id="116" w:name="_Toc524594229"/>
      <w:bookmarkStart w:id="117" w:name="_Toc524946114"/>
      <w:r w:rsidRPr="003F2081">
        <w:rPr>
          <w:rFonts w:cs="Arial"/>
          <w:b/>
        </w:rPr>
        <w:t>Općina Preseka</w:t>
      </w:r>
      <w:bookmarkEnd w:id="110"/>
      <w:bookmarkEnd w:id="111"/>
      <w:bookmarkEnd w:id="112"/>
      <w:bookmarkEnd w:id="113"/>
      <w:bookmarkEnd w:id="114"/>
      <w:bookmarkEnd w:id="115"/>
      <w:bookmarkEnd w:id="116"/>
      <w:bookmarkEnd w:id="117"/>
    </w:p>
    <w:p w14:paraId="3A6152A8" w14:textId="77777777" w:rsidR="003F2081" w:rsidRPr="003F2081" w:rsidRDefault="009E0CC6" w:rsidP="003F2081">
      <w:pPr>
        <w:rPr>
          <w:rFonts w:cs="Arial"/>
        </w:rPr>
      </w:pPr>
      <w:r w:rsidRPr="00C6527E">
        <w:rPr>
          <w:rFonts w:cs="Arial"/>
          <w:lang w:val="hr-HR"/>
        </w:rPr>
        <w:t xml:space="preserve">Općina Preseka nalazi se u sjeverozapadnom dijelu Republike Hrvatske, u Zagrebačkoj županiji, točnije u njenom sjeveroistočnom dijelu. Općina Preseka nalazi se 45 km sjeveroistočno od Zagreba, zauzima ukupnu površinu od </w:t>
      </w:r>
      <w:r w:rsidRPr="00C6527E">
        <w:rPr>
          <w:lang w:val="hr-HR"/>
        </w:rPr>
        <w:t>47,9 km</w:t>
      </w:r>
      <w:r w:rsidRPr="00C6527E">
        <w:rPr>
          <w:vertAlign w:val="superscript"/>
          <w:lang w:val="hr-HR"/>
        </w:rPr>
        <w:t>2</w:t>
      </w:r>
      <w:r w:rsidRPr="00C6527E">
        <w:rPr>
          <w:rFonts w:cs="Arial"/>
          <w:lang w:val="hr-HR"/>
        </w:rPr>
        <w:t xml:space="preserve"> </w:t>
      </w:r>
      <w:r w:rsidRPr="00C6527E">
        <w:rPr>
          <w:rFonts w:cs="Arial"/>
          <w:bCs/>
          <w:lang w:val="hr-HR"/>
        </w:rPr>
        <w:t>i čini 1,55 % sveukupne površine Zagrebačke županije.</w:t>
      </w:r>
      <w:r w:rsidRPr="00C6527E">
        <w:rPr>
          <w:rFonts w:cs="Arial"/>
          <w:lang w:val="hr-HR"/>
        </w:rPr>
        <w:t xml:space="preserve"> Općina se sastoji od 15 naselja u kojima je prema Popisu 2001. živjelo </w:t>
      </w:r>
      <w:r w:rsidRPr="00C6527E">
        <w:rPr>
          <w:lang w:val="hr-HR"/>
        </w:rPr>
        <w:t>1670 stanovnika</w:t>
      </w:r>
      <w:r w:rsidRPr="00C6527E">
        <w:rPr>
          <w:rFonts w:cs="Arial"/>
          <w:lang w:val="hr-HR"/>
        </w:rPr>
        <w:t xml:space="preserve">, tako da je prosječna gustoća </w:t>
      </w:r>
      <w:r w:rsidRPr="00C6527E">
        <w:rPr>
          <w:rFonts w:cs="Arial"/>
          <w:lang w:val="hr-HR"/>
        </w:rPr>
        <w:lastRenderedPageBreak/>
        <w:t>naseljenosti iznosila 34,86 stanovnika na km</w:t>
      </w:r>
      <w:r w:rsidRPr="00C6527E">
        <w:rPr>
          <w:rFonts w:cs="Arial"/>
          <w:vertAlign w:val="superscript"/>
          <w:lang w:val="hr-HR"/>
        </w:rPr>
        <w:t>2</w:t>
      </w:r>
      <w:r w:rsidRPr="00C6527E">
        <w:rPr>
          <w:rFonts w:cs="Arial"/>
          <w:lang w:val="hr-HR"/>
        </w:rPr>
        <w:t>.</w:t>
      </w:r>
      <w:r w:rsidRPr="00C6527E">
        <w:rPr>
          <w:lang w:val="hr-HR"/>
        </w:rPr>
        <w:t xml:space="preserve"> </w:t>
      </w:r>
      <w:r w:rsidRPr="00C6527E">
        <w:rPr>
          <w:rFonts w:cs="Arial"/>
          <w:lang w:val="hr-HR"/>
        </w:rPr>
        <w:t>Na području općine 1991. godine je u 16 naselja živjelo 1855 stalnih stanovnika, tako da je prosječna gustoća naseljenosti iznosila 38,73 stanovnika na km</w:t>
      </w:r>
      <w:r w:rsidRPr="00C6527E">
        <w:rPr>
          <w:rFonts w:cs="Arial"/>
          <w:vertAlign w:val="superscript"/>
          <w:lang w:val="hr-HR"/>
        </w:rPr>
        <w:t>2</w:t>
      </w:r>
      <w:r w:rsidRPr="00C6527E">
        <w:rPr>
          <w:rFonts w:cs="Arial"/>
          <w:lang w:val="hr-HR"/>
        </w:rPr>
        <w:t>. Iz navedenih podataka je vidljivo da je došlo do pada broja stanovnika u razdoblju od 1991-2001. godine</w:t>
      </w:r>
      <w:r w:rsidR="003F2081" w:rsidRPr="003F2081">
        <w:rPr>
          <w:rFonts w:cs="Arial"/>
        </w:rPr>
        <w:t>.</w:t>
      </w:r>
    </w:p>
    <w:p w14:paraId="42ACD4B1" w14:textId="77777777" w:rsidR="003F2081" w:rsidRPr="003F2081" w:rsidRDefault="003F2081" w:rsidP="00FC1356">
      <w:pPr>
        <w:outlineLvl w:val="0"/>
        <w:rPr>
          <w:rFonts w:cs="Arial"/>
          <w:b/>
        </w:rPr>
      </w:pPr>
      <w:bookmarkStart w:id="118" w:name="_Toc520899006"/>
      <w:bookmarkStart w:id="119" w:name="_Toc520899218"/>
      <w:bookmarkStart w:id="120" w:name="_Toc521676737"/>
      <w:bookmarkStart w:id="121" w:name="_Toc522005218"/>
      <w:bookmarkStart w:id="122" w:name="_Toc522524145"/>
      <w:bookmarkStart w:id="123" w:name="_Toc522524314"/>
      <w:bookmarkStart w:id="124" w:name="_Toc524594230"/>
      <w:bookmarkStart w:id="125" w:name="_Toc524946115"/>
      <w:r w:rsidRPr="003F2081">
        <w:rPr>
          <w:rFonts w:cs="Arial"/>
          <w:b/>
        </w:rPr>
        <w:t>Općina Gradec</w:t>
      </w:r>
      <w:bookmarkEnd w:id="118"/>
      <w:bookmarkEnd w:id="119"/>
      <w:bookmarkEnd w:id="120"/>
      <w:bookmarkEnd w:id="121"/>
      <w:bookmarkEnd w:id="122"/>
      <w:bookmarkEnd w:id="123"/>
      <w:bookmarkEnd w:id="124"/>
      <w:bookmarkEnd w:id="125"/>
    </w:p>
    <w:p w14:paraId="7B686616" w14:textId="77777777" w:rsidR="003F2081" w:rsidRPr="003F2081" w:rsidRDefault="009E0CC6" w:rsidP="003F2081">
      <w:pPr>
        <w:rPr>
          <w:rFonts w:cs="Arial"/>
        </w:rPr>
      </w:pPr>
      <w:r w:rsidRPr="00C6527E">
        <w:rPr>
          <w:rFonts w:cs="Arial"/>
          <w:lang w:val="hr-HR"/>
        </w:rPr>
        <w:t xml:space="preserve">Općina Gradec nalazi se u sjeverozapadnom dijelu Republike Hrvatske, u Zagrebačkoj županiji, točnije u njenom sjeveroistočnom dijelu. Općina Gradec nalazi se 40 km sjeveroistočno od Zagreba, zauzima ukupnu površinu od </w:t>
      </w:r>
      <w:r w:rsidRPr="00C6527E">
        <w:rPr>
          <w:lang w:val="hr-HR"/>
        </w:rPr>
        <w:t>88,9 km</w:t>
      </w:r>
      <w:r w:rsidRPr="00C6527E">
        <w:rPr>
          <w:vertAlign w:val="superscript"/>
          <w:lang w:val="hr-HR"/>
        </w:rPr>
        <w:t>2</w:t>
      </w:r>
      <w:r w:rsidRPr="00C6527E">
        <w:rPr>
          <w:rFonts w:cs="Arial"/>
          <w:lang w:val="hr-HR"/>
        </w:rPr>
        <w:t xml:space="preserve"> </w:t>
      </w:r>
      <w:r w:rsidRPr="00C6527E">
        <w:rPr>
          <w:rFonts w:cs="Arial"/>
          <w:bCs/>
          <w:lang w:val="hr-HR"/>
        </w:rPr>
        <w:t>i čini 2,88 % sveukupne površine Zagrebačke županije.</w:t>
      </w:r>
      <w:r w:rsidRPr="00C6527E">
        <w:rPr>
          <w:rFonts w:cs="Arial"/>
          <w:lang w:val="hr-HR"/>
        </w:rPr>
        <w:t xml:space="preserve"> Općina se sastoji od 20 naselja u kojima je prema Popisu 2001. živjelo </w:t>
      </w:r>
      <w:r w:rsidRPr="00C6527E">
        <w:rPr>
          <w:lang w:val="hr-HR"/>
        </w:rPr>
        <w:t>3920 stanovnika</w:t>
      </w:r>
      <w:r w:rsidRPr="00C6527E">
        <w:rPr>
          <w:rFonts w:cs="Arial"/>
          <w:lang w:val="hr-HR"/>
        </w:rPr>
        <w:t>, tako da je prosječna gustoća naseljenosti iznosila 44,09 stanovnika na km</w:t>
      </w:r>
      <w:r w:rsidRPr="00C6527E">
        <w:rPr>
          <w:rFonts w:cs="Arial"/>
          <w:vertAlign w:val="superscript"/>
          <w:lang w:val="hr-HR"/>
        </w:rPr>
        <w:t>2</w:t>
      </w:r>
      <w:r w:rsidRPr="00C6527E">
        <w:rPr>
          <w:rFonts w:cs="Arial"/>
          <w:lang w:val="hr-HR"/>
        </w:rPr>
        <w:t>.</w:t>
      </w:r>
      <w:r w:rsidRPr="00C6527E">
        <w:rPr>
          <w:lang w:val="hr-HR"/>
        </w:rPr>
        <w:t xml:space="preserve"> </w:t>
      </w:r>
      <w:r w:rsidRPr="00C6527E">
        <w:rPr>
          <w:rFonts w:cs="Arial"/>
          <w:lang w:val="hr-HR"/>
        </w:rPr>
        <w:t>Na području općine 1991. godine je u 20 naselja živjelo 3788 stalnih stanovnika, tako da je prosječna gustoća naseljenosti iznosila 42,61 stanovnika na km</w:t>
      </w:r>
      <w:r w:rsidRPr="00C6527E">
        <w:rPr>
          <w:rFonts w:cs="Arial"/>
          <w:vertAlign w:val="superscript"/>
          <w:lang w:val="hr-HR"/>
        </w:rPr>
        <w:t>2</w:t>
      </w:r>
      <w:r w:rsidRPr="00C6527E">
        <w:rPr>
          <w:rFonts w:cs="Arial"/>
          <w:lang w:val="hr-HR"/>
        </w:rPr>
        <w:t>. Iz navedenih podataka je vidljivo da je došlo do porasta broja stanovnika u razdoblju od 1991-2001. godine</w:t>
      </w:r>
      <w:r w:rsidR="003F2081" w:rsidRPr="003F2081">
        <w:rPr>
          <w:rFonts w:cs="Arial"/>
        </w:rPr>
        <w:t>.</w:t>
      </w:r>
    </w:p>
    <w:p w14:paraId="6F214763" w14:textId="77777777" w:rsidR="003F2081" w:rsidRPr="003F2081" w:rsidRDefault="003F2081" w:rsidP="00FC1356">
      <w:pPr>
        <w:outlineLvl w:val="0"/>
        <w:rPr>
          <w:rFonts w:cs="Arial"/>
          <w:b/>
        </w:rPr>
      </w:pPr>
      <w:bookmarkStart w:id="126" w:name="_Toc520899007"/>
      <w:bookmarkStart w:id="127" w:name="_Toc520899219"/>
      <w:bookmarkStart w:id="128" w:name="_Toc521676738"/>
      <w:bookmarkStart w:id="129" w:name="_Toc522005219"/>
      <w:bookmarkStart w:id="130" w:name="_Toc522524146"/>
      <w:bookmarkStart w:id="131" w:name="_Toc522524315"/>
      <w:bookmarkStart w:id="132" w:name="_Toc524594231"/>
      <w:bookmarkStart w:id="133" w:name="_Toc524946116"/>
      <w:r w:rsidRPr="003F2081">
        <w:rPr>
          <w:rFonts w:cs="Arial"/>
          <w:b/>
        </w:rPr>
        <w:t>Općina Farkaševac</w:t>
      </w:r>
      <w:bookmarkEnd w:id="126"/>
      <w:bookmarkEnd w:id="127"/>
      <w:bookmarkEnd w:id="128"/>
      <w:bookmarkEnd w:id="129"/>
      <w:bookmarkEnd w:id="130"/>
      <w:bookmarkEnd w:id="131"/>
      <w:bookmarkEnd w:id="132"/>
      <w:bookmarkEnd w:id="133"/>
    </w:p>
    <w:p w14:paraId="6ABC824B" w14:textId="77777777" w:rsidR="003F2081" w:rsidRPr="003F2081" w:rsidRDefault="009E0CC6" w:rsidP="003F2081">
      <w:r w:rsidRPr="00C6527E">
        <w:rPr>
          <w:rFonts w:cs="Arial"/>
          <w:lang w:val="hr-HR"/>
        </w:rPr>
        <w:t xml:space="preserve">Općina Farkaševac nalazi se u sjeverozapadnom dijelu Republike Hrvatske, u Zagrebačkoj županiji, točnije u njenom sjeveroistočnom dijelu. Općina Farkaševac nalazi se 63 km sjeveroistočno od Zagreba, zauzima ukupnu površinu od </w:t>
      </w:r>
      <w:r w:rsidRPr="00C6527E">
        <w:rPr>
          <w:lang w:val="hr-HR"/>
        </w:rPr>
        <w:t>73,7 km</w:t>
      </w:r>
      <w:r w:rsidRPr="00C6527E">
        <w:rPr>
          <w:vertAlign w:val="superscript"/>
          <w:lang w:val="hr-HR"/>
        </w:rPr>
        <w:t>2</w:t>
      </w:r>
      <w:r w:rsidRPr="00C6527E">
        <w:rPr>
          <w:rFonts w:cs="Arial"/>
          <w:lang w:val="hr-HR"/>
        </w:rPr>
        <w:t xml:space="preserve"> </w:t>
      </w:r>
      <w:r w:rsidRPr="00C6527E">
        <w:rPr>
          <w:rFonts w:cs="Arial"/>
          <w:bCs/>
          <w:lang w:val="hr-HR"/>
        </w:rPr>
        <w:t>i čini 2,39 % sveukupne površine Zagrebačke županije.</w:t>
      </w:r>
      <w:r w:rsidRPr="00C6527E">
        <w:rPr>
          <w:lang w:val="hr-HR"/>
        </w:rPr>
        <w:t xml:space="preserve"> </w:t>
      </w:r>
      <w:r w:rsidRPr="00C6527E">
        <w:rPr>
          <w:rFonts w:cs="Arial"/>
          <w:bCs/>
          <w:lang w:val="hr-HR"/>
        </w:rPr>
        <w:t>Područje Općine Farkaševac na zapadu graniči s općinama Gradec i Dubrava. Sjeverna granica općine ujedno je i granica Zagrebačke županije s Koprivničko-križevačkom županijom, odnosno Općinom Sveti Ivan Žabno. Najveći dio općinske granice predstavlja granica s Bjelovarsko-bilogorskom županijom. Tako se na istoku pruža granica s gradom Bjelovarom, dok južni dio općine graniči s gradom Čazmom.</w:t>
      </w:r>
      <w:r w:rsidRPr="00C6527E">
        <w:rPr>
          <w:rFonts w:cs="Arial"/>
          <w:lang w:val="hr-HR"/>
        </w:rPr>
        <w:t xml:space="preserve"> Općina se sastoji od 11 naselja u kojima je prema Popisu 2001. živjelo </w:t>
      </w:r>
      <w:r w:rsidRPr="00C6527E">
        <w:rPr>
          <w:lang w:val="hr-HR"/>
        </w:rPr>
        <w:t>2102 stanovnika</w:t>
      </w:r>
      <w:r w:rsidRPr="00C6527E">
        <w:rPr>
          <w:rFonts w:cs="Arial"/>
          <w:lang w:val="hr-HR"/>
        </w:rPr>
        <w:t>, tako da je prosječna gustoća naseljenosti iznosila 28,52 stanovnika na km</w:t>
      </w:r>
      <w:r w:rsidRPr="00C6527E">
        <w:rPr>
          <w:rFonts w:cs="Arial"/>
          <w:vertAlign w:val="superscript"/>
          <w:lang w:val="hr-HR"/>
        </w:rPr>
        <w:t>2</w:t>
      </w:r>
      <w:r w:rsidRPr="00C6527E">
        <w:rPr>
          <w:rFonts w:cs="Arial"/>
          <w:lang w:val="hr-HR"/>
        </w:rPr>
        <w:t>.</w:t>
      </w:r>
      <w:r w:rsidRPr="00C6527E">
        <w:rPr>
          <w:lang w:val="hr-HR"/>
        </w:rPr>
        <w:t xml:space="preserve"> </w:t>
      </w:r>
      <w:r w:rsidRPr="00C6527E">
        <w:rPr>
          <w:rFonts w:cs="Arial"/>
          <w:lang w:val="hr-HR"/>
        </w:rPr>
        <w:t>Na području općine 1991. godine je u 11 naselja živjelo 2181 stalnih stanovnika, tako da je prosječna gustoća naseljenosti iznosila 29,61 stanovnika na km</w:t>
      </w:r>
      <w:r w:rsidRPr="00C6527E">
        <w:rPr>
          <w:rFonts w:cs="Arial"/>
          <w:vertAlign w:val="superscript"/>
          <w:lang w:val="hr-HR"/>
        </w:rPr>
        <w:t>2</w:t>
      </w:r>
      <w:r w:rsidRPr="00C6527E">
        <w:rPr>
          <w:rFonts w:cs="Arial"/>
          <w:lang w:val="hr-HR"/>
        </w:rPr>
        <w:t>. Iz navedenih podataka je vidljivo da je došlo do blagog pada broja stanovnika u razdoblju od 1991-2001. godine</w:t>
      </w:r>
      <w:r w:rsidR="003F2081" w:rsidRPr="003F2081">
        <w:rPr>
          <w:rFonts w:cs="Arial"/>
        </w:rPr>
        <w:t>.</w:t>
      </w:r>
    </w:p>
    <w:p w14:paraId="5CDF75A6" w14:textId="77777777" w:rsidR="003F2081" w:rsidRPr="003F2081" w:rsidRDefault="003F2081" w:rsidP="00FC1356">
      <w:pPr>
        <w:outlineLvl w:val="0"/>
        <w:rPr>
          <w:rFonts w:cs="Arial"/>
          <w:b/>
        </w:rPr>
      </w:pPr>
      <w:bookmarkStart w:id="134" w:name="_Toc520899008"/>
      <w:bookmarkStart w:id="135" w:name="_Toc520899220"/>
      <w:bookmarkStart w:id="136" w:name="_Toc521676739"/>
      <w:bookmarkStart w:id="137" w:name="_Toc522005220"/>
      <w:bookmarkStart w:id="138" w:name="_Toc522524147"/>
      <w:bookmarkStart w:id="139" w:name="_Toc522524316"/>
      <w:bookmarkStart w:id="140" w:name="_Toc524594232"/>
      <w:bookmarkStart w:id="141" w:name="_Toc524946117"/>
      <w:r w:rsidRPr="003F2081">
        <w:rPr>
          <w:rFonts w:cs="Arial"/>
          <w:b/>
        </w:rPr>
        <w:t>Općina Dubrava</w:t>
      </w:r>
      <w:bookmarkEnd w:id="134"/>
      <w:bookmarkEnd w:id="135"/>
      <w:bookmarkEnd w:id="136"/>
      <w:bookmarkEnd w:id="137"/>
      <w:bookmarkEnd w:id="138"/>
      <w:bookmarkEnd w:id="139"/>
      <w:bookmarkEnd w:id="140"/>
      <w:bookmarkEnd w:id="141"/>
    </w:p>
    <w:p w14:paraId="03B14B8F" w14:textId="77777777" w:rsidR="003F2081" w:rsidRDefault="009E0CC6" w:rsidP="003F2081">
      <w:pPr>
        <w:rPr>
          <w:rFonts w:cs="Arial"/>
          <w:lang w:val="hr-HR"/>
        </w:rPr>
      </w:pPr>
      <w:r w:rsidRPr="00C6527E">
        <w:rPr>
          <w:rFonts w:cs="Arial"/>
          <w:lang w:val="hr-HR"/>
        </w:rPr>
        <w:t xml:space="preserve">Općina Dubrava nalazi se u sjeverozapadnom dijelu Republike Hrvatske, u Zagrebačkoj županiji, točnije u njenom istočnom dijelu. Općina Dubrava nalazi se 52 km istočno od Zagreba, zauzima ukupnu površinu od </w:t>
      </w:r>
      <w:r w:rsidRPr="00C6527E">
        <w:rPr>
          <w:lang w:val="hr-HR"/>
        </w:rPr>
        <w:t>115 km</w:t>
      </w:r>
      <w:r w:rsidRPr="00C6527E">
        <w:rPr>
          <w:vertAlign w:val="superscript"/>
          <w:lang w:val="hr-HR"/>
        </w:rPr>
        <w:t>2</w:t>
      </w:r>
      <w:r w:rsidRPr="00C6527E">
        <w:rPr>
          <w:rFonts w:cs="Arial"/>
          <w:lang w:val="hr-HR"/>
        </w:rPr>
        <w:t xml:space="preserve"> </w:t>
      </w:r>
      <w:r w:rsidRPr="00C6527E">
        <w:rPr>
          <w:rFonts w:cs="Arial"/>
          <w:bCs/>
          <w:lang w:val="hr-HR"/>
        </w:rPr>
        <w:t>i čini 3,73 % sveukupne površine Zagrebačke županije.</w:t>
      </w:r>
      <w:r w:rsidRPr="00C6527E">
        <w:rPr>
          <w:rFonts w:cs="Arial"/>
          <w:lang w:val="hr-HR"/>
        </w:rPr>
        <w:t xml:space="preserve"> Općina se sastoji od 27 naselja u kojima je prema Popisu 2001. živjelo </w:t>
      </w:r>
      <w:r w:rsidRPr="00C6527E">
        <w:rPr>
          <w:lang w:val="hr-HR"/>
        </w:rPr>
        <w:t>5478 stanovnika</w:t>
      </w:r>
      <w:r w:rsidRPr="00C6527E">
        <w:rPr>
          <w:rFonts w:cs="Arial"/>
          <w:lang w:val="hr-HR"/>
        </w:rPr>
        <w:t>, tako da je prosječna gustoća naseljenosti iznosila 47,63 stanovnika na km</w:t>
      </w:r>
      <w:r w:rsidRPr="00C6527E">
        <w:rPr>
          <w:rFonts w:cs="Arial"/>
          <w:vertAlign w:val="superscript"/>
          <w:lang w:val="hr-HR"/>
        </w:rPr>
        <w:t>2</w:t>
      </w:r>
      <w:r w:rsidRPr="00C6527E">
        <w:rPr>
          <w:rFonts w:cs="Arial"/>
          <w:lang w:val="hr-HR"/>
        </w:rPr>
        <w:t>.</w:t>
      </w:r>
      <w:r w:rsidRPr="00C6527E">
        <w:rPr>
          <w:lang w:val="hr-HR"/>
        </w:rPr>
        <w:t xml:space="preserve"> </w:t>
      </w:r>
      <w:r w:rsidRPr="00C6527E">
        <w:rPr>
          <w:rFonts w:cs="Arial"/>
          <w:lang w:val="hr-HR"/>
        </w:rPr>
        <w:t>Na području općine 1991. godine je u 27 naselja živjelo 5511 stalnih stanovnika, tako da je prosječna gustoća naseljenosti iznosila 47,85 stanovnika na km</w:t>
      </w:r>
      <w:r w:rsidRPr="00C6527E">
        <w:rPr>
          <w:rFonts w:cs="Arial"/>
          <w:vertAlign w:val="superscript"/>
          <w:lang w:val="hr-HR"/>
        </w:rPr>
        <w:t>2</w:t>
      </w:r>
      <w:r w:rsidRPr="00C6527E">
        <w:rPr>
          <w:rFonts w:cs="Arial"/>
          <w:lang w:val="hr-HR"/>
        </w:rPr>
        <w:t>. Iz navedenih podataka je vidljivo da je došlo do blagog pada broja stanovnika u razdoblju od 1991-2001. godine.</w:t>
      </w:r>
    </w:p>
    <w:p w14:paraId="43AC4FCA" w14:textId="77777777" w:rsidR="009E0CC6" w:rsidRPr="003F2081" w:rsidRDefault="009E0CC6" w:rsidP="003F2081">
      <w:pPr>
        <w:rPr>
          <w:rFonts w:cs="Arial"/>
        </w:rPr>
      </w:pPr>
    </w:p>
    <w:p w14:paraId="447DE3FB" w14:textId="77777777" w:rsidR="003F2081" w:rsidRPr="003F2081" w:rsidRDefault="003F2081" w:rsidP="00FC1356">
      <w:pPr>
        <w:outlineLvl w:val="0"/>
        <w:rPr>
          <w:rFonts w:cs="Arial"/>
          <w:b/>
        </w:rPr>
      </w:pPr>
      <w:bookmarkStart w:id="142" w:name="_Toc520899009"/>
      <w:bookmarkStart w:id="143" w:name="_Toc520899221"/>
      <w:bookmarkStart w:id="144" w:name="_Toc521676740"/>
      <w:bookmarkStart w:id="145" w:name="_Toc522005221"/>
      <w:bookmarkStart w:id="146" w:name="_Toc522524148"/>
      <w:bookmarkStart w:id="147" w:name="_Toc522524317"/>
      <w:bookmarkStart w:id="148" w:name="_Toc524594233"/>
      <w:bookmarkStart w:id="149" w:name="_Toc524946118"/>
      <w:r w:rsidRPr="003F2081">
        <w:rPr>
          <w:rFonts w:cs="Arial"/>
          <w:b/>
        </w:rPr>
        <w:t>Općina Kloštar Ivanić</w:t>
      </w:r>
      <w:bookmarkEnd w:id="142"/>
      <w:bookmarkEnd w:id="143"/>
      <w:bookmarkEnd w:id="144"/>
      <w:bookmarkEnd w:id="145"/>
      <w:bookmarkEnd w:id="146"/>
      <w:bookmarkEnd w:id="147"/>
      <w:bookmarkEnd w:id="148"/>
      <w:bookmarkEnd w:id="149"/>
    </w:p>
    <w:p w14:paraId="2C9FE7BB" w14:textId="77777777" w:rsidR="003F2081" w:rsidRPr="003F2081" w:rsidRDefault="009E0CC6" w:rsidP="003F2081">
      <w:pPr>
        <w:rPr>
          <w:rFonts w:cs="Arial"/>
        </w:rPr>
      </w:pPr>
      <w:r w:rsidRPr="00C6527E">
        <w:rPr>
          <w:rFonts w:cs="Arial"/>
          <w:lang w:val="hr-HR"/>
        </w:rPr>
        <w:t xml:space="preserve">Općina Kloštar Ivanić nalazi se u sjeverozapadnom dijelu Republike Hrvatske, u Zagrebačkoj županiji, točnije u njenom jugoistočnom dijelu. Općina Kloštar Ivanić nalazi se 42 km jugoistočno od Zagreba, zauzima ukupnu površinu od </w:t>
      </w:r>
      <w:r w:rsidRPr="00C6527E">
        <w:rPr>
          <w:lang w:val="hr-HR"/>
        </w:rPr>
        <w:t>79,01 km</w:t>
      </w:r>
      <w:r w:rsidRPr="00C6527E">
        <w:rPr>
          <w:vertAlign w:val="superscript"/>
          <w:lang w:val="hr-HR"/>
        </w:rPr>
        <w:t>2</w:t>
      </w:r>
      <w:r w:rsidRPr="00C6527E">
        <w:rPr>
          <w:rFonts w:cs="Arial"/>
          <w:lang w:val="hr-HR"/>
        </w:rPr>
        <w:t xml:space="preserve"> </w:t>
      </w:r>
      <w:r w:rsidRPr="00C6527E">
        <w:rPr>
          <w:rFonts w:cs="Arial"/>
          <w:bCs/>
          <w:lang w:val="hr-HR"/>
        </w:rPr>
        <w:t>i čini 2,56  % sveukupne površine Zagrebačke županije.</w:t>
      </w:r>
      <w:r w:rsidRPr="00C6527E">
        <w:rPr>
          <w:rFonts w:cs="Arial"/>
          <w:lang w:val="hr-HR"/>
        </w:rPr>
        <w:t xml:space="preserve"> Općina se sastoji od 11 naselja u kojima je prema Popisu 2001. živjelo </w:t>
      </w:r>
      <w:r w:rsidRPr="00C6527E">
        <w:rPr>
          <w:lang w:val="hr-HR"/>
        </w:rPr>
        <w:t>6038 stanovnika</w:t>
      </w:r>
      <w:r w:rsidRPr="00C6527E">
        <w:rPr>
          <w:rFonts w:cs="Arial"/>
          <w:lang w:val="hr-HR"/>
        </w:rPr>
        <w:t>, tako da je prosječna gustoća naseljenosti iznosila 76,42 stanovnika na km</w:t>
      </w:r>
      <w:r w:rsidRPr="00C6527E">
        <w:rPr>
          <w:rFonts w:cs="Arial"/>
          <w:vertAlign w:val="superscript"/>
          <w:lang w:val="hr-HR"/>
        </w:rPr>
        <w:t>2</w:t>
      </w:r>
      <w:r w:rsidRPr="00C6527E">
        <w:rPr>
          <w:rFonts w:cs="Arial"/>
          <w:lang w:val="hr-HR"/>
        </w:rPr>
        <w:t xml:space="preserve">. Na području općine 1991. godine je u 11 naselja živjelo 4771 stalnih stanovnika, tako da je prosječna gustoća naseljenosti iznosila 61,49 stanovnika na </w:t>
      </w:r>
      <w:r w:rsidRPr="00C6527E">
        <w:rPr>
          <w:rFonts w:cs="Arial"/>
          <w:lang w:val="hr-HR"/>
        </w:rPr>
        <w:lastRenderedPageBreak/>
        <w:t>km</w:t>
      </w:r>
      <w:r w:rsidRPr="00C6527E">
        <w:rPr>
          <w:rFonts w:cs="Arial"/>
          <w:vertAlign w:val="superscript"/>
          <w:lang w:val="hr-HR"/>
        </w:rPr>
        <w:t>2</w:t>
      </w:r>
      <w:r w:rsidRPr="00C6527E">
        <w:rPr>
          <w:rFonts w:cs="Arial"/>
          <w:lang w:val="hr-HR"/>
        </w:rPr>
        <w:t>. Iz navedenih podataka je vidljivo da je došlo do porasta broja stanovnika u razdoblju od 1991-2001. godine.</w:t>
      </w:r>
    </w:p>
    <w:p w14:paraId="0D89B8B8" w14:textId="77777777" w:rsidR="003F2081" w:rsidRPr="003F2081" w:rsidRDefault="003F2081" w:rsidP="00FC1356">
      <w:pPr>
        <w:outlineLvl w:val="0"/>
        <w:rPr>
          <w:rFonts w:cs="Arial"/>
          <w:b/>
        </w:rPr>
      </w:pPr>
      <w:bookmarkStart w:id="150" w:name="_Toc520899010"/>
      <w:bookmarkStart w:id="151" w:name="_Toc520899222"/>
      <w:bookmarkStart w:id="152" w:name="_Toc521676741"/>
      <w:bookmarkStart w:id="153" w:name="_Toc522005222"/>
      <w:bookmarkStart w:id="154" w:name="_Toc522524149"/>
      <w:bookmarkStart w:id="155" w:name="_Toc522524318"/>
      <w:bookmarkStart w:id="156" w:name="_Toc524594234"/>
      <w:bookmarkStart w:id="157" w:name="_Toc524946119"/>
      <w:r w:rsidRPr="003F2081">
        <w:rPr>
          <w:rFonts w:cs="Arial"/>
          <w:b/>
        </w:rPr>
        <w:t>Općina Križ</w:t>
      </w:r>
      <w:bookmarkEnd w:id="150"/>
      <w:bookmarkEnd w:id="151"/>
      <w:bookmarkEnd w:id="152"/>
      <w:bookmarkEnd w:id="153"/>
      <w:bookmarkEnd w:id="154"/>
      <w:bookmarkEnd w:id="155"/>
      <w:bookmarkEnd w:id="156"/>
      <w:bookmarkEnd w:id="157"/>
    </w:p>
    <w:p w14:paraId="77801EC4" w14:textId="77777777" w:rsidR="003F2081" w:rsidRPr="003F2081" w:rsidRDefault="009E0CC6" w:rsidP="003F2081">
      <w:pPr>
        <w:rPr>
          <w:rFonts w:cs="Arial"/>
        </w:rPr>
      </w:pPr>
      <w:r w:rsidRPr="00C6527E">
        <w:rPr>
          <w:rFonts w:cs="Arial"/>
          <w:lang w:val="hr-HR"/>
        </w:rPr>
        <w:t>Općina Križ nalazi se u sjeverozapadnom dijelu Republike Hrvatske, u Zagrebačkoj županiji, točnije u njenom jugoistočnom dijelu.</w:t>
      </w:r>
      <w:r w:rsidRPr="00C6527E">
        <w:rPr>
          <w:lang w:val="hr-HR"/>
        </w:rPr>
        <w:t xml:space="preserve"> </w:t>
      </w:r>
      <w:r w:rsidRPr="00C6527E">
        <w:rPr>
          <w:rFonts w:cs="Arial"/>
          <w:lang w:val="hr-HR"/>
        </w:rPr>
        <w:t xml:space="preserve">Na rijeci Česmi općina graniči s Općinom Velika Ludina, tj. sa Sisačko-Moslavačkom županijom. Na sjeveroistočnom dijelu graniči s Gradom Čazma, tj. Bjelovarsko-bilogorskom županijom, a na zapadnim dijelom graniči s Gradom Ivanić-Gradom. Općina Križ nalazi se 40 km jugoistočno od Zagreba, zauzima ukupnu površinu od </w:t>
      </w:r>
      <w:r w:rsidRPr="00C6527E">
        <w:rPr>
          <w:lang w:val="hr-HR"/>
        </w:rPr>
        <w:t>118 km</w:t>
      </w:r>
      <w:r w:rsidRPr="00C6527E">
        <w:rPr>
          <w:vertAlign w:val="superscript"/>
          <w:lang w:val="hr-HR"/>
        </w:rPr>
        <w:t>2</w:t>
      </w:r>
      <w:r w:rsidRPr="00C6527E">
        <w:rPr>
          <w:rFonts w:cs="Arial"/>
          <w:lang w:val="hr-HR"/>
        </w:rPr>
        <w:t xml:space="preserve"> </w:t>
      </w:r>
      <w:r w:rsidRPr="00C6527E">
        <w:rPr>
          <w:rFonts w:cs="Arial"/>
          <w:bCs/>
          <w:lang w:val="hr-HR"/>
        </w:rPr>
        <w:t>i čini 3,83 % sveukupne površine Zagrebačke županije.</w:t>
      </w:r>
      <w:r w:rsidRPr="00C6527E">
        <w:rPr>
          <w:rFonts w:cs="Arial"/>
          <w:lang w:val="hr-HR"/>
        </w:rPr>
        <w:t xml:space="preserve"> Općina se sastoji od 16 naselja u kojima je prema Popisu 2001. živjelo </w:t>
      </w:r>
      <w:r w:rsidRPr="00C6527E">
        <w:rPr>
          <w:lang w:val="hr-HR"/>
        </w:rPr>
        <w:t>7406 stanovnika</w:t>
      </w:r>
      <w:r w:rsidRPr="00C6527E">
        <w:rPr>
          <w:rFonts w:cs="Arial"/>
          <w:lang w:val="hr-HR"/>
        </w:rPr>
        <w:t>, tako da je prosječna gustoća naseljenosti iznosila 62,76 stanovnika na km</w:t>
      </w:r>
      <w:r w:rsidRPr="00C6527E">
        <w:rPr>
          <w:rFonts w:cs="Arial"/>
          <w:vertAlign w:val="superscript"/>
          <w:lang w:val="hr-HR"/>
        </w:rPr>
        <w:t>2</w:t>
      </w:r>
      <w:r w:rsidRPr="00C6527E">
        <w:rPr>
          <w:rFonts w:cs="Arial"/>
          <w:lang w:val="hr-HR"/>
        </w:rPr>
        <w:t>. Na području općine 1991. godine je u 16 naselja živjelo 7327 stalnih stanovnika, tako da je prosječna gustoća naseljenosti iznosila 61,85 stanovnika na km</w:t>
      </w:r>
      <w:r w:rsidRPr="00C6527E">
        <w:rPr>
          <w:rFonts w:cs="Arial"/>
          <w:vertAlign w:val="superscript"/>
          <w:lang w:val="hr-HR"/>
        </w:rPr>
        <w:t>2</w:t>
      </w:r>
      <w:r w:rsidRPr="00C6527E">
        <w:rPr>
          <w:rFonts w:cs="Arial"/>
          <w:lang w:val="hr-HR"/>
        </w:rPr>
        <w:t>. Iz navedenih podataka je vidljivo da je došlo do porasta broja stanovnika u razdoblju od 1991-2001. godine.</w:t>
      </w:r>
    </w:p>
    <w:p w14:paraId="092940B0" w14:textId="77777777" w:rsidR="003F2081" w:rsidRPr="003F2081" w:rsidRDefault="003F2081" w:rsidP="00FC1356">
      <w:pPr>
        <w:spacing w:after="200"/>
        <w:jc w:val="left"/>
        <w:outlineLvl w:val="0"/>
        <w:rPr>
          <w:rFonts w:cs="Arial"/>
          <w:b/>
        </w:rPr>
      </w:pPr>
      <w:bookmarkStart w:id="158" w:name="_Toc520899011"/>
      <w:bookmarkStart w:id="159" w:name="_Toc520899223"/>
      <w:bookmarkStart w:id="160" w:name="_Toc521676742"/>
      <w:bookmarkStart w:id="161" w:name="_Toc522005223"/>
      <w:bookmarkStart w:id="162" w:name="_Toc522524150"/>
      <w:bookmarkStart w:id="163" w:name="_Toc522524319"/>
      <w:bookmarkStart w:id="164" w:name="_Toc524594235"/>
      <w:bookmarkStart w:id="165" w:name="_Toc524946120"/>
      <w:r w:rsidRPr="003F2081">
        <w:rPr>
          <w:rFonts w:cs="Arial"/>
          <w:b/>
        </w:rPr>
        <w:t>Općina Bedenica</w:t>
      </w:r>
      <w:bookmarkEnd w:id="158"/>
      <w:bookmarkEnd w:id="159"/>
      <w:bookmarkEnd w:id="160"/>
      <w:bookmarkEnd w:id="161"/>
      <w:bookmarkEnd w:id="162"/>
      <w:bookmarkEnd w:id="163"/>
      <w:bookmarkEnd w:id="164"/>
      <w:bookmarkEnd w:id="165"/>
    </w:p>
    <w:p w14:paraId="0EA3609B" w14:textId="77777777" w:rsidR="003F2081" w:rsidRDefault="009E0CC6" w:rsidP="003F2081">
      <w:pPr>
        <w:autoSpaceDE w:val="0"/>
        <w:autoSpaceDN w:val="0"/>
        <w:adjustRightInd w:val="0"/>
        <w:rPr>
          <w:rFonts w:cs="Arial"/>
        </w:rPr>
      </w:pPr>
      <w:r w:rsidRPr="00C6527E">
        <w:rPr>
          <w:rFonts w:cs="Arial"/>
          <w:lang w:val="hr-HR"/>
        </w:rPr>
        <w:t>Općina Bedenica nalazi se u sjeverozapadnom dijelu Republike Hrvatske, u Zagrebačkoj županiji, točnije u njenom sjevernom dijelu na granici Prigorja i Hrvatskog Zagorja. Područje Općine Bedenica svojim južnim dijelom graniči sa Gradom Sveti Ivan Zelina, dok sjeverni i zapadni dio općine graniči s Krapinsko-zagorskom županijom, odnosno općinama Hrašćina i Konjšćina. Na istoku općine pruža se granica s Općinom Breznica u susjednoj Varaždinskoj županiji</w:t>
      </w:r>
      <w:r w:rsidRPr="00C6527E">
        <w:rPr>
          <w:rFonts w:ascii="Arial" w:hAnsi="Arial" w:cs="Arial"/>
          <w:sz w:val="24"/>
          <w:lang w:val="hr-HR" w:eastAsia="hr-HR"/>
        </w:rPr>
        <w:t xml:space="preserve">. </w:t>
      </w:r>
      <w:r w:rsidRPr="00C6527E">
        <w:rPr>
          <w:rFonts w:cs="Arial"/>
          <w:lang w:val="hr-HR"/>
        </w:rPr>
        <w:t xml:space="preserve">Općina Bedenica nalazi se 40 km sjeveroistočno od Zagreba, zauzima ukupnu površinu od </w:t>
      </w:r>
      <w:r w:rsidRPr="00C6527E">
        <w:rPr>
          <w:lang w:val="hr-HR"/>
        </w:rPr>
        <w:t>21,72 km</w:t>
      </w:r>
      <w:r w:rsidRPr="00C6527E">
        <w:rPr>
          <w:vertAlign w:val="superscript"/>
          <w:lang w:val="hr-HR"/>
        </w:rPr>
        <w:t>2</w:t>
      </w:r>
      <w:r w:rsidRPr="00C6527E">
        <w:rPr>
          <w:rFonts w:cs="Arial"/>
          <w:lang w:val="hr-HR"/>
        </w:rPr>
        <w:t xml:space="preserve"> </w:t>
      </w:r>
      <w:r w:rsidRPr="00C6527E">
        <w:rPr>
          <w:rFonts w:cs="Arial"/>
          <w:bCs/>
          <w:lang w:val="hr-HR"/>
        </w:rPr>
        <w:t>i čini 0,7 % sveukupne površine Zagrebačke županije.</w:t>
      </w:r>
      <w:r w:rsidRPr="00C6527E">
        <w:rPr>
          <w:rFonts w:cs="Arial"/>
          <w:lang w:val="hr-HR"/>
        </w:rPr>
        <w:t xml:space="preserve"> Općina se sastoji od 6 naselja u kojima je prema Popisu 2001. živjelo </w:t>
      </w:r>
      <w:r w:rsidRPr="00C6527E">
        <w:rPr>
          <w:lang w:val="hr-HR"/>
        </w:rPr>
        <w:t>1522 stanovnika</w:t>
      </w:r>
      <w:r w:rsidRPr="00C6527E">
        <w:rPr>
          <w:rFonts w:cs="Arial"/>
          <w:lang w:val="hr-HR"/>
        </w:rPr>
        <w:t>, tako da je prosječna gustoća naseljenosti iznosila 70,07 stanovnika na km</w:t>
      </w:r>
      <w:r w:rsidRPr="00C6527E">
        <w:rPr>
          <w:rFonts w:cs="Arial"/>
          <w:vertAlign w:val="superscript"/>
          <w:lang w:val="hr-HR"/>
        </w:rPr>
        <w:t>2</w:t>
      </w:r>
      <w:r w:rsidRPr="00C6527E">
        <w:rPr>
          <w:rFonts w:cs="Arial"/>
          <w:lang w:val="hr-HR"/>
        </w:rPr>
        <w:t>. Na području općine 1991. godine je u 6 naselja živjelo 1600 stalnih stanovnika, tako da je prosječna gustoća naseljenosti iznosila 73,72 stanovnika na km</w:t>
      </w:r>
      <w:r w:rsidRPr="00C6527E">
        <w:rPr>
          <w:rFonts w:cs="Arial"/>
          <w:vertAlign w:val="superscript"/>
          <w:lang w:val="hr-HR"/>
        </w:rPr>
        <w:t>2</w:t>
      </w:r>
      <w:r w:rsidRPr="00C6527E">
        <w:rPr>
          <w:rFonts w:cs="Arial"/>
          <w:lang w:val="hr-HR"/>
        </w:rPr>
        <w:t>. Iz navedenih podataka je vidljivo da je došlo pada broja stanovnika u razdoblju od 1991-2001. godine</w:t>
      </w:r>
      <w:r w:rsidR="003F2081" w:rsidRPr="003F2081">
        <w:rPr>
          <w:rFonts w:cs="Arial"/>
        </w:rPr>
        <w:t>.</w:t>
      </w:r>
    </w:p>
    <w:p w14:paraId="2CBDC46B" w14:textId="77777777" w:rsidR="003F2081" w:rsidRDefault="003F2081" w:rsidP="003F2081">
      <w:pPr>
        <w:autoSpaceDE w:val="0"/>
        <w:autoSpaceDN w:val="0"/>
        <w:adjustRightInd w:val="0"/>
        <w:rPr>
          <w:rFonts w:cs="Arial"/>
        </w:rPr>
      </w:pPr>
    </w:p>
    <w:p w14:paraId="072519DC" w14:textId="77777777" w:rsidR="003F2081" w:rsidRDefault="003F2081" w:rsidP="003F2081">
      <w:pPr>
        <w:autoSpaceDE w:val="0"/>
        <w:autoSpaceDN w:val="0"/>
        <w:adjustRightInd w:val="0"/>
        <w:rPr>
          <w:rFonts w:cs="Arial"/>
        </w:rPr>
      </w:pPr>
    </w:p>
    <w:p w14:paraId="355DD05C" w14:textId="77777777" w:rsidR="003F2081" w:rsidRDefault="003F2081" w:rsidP="003F2081">
      <w:pPr>
        <w:autoSpaceDE w:val="0"/>
        <w:autoSpaceDN w:val="0"/>
        <w:adjustRightInd w:val="0"/>
        <w:rPr>
          <w:rFonts w:cs="Arial"/>
        </w:rPr>
      </w:pPr>
    </w:p>
    <w:p w14:paraId="6B0F1F2E" w14:textId="77777777" w:rsidR="003F2081" w:rsidRDefault="003F2081" w:rsidP="003F2081">
      <w:pPr>
        <w:autoSpaceDE w:val="0"/>
        <w:autoSpaceDN w:val="0"/>
        <w:adjustRightInd w:val="0"/>
        <w:rPr>
          <w:rFonts w:cs="Arial"/>
        </w:rPr>
      </w:pPr>
    </w:p>
    <w:p w14:paraId="3E2C05AC" w14:textId="77777777" w:rsidR="003F2081" w:rsidRDefault="003F2081" w:rsidP="003F2081">
      <w:pPr>
        <w:autoSpaceDE w:val="0"/>
        <w:autoSpaceDN w:val="0"/>
        <w:adjustRightInd w:val="0"/>
        <w:rPr>
          <w:rFonts w:cs="Arial"/>
        </w:rPr>
      </w:pPr>
    </w:p>
    <w:p w14:paraId="39E268EF" w14:textId="77777777" w:rsidR="003F2081" w:rsidRDefault="003F2081" w:rsidP="003F2081">
      <w:pPr>
        <w:autoSpaceDE w:val="0"/>
        <w:autoSpaceDN w:val="0"/>
        <w:adjustRightInd w:val="0"/>
        <w:rPr>
          <w:rFonts w:cs="Arial"/>
        </w:rPr>
      </w:pPr>
    </w:p>
    <w:p w14:paraId="3DE05D4F" w14:textId="77777777" w:rsidR="009E0CC6" w:rsidRDefault="009E0CC6" w:rsidP="003F2081">
      <w:pPr>
        <w:pStyle w:val="Caption"/>
        <w:jc w:val="center"/>
      </w:pPr>
    </w:p>
    <w:p w14:paraId="63687A49" w14:textId="77777777" w:rsidR="003F2081" w:rsidRDefault="009E0CC6" w:rsidP="003F2081">
      <w:pPr>
        <w:keepNext/>
        <w:autoSpaceDE w:val="0"/>
        <w:autoSpaceDN w:val="0"/>
        <w:adjustRightInd w:val="0"/>
        <w:jc w:val="center"/>
      </w:pPr>
      <w:r w:rsidRPr="009E0CC6">
        <w:rPr>
          <w:rFonts w:cs="Arial"/>
          <w:noProof/>
          <w:szCs w:val="20"/>
          <w:lang w:val="hr-HR" w:eastAsia="hr-HR"/>
        </w:rPr>
        <w:lastRenderedPageBreak/>
        <w:drawing>
          <wp:inline distT="0" distB="0" distL="0" distR="0" wp14:anchorId="00BEE9CB" wp14:editId="371BC01A">
            <wp:extent cx="4320000" cy="4556466"/>
            <wp:effectExtent l="19050" t="0" r="4350" b="0"/>
            <wp:docPr id="4" name="Picture 195" descr="C:\Users\Hrvoje\Desktop\Projekt\Zagreb istok\FS_ZAGREB_2012\2012\Zagreb istok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Hrvoje\Desktop\Projekt\Zagreb istok\FS_ZAGREB_2012\2012\Zagreb istok .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4556466"/>
                    </a:xfrm>
                    <a:prstGeom prst="rect">
                      <a:avLst/>
                    </a:prstGeom>
                    <a:noFill/>
                    <a:ln w="9525">
                      <a:noFill/>
                      <a:miter lim="800000"/>
                      <a:headEnd/>
                      <a:tailEnd/>
                    </a:ln>
                  </pic:spPr>
                </pic:pic>
              </a:graphicData>
            </a:graphic>
          </wp:inline>
        </w:drawing>
      </w:r>
    </w:p>
    <w:p w14:paraId="3A283383" w14:textId="77777777" w:rsidR="009E0CC6" w:rsidRPr="003F2081" w:rsidRDefault="009E0CC6" w:rsidP="00FC1356">
      <w:pPr>
        <w:pStyle w:val="Caption"/>
        <w:jc w:val="center"/>
        <w:outlineLvl w:val="0"/>
        <w:rPr>
          <w:rFonts w:cs="Arial"/>
        </w:rPr>
      </w:pPr>
      <w:bookmarkStart w:id="166" w:name="_Toc520899012"/>
      <w:bookmarkStart w:id="167" w:name="_Toc520899224"/>
      <w:bookmarkStart w:id="168" w:name="_Toc521676743"/>
      <w:bookmarkStart w:id="169" w:name="_Toc522005224"/>
      <w:bookmarkStart w:id="170" w:name="_Toc522524151"/>
      <w:bookmarkStart w:id="171" w:name="_Toc522524320"/>
      <w:bookmarkStart w:id="172" w:name="_Toc524594236"/>
      <w:bookmarkStart w:id="173" w:name="_Toc524946121"/>
      <w:r>
        <w:t xml:space="preserve">Slika </w:t>
      </w:r>
      <w:r w:rsidR="00A94E83">
        <w:rPr>
          <w:noProof/>
        </w:rPr>
        <w:fldChar w:fldCharType="begin"/>
      </w:r>
      <w:r w:rsidR="009C0F4D">
        <w:rPr>
          <w:noProof/>
        </w:rPr>
        <w:instrText xml:space="preserve"> SEQ Slika \* ARABIC </w:instrText>
      </w:r>
      <w:r w:rsidR="00A94E83">
        <w:rPr>
          <w:noProof/>
        </w:rPr>
        <w:fldChar w:fldCharType="separate"/>
      </w:r>
      <w:r w:rsidR="006F5CC9">
        <w:rPr>
          <w:noProof/>
        </w:rPr>
        <w:t>2</w:t>
      </w:r>
      <w:r w:rsidR="00A94E83">
        <w:rPr>
          <w:noProof/>
        </w:rPr>
        <w:fldChar w:fldCharType="end"/>
      </w:r>
      <w:r>
        <w:t>. Položaj gradova i općina na razmatranom području Zagreb istok</w:t>
      </w:r>
      <w:bookmarkEnd w:id="166"/>
      <w:bookmarkEnd w:id="167"/>
      <w:bookmarkEnd w:id="168"/>
      <w:bookmarkEnd w:id="169"/>
      <w:bookmarkEnd w:id="170"/>
      <w:bookmarkEnd w:id="171"/>
      <w:bookmarkEnd w:id="172"/>
      <w:bookmarkEnd w:id="173"/>
    </w:p>
    <w:p w14:paraId="334CFF22" w14:textId="77777777" w:rsidR="00227F23" w:rsidRDefault="00227F23" w:rsidP="00FC1356">
      <w:pPr>
        <w:pStyle w:val="Heading3"/>
      </w:pPr>
      <w:bookmarkStart w:id="174" w:name="_Toc424825722"/>
      <w:bookmarkStart w:id="175" w:name="_Toc520899225"/>
      <w:r w:rsidRPr="00C0668F">
        <w:t>Opis Projekta</w:t>
      </w:r>
      <w:bookmarkEnd w:id="45"/>
      <w:bookmarkEnd w:id="174"/>
      <w:bookmarkEnd w:id="175"/>
    </w:p>
    <w:p w14:paraId="2BE48D53" w14:textId="77777777" w:rsidR="009E0CC6" w:rsidRPr="00C6527E" w:rsidRDefault="009E0CC6" w:rsidP="009E0CC6">
      <w:pPr>
        <w:rPr>
          <w:lang w:val="hr-HR" w:eastAsia="hr-HR"/>
        </w:rPr>
      </w:pPr>
      <w:bookmarkStart w:id="176" w:name="_Ref359417565"/>
      <w:bookmarkStart w:id="177" w:name="_Toc370145429"/>
      <w:r w:rsidRPr="00C6527E">
        <w:rPr>
          <w:lang w:val="hr-HR" w:eastAsia="hr-HR"/>
        </w:rPr>
        <w:t>U okviru ovog projekta obrađuje se problematika vodoopskrbe funkcionalne cjeline istočnog dijela Zagrebačke županije, koja prema popisu iz 2011. godine broji oko 105.000 stanovnika, a obuhvaća slijedeće administrativne jedinice:</w:t>
      </w:r>
    </w:p>
    <w:p w14:paraId="7A0E780C" w14:textId="77777777" w:rsidR="009E0CC6" w:rsidRPr="00C6527E" w:rsidRDefault="009E0CC6" w:rsidP="00333FD1">
      <w:pPr>
        <w:pStyle w:val="ListParagraph"/>
        <w:numPr>
          <w:ilvl w:val="0"/>
          <w:numId w:val="67"/>
        </w:numPr>
        <w:spacing w:before="120" w:line="264" w:lineRule="auto"/>
        <w:contextualSpacing/>
        <w:rPr>
          <w:lang w:val="hr-HR" w:eastAsia="hr-HR"/>
        </w:rPr>
      </w:pPr>
      <w:r w:rsidRPr="00C6527E">
        <w:rPr>
          <w:lang w:val="hr-HR" w:eastAsia="hr-HR"/>
        </w:rPr>
        <w:t>Gradovi: Dugo Selo, Vrbovec, Ivanić Grad, Sv. I. Zelina</w:t>
      </w:r>
    </w:p>
    <w:p w14:paraId="18206ED4" w14:textId="77777777" w:rsidR="009E0CC6" w:rsidRPr="00C6527E" w:rsidRDefault="009E0CC6" w:rsidP="00333FD1">
      <w:pPr>
        <w:pStyle w:val="ListParagraph"/>
        <w:numPr>
          <w:ilvl w:val="0"/>
          <w:numId w:val="67"/>
        </w:numPr>
        <w:spacing w:before="120" w:line="264" w:lineRule="auto"/>
        <w:contextualSpacing/>
        <w:rPr>
          <w:lang w:val="hr-HR" w:eastAsia="hr-HR"/>
        </w:rPr>
      </w:pPr>
      <w:r w:rsidRPr="00C6527E">
        <w:rPr>
          <w:lang w:val="hr-HR" w:eastAsia="hr-HR"/>
        </w:rPr>
        <w:t>Općine: Brckovljani, Rugvica, Gradec, Rakovec, Preseka, Dubrava, Farkaševac, Kloštar Ivanić, Križ i Bedenica.</w:t>
      </w:r>
    </w:p>
    <w:p w14:paraId="2F488845" w14:textId="77777777" w:rsidR="009E0CC6" w:rsidRPr="00C6527E" w:rsidRDefault="009E0CC6" w:rsidP="009E0CC6">
      <w:pPr>
        <w:rPr>
          <w:lang w:val="hr-HR" w:eastAsia="hr-HR"/>
        </w:rPr>
      </w:pPr>
      <w:r w:rsidRPr="00C6527E">
        <w:rPr>
          <w:lang w:val="hr-HR" w:eastAsia="hr-HR"/>
        </w:rPr>
        <w:t>Problemi koji se javljaju na projektnom području grubo se mogu svesti na slijedeće kategorije:</w:t>
      </w:r>
    </w:p>
    <w:p w14:paraId="0CA07CF6" w14:textId="77777777" w:rsidR="009E0CC6" w:rsidRPr="00C6527E" w:rsidRDefault="009E0CC6" w:rsidP="00333FD1">
      <w:pPr>
        <w:pStyle w:val="ListParagraph"/>
        <w:numPr>
          <w:ilvl w:val="0"/>
          <w:numId w:val="67"/>
        </w:numPr>
        <w:spacing w:before="120" w:line="264" w:lineRule="auto"/>
        <w:contextualSpacing/>
        <w:rPr>
          <w:lang w:val="hr-HR" w:eastAsia="hr-HR"/>
        </w:rPr>
      </w:pPr>
      <w:r w:rsidRPr="00C6527E">
        <w:rPr>
          <w:lang w:val="hr-HR" w:eastAsia="hr-HR"/>
        </w:rPr>
        <w:t>Nedovoljne količine pitke vode</w:t>
      </w:r>
    </w:p>
    <w:p w14:paraId="03E69E32" w14:textId="77777777" w:rsidR="009E0CC6" w:rsidRPr="00C6527E" w:rsidRDefault="009E0CC6" w:rsidP="00333FD1">
      <w:pPr>
        <w:pStyle w:val="ListParagraph"/>
        <w:numPr>
          <w:ilvl w:val="0"/>
          <w:numId w:val="67"/>
        </w:numPr>
        <w:spacing w:before="120" w:line="264" w:lineRule="auto"/>
        <w:contextualSpacing/>
        <w:rPr>
          <w:lang w:val="hr-HR" w:eastAsia="hr-HR"/>
        </w:rPr>
      </w:pPr>
      <w:r w:rsidRPr="00C6527E">
        <w:rPr>
          <w:lang w:val="hr-HR" w:eastAsia="hr-HR"/>
        </w:rPr>
        <w:t>Neodgovarajuća kvaliteta pitke vode</w:t>
      </w:r>
    </w:p>
    <w:p w14:paraId="414F99D0" w14:textId="77777777" w:rsidR="009E0CC6" w:rsidRPr="00C6527E" w:rsidRDefault="009E0CC6" w:rsidP="00333FD1">
      <w:pPr>
        <w:pStyle w:val="ListParagraph"/>
        <w:numPr>
          <w:ilvl w:val="0"/>
          <w:numId w:val="67"/>
        </w:numPr>
        <w:spacing w:before="120" w:line="264" w:lineRule="auto"/>
        <w:contextualSpacing/>
        <w:rPr>
          <w:lang w:val="hr-HR" w:eastAsia="hr-HR"/>
        </w:rPr>
      </w:pPr>
      <w:r w:rsidRPr="00C6527E">
        <w:rPr>
          <w:lang w:val="hr-HR" w:eastAsia="hr-HR"/>
        </w:rPr>
        <w:t>Veliki gubici vode</w:t>
      </w:r>
    </w:p>
    <w:p w14:paraId="25CC9C80" w14:textId="77777777" w:rsidR="009E0CC6" w:rsidRPr="009E0CC6" w:rsidRDefault="009E0CC6" w:rsidP="00333FD1">
      <w:pPr>
        <w:pStyle w:val="ListParagraph"/>
        <w:numPr>
          <w:ilvl w:val="0"/>
          <w:numId w:val="67"/>
        </w:numPr>
        <w:spacing w:before="120" w:line="264" w:lineRule="auto"/>
        <w:contextualSpacing/>
        <w:rPr>
          <w:lang w:val="hr-HR" w:eastAsia="hr-HR"/>
        </w:rPr>
      </w:pPr>
      <w:r w:rsidRPr="009E0CC6">
        <w:rPr>
          <w:lang w:val="hr-HR" w:eastAsia="hr-HR"/>
        </w:rPr>
        <w:t>Niska razina pokrivenosti i priključenosti</w:t>
      </w:r>
    </w:p>
    <w:p w14:paraId="359CAF78" w14:textId="77777777" w:rsidR="009E0CC6" w:rsidRPr="009E0CC6" w:rsidRDefault="009E0CC6" w:rsidP="009E0CC6">
      <w:pPr>
        <w:spacing w:before="120" w:line="264" w:lineRule="auto"/>
        <w:contextualSpacing/>
        <w:rPr>
          <w:highlight w:val="yellow"/>
          <w:lang w:val="hr-HR" w:eastAsia="hr-HR"/>
        </w:rPr>
      </w:pPr>
      <w:r w:rsidRPr="009E0CC6">
        <w:rPr>
          <w:lang w:val="hr-HR"/>
        </w:rPr>
        <w:t>Osnovni cilj ovog projekta usklađenje područja s više od 50 osoba ili s potrošnjom vode većom od 10 m</w:t>
      </w:r>
      <w:r w:rsidRPr="009E0CC6">
        <w:rPr>
          <w:vertAlign w:val="superscript"/>
          <w:lang w:val="hr-HR"/>
        </w:rPr>
        <w:t>3</w:t>
      </w:r>
      <w:r w:rsidRPr="009E0CC6">
        <w:rPr>
          <w:lang w:val="hr-HR"/>
        </w:rPr>
        <w:t>/dan, te područja s komercijalnom ili javnom vodoopskrbom s manje od 50 osoba ili potrošnjom manjom od 10m</w:t>
      </w:r>
      <w:r w:rsidRPr="009E0CC6">
        <w:rPr>
          <w:vertAlign w:val="superscript"/>
          <w:lang w:val="hr-HR"/>
        </w:rPr>
        <w:t>3</w:t>
      </w:r>
      <w:r w:rsidRPr="009E0CC6">
        <w:rPr>
          <w:lang w:val="hr-HR"/>
        </w:rPr>
        <w:t>/dan, s zahtjevima Direktive o vodi za piće.</w:t>
      </w:r>
    </w:p>
    <w:p w14:paraId="570467AF" w14:textId="77777777" w:rsidR="009E0CC6" w:rsidRPr="00C6527E" w:rsidRDefault="009E0CC6" w:rsidP="009E0CC6">
      <w:pPr>
        <w:pStyle w:val="BodyText"/>
      </w:pPr>
      <w:r w:rsidRPr="00C6527E">
        <w:lastRenderedPageBreak/>
        <w:t>Projekt poboljšanja vodokomunalne infrastrukture ima za cilj unaprjeđenje sustava vodoopskrbe na području Zagrebačke županije.</w:t>
      </w:r>
    </w:p>
    <w:p w14:paraId="5F0A7D4A" w14:textId="77777777" w:rsidR="00DE4FCC" w:rsidRPr="00D03ABF" w:rsidRDefault="009E0CC6" w:rsidP="009E0CC6">
      <w:pPr>
        <w:pStyle w:val="BodyText"/>
      </w:pPr>
      <w:r w:rsidRPr="00C6527E">
        <w:t>Projekt uključuje zahvate u vodoopskrbi</w:t>
      </w:r>
      <w:r w:rsidR="00DE4FCC" w:rsidRPr="00D03ABF">
        <w:t>.</w:t>
      </w:r>
    </w:p>
    <w:p w14:paraId="30755C1F" w14:textId="77777777" w:rsidR="00227F23" w:rsidRPr="00C0668F" w:rsidRDefault="00227F23" w:rsidP="00FC1356">
      <w:pPr>
        <w:pStyle w:val="Heading3"/>
      </w:pPr>
      <w:bookmarkStart w:id="178" w:name="_Toc424825723"/>
      <w:bookmarkStart w:id="179" w:name="_Toc520899226"/>
      <w:r w:rsidRPr="00093DB0">
        <w:t>Tijela nadležna za komunalnu i drugu infrastrukturu na području Projekta</w:t>
      </w:r>
      <w:bookmarkEnd w:id="176"/>
      <w:bookmarkEnd w:id="177"/>
      <w:bookmarkEnd w:id="178"/>
      <w:bookmarkEnd w:id="179"/>
    </w:p>
    <w:p w14:paraId="215BDBBE" w14:textId="77777777" w:rsidR="00DE4FCC" w:rsidRDefault="00227F23" w:rsidP="00227F23">
      <w:pPr>
        <w:pStyle w:val="BodyText"/>
      </w:pPr>
      <w:r w:rsidRPr="006E71B9">
        <w:t>Popis nadležnih tijela dan je u tablici u nastavku:</w:t>
      </w:r>
    </w:p>
    <w:tbl>
      <w:tblPr>
        <w:tblW w:w="5000" w:type="pct"/>
        <w:tblLook w:val="04A0" w:firstRow="1" w:lastRow="0" w:firstColumn="1" w:lastColumn="0" w:noHBand="0" w:noVBand="1"/>
      </w:tblPr>
      <w:tblGrid>
        <w:gridCol w:w="3101"/>
        <w:gridCol w:w="6471"/>
      </w:tblGrid>
      <w:tr w:rsidR="009E0CC6" w:rsidRPr="00C6527E" w14:paraId="696A3E5A" w14:textId="77777777" w:rsidTr="00AB10AF">
        <w:trPr>
          <w:cantSplit/>
          <w:trHeight w:val="1200"/>
        </w:trPr>
        <w:tc>
          <w:tcPr>
            <w:tcW w:w="1620" w:type="pct"/>
            <w:tcBorders>
              <w:top w:val="single" w:sz="4" w:space="0" w:color="auto"/>
              <w:left w:val="single" w:sz="4" w:space="0" w:color="auto"/>
              <w:bottom w:val="single" w:sz="4" w:space="0" w:color="auto"/>
              <w:right w:val="single" w:sz="4" w:space="0" w:color="auto"/>
            </w:tcBorders>
            <w:noWrap/>
            <w:vAlign w:val="center"/>
            <w:hideMark/>
          </w:tcPr>
          <w:p w14:paraId="5C09D0A1" w14:textId="77777777" w:rsidR="009E0CC6" w:rsidRPr="00C6527E" w:rsidRDefault="009E0CC6" w:rsidP="00AB10AF">
            <w:pPr>
              <w:spacing w:after="0" w:line="240" w:lineRule="auto"/>
              <w:rPr>
                <w:lang w:val="hr-HR" w:eastAsia="hr-HR"/>
              </w:rPr>
            </w:pPr>
            <w:r w:rsidRPr="00C6527E">
              <w:rPr>
                <w:lang w:val="hr-HR" w:eastAsia="hr-HR"/>
              </w:rPr>
              <w:t>Upravljanje vodama</w:t>
            </w:r>
          </w:p>
        </w:tc>
        <w:tc>
          <w:tcPr>
            <w:tcW w:w="3380" w:type="pct"/>
            <w:tcBorders>
              <w:top w:val="single" w:sz="4" w:space="0" w:color="auto"/>
              <w:left w:val="nil"/>
              <w:bottom w:val="single" w:sz="4" w:space="0" w:color="auto"/>
              <w:right w:val="single" w:sz="4" w:space="0" w:color="auto"/>
            </w:tcBorders>
            <w:vAlign w:val="center"/>
          </w:tcPr>
          <w:p w14:paraId="7F958AB3" w14:textId="77777777" w:rsidR="009E0CC6" w:rsidRPr="00C6527E" w:rsidRDefault="009E0CC6" w:rsidP="00AB10AF">
            <w:pPr>
              <w:spacing w:after="0" w:line="240" w:lineRule="auto"/>
              <w:jc w:val="left"/>
              <w:rPr>
                <w:lang w:val="hr-HR" w:eastAsia="hr-HR"/>
              </w:rPr>
            </w:pPr>
            <w:r w:rsidRPr="00C6527E">
              <w:rPr>
                <w:lang w:val="hr-HR" w:eastAsia="hr-HR"/>
              </w:rPr>
              <w:t>Hrvatske vode, Vodnogospodarski odjel za srednju i donju Savu,</w:t>
            </w:r>
          </w:p>
          <w:p w14:paraId="26F6E98B" w14:textId="77777777" w:rsidR="009E0CC6" w:rsidRPr="00C6527E" w:rsidRDefault="009E0CC6" w:rsidP="00AB10AF">
            <w:pPr>
              <w:spacing w:after="0" w:line="240" w:lineRule="auto"/>
              <w:jc w:val="left"/>
              <w:rPr>
                <w:lang w:val="hr-HR" w:eastAsia="hr-HR"/>
              </w:rPr>
            </w:pPr>
            <w:r w:rsidRPr="00C6527E">
              <w:rPr>
                <w:lang w:val="hr-HR" w:eastAsia="hr-HR"/>
              </w:rPr>
              <w:t>Ulica grada Vukovara 220,</w:t>
            </w:r>
            <w:r w:rsidRPr="00C6527E">
              <w:rPr>
                <w:lang w:val="hr-HR" w:eastAsia="hr-HR"/>
              </w:rPr>
              <w:br/>
              <w:t>Zagreb</w:t>
            </w:r>
          </w:p>
        </w:tc>
      </w:tr>
      <w:tr w:rsidR="009E0CC6" w:rsidRPr="00C6527E" w14:paraId="0FE6E066" w14:textId="77777777" w:rsidTr="00AB10AF">
        <w:trPr>
          <w:cantSplit/>
          <w:trHeight w:val="900"/>
        </w:trPr>
        <w:tc>
          <w:tcPr>
            <w:tcW w:w="1620" w:type="pct"/>
            <w:tcBorders>
              <w:top w:val="nil"/>
              <w:left w:val="single" w:sz="4" w:space="0" w:color="auto"/>
              <w:bottom w:val="single" w:sz="4" w:space="0" w:color="auto"/>
              <w:right w:val="single" w:sz="4" w:space="0" w:color="auto"/>
            </w:tcBorders>
            <w:noWrap/>
            <w:vAlign w:val="center"/>
            <w:hideMark/>
          </w:tcPr>
          <w:p w14:paraId="2BE70020" w14:textId="77777777" w:rsidR="009E0CC6" w:rsidRDefault="009E0CC6" w:rsidP="00AB10AF">
            <w:pPr>
              <w:spacing w:after="0" w:line="240" w:lineRule="auto"/>
              <w:rPr>
                <w:lang w:val="hr-HR" w:eastAsia="hr-HR"/>
              </w:rPr>
            </w:pPr>
            <w:r w:rsidRPr="00C6527E">
              <w:rPr>
                <w:lang w:val="hr-HR" w:eastAsia="hr-HR"/>
              </w:rPr>
              <w:t>Vodoopskrba</w:t>
            </w:r>
            <w:r>
              <w:rPr>
                <w:lang w:val="hr-HR" w:eastAsia="hr-HR"/>
              </w:rPr>
              <w:t xml:space="preserve"> i odvodnja</w:t>
            </w:r>
          </w:p>
          <w:p w14:paraId="57FCA803" w14:textId="77777777" w:rsidR="009E0CC6" w:rsidRPr="00C6527E" w:rsidRDefault="009E0CC6" w:rsidP="00AB10AF">
            <w:pPr>
              <w:spacing w:after="0" w:line="240" w:lineRule="auto"/>
              <w:rPr>
                <w:lang w:val="hr-HR" w:eastAsia="hr-HR"/>
              </w:rPr>
            </w:pPr>
            <w:r>
              <w:rPr>
                <w:lang w:val="hr-HR" w:eastAsia="hr-HR"/>
              </w:rPr>
              <w:t>otpadnih voda</w:t>
            </w:r>
          </w:p>
        </w:tc>
        <w:tc>
          <w:tcPr>
            <w:tcW w:w="3380" w:type="pct"/>
            <w:tcBorders>
              <w:top w:val="nil"/>
              <w:left w:val="nil"/>
              <w:bottom w:val="single" w:sz="4" w:space="0" w:color="auto"/>
              <w:right w:val="single" w:sz="4" w:space="0" w:color="auto"/>
            </w:tcBorders>
            <w:vAlign w:val="center"/>
          </w:tcPr>
          <w:p w14:paraId="12C65382" w14:textId="77777777" w:rsidR="009E0CC6" w:rsidRPr="00D61017" w:rsidRDefault="009E0CC6" w:rsidP="00AB10AF">
            <w:pPr>
              <w:spacing w:after="0" w:line="240" w:lineRule="auto"/>
              <w:jc w:val="left"/>
              <w:rPr>
                <w:lang w:val="hr-HR" w:eastAsia="hr-HR"/>
              </w:rPr>
            </w:pPr>
            <w:r w:rsidRPr="00D61017">
              <w:rPr>
                <w:lang w:val="hr-HR" w:eastAsia="hr-HR"/>
              </w:rPr>
              <w:t>VODOOPSKRBA I ODVODNJA ZAGREBAČKE ŽUPANIJE d.o.o.</w:t>
            </w:r>
          </w:p>
          <w:p w14:paraId="5D7E6297" w14:textId="77777777" w:rsidR="009E0CC6" w:rsidRDefault="009E0CC6" w:rsidP="00AB10AF">
            <w:pPr>
              <w:spacing w:after="0" w:line="240" w:lineRule="auto"/>
              <w:jc w:val="left"/>
              <w:rPr>
                <w:lang w:val="hr-HR" w:eastAsia="hr-HR"/>
              </w:rPr>
            </w:pPr>
            <w:r>
              <w:rPr>
                <w:lang w:val="hr-HR" w:eastAsia="hr-HR"/>
              </w:rPr>
              <w:t>Koledovčina 1,</w:t>
            </w:r>
          </w:p>
          <w:p w14:paraId="549915D1" w14:textId="77777777" w:rsidR="009E0CC6" w:rsidRPr="00C6527E" w:rsidRDefault="009E0CC6" w:rsidP="00AB10AF">
            <w:pPr>
              <w:spacing w:after="0" w:line="240" w:lineRule="auto"/>
              <w:jc w:val="left"/>
              <w:rPr>
                <w:lang w:val="hr-HR" w:eastAsia="hr-HR"/>
              </w:rPr>
            </w:pPr>
            <w:r>
              <w:rPr>
                <w:lang w:val="hr-HR" w:eastAsia="hr-HR"/>
              </w:rPr>
              <w:t>Zagreb</w:t>
            </w:r>
          </w:p>
        </w:tc>
      </w:tr>
      <w:tr w:rsidR="009E0CC6" w:rsidRPr="00C6527E" w14:paraId="5C7038AE" w14:textId="77777777" w:rsidTr="00AB10AF">
        <w:trPr>
          <w:cantSplit/>
          <w:trHeight w:val="900"/>
        </w:trPr>
        <w:tc>
          <w:tcPr>
            <w:tcW w:w="1620" w:type="pct"/>
            <w:tcBorders>
              <w:top w:val="nil"/>
              <w:left w:val="single" w:sz="4" w:space="0" w:color="auto"/>
              <w:bottom w:val="single" w:sz="4" w:space="0" w:color="auto"/>
              <w:right w:val="single" w:sz="4" w:space="0" w:color="auto"/>
            </w:tcBorders>
            <w:noWrap/>
            <w:vAlign w:val="center"/>
          </w:tcPr>
          <w:p w14:paraId="273B6AFE" w14:textId="77777777" w:rsidR="009E0CC6" w:rsidRPr="00C6527E" w:rsidRDefault="009E0CC6" w:rsidP="00AB10AF">
            <w:pPr>
              <w:spacing w:after="0" w:line="240" w:lineRule="auto"/>
              <w:rPr>
                <w:lang w:val="hr-HR" w:eastAsia="hr-HR"/>
              </w:rPr>
            </w:pPr>
            <w:r w:rsidRPr="00C6527E">
              <w:rPr>
                <w:lang w:val="hr-HR" w:eastAsia="hr-HR"/>
              </w:rPr>
              <w:t>Plinoopskrba i naftovod</w:t>
            </w:r>
          </w:p>
        </w:tc>
        <w:tc>
          <w:tcPr>
            <w:tcW w:w="3380" w:type="pct"/>
            <w:tcBorders>
              <w:top w:val="nil"/>
              <w:left w:val="nil"/>
              <w:bottom w:val="single" w:sz="4" w:space="0" w:color="auto"/>
              <w:right w:val="single" w:sz="4" w:space="0" w:color="auto"/>
            </w:tcBorders>
            <w:vAlign w:val="center"/>
          </w:tcPr>
          <w:p w14:paraId="2D84661F" w14:textId="77777777" w:rsidR="009E0CC6" w:rsidRPr="00C6527E" w:rsidRDefault="00D23EAF" w:rsidP="00AB10AF">
            <w:pPr>
              <w:spacing w:after="0" w:line="240" w:lineRule="auto"/>
              <w:jc w:val="left"/>
              <w:rPr>
                <w:lang w:val="hr-HR" w:eastAsia="hr-HR"/>
              </w:rPr>
            </w:pPr>
            <w:r>
              <w:rPr>
                <w:lang w:val="hr-HR" w:eastAsia="hr-HR"/>
              </w:rPr>
              <w:t>ZELINA-PLIN</w:t>
            </w:r>
            <w:r w:rsidR="009E0CC6" w:rsidRPr="00C6527E">
              <w:rPr>
                <w:lang w:val="hr-HR" w:eastAsia="hr-HR"/>
              </w:rPr>
              <w:t xml:space="preserve"> d.o.o.,</w:t>
            </w:r>
          </w:p>
          <w:p w14:paraId="4B4E708D" w14:textId="77777777" w:rsidR="009E0CC6" w:rsidRPr="00C6527E" w:rsidRDefault="00D23EAF" w:rsidP="00AB10AF">
            <w:pPr>
              <w:spacing w:after="0" w:line="240" w:lineRule="auto"/>
              <w:jc w:val="left"/>
              <w:rPr>
                <w:lang w:val="hr-HR" w:eastAsia="hr-HR"/>
              </w:rPr>
            </w:pPr>
            <w:r>
              <w:rPr>
                <w:lang w:val="hr-HR" w:eastAsia="hr-HR"/>
              </w:rPr>
              <w:t>K. Krizmanić</w:t>
            </w:r>
            <w:r w:rsidR="009E0CC6" w:rsidRPr="00C6527E">
              <w:rPr>
                <w:lang w:val="hr-HR" w:eastAsia="hr-HR"/>
              </w:rPr>
              <w:t xml:space="preserve"> 1,</w:t>
            </w:r>
          </w:p>
          <w:p w14:paraId="1B40C165" w14:textId="77777777" w:rsidR="009E0CC6" w:rsidRPr="00C6527E" w:rsidRDefault="00D23EAF" w:rsidP="00AB10AF">
            <w:pPr>
              <w:spacing w:after="0" w:line="240" w:lineRule="auto"/>
              <w:jc w:val="left"/>
              <w:rPr>
                <w:lang w:val="hr-HR" w:eastAsia="hr-HR"/>
              </w:rPr>
            </w:pPr>
            <w:r>
              <w:rPr>
                <w:lang w:val="hr-HR" w:eastAsia="hr-HR"/>
              </w:rPr>
              <w:t>10380 Sveti Ivan Zelina</w:t>
            </w:r>
          </w:p>
          <w:p w14:paraId="1E47EFF3" w14:textId="77777777" w:rsidR="009E0CC6" w:rsidRPr="00C6527E" w:rsidRDefault="009E0CC6" w:rsidP="00AB10AF">
            <w:pPr>
              <w:spacing w:after="0" w:line="240" w:lineRule="auto"/>
              <w:jc w:val="left"/>
              <w:rPr>
                <w:lang w:val="hr-HR" w:eastAsia="hr-HR"/>
              </w:rPr>
            </w:pPr>
            <w:r w:rsidRPr="00C6527E">
              <w:rPr>
                <w:lang w:val="hr-HR" w:eastAsia="hr-HR"/>
              </w:rPr>
              <w:t>I</w:t>
            </w:r>
          </w:p>
          <w:p w14:paraId="48CCEFDB" w14:textId="77777777" w:rsidR="009E0CC6" w:rsidRPr="00C6527E" w:rsidRDefault="009E0CC6" w:rsidP="00AB10AF">
            <w:pPr>
              <w:spacing w:after="0" w:line="240" w:lineRule="auto"/>
              <w:jc w:val="left"/>
              <w:rPr>
                <w:lang w:val="hr-HR" w:eastAsia="hr-HR"/>
              </w:rPr>
            </w:pPr>
            <w:r w:rsidRPr="00C6527E">
              <w:rPr>
                <w:lang w:val="hr-HR" w:eastAsia="hr-HR"/>
              </w:rPr>
              <w:t>Plinacro d.o.o.</w:t>
            </w:r>
          </w:p>
          <w:p w14:paraId="791A6F55" w14:textId="77777777" w:rsidR="009E0CC6" w:rsidRPr="00C6527E" w:rsidRDefault="009E0CC6" w:rsidP="00AB10AF">
            <w:pPr>
              <w:spacing w:after="0" w:line="240" w:lineRule="auto"/>
              <w:jc w:val="left"/>
              <w:rPr>
                <w:lang w:val="hr-HR" w:eastAsia="hr-HR"/>
              </w:rPr>
            </w:pPr>
            <w:r w:rsidRPr="00C6527E">
              <w:rPr>
                <w:lang w:val="hr-HR" w:eastAsia="hr-HR"/>
              </w:rPr>
              <w:t>Savska cesta 88a,</w:t>
            </w:r>
          </w:p>
          <w:p w14:paraId="062E1ABA" w14:textId="77777777" w:rsidR="009E0CC6" w:rsidRPr="00C6527E" w:rsidRDefault="009E0CC6" w:rsidP="00AB10AF">
            <w:pPr>
              <w:spacing w:after="0" w:line="240" w:lineRule="auto"/>
              <w:jc w:val="left"/>
              <w:rPr>
                <w:lang w:val="hr-HR" w:eastAsia="hr-HR"/>
              </w:rPr>
            </w:pPr>
            <w:r w:rsidRPr="00C6527E">
              <w:rPr>
                <w:lang w:val="hr-HR" w:eastAsia="hr-HR"/>
              </w:rPr>
              <w:t>Zagreb</w:t>
            </w:r>
          </w:p>
          <w:p w14:paraId="31C3F503" w14:textId="77777777" w:rsidR="009E0CC6" w:rsidRPr="00C6527E" w:rsidRDefault="009E0CC6" w:rsidP="00AB10AF">
            <w:pPr>
              <w:spacing w:after="0" w:line="240" w:lineRule="auto"/>
              <w:jc w:val="left"/>
              <w:rPr>
                <w:lang w:val="hr-HR" w:eastAsia="hr-HR"/>
              </w:rPr>
            </w:pPr>
            <w:r w:rsidRPr="00C6527E">
              <w:rPr>
                <w:lang w:val="hr-HR" w:eastAsia="hr-HR"/>
              </w:rPr>
              <w:t>I</w:t>
            </w:r>
          </w:p>
          <w:p w14:paraId="459B4AB5" w14:textId="77777777" w:rsidR="009E0CC6" w:rsidRPr="00C6527E" w:rsidRDefault="009E0CC6" w:rsidP="00AB10AF">
            <w:pPr>
              <w:spacing w:after="0" w:line="240" w:lineRule="auto"/>
              <w:jc w:val="left"/>
              <w:rPr>
                <w:lang w:val="hr-HR" w:eastAsia="hr-HR"/>
              </w:rPr>
            </w:pPr>
            <w:r w:rsidRPr="00C6527E">
              <w:rPr>
                <w:lang w:val="hr-HR" w:eastAsia="hr-HR"/>
              </w:rPr>
              <w:t>INA d.d.</w:t>
            </w:r>
          </w:p>
          <w:p w14:paraId="718DDAB1" w14:textId="77777777" w:rsidR="009E0CC6" w:rsidRPr="00C6527E" w:rsidRDefault="009E0CC6" w:rsidP="00AB10AF">
            <w:pPr>
              <w:spacing w:after="0" w:line="240" w:lineRule="auto"/>
              <w:jc w:val="left"/>
              <w:rPr>
                <w:lang w:val="hr-HR" w:eastAsia="hr-HR"/>
              </w:rPr>
            </w:pPr>
            <w:r w:rsidRPr="00C6527E">
              <w:rPr>
                <w:lang w:val="hr-HR" w:eastAsia="hr-HR"/>
              </w:rPr>
              <w:t>Avenija V. Holjevca 10,</w:t>
            </w:r>
          </w:p>
          <w:p w14:paraId="6A0BA971" w14:textId="77777777" w:rsidR="009E0CC6" w:rsidRPr="00C6527E" w:rsidRDefault="009E0CC6" w:rsidP="00AB10AF">
            <w:pPr>
              <w:spacing w:after="0" w:line="240" w:lineRule="auto"/>
              <w:jc w:val="left"/>
              <w:rPr>
                <w:lang w:val="hr-HR" w:eastAsia="hr-HR"/>
              </w:rPr>
            </w:pPr>
            <w:r w:rsidRPr="00C6527E">
              <w:rPr>
                <w:lang w:val="hr-HR" w:eastAsia="hr-HR"/>
              </w:rPr>
              <w:t>Zagreb</w:t>
            </w:r>
          </w:p>
        </w:tc>
      </w:tr>
      <w:tr w:rsidR="009E0CC6" w:rsidRPr="00C6527E" w14:paraId="2167839D" w14:textId="77777777" w:rsidTr="00AB10AF">
        <w:trPr>
          <w:cantSplit/>
          <w:trHeight w:val="900"/>
        </w:trPr>
        <w:tc>
          <w:tcPr>
            <w:tcW w:w="1620" w:type="pct"/>
            <w:tcBorders>
              <w:top w:val="nil"/>
              <w:left w:val="single" w:sz="4" w:space="0" w:color="auto"/>
              <w:bottom w:val="single" w:sz="4" w:space="0" w:color="auto"/>
              <w:right w:val="single" w:sz="4" w:space="0" w:color="auto"/>
            </w:tcBorders>
            <w:noWrap/>
            <w:vAlign w:val="center"/>
          </w:tcPr>
          <w:p w14:paraId="583B42E0" w14:textId="77777777" w:rsidR="009E0CC6" w:rsidRPr="00C6527E" w:rsidRDefault="009E0CC6" w:rsidP="00AB10AF">
            <w:pPr>
              <w:spacing w:after="0" w:line="240" w:lineRule="auto"/>
              <w:rPr>
                <w:lang w:val="hr-HR" w:eastAsia="hr-HR"/>
              </w:rPr>
            </w:pPr>
            <w:r w:rsidRPr="00C6527E">
              <w:rPr>
                <w:lang w:val="hr-HR" w:eastAsia="hr-HR"/>
              </w:rPr>
              <w:t>Državne ceste</w:t>
            </w:r>
          </w:p>
        </w:tc>
        <w:tc>
          <w:tcPr>
            <w:tcW w:w="3380" w:type="pct"/>
            <w:tcBorders>
              <w:top w:val="nil"/>
              <w:left w:val="nil"/>
              <w:bottom w:val="single" w:sz="4" w:space="0" w:color="auto"/>
              <w:right w:val="single" w:sz="4" w:space="0" w:color="auto"/>
            </w:tcBorders>
            <w:vAlign w:val="center"/>
          </w:tcPr>
          <w:p w14:paraId="74817924" w14:textId="77777777" w:rsidR="009E0CC6" w:rsidRPr="00C6527E" w:rsidRDefault="009E0CC6" w:rsidP="00AB10AF">
            <w:pPr>
              <w:spacing w:after="0" w:line="240" w:lineRule="auto"/>
              <w:jc w:val="left"/>
              <w:rPr>
                <w:lang w:val="hr-HR" w:eastAsia="hr-HR"/>
              </w:rPr>
            </w:pPr>
            <w:r w:rsidRPr="00C6527E">
              <w:rPr>
                <w:lang w:val="hr-HR" w:eastAsia="hr-HR"/>
              </w:rPr>
              <w:t>Hrvatske ceste d.o.o.,</w:t>
            </w:r>
          </w:p>
          <w:p w14:paraId="26115E41" w14:textId="77777777" w:rsidR="009E0CC6" w:rsidRPr="00C6527E" w:rsidRDefault="009E0CC6" w:rsidP="00AB10AF">
            <w:pPr>
              <w:spacing w:after="0" w:line="240" w:lineRule="auto"/>
              <w:jc w:val="left"/>
              <w:rPr>
                <w:lang w:val="hr-HR" w:eastAsia="hr-HR"/>
              </w:rPr>
            </w:pPr>
            <w:r w:rsidRPr="00C6527E">
              <w:rPr>
                <w:lang w:val="hr-HR" w:eastAsia="hr-HR"/>
              </w:rPr>
              <w:t>Vončinina ulica 3,</w:t>
            </w:r>
          </w:p>
          <w:p w14:paraId="0359A6FA" w14:textId="77777777" w:rsidR="009E0CC6" w:rsidRPr="00C6527E" w:rsidRDefault="009E0CC6" w:rsidP="00AB10AF">
            <w:pPr>
              <w:spacing w:after="0" w:line="240" w:lineRule="auto"/>
              <w:jc w:val="left"/>
              <w:rPr>
                <w:lang w:val="hr-HR" w:eastAsia="hr-HR"/>
              </w:rPr>
            </w:pPr>
            <w:r w:rsidRPr="00C6527E">
              <w:rPr>
                <w:lang w:val="hr-HR" w:eastAsia="hr-HR"/>
              </w:rPr>
              <w:t>Zagreb</w:t>
            </w:r>
          </w:p>
        </w:tc>
      </w:tr>
      <w:tr w:rsidR="009E0CC6" w:rsidRPr="00C6527E" w14:paraId="0A779A64" w14:textId="77777777" w:rsidTr="00AB10AF">
        <w:trPr>
          <w:cantSplit/>
          <w:trHeight w:val="900"/>
        </w:trPr>
        <w:tc>
          <w:tcPr>
            <w:tcW w:w="1620" w:type="pct"/>
            <w:tcBorders>
              <w:top w:val="nil"/>
              <w:left w:val="single" w:sz="4" w:space="0" w:color="auto"/>
              <w:bottom w:val="single" w:sz="4" w:space="0" w:color="auto"/>
              <w:right w:val="single" w:sz="4" w:space="0" w:color="auto"/>
            </w:tcBorders>
            <w:noWrap/>
            <w:vAlign w:val="center"/>
          </w:tcPr>
          <w:p w14:paraId="1B30D9C1" w14:textId="77777777" w:rsidR="009E0CC6" w:rsidRPr="00C6527E" w:rsidRDefault="009E0CC6" w:rsidP="00AB10AF">
            <w:pPr>
              <w:spacing w:after="0" w:line="240" w:lineRule="auto"/>
              <w:rPr>
                <w:lang w:val="hr-HR" w:eastAsia="hr-HR"/>
              </w:rPr>
            </w:pPr>
            <w:r w:rsidRPr="00C6527E">
              <w:rPr>
                <w:lang w:val="hr-HR" w:eastAsia="hr-HR"/>
              </w:rPr>
              <w:t xml:space="preserve">Županijske i lokalne ceste </w:t>
            </w:r>
          </w:p>
        </w:tc>
        <w:tc>
          <w:tcPr>
            <w:tcW w:w="3380" w:type="pct"/>
            <w:tcBorders>
              <w:top w:val="nil"/>
              <w:left w:val="nil"/>
              <w:bottom w:val="single" w:sz="4" w:space="0" w:color="auto"/>
              <w:right w:val="single" w:sz="4" w:space="0" w:color="auto"/>
            </w:tcBorders>
            <w:vAlign w:val="center"/>
          </w:tcPr>
          <w:p w14:paraId="3C1E9209" w14:textId="77777777" w:rsidR="009E0CC6" w:rsidRPr="00C6527E" w:rsidRDefault="009E0CC6" w:rsidP="00AB10AF">
            <w:pPr>
              <w:spacing w:after="0" w:line="240" w:lineRule="auto"/>
              <w:jc w:val="left"/>
              <w:rPr>
                <w:lang w:val="hr-HR" w:eastAsia="hr-HR"/>
              </w:rPr>
            </w:pPr>
            <w:r w:rsidRPr="00C6527E">
              <w:rPr>
                <w:lang w:val="hr-HR" w:eastAsia="hr-HR"/>
              </w:rPr>
              <w:t>Županijska uprava za ceste Zagrebačke županije,</w:t>
            </w:r>
          </w:p>
          <w:p w14:paraId="7BD543B3" w14:textId="77777777" w:rsidR="009E0CC6" w:rsidRPr="00C6527E" w:rsidRDefault="009E0CC6" w:rsidP="00AB10AF">
            <w:pPr>
              <w:spacing w:after="0" w:line="240" w:lineRule="auto"/>
              <w:jc w:val="left"/>
              <w:rPr>
                <w:lang w:val="hr-HR" w:eastAsia="hr-HR"/>
              </w:rPr>
            </w:pPr>
            <w:r w:rsidRPr="00C6527E">
              <w:rPr>
                <w:lang w:val="hr-HR" w:eastAsia="hr-HR"/>
              </w:rPr>
              <w:t>Remetinečka cesta 3,</w:t>
            </w:r>
          </w:p>
          <w:p w14:paraId="3F932177" w14:textId="77777777" w:rsidR="009E0CC6" w:rsidRPr="00C6527E" w:rsidRDefault="009E0CC6" w:rsidP="00AB10AF">
            <w:pPr>
              <w:spacing w:after="0" w:line="240" w:lineRule="auto"/>
              <w:jc w:val="left"/>
              <w:rPr>
                <w:lang w:val="hr-HR" w:eastAsia="hr-HR"/>
              </w:rPr>
            </w:pPr>
            <w:r w:rsidRPr="00C6527E">
              <w:rPr>
                <w:lang w:val="hr-HR" w:eastAsia="hr-HR"/>
              </w:rPr>
              <w:t>Zagreb</w:t>
            </w:r>
          </w:p>
        </w:tc>
      </w:tr>
      <w:tr w:rsidR="009E0CC6" w:rsidRPr="00C6527E" w14:paraId="338A51B4" w14:textId="77777777" w:rsidTr="00AB10AF">
        <w:trPr>
          <w:cantSplit/>
          <w:trHeight w:val="1048"/>
        </w:trPr>
        <w:tc>
          <w:tcPr>
            <w:tcW w:w="1620" w:type="pct"/>
            <w:tcBorders>
              <w:top w:val="nil"/>
              <w:left w:val="single" w:sz="4" w:space="0" w:color="auto"/>
              <w:bottom w:val="single" w:sz="4" w:space="0" w:color="auto"/>
              <w:right w:val="single" w:sz="4" w:space="0" w:color="auto"/>
            </w:tcBorders>
            <w:noWrap/>
            <w:vAlign w:val="center"/>
          </w:tcPr>
          <w:p w14:paraId="296A9EBC" w14:textId="77777777" w:rsidR="009E0CC6" w:rsidRPr="00C6527E" w:rsidRDefault="009E0CC6" w:rsidP="00AB10AF">
            <w:pPr>
              <w:spacing w:after="0" w:line="240" w:lineRule="auto"/>
              <w:rPr>
                <w:lang w:val="hr-HR" w:eastAsia="hr-HR"/>
              </w:rPr>
            </w:pPr>
            <w:r>
              <w:rPr>
                <w:lang w:val="hr-HR" w:eastAsia="hr-HR"/>
              </w:rPr>
              <w:t>Nerazvrstane ceste</w:t>
            </w:r>
          </w:p>
        </w:tc>
        <w:tc>
          <w:tcPr>
            <w:tcW w:w="3380" w:type="pct"/>
            <w:tcBorders>
              <w:top w:val="nil"/>
              <w:left w:val="nil"/>
              <w:bottom w:val="single" w:sz="4" w:space="0" w:color="auto"/>
              <w:right w:val="single" w:sz="4" w:space="0" w:color="auto"/>
            </w:tcBorders>
            <w:vAlign w:val="center"/>
          </w:tcPr>
          <w:p w14:paraId="7A5852CF" w14:textId="77777777" w:rsidR="009E0CC6" w:rsidRPr="005733AC" w:rsidRDefault="00D23EAF" w:rsidP="00AB10AF">
            <w:pPr>
              <w:spacing w:after="0" w:line="240" w:lineRule="auto"/>
              <w:jc w:val="left"/>
              <w:rPr>
                <w:lang w:val="hr-HR" w:eastAsia="hr-HR"/>
              </w:rPr>
            </w:pPr>
            <w:r>
              <w:rPr>
                <w:lang w:val="hr-HR" w:eastAsia="hr-HR"/>
              </w:rPr>
              <w:t>Grad Sveti Ivan Zelina</w:t>
            </w:r>
          </w:p>
          <w:p w14:paraId="296DB81A" w14:textId="77777777" w:rsidR="009E0CC6" w:rsidRPr="005733AC" w:rsidRDefault="009302DC" w:rsidP="00AB10AF">
            <w:pPr>
              <w:spacing w:after="0" w:line="240" w:lineRule="auto"/>
              <w:jc w:val="left"/>
              <w:rPr>
                <w:lang w:val="hr-HR" w:eastAsia="hr-HR"/>
              </w:rPr>
            </w:pPr>
            <w:r>
              <w:rPr>
                <w:lang w:val="hr-HR" w:eastAsia="hr-HR"/>
              </w:rPr>
              <w:t>Trg Ante Starčevića 12</w:t>
            </w:r>
          </w:p>
          <w:p w14:paraId="713C7C4F" w14:textId="77777777" w:rsidR="009E0CC6" w:rsidRPr="005733AC" w:rsidRDefault="009302DC" w:rsidP="00AB10AF">
            <w:pPr>
              <w:spacing w:after="0" w:line="240" w:lineRule="auto"/>
              <w:jc w:val="left"/>
              <w:rPr>
                <w:lang w:val="hr-HR" w:eastAsia="hr-HR"/>
              </w:rPr>
            </w:pPr>
            <w:r>
              <w:rPr>
                <w:lang w:val="hr-HR" w:eastAsia="hr-HR"/>
              </w:rPr>
              <w:t>10380 Sveti Ivan Zelina</w:t>
            </w:r>
          </w:p>
          <w:p w14:paraId="3879CBC0" w14:textId="77777777" w:rsidR="009E0CC6" w:rsidRPr="005733AC" w:rsidRDefault="009E0CC6" w:rsidP="00AB10AF">
            <w:pPr>
              <w:spacing w:after="0" w:line="240" w:lineRule="auto"/>
              <w:jc w:val="left"/>
              <w:rPr>
                <w:lang w:val="hr-HR" w:eastAsia="hr-HR"/>
              </w:rPr>
            </w:pPr>
          </w:p>
        </w:tc>
      </w:tr>
      <w:tr w:rsidR="009E0CC6" w:rsidRPr="00C6527E" w14:paraId="09E7CAA4" w14:textId="77777777" w:rsidTr="00AB10AF">
        <w:trPr>
          <w:cantSplit/>
          <w:trHeight w:val="1048"/>
        </w:trPr>
        <w:tc>
          <w:tcPr>
            <w:tcW w:w="1620" w:type="pct"/>
            <w:tcBorders>
              <w:top w:val="nil"/>
              <w:left w:val="single" w:sz="4" w:space="0" w:color="auto"/>
              <w:bottom w:val="single" w:sz="4" w:space="0" w:color="auto"/>
              <w:right w:val="single" w:sz="4" w:space="0" w:color="auto"/>
            </w:tcBorders>
            <w:noWrap/>
            <w:vAlign w:val="center"/>
            <w:hideMark/>
          </w:tcPr>
          <w:p w14:paraId="5C6D2EC5" w14:textId="77777777" w:rsidR="009E0CC6" w:rsidRPr="00C6527E" w:rsidRDefault="009E0CC6" w:rsidP="00AB10AF">
            <w:pPr>
              <w:spacing w:after="0" w:line="240" w:lineRule="auto"/>
              <w:rPr>
                <w:lang w:val="hr-HR" w:eastAsia="hr-HR"/>
              </w:rPr>
            </w:pPr>
            <w:r w:rsidRPr="00C6527E">
              <w:rPr>
                <w:lang w:val="hr-HR" w:eastAsia="hr-HR"/>
              </w:rPr>
              <w:t>Distribucija električne energije</w:t>
            </w:r>
          </w:p>
        </w:tc>
        <w:tc>
          <w:tcPr>
            <w:tcW w:w="3380" w:type="pct"/>
            <w:tcBorders>
              <w:top w:val="nil"/>
              <w:left w:val="nil"/>
              <w:bottom w:val="single" w:sz="4" w:space="0" w:color="auto"/>
              <w:right w:val="single" w:sz="4" w:space="0" w:color="auto"/>
            </w:tcBorders>
            <w:vAlign w:val="center"/>
          </w:tcPr>
          <w:p w14:paraId="63A8273D" w14:textId="77777777" w:rsidR="009E0CC6" w:rsidRPr="00C6527E" w:rsidRDefault="009E0CC6" w:rsidP="00AB10AF">
            <w:pPr>
              <w:spacing w:after="0" w:line="240" w:lineRule="auto"/>
              <w:jc w:val="left"/>
              <w:rPr>
                <w:lang w:val="hr-HR" w:eastAsia="hr-HR"/>
              </w:rPr>
            </w:pPr>
            <w:r w:rsidRPr="00C6527E">
              <w:rPr>
                <w:lang w:val="hr-HR" w:eastAsia="hr-HR"/>
              </w:rPr>
              <w:t xml:space="preserve">HEP ODS Elektra </w:t>
            </w:r>
            <w:r w:rsidR="009302DC">
              <w:rPr>
                <w:lang w:val="hr-HR" w:eastAsia="hr-HR"/>
              </w:rPr>
              <w:t>Sveti Ivan Zelina</w:t>
            </w:r>
          </w:p>
          <w:p w14:paraId="44F629AC" w14:textId="77777777" w:rsidR="009E0CC6" w:rsidRPr="00C6527E" w:rsidRDefault="009302DC" w:rsidP="00AB10AF">
            <w:pPr>
              <w:spacing w:after="0" w:line="240" w:lineRule="auto"/>
              <w:jc w:val="left"/>
              <w:rPr>
                <w:lang w:val="hr-HR" w:eastAsia="hr-HR"/>
              </w:rPr>
            </w:pPr>
            <w:r>
              <w:rPr>
                <w:lang w:val="hr-HR" w:eastAsia="hr-HR"/>
              </w:rPr>
              <w:t>Zagrebačka 58</w:t>
            </w:r>
            <w:r w:rsidR="009E0CC6" w:rsidRPr="00C6527E">
              <w:rPr>
                <w:lang w:val="hr-HR" w:eastAsia="hr-HR"/>
              </w:rPr>
              <w:t>,</w:t>
            </w:r>
          </w:p>
          <w:p w14:paraId="32A99582" w14:textId="77777777" w:rsidR="009302DC" w:rsidRPr="005733AC" w:rsidRDefault="009302DC" w:rsidP="009302DC">
            <w:pPr>
              <w:spacing w:after="0" w:line="240" w:lineRule="auto"/>
              <w:jc w:val="left"/>
              <w:rPr>
                <w:lang w:val="hr-HR" w:eastAsia="hr-HR"/>
              </w:rPr>
            </w:pPr>
            <w:r>
              <w:rPr>
                <w:lang w:val="hr-HR" w:eastAsia="hr-HR"/>
              </w:rPr>
              <w:t>10380 Sveti Ivan Zelina</w:t>
            </w:r>
          </w:p>
          <w:p w14:paraId="2ED976E4" w14:textId="77777777" w:rsidR="009E0CC6" w:rsidRPr="00C6527E" w:rsidRDefault="009E0CC6" w:rsidP="00AB10AF">
            <w:pPr>
              <w:spacing w:after="0" w:line="240" w:lineRule="auto"/>
              <w:jc w:val="left"/>
              <w:rPr>
                <w:lang w:val="hr-HR" w:eastAsia="hr-HR"/>
              </w:rPr>
            </w:pPr>
            <w:r w:rsidRPr="00C6527E">
              <w:rPr>
                <w:lang w:val="hr-HR" w:eastAsia="hr-HR"/>
              </w:rPr>
              <w:t>i</w:t>
            </w:r>
          </w:p>
          <w:p w14:paraId="67B2DA6C" w14:textId="77777777" w:rsidR="009E0CC6" w:rsidRPr="00C6527E" w:rsidRDefault="009E0CC6" w:rsidP="00AB10AF">
            <w:pPr>
              <w:spacing w:after="0" w:line="240" w:lineRule="auto"/>
              <w:jc w:val="left"/>
              <w:rPr>
                <w:lang w:val="hr-HR" w:eastAsia="hr-HR"/>
              </w:rPr>
            </w:pPr>
            <w:r w:rsidRPr="00C6527E">
              <w:rPr>
                <w:lang w:val="hr-HR" w:eastAsia="hr-HR"/>
              </w:rPr>
              <w:t>Hrvatski operator prijenosnog sustava d.o.o.</w:t>
            </w:r>
          </w:p>
          <w:p w14:paraId="53725A05" w14:textId="77777777" w:rsidR="009E0CC6" w:rsidRPr="00C6527E" w:rsidRDefault="009E0CC6" w:rsidP="00AB10AF">
            <w:pPr>
              <w:spacing w:after="0" w:line="240" w:lineRule="auto"/>
              <w:jc w:val="left"/>
              <w:rPr>
                <w:lang w:val="hr-HR" w:eastAsia="hr-HR"/>
              </w:rPr>
            </w:pPr>
            <w:r w:rsidRPr="00C6527E">
              <w:rPr>
                <w:lang w:val="hr-HR" w:eastAsia="hr-HR"/>
              </w:rPr>
              <w:t>Kupska 4</w:t>
            </w:r>
          </w:p>
          <w:p w14:paraId="64F44429" w14:textId="77777777" w:rsidR="009E0CC6" w:rsidRPr="00C6527E" w:rsidRDefault="009E0CC6" w:rsidP="00AB10AF">
            <w:pPr>
              <w:spacing w:after="0" w:line="240" w:lineRule="auto"/>
              <w:jc w:val="left"/>
              <w:rPr>
                <w:u w:val="single"/>
                <w:lang w:val="hr-HR" w:eastAsia="hr-HR"/>
              </w:rPr>
            </w:pPr>
            <w:r w:rsidRPr="00C6527E">
              <w:rPr>
                <w:lang w:val="hr-HR" w:eastAsia="hr-HR"/>
              </w:rPr>
              <w:t>Zagreb</w:t>
            </w:r>
          </w:p>
        </w:tc>
      </w:tr>
      <w:tr w:rsidR="009E0CC6" w:rsidRPr="00C6527E" w14:paraId="1F53DC35" w14:textId="77777777" w:rsidTr="00AB10AF">
        <w:trPr>
          <w:cantSplit/>
          <w:trHeight w:val="900"/>
        </w:trPr>
        <w:tc>
          <w:tcPr>
            <w:tcW w:w="1620" w:type="pct"/>
            <w:tcBorders>
              <w:top w:val="single" w:sz="4" w:space="0" w:color="auto"/>
              <w:left w:val="single" w:sz="4" w:space="0" w:color="auto"/>
              <w:bottom w:val="single" w:sz="4" w:space="0" w:color="auto"/>
              <w:right w:val="single" w:sz="4" w:space="0" w:color="auto"/>
            </w:tcBorders>
            <w:noWrap/>
            <w:vAlign w:val="center"/>
            <w:hideMark/>
          </w:tcPr>
          <w:p w14:paraId="1C559EB7" w14:textId="77777777" w:rsidR="009E0CC6" w:rsidRPr="00C6527E" w:rsidRDefault="009E0CC6" w:rsidP="00AB10AF">
            <w:pPr>
              <w:spacing w:after="0" w:line="240" w:lineRule="auto"/>
              <w:rPr>
                <w:lang w:val="hr-HR" w:eastAsia="hr-HR"/>
              </w:rPr>
            </w:pPr>
            <w:r w:rsidRPr="00C6527E">
              <w:rPr>
                <w:lang w:val="hr-HR" w:eastAsia="hr-HR"/>
              </w:rPr>
              <w:t>Telekomunikacije</w:t>
            </w:r>
          </w:p>
        </w:tc>
        <w:tc>
          <w:tcPr>
            <w:tcW w:w="3380" w:type="pct"/>
            <w:tcBorders>
              <w:top w:val="single" w:sz="4" w:space="0" w:color="auto"/>
              <w:left w:val="nil"/>
              <w:bottom w:val="single" w:sz="4" w:space="0" w:color="auto"/>
              <w:right w:val="single" w:sz="4" w:space="0" w:color="auto"/>
            </w:tcBorders>
            <w:vAlign w:val="center"/>
          </w:tcPr>
          <w:p w14:paraId="1BB6A19B" w14:textId="77777777" w:rsidR="009E0CC6" w:rsidRDefault="009E0CC6" w:rsidP="00AB10AF">
            <w:pPr>
              <w:spacing w:after="0" w:line="240" w:lineRule="auto"/>
              <w:jc w:val="left"/>
              <w:rPr>
                <w:lang w:val="hr-HR" w:eastAsia="hr-HR"/>
              </w:rPr>
            </w:pPr>
            <w:r>
              <w:rPr>
                <w:lang w:val="hr-HR" w:eastAsia="hr-HR"/>
              </w:rPr>
              <w:t>Hrvatska regulatorna agencija za mrežne djelatnosti</w:t>
            </w:r>
          </w:p>
          <w:p w14:paraId="486289F4" w14:textId="77777777" w:rsidR="009E0CC6" w:rsidRDefault="009E0CC6" w:rsidP="00AB10AF">
            <w:pPr>
              <w:spacing w:after="0" w:line="240" w:lineRule="auto"/>
              <w:jc w:val="left"/>
              <w:rPr>
                <w:lang w:val="hr-HR" w:eastAsia="hr-HR"/>
              </w:rPr>
            </w:pPr>
            <w:r>
              <w:rPr>
                <w:lang w:val="hr-HR" w:eastAsia="hr-HR"/>
              </w:rPr>
              <w:t>Ulica Roberta Frangeša Mihanovića 9</w:t>
            </w:r>
          </w:p>
          <w:p w14:paraId="07533CE5" w14:textId="77777777" w:rsidR="009E0CC6" w:rsidRPr="00C6527E" w:rsidRDefault="009E0CC6" w:rsidP="00AB10AF">
            <w:pPr>
              <w:spacing w:after="0" w:line="240" w:lineRule="auto"/>
              <w:jc w:val="left"/>
              <w:rPr>
                <w:color w:val="FF0000"/>
                <w:lang w:val="hr-HR" w:eastAsia="hr-HR"/>
              </w:rPr>
            </w:pPr>
            <w:r>
              <w:rPr>
                <w:lang w:val="hr-HR" w:eastAsia="hr-HR"/>
              </w:rPr>
              <w:t>10110 Zagreb</w:t>
            </w:r>
          </w:p>
        </w:tc>
      </w:tr>
      <w:tr w:rsidR="009E0CC6" w:rsidRPr="00C6527E" w14:paraId="263660CC" w14:textId="77777777" w:rsidTr="00AB10AF">
        <w:trPr>
          <w:cantSplit/>
          <w:trHeight w:val="900"/>
        </w:trPr>
        <w:tc>
          <w:tcPr>
            <w:tcW w:w="1620" w:type="pct"/>
            <w:tcBorders>
              <w:top w:val="single" w:sz="4" w:space="0" w:color="auto"/>
              <w:left w:val="single" w:sz="4" w:space="0" w:color="auto"/>
              <w:bottom w:val="single" w:sz="4" w:space="0" w:color="auto"/>
              <w:right w:val="single" w:sz="4" w:space="0" w:color="auto"/>
            </w:tcBorders>
            <w:noWrap/>
            <w:vAlign w:val="center"/>
          </w:tcPr>
          <w:p w14:paraId="6F33ADE0" w14:textId="77777777" w:rsidR="009E0CC6" w:rsidRPr="00C6527E" w:rsidRDefault="009E0CC6" w:rsidP="00AB10AF">
            <w:pPr>
              <w:rPr>
                <w:rFonts w:eastAsia="Calibri"/>
                <w:lang w:val="hr-HR" w:eastAsia="hr-HR"/>
              </w:rPr>
            </w:pPr>
            <w:r w:rsidRPr="00C6527E">
              <w:rPr>
                <w:rFonts w:eastAsia="Calibri"/>
                <w:lang w:val="hr-HR" w:eastAsia="hr-HR"/>
              </w:rPr>
              <w:lastRenderedPageBreak/>
              <w:t>Željeznice</w:t>
            </w:r>
          </w:p>
        </w:tc>
        <w:tc>
          <w:tcPr>
            <w:tcW w:w="3380" w:type="pct"/>
            <w:tcBorders>
              <w:top w:val="single" w:sz="4" w:space="0" w:color="auto"/>
              <w:left w:val="nil"/>
              <w:bottom w:val="single" w:sz="4" w:space="0" w:color="auto"/>
              <w:right w:val="single" w:sz="4" w:space="0" w:color="auto"/>
            </w:tcBorders>
            <w:vAlign w:val="center"/>
          </w:tcPr>
          <w:p w14:paraId="2CA2554D" w14:textId="77777777" w:rsidR="009E0CC6" w:rsidRPr="00C6527E" w:rsidRDefault="009E0CC6" w:rsidP="00AB10AF">
            <w:pPr>
              <w:spacing w:after="0" w:line="240" w:lineRule="auto"/>
              <w:jc w:val="left"/>
              <w:rPr>
                <w:lang w:val="hr-HR" w:eastAsia="hr-HR"/>
              </w:rPr>
            </w:pPr>
            <w:r w:rsidRPr="00C6527E">
              <w:rPr>
                <w:lang w:val="hr-HR" w:eastAsia="hr-HR"/>
              </w:rPr>
              <w:t>HŽ Infrastruktura d.o.o.</w:t>
            </w:r>
          </w:p>
          <w:p w14:paraId="6AAF263D" w14:textId="77777777" w:rsidR="009E0CC6" w:rsidRPr="00C6527E" w:rsidRDefault="009E0CC6" w:rsidP="00AB10AF">
            <w:pPr>
              <w:spacing w:after="0" w:line="240" w:lineRule="auto"/>
              <w:jc w:val="left"/>
              <w:rPr>
                <w:lang w:val="hr-HR" w:eastAsia="hr-HR"/>
              </w:rPr>
            </w:pPr>
            <w:r w:rsidRPr="00C6527E">
              <w:rPr>
                <w:lang w:val="hr-HR" w:eastAsia="hr-HR"/>
              </w:rPr>
              <w:t>Mihanovićeva 12</w:t>
            </w:r>
          </w:p>
          <w:p w14:paraId="5C5AE5FF" w14:textId="77777777" w:rsidR="009E0CC6" w:rsidRPr="00C6527E" w:rsidRDefault="009E0CC6" w:rsidP="00AB10AF">
            <w:pPr>
              <w:spacing w:after="0" w:line="240" w:lineRule="auto"/>
              <w:jc w:val="left"/>
              <w:rPr>
                <w:rFonts w:eastAsia="Calibri"/>
                <w:lang w:val="hr-HR" w:eastAsia="hr-HR"/>
              </w:rPr>
            </w:pPr>
            <w:r w:rsidRPr="00C6527E">
              <w:rPr>
                <w:lang w:val="hr-HR" w:eastAsia="hr-HR"/>
              </w:rPr>
              <w:t>10000 Zagreb</w:t>
            </w:r>
          </w:p>
        </w:tc>
      </w:tr>
      <w:tr w:rsidR="009E0CC6" w:rsidRPr="00C6527E" w14:paraId="11554509" w14:textId="77777777" w:rsidTr="00AB10AF">
        <w:trPr>
          <w:cantSplit/>
          <w:trHeight w:val="900"/>
        </w:trPr>
        <w:tc>
          <w:tcPr>
            <w:tcW w:w="1620" w:type="pct"/>
            <w:tcBorders>
              <w:top w:val="single" w:sz="4" w:space="0" w:color="auto"/>
              <w:left w:val="single" w:sz="4" w:space="0" w:color="auto"/>
              <w:bottom w:val="single" w:sz="4" w:space="0" w:color="auto"/>
              <w:right w:val="single" w:sz="4" w:space="0" w:color="auto"/>
            </w:tcBorders>
            <w:noWrap/>
            <w:vAlign w:val="center"/>
          </w:tcPr>
          <w:p w14:paraId="0F2C40F0" w14:textId="77777777" w:rsidR="009E0CC6" w:rsidRPr="00C6527E" w:rsidRDefault="009E0CC6" w:rsidP="00AB10AF">
            <w:pPr>
              <w:spacing w:after="0" w:line="240" w:lineRule="auto"/>
              <w:rPr>
                <w:lang w:val="hr-HR" w:eastAsia="hr-HR"/>
              </w:rPr>
            </w:pPr>
            <w:r w:rsidRPr="00C6527E">
              <w:rPr>
                <w:rFonts w:eastAsia="Calibri"/>
                <w:lang w:val="hr-HR" w:eastAsia="hr-HR"/>
              </w:rPr>
              <w:t>Ministarstva</w:t>
            </w:r>
          </w:p>
          <w:p w14:paraId="2FC3EDF6" w14:textId="77777777" w:rsidR="009E0CC6" w:rsidRPr="00C6527E" w:rsidRDefault="009E0CC6" w:rsidP="00AB10AF">
            <w:pPr>
              <w:spacing w:after="0" w:line="240" w:lineRule="auto"/>
              <w:rPr>
                <w:lang w:val="hr-HR" w:eastAsia="hr-HR"/>
              </w:rPr>
            </w:pPr>
          </w:p>
        </w:tc>
        <w:tc>
          <w:tcPr>
            <w:tcW w:w="3380" w:type="pct"/>
            <w:tcBorders>
              <w:top w:val="single" w:sz="4" w:space="0" w:color="auto"/>
              <w:left w:val="nil"/>
              <w:bottom w:val="single" w:sz="4" w:space="0" w:color="auto"/>
              <w:right w:val="single" w:sz="4" w:space="0" w:color="auto"/>
            </w:tcBorders>
            <w:vAlign w:val="center"/>
          </w:tcPr>
          <w:p w14:paraId="0A8CC7BE" w14:textId="77777777" w:rsidR="009E0CC6" w:rsidRPr="00C6527E" w:rsidRDefault="009E0CC6" w:rsidP="00AB10AF">
            <w:pPr>
              <w:spacing w:after="0" w:line="240" w:lineRule="auto"/>
              <w:jc w:val="left"/>
              <w:rPr>
                <w:lang w:val="hr-HR" w:eastAsia="hr-HR"/>
              </w:rPr>
            </w:pPr>
            <w:r w:rsidRPr="00C6527E">
              <w:rPr>
                <w:lang w:val="hr-HR" w:eastAsia="hr-HR"/>
              </w:rPr>
              <w:t>Ministarstvo unutarnjih poslova, Policijska uprava zagrebačka,</w:t>
            </w:r>
          </w:p>
          <w:p w14:paraId="55D7818A" w14:textId="77777777" w:rsidR="009E0CC6" w:rsidRPr="00C6527E" w:rsidRDefault="009E0CC6" w:rsidP="00AB10AF">
            <w:pPr>
              <w:spacing w:after="0" w:line="240" w:lineRule="auto"/>
              <w:jc w:val="left"/>
              <w:rPr>
                <w:lang w:val="hr-HR" w:eastAsia="hr-HR"/>
              </w:rPr>
            </w:pPr>
            <w:r w:rsidRPr="00C6527E">
              <w:rPr>
                <w:lang w:val="hr-HR" w:eastAsia="hr-HR"/>
              </w:rPr>
              <w:t>Ulica M</w:t>
            </w:r>
            <w:r>
              <w:rPr>
                <w:lang w:val="hr-HR" w:eastAsia="hr-HR"/>
              </w:rPr>
              <w:t>a</w:t>
            </w:r>
            <w:r w:rsidRPr="00C6527E">
              <w:rPr>
                <w:lang w:val="hr-HR" w:eastAsia="hr-HR"/>
              </w:rPr>
              <w:t>tice hrvatske 4,</w:t>
            </w:r>
          </w:p>
          <w:p w14:paraId="479169D8" w14:textId="77777777" w:rsidR="009E0CC6" w:rsidRPr="00C6527E" w:rsidRDefault="009E0CC6" w:rsidP="00AB10AF">
            <w:pPr>
              <w:spacing w:after="0" w:line="240" w:lineRule="auto"/>
              <w:jc w:val="left"/>
              <w:rPr>
                <w:lang w:val="hr-HR" w:eastAsia="hr-HR"/>
              </w:rPr>
            </w:pPr>
            <w:r w:rsidRPr="00C6527E">
              <w:rPr>
                <w:lang w:val="hr-HR" w:eastAsia="hr-HR"/>
              </w:rPr>
              <w:t>Zagreb</w:t>
            </w:r>
          </w:p>
          <w:p w14:paraId="30964DB9" w14:textId="77777777" w:rsidR="009E0CC6" w:rsidRPr="00C6527E" w:rsidRDefault="009E0CC6" w:rsidP="00AB10AF">
            <w:pPr>
              <w:spacing w:after="0" w:line="240" w:lineRule="auto"/>
              <w:jc w:val="left"/>
              <w:rPr>
                <w:lang w:val="hr-HR" w:eastAsia="hr-HR"/>
              </w:rPr>
            </w:pPr>
            <w:r w:rsidRPr="00C6527E">
              <w:rPr>
                <w:lang w:val="hr-HR" w:eastAsia="hr-HR"/>
              </w:rPr>
              <w:t>i</w:t>
            </w:r>
          </w:p>
          <w:p w14:paraId="11308C46" w14:textId="77777777" w:rsidR="009E0CC6" w:rsidRPr="00C6527E" w:rsidRDefault="009E0CC6" w:rsidP="00AB10AF">
            <w:pPr>
              <w:spacing w:after="0" w:line="240" w:lineRule="auto"/>
              <w:jc w:val="left"/>
              <w:rPr>
                <w:lang w:val="hr-HR" w:eastAsia="hr-HR"/>
              </w:rPr>
            </w:pPr>
            <w:r w:rsidRPr="00C6527E">
              <w:rPr>
                <w:lang w:val="hr-HR" w:eastAsia="hr-HR"/>
              </w:rPr>
              <w:t>Ministarstvo poljoprivrede</w:t>
            </w:r>
          </w:p>
          <w:p w14:paraId="0E8219A6" w14:textId="77777777" w:rsidR="009E0CC6" w:rsidRPr="001219AE" w:rsidRDefault="009E0CC6" w:rsidP="00AB10AF">
            <w:pPr>
              <w:spacing w:after="0" w:line="240" w:lineRule="auto"/>
              <w:jc w:val="left"/>
              <w:rPr>
                <w:lang w:val="hr-HR" w:eastAsia="hr-HR"/>
              </w:rPr>
            </w:pPr>
            <w:r w:rsidRPr="00C6527E">
              <w:rPr>
                <w:lang w:val="hr-HR" w:eastAsia="hr-HR"/>
              </w:rPr>
              <w:t xml:space="preserve">Ulica </w:t>
            </w:r>
            <w:r w:rsidRPr="001219AE">
              <w:rPr>
                <w:lang w:val="hr-HR" w:eastAsia="hr-HR"/>
              </w:rPr>
              <w:t>grada Vukovara 78,</w:t>
            </w:r>
          </w:p>
          <w:p w14:paraId="301E9BF8" w14:textId="77777777" w:rsidR="009E0CC6" w:rsidRPr="001219AE" w:rsidRDefault="009E0CC6" w:rsidP="00AB10AF">
            <w:pPr>
              <w:spacing w:after="0" w:line="240" w:lineRule="auto"/>
              <w:jc w:val="left"/>
              <w:rPr>
                <w:lang w:val="hr-HR" w:eastAsia="hr-HR"/>
              </w:rPr>
            </w:pPr>
            <w:r w:rsidRPr="001219AE">
              <w:rPr>
                <w:lang w:val="hr-HR" w:eastAsia="hr-HR"/>
              </w:rPr>
              <w:t>10000 Zagreb</w:t>
            </w:r>
          </w:p>
          <w:p w14:paraId="21524872" w14:textId="77777777" w:rsidR="009E0CC6" w:rsidRPr="001219AE" w:rsidRDefault="009E0CC6" w:rsidP="00AB10AF">
            <w:pPr>
              <w:spacing w:after="0" w:line="240" w:lineRule="auto"/>
              <w:jc w:val="left"/>
              <w:rPr>
                <w:lang w:val="hr-HR" w:eastAsia="hr-HR"/>
              </w:rPr>
            </w:pPr>
            <w:r w:rsidRPr="001219AE">
              <w:rPr>
                <w:lang w:val="hr-HR" w:eastAsia="hr-HR"/>
              </w:rPr>
              <w:t>i</w:t>
            </w:r>
          </w:p>
          <w:p w14:paraId="6CB1FE99" w14:textId="77777777" w:rsidR="009E0CC6" w:rsidRPr="001219AE" w:rsidRDefault="009E0CC6" w:rsidP="00AB10AF">
            <w:pPr>
              <w:spacing w:after="0" w:line="240" w:lineRule="auto"/>
              <w:jc w:val="left"/>
              <w:rPr>
                <w:lang w:val="hr-HR" w:eastAsia="hr-HR"/>
              </w:rPr>
            </w:pPr>
            <w:r w:rsidRPr="001219AE">
              <w:rPr>
                <w:lang w:val="hr-HR" w:eastAsia="hr-HR"/>
              </w:rPr>
              <w:t>Ministarstvo zdravstva</w:t>
            </w:r>
          </w:p>
          <w:p w14:paraId="038134D6" w14:textId="77777777" w:rsidR="009E0CC6" w:rsidRPr="001219AE" w:rsidRDefault="009E0CC6" w:rsidP="00AB10AF">
            <w:pPr>
              <w:spacing w:after="0" w:line="240" w:lineRule="auto"/>
              <w:jc w:val="left"/>
              <w:rPr>
                <w:lang w:val="hr-HR" w:eastAsia="hr-HR"/>
              </w:rPr>
            </w:pPr>
            <w:r w:rsidRPr="001219AE">
              <w:rPr>
                <w:lang w:val="hr-HR" w:eastAsia="hr-HR"/>
              </w:rPr>
              <w:t>Ksaver 200a</w:t>
            </w:r>
          </w:p>
          <w:p w14:paraId="0ED4B5F6" w14:textId="77777777" w:rsidR="009E0CC6" w:rsidRPr="001219AE" w:rsidRDefault="009E0CC6" w:rsidP="00AB10AF">
            <w:pPr>
              <w:spacing w:after="0" w:line="240" w:lineRule="auto"/>
              <w:jc w:val="left"/>
              <w:rPr>
                <w:highlight w:val="green"/>
                <w:lang w:val="hr-HR" w:eastAsia="hr-HR"/>
              </w:rPr>
            </w:pPr>
            <w:r w:rsidRPr="001219AE">
              <w:rPr>
                <w:lang w:val="hr-HR" w:eastAsia="hr-HR"/>
              </w:rPr>
              <w:t>10000 Zagreb</w:t>
            </w:r>
          </w:p>
        </w:tc>
      </w:tr>
    </w:tbl>
    <w:p w14:paraId="0F461342" w14:textId="77777777" w:rsidR="009E0CC6" w:rsidRPr="00D03ABF" w:rsidRDefault="009E0CC6" w:rsidP="00227F23">
      <w:pPr>
        <w:pStyle w:val="BodyText"/>
      </w:pPr>
    </w:p>
    <w:p w14:paraId="0E5D8C2B" w14:textId="77777777" w:rsidR="00227F23" w:rsidRDefault="00227F23" w:rsidP="00FC1356">
      <w:pPr>
        <w:pStyle w:val="Heading2"/>
      </w:pPr>
      <w:bookmarkStart w:id="180" w:name="_Toc370145431"/>
      <w:bookmarkStart w:id="181" w:name="_Toc423527329"/>
      <w:bookmarkStart w:id="182" w:name="_Toc424825724"/>
      <w:bookmarkStart w:id="183" w:name="_Toc520899013"/>
      <w:bookmarkStart w:id="184" w:name="_Toc520899227"/>
      <w:bookmarkStart w:id="185" w:name="_Toc521676744"/>
      <w:bookmarkStart w:id="186" w:name="_Toc522005225"/>
      <w:bookmarkStart w:id="187" w:name="_Toc522524152"/>
      <w:bookmarkStart w:id="188" w:name="_Toc522524321"/>
      <w:bookmarkStart w:id="189" w:name="_Toc524594237"/>
      <w:bookmarkStart w:id="190" w:name="_Toc524946122"/>
      <w:r w:rsidRPr="00C0668F">
        <w:t>Specifične informacije o području</w:t>
      </w:r>
      <w:bookmarkEnd w:id="180"/>
      <w:bookmarkEnd w:id="181"/>
      <w:bookmarkEnd w:id="182"/>
      <w:bookmarkEnd w:id="183"/>
      <w:bookmarkEnd w:id="184"/>
      <w:bookmarkEnd w:id="185"/>
      <w:bookmarkEnd w:id="186"/>
      <w:bookmarkEnd w:id="187"/>
      <w:bookmarkEnd w:id="188"/>
      <w:bookmarkEnd w:id="189"/>
      <w:bookmarkEnd w:id="190"/>
    </w:p>
    <w:p w14:paraId="35D70226" w14:textId="77777777" w:rsidR="00DE4FCC" w:rsidRDefault="00DE4FCC" w:rsidP="00FC1356">
      <w:pPr>
        <w:pStyle w:val="Heading3"/>
      </w:pPr>
      <w:bookmarkStart w:id="191" w:name="_Toc353715676"/>
      <w:bookmarkStart w:id="192" w:name="_Toc424825725"/>
      <w:bookmarkStart w:id="193" w:name="_Toc520899228"/>
      <w:r w:rsidRPr="00764109">
        <w:t>Klima i vrijeme</w:t>
      </w:r>
      <w:bookmarkEnd w:id="191"/>
      <w:bookmarkEnd w:id="192"/>
      <w:bookmarkEnd w:id="193"/>
    </w:p>
    <w:p w14:paraId="147A2BF2" w14:textId="77777777" w:rsidR="00A26434" w:rsidRPr="00A26434" w:rsidRDefault="00A26434" w:rsidP="00FC1356">
      <w:pPr>
        <w:spacing w:before="200"/>
        <w:outlineLvl w:val="0"/>
        <w:rPr>
          <w:b/>
        </w:rPr>
      </w:pPr>
      <w:bookmarkStart w:id="194" w:name="_Toc520899014"/>
      <w:bookmarkStart w:id="195" w:name="_Toc520899229"/>
      <w:bookmarkStart w:id="196" w:name="_Toc521676745"/>
      <w:bookmarkStart w:id="197" w:name="_Toc522005226"/>
      <w:bookmarkStart w:id="198" w:name="_Toc522524153"/>
      <w:bookmarkStart w:id="199" w:name="_Toc522524322"/>
      <w:bookmarkStart w:id="200" w:name="_Toc524594238"/>
      <w:bookmarkStart w:id="201" w:name="_Toc524946123"/>
      <w:r w:rsidRPr="00A26434">
        <w:rPr>
          <w:b/>
        </w:rPr>
        <w:t>Zagrebačka županija</w:t>
      </w:r>
      <w:bookmarkEnd w:id="194"/>
      <w:bookmarkEnd w:id="195"/>
      <w:bookmarkEnd w:id="196"/>
      <w:bookmarkEnd w:id="197"/>
      <w:bookmarkEnd w:id="198"/>
      <w:bookmarkEnd w:id="199"/>
      <w:bookmarkEnd w:id="200"/>
      <w:bookmarkEnd w:id="201"/>
    </w:p>
    <w:p w14:paraId="2DF4A8F9" w14:textId="77777777" w:rsidR="00AB10AF" w:rsidRPr="00C6527E" w:rsidRDefault="00AB10AF" w:rsidP="00AB10AF">
      <w:pPr>
        <w:spacing w:before="200"/>
        <w:rPr>
          <w:lang w:val="hr-HR"/>
        </w:rPr>
      </w:pPr>
      <w:r w:rsidRPr="00C6527E">
        <w:rPr>
          <w:lang w:val="hr-HR"/>
        </w:rPr>
        <w:t>Na području Zagrebačke županije prevladava umjerena kontinentalna klima s toplim ljetima i umjereno hladnim zimama, povremeno sa snježnim padalinama. Najviše padalina ima u kasno proljeće, rano ljeto i jesen, a najmanje u zimi i u rano proljeće. Nema izrazito sušnih niti vlažnih razdoblja, a godišnja količina padalina smanjuje se od zapada prema istoku.</w:t>
      </w:r>
    </w:p>
    <w:p w14:paraId="1E032BEE" w14:textId="77777777" w:rsidR="00A26434" w:rsidRDefault="00AB10AF" w:rsidP="00AB10AF">
      <w:pPr>
        <w:rPr>
          <w:bCs/>
        </w:rPr>
      </w:pPr>
      <w:r w:rsidRPr="00C6527E">
        <w:rPr>
          <w:bCs/>
          <w:lang w:val="hr-HR"/>
        </w:rPr>
        <w:t>Općenito klima sjeverozapadnog dijela Hrvatske u kojem se nalazi i Zagrebačka županija prema Köpponeovoj klasifikaciji ima oznaku Cfwbx. Ova oznaka označava umjereno toplu kišnu klimu s toplim ljetom, bez izrazito suhog razdoblja. Najmanje oborine ima zimi, a dva podjednaka oborinska maksimuma godišnje uočavamo u kasno proljeće i u kasnu jesen. Slovo b kazuje da je srednja temperatura najtoplijeg mjeseca u godini niža od 22 ºC, a uz to bar četiri uzastopna mjeseca imaju srednju temperaturu višu od 10 ºC:</w:t>
      </w:r>
    </w:p>
    <w:p w14:paraId="7AB90A45" w14:textId="77777777" w:rsidR="00A26434" w:rsidRPr="00A26434" w:rsidRDefault="00A26434" w:rsidP="00FC1356">
      <w:pPr>
        <w:spacing w:before="240"/>
        <w:outlineLvl w:val="0"/>
        <w:rPr>
          <w:b/>
          <w:bCs/>
        </w:rPr>
      </w:pPr>
      <w:bookmarkStart w:id="202" w:name="_Toc520899015"/>
      <w:bookmarkStart w:id="203" w:name="_Toc520899230"/>
      <w:bookmarkStart w:id="204" w:name="_Toc521676746"/>
      <w:bookmarkStart w:id="205" w:name="_Toc522005227"/>
      <w:bookmarkStart w:id="206" w:name="_Toc522524154"/>
      <w:bookmarkStart w:id="207" w:name="_Toc522524323"/>
      <w:bookmarkStart w:id="208" w:name="_Toc524594239"/>
      <w:bookmarkStart w:id="209" w:name="_Toc524946124"/>
      <w:r w:rsidRPr="00A26434">
        <w:rPr>
          <w:b/>
          <w:bCs/>
        </w:rPr>
        <w:t>Analizirano područje Zagreb istok</w:t>
      </w:r>
      <w:bookmarkEnd w:id="202"/>
      <w:bookmarkEnd w:id="203"/>
      <w:bookmarkEnd w:id="204"/>
      <w:bookmarkEnd w:id="205"/>
      <w:bookmarkEnd w:id="206"/>
      <w:bookmarkEnd w:id="207"/>
      <w:bookmarkEnd w:id="208"/>
      <w:bookmarkEnd w:id="209"/>
    </w:p>
    <w:p w14:paraId="27CBFDD7" w14:textId="77777777" w:rsidR="00A26434" w:rsidRDefault="00AB10AF" w:rsidP="00A26434">
      <w:pPr>
        <w:autoSpaceDE w:val="0"/>
        <w:autoSpaceDN w:val="0"/>
        <w:adjustRightInd w:val="0"/>
        <w:spacing w:after="0"/>
        <w:rPr>
          <w:rFonts w:cs="Arial"/>
          <w:lang w:eastAsia="hr-HR"/>
        </w:rPr>
      </w:pPr>
      <w:r w:rsidRPr="00C6527E">
        <w:rPr>
          <w:rFonts w:cs="Arial"/>
          <w:lang w:val="hr-HR" w:eastAsia="hr-HR"/>
        </w:rPr>
        <w:t>Glavna obilježja klime ovog prostora uklapaju se u opće klimatske uvjete zapadnog dijela Panonske nizine. To je područje s izrazitim godišnjim dobima, gdje se miješaju utjecaji euroazijskog kopna, Atlantika i Sredozemlja. To se očituje na taj način da u nekim pokazateljima klime dolazi do izražaja maritimnost, a u drugim kontinentalnost klime, pri čemu niti jedno od ovih obilježja ne prevladava. Srednja godišnja temperatura zraka na području analiziranog područja je 10,2°C, a srednja godišnja količina oborina 811,7 mm. Vjetrovi su zastupljeni iz svih smjerova, a dominiraju sjeverni,sjeverozapadni i južni vjetrovi. Prema Koepenovoj klasifikaciji klime ovaj prostor pripada klimatskom području «Cfwbx». To je područje umjereno tople kišne klime u kojoj nema suhog razdoblja tijekom godine i oborine su jednoliko raspoređene na cijelu godinu. Najsuši dio godine je u hladno godišnje doba. U godišnjem hodu padalina izdvajaju se dva maksimuma, jedan je u proljeće u svibnju, a drugi ljeti u srpnju ili kolovozu. Između ova dva maksimuma je nešto suše razdoblje</w:t>
      </w:r>
      <w:r w:rsidR="00A26434" w:rsidRPr="00A26434">
        <w:rPr>
          <w:rFonts w:cs="Arial"/>
          <w:lang w:eastAsia="hr-HR"/>
        </w:rPr>
        <w:t>.</w:t>
      </w:r>
    </w:p>
    <w:p w14:paraId="57D5F5D9" w14:textId="77777777" w:rsidR="00825BA6" w:rsidRDefault="00825BA6" w:rsidP="00A26434">
      <w:pPr>
        <w:autoSpaceDE w:val="0"/>
        <w:autoSpaceDN w:val="0"/>
        <w:adjustRightInd w:val="0"/>
        <w:spacing w:after="0"/>
        <w:rPr>
          <w:rFonts w:cs="Arial"/>
          <w:lang w:eastAsia="hr-HR"/>
        </w:rPr>
      </w:pPr>
    </w:p>
    <w:p w14:paraId="46457061" w14:textId="77777777" w:rsidR="00C903B1" w:rsidRDefault="00C903B1" w:rsidP="00A26434">
      <w:pPr>
        <w:autoSpaceDE w:val="0"/>
        <w:autoSpaceDN w:val="0"/>
        <w:adjustRightInd w:val="0"/>
        <w:spacing w:after="0"/>
        <w:rPr>
          <w:rFonts w:cs="Arial"/>
          <w:lang w:eastAsia="hr-HR"/>
        </w:rPr>
      </w:pPr>
    </w:p>
    <w:p w14:paraId="70F51E50" w14:textId="77777777" w:rsidR="00C903B1" w:rsidRDefault="00C903B1" w:rsidP="00A26434">
      <w:pPr>
        <w:autoSpaceDE w:val="0"/>
        <w:autoSpaceDN w:val="0"/>
        <w:adjustRightInd w:val="0"/>
        <w:spacing w:after="0"/>
        <w:rPr>
          <w:rFonts w:cs="Arial"/>
          <w:lang w:eastAsia="hr-HR"/>
        </w:rPr>
      </w:pPr>
    </w:p>
    <w:p w14:paraId="0698E48B" w14:textId="77777777" w:rsidR="00825BA6" w:rsidRPr="00194890" w:rsidRDefault="00825BA6" w:rsidP="00FC1356">
      <w:pPr>
        <w:keepNext/>
        <w:spacing w:after="200"/>
        <w:outlineLvl w:val="0"/>
        <w:rPr>
          <w:rFonts w:eastAsia="Calibri"/>
          <w:b/>
          <w:bCs/>
          <w:color w:val="4F81BD"/>
          <w:sz w:val="18"/>
          <w:szCs w:val="18"/>
        </w:rPr>
      </w:pPr>
      <w:bookmarkStart w:id="210" w:name="_Toc520899016"/>
      <w:bookmarkStart w:id="211" w:name="_Toc520899231"/>
      <w:bookmarkStart w:id="212" w:name="_Toc521676747"/>
      <w:bookmarkStart w:id="213" w:name="_Toc522005228"/>
      <w:bookmarkStart w:id="214" w:name="_Toc522524155"/>
      <w:bookmarkStart w:id="215" w:name="_Toc522524324"/>
      <w:bookmarkStart w:id="216" w:name="_Toc524594240"/>
      <w:bookmarkStart w:id="217" w:name="_Toc524946125"/>
      <w:r w:rsidRPr="00650E43">
        <w:rPr>
          <w:rFonts w:eastAsia="Calibri"/>
          <w:b/>
          <w:bCs/>
          <w:color w:val="4F81BD"/>
          <w:sz w:val="18"/>
          <w:szCs w:val="18"/>
        </w:rPr>
        <w:t>Tablica 1.: Mjesečne i godišnje količine padalina za područje Grada Zagreba, 2011.-2014.g.</w:t>
      </w:r>
      <w:bookmarkEnd w:id="210"/>
      <w:bookmarkEnd w:id="211"/>
      <w:bookmarkEnd w:id="212"/>
      <w:bookmarkEnd w:id="213"/>
      <w:bookmarkEnd w:id="214"/>
      <w:bookmarkEnd w:id="215"/>
      <w:bookmarkEnd w:id="216"/>
      <w:bookmarkEnd w:id="2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1077"/>
        <w:gridCol w:w="1077"/>
        <w:gridCol w:w="1077"/>
        <w:gridCol w:w="1077"/>
      </w:tblGrid>
      <w:tr w:rsidR="00825BA6" w:rsidRPr="00B55A08" w14:paraId="21D41F61" w14:textId="77777777" w:rsidTr="009A2527">
        <w:trPr>
          <w:cantSplit/>
        </w:trPr>
        <w:tc>
          <w:tcPr>
            <w:tcW w:w="1077" w:type="dxa"/>
            <w:vMerge w:val="restart"/>
            <w:shd w:val="clear" w:color="auto" w:fill="auto"/>
            <w:vAlign w:val="center"/>
          </w:tcPr>
          <w:p w14:paraId="3284572D" w14:textId="77777777" w:rsidR="00825BA6" w:rsidRPr="007B6CA1" w:rsidRDefault="00825BA6" w:rsidP="009A2527">
            <w:pPr>
              <w:autoSpaceDE w:val="0"/>
              <w:autoSpaceDN w:val="0"/>
              <w:adjustRightInd w:val="0"/>
              <w:spacing w:before="120" w:after="200" w:line="240" w:lineRule="exact"/>
              <w:jc w:val="center"/>
              <w:rPr>
                <w:rFonts w:eastAsia="Calibri"/>
                <w:b/>
              </w:rPr>
            </w:pPr>
            <w:r w:rsidRPr="007B6CA1">
              <w:rPr>
                <w:rFonts w:eastAsia="Calibri"/>
                <w:b/>
              </w:rPr>
              <w:t>Mjesec</w:t>
            </w:r>
          </w:p>
        </w:tc>
        <w:tc>
          <w:tcPr>
            <w:tcW w:w="4308" w:type="dxa"/>
            <w:gridSpan w:val="4"/>
            <w:shd w:val="clear" w:color="auto" w:fill="auto"/>
            <w:vAlign w:val="center"/>
          </w:tcPr>
          <w:p w14:paraId="1A113969" w14:textId="77777777" w:rsidR="00825BA6" w:rsidRPr="007B6CA1" w:rsidRDefault="00825BA6" w:rsidP="009A2527">
            <w:pPr>
              <w:autoSpaceDE w:val="0"/>
              <w:autoSpaceDN w:val="0"/>
              <w:adjustRightInd w:val="0"/>
              <w:spacing w:before="120" w:after="200" w:line="240" w:lineRule="exact"/>
              <w:jc w:val="center"/>
              <w:rPr>
                <w:rFonts w:eastAsia="Calibri"/>
                <w:b/>
              </w:rPr>
            </w:pPr>
            <w:r w:rsidRPr="007B6CA1">
              <w:rPr>
                <w:rFonts w:eastAsia="Calibri"/>
                <w:b/>
              </w:rPr>
              <w:t>Količina padalina,mm</w:t>
            </w:r>
          </w:p>
        </w:tc>
      </w:tr>
      <w:tr w:rsidR="00825BA6" w:rsidRPr="007B6CA1" w14:paraId="6A3D20D4" w14:textId="77777777" w:rsidTr="009A2527">
        <w:trPr>
          <w:cantSplit/>
        </w:trPr>
        <w:tc>
          <w:tcPr>
            <w:tcW w:w="1077" w:type="dxa"/>
            <w:vMerge/>
            <w:shd w:val="clear" w:color="auto" w:fill="auto"/>
            <w:vAlign w:val="center"/>
          </w:tcPr>
          <w:p w14:paraId="61C4827C" w14:textId="77777777" w:rsidR="00825BA6" w:rsidRPr="007B6CA1" w:rsidRDefault="00825BA6" w:rsidP="009A2527">
            <w:pPr>
              <w:autoSpaceDE w:val="0"/>
              <w:autoSpaceDN w:val="0"/>
              <w:adjustRightInd w:val="0"/>
              <w:spacing w:before="120" w:after="200" w:line="240" w:lineRule="exact"/>
              <w:jc w:val="center"/>
              <w:rPr>
                <w:rFonts w:eastAsia="Calibri"/>
              </w:rPr>
            </w:pPr>
          </w:p>
        </w:tc>
        <w:tc>
          <w:tcPr>
            <w:tcW w:w="1077" w:type="dxa"/>
            <w:shd w:val="clear" w:color="auto" w:fill="auto"/>
            <w:vAlign w:val="center"/>
          </w:tcPr>
          <w:p w14:paraId="4ACEBC5E" w14:textId="77777777" w:rsidR="00825BA6" w:rsidRPr="007B6CA1" w:rsidRDefault="00825BA6" w:rsidP="009A2527">
            <w:pPr>
              <w:autoSpaceDE w:val="0"/>
              <w:autoSpaceDN w:val="0"/>
              <w:adjustRightInd w:val="0"/>
              <w:spacing w:before="120" w:after="200" w:line="240" w:lineRule="exact"/>
              <w:jc w:val="center"/>
              <w:rPr>
                <w:rFonts w:eastAsia="Calibri"/>
                <w:b/>
              </w:rPr>
            </w:pPr>
            <w:r w:rsidRPr="007B6CA1">
              <w:rPr>
                <w:rFonts w:eastAsia="Calibri"/>
                <w:b/>
              </w:rPr>
              <w:t>2011</w:t>
            </w:r>
          </w:p>
        </w:tc>
        <w:tc>
          <w:tcPr>
            <w:tcW w:w="1077" w:type="dxa"/>
            <w:shd w:val="clear" w:color="auto" w:fill="auto"/>
            <w:vAlign w:val="center"/>
          </w:tcPr>
          <w:p w14:paraId="781D3C82" w14:textId="77777777" w:rsidR="00825BA6" w:rsidRPr="007B6CA1" w:rsidRDefault="00825BA6" w:rsidP="009A2527">
            <w:pPr>
              <w:autoSpaceDE w:val="0"/>
              <w:autoSpaceDN w:val="0"/>
              <w:adjustRightInd w:val="0"/>
              <w:spacing w:before="120" w:after="200" w:line="240" w:lineRule="exact"/>
              <w:jc w:val="center"/>
              <w:rPr>
                <w:rFonts w:eastAsia="Calibri"/>
                <w:b/>
              </w:rPr>
            </w:pPr>
            <w:r w:rsidRPr="007B6CA1">
              <w:rPr>
                <w:rFonts w:eastAsia="Calibri"/>
                <w:b/>
              </w:rPr>
              <w:t>2012</w:t>
            </w:r>
          </w:p>
        </w:tc>
        <w:tc>
          <w:tcPr>
            <w:tcW w:w="1077" w:type="dxa"/>
            <w:shd w:val="clear" w:color="auto" w:fill="auto"/>
            <w:vAlign w:val="center"/>
          </w:tcPr>
          <w:p w14:paraId="14A749AE" w14:textId="77777777" w:rsidR="00825BA6" w:rsidRPr="007B6CA1" w:rsidRDefault="00825BA6" w:rsidP="009A2527">
            <w:pPr>
              <w:autoSpaceDE w:val="0"/>
              <w:autoSpaceDN w:val="0"/>
              <w:adjustRightInd w:val="0"/>
              <w:spacing w:before="120" w:after="200" w:line="240" w:lineRule="exact"/>
              <w:jc w:val="center"/>
              <w:rPr>
                <w:rFonts w:eastAsia="Calibri"/>
                <w:b/>
              </w:rPr>
            </w:pPr>
            <w:r w:rsidRPr="007B6CA1">
              <w:rPr>
                <w:rFonts w:eastAsia="Calibri"/>
                <w:b/>
              </w:rPr>
              <w:t>2013</w:t>
            </w:r>
          </w:p>
        </w:tc>
        <w:tc>
          <w:tcPr>
            <w:tcW w:w="1077" w:type="dxa"/>
            <w:shd w:val="clear" w:color="auto" w:fill="auto"/>
            <w:vAlign w:val="center"/>
          </w:tcPr>
          <w:p w14:paraId="70C254D3" w14:textId="77777777" w:rsidR="00825BA6" w:rsidRPr="007B6CA1" w:rsidRDefault="00825BA6" w:rsidP="009A2527">
            <w:pPr>
              <w:autoSpaceDE w:val="0"/>
              <w:autoSpaceDN w:val="0"/>
              <w:adjustRightInd w:val="0"/>
              <w:spacing w:before="120" w:after="200" w:line="240" w:lineRule="exact"/>
              <w:jc w:val="center"/>
              <w:rPr>
                <w:rFonts w:eastAsia="Calibri"/>
                <w:b/>
              </w:rPr>
            </w:pPr>
            <w:r w:rsidRPr="007B6CA1">
              <w:rPr>
                <w:rFonts w:eastAsia="Calibri"/>
                <w:b/>
              </w:rPr>
              <w:t>2014</w:t>
            </w:r>
          </w:p>
        </w:tc>
      </w:tr>
      <w:tr w:rsidR="00825BA6" w:rsidRPr="007B6CA1" w14:paraId="5CB41B76" w14:textId="77777777" w:rsidTr="009A2527">
        <w:trPr>
          <w:cantSplit/>
        </w:trPr>
        <w:tc>
          <w:tcPr>
            <w:tcW w:w="1077" w:type="dxa"/>
            <w:shd w:val="clear" w:color="auto" w:fill="auto"/>
            <w:vAlign w:val="center"/>
          </w:tcPr>
          <w:p w14:paraId="462160B9" w14:textId="77777777" w:rsidR="00825BA6" w:rsidRPr="007B6CA1" w:rsidRDefault="00825BA6" w:rsidP="009A2527">
            <w:pPr>
              <w:autoSpaceDE w:val="0"/>
              <w:autoSpaceDN w:val="0"/>
              <w:adjustRightInd w:val="0"/>
              <w:spacing w:before="120" w:after="200" w:line="240" w:lineRule="exact"/>
              <w:jc w:val="center"/>
              <w:rPr>
                <w:rFonts w:eastAsia="Calibri"/>
              </w:rPr>
            </w:pPr>
            <w:r w:rsidRPr="007B6CA1">
              <w:rPr>
                <w:rFonts w:eastAsia="Calibri"/>
              </w:rPr>
              <w:t>Siječanj</w:t>
            </w:r>
          </w:p>
        </w:tc>
        <w:tc>
          <w:tcPr>
            <w:tcW w:w="1077" w:type="dxa"/>
            <w:shd w:val="clear" w:color="auto" w:fill="auto"/>
            <w:vAlign w:val="center"/>
          </w:tcPr>
          <w:p w14:paraId="09886EC7"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11,7</w:t>
            </w:r>
          </w:p>
        </w:tc>
        <w:tc>
          <w:tcPr>
            <w:tcW w:w="1077" w:type="dxa"/>
            <w:shd w:val="clear" w:color="auto" w:fill="auto"/>
            <w:vAlign w:val="center"/>
          </w:tcPr>
          <w:p w14:paraId="520E8C67"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19,4</w:t>
            </w:r>
          </w:p>
        </w:tc>
        <w:tc>
          <w:tcPr>
            <w:tcW w:w="1077" w:type="dxa"/>
            <w:shd w:val="clear" w:color="auto" w:fill="auto"/>
            <w:vAlign w:val="center"/>
          </w:tcPr>
          <w:p w14:paraId="132D2988"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128,9</w:t>
            </w:r>
          </w:p>
        </w:tc>
        <w:tc>
          <w:tcPr>
            <w:tcW w:w="1077" w:type="dxa"/>
            <w:shd w:val="clear" w:color="auto" w:fill="auto"/>
            <w:vAlign w:val="center"/>
          </w:tcPr>
          <w:p w14:paraId="469EFF47"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58,1</w:t>
            </w:r>
          </w:p>
        </w:tc>
      </w:tr>
      <w:tr w:rsidR="00825BA6" w:rsidRPr="007B6CA1" w14:paraId="7385CD26" w14:textId="77777777" w:rsidTr="009A2527">
        <w:trPr>
          <w:cantSplit/>
        </w:trPr>
        <w:tc>
          <w:tcPr>
            <w:tcW w:w="1077" w:type="dxa"/>
            <w:shd w:val="clear" w:color="auto" w:fill="auto"/>
            <w:vAlign w:val="center"/>
          </w:tcPr>
          <w:p w14:paraId="048E6173" w14:textId="77777777" w:rsidR="00825BA6" w:rsidRPr="007B6CA1" w:rsidRDefault="00825BA6" w:rsidP="009A2527">
            <w:pPr>
              <w:autoSpaceDE w:val="0"/>
              <w:autoSpaceDN w:val="0"/>
              <w:adjustRightInd w:val="0"/>
              <w:spacing w:before="120" w:after="200" w:line="240" w:lineRule="exact"/>
              <w:jc w:val="center"/>
              <w:rPr>
                <w:rFonts w:eastAsia="Calibri"/>
              </w:rPr>
            </w:pPr>
            <w:r w:rsidRPr="007B6CA1">
              <w:rPr>
                <w:rFonts w:eastAsia="Calibri"/>
              </w:rPr>
              <w:t>Veljača</w:t>
            </w:r>
          </w:p>
        </w:tc>
        <w:tc>
          <w:tcPr>
            <w:tcW w:w="1077" w:type="dxa"/>
            <w:shd w:val="clear" w:color="auto" w:fill="auto"/>
            <w:vAlign w:val="center"/>
          </w:tcPr>
          <w:p w14:paraId="653D3B9D"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11,7</w:t>
            </w:r>
          </w:p>
        </w:tc>
        <w:tc>
          <w:tcPr>
            <w:tcW w:w="1077" w:type="dxa"/>
            <w:shd w:val="clear" w:color="auto" w:fill="auto"/>
            <w:vAlign w:val="center"/>
          </w:tcPr>
          <w:p w14:paraId="7924D0C5"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26,3</w:t>
            </w:r>
          </w:p>
        </w:tc>
        <w:tc>
          <w:tcPr>
            <w:tcW w:w="1077" w:type="dxa"/>
            <w:shd w:val="clear" w:color="auto" w:fill="auto"/>
            <w:vAlign w:val="center"/>
          </w:tcPr>
          <w:p w14:paraId="146A147F"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85,4</w:t>
            </w:r>
          </w:p>
        </w:tc>
        <w:tc>
          <w:tcPr>
            <w:tcW w:w="1077" w:type="dxa"/>
            <w:shd w:val="clear" w:color="auto" w:fill="auto"/>
            <w:vAlign w:val="center"/>
          </w:tcPr>
          <w:p w14:paraId="44A11A96"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141,3</w:t>
            </w:r>
          </w:p>
        </w:tc>
      </w:tr>
      <w:tr w:rsidR="00825BA6" w:rsidRPr="007B6CA1" w14:paraId="357EEC40" w14:textId="77777777" w:rsidTr="009A2527">
        <w:trPr>
          <w:cantSplit/>
        </w:trPr>
        <w:tc>
          <w:tcPr>
            <w:tcW w:w="1077" w:type="dxa"/>
            <w:shd w:val="clear" w:color="auto" w:fill="auto"/>
            <w:vAlign w:val="center"/>
          </w:tcPr>
          <w:p w14:paraId="6F1C10C8" w14:textId="77777777" w:rsidR="00825BA6" w:rsidRPr="007B6CA1" w:rsidRDefault="00825BA6" w:rsidP="009A2527">
            <w:pPr>
              <w:autoSpaceDE w:val="0"/>
              <w:autoSpaceDN w:val="0"/>
              <w:adjustRightInd w:val="0"/>
              <w:spacing w:before="120" w:after="200" w:line="240" w:lineRule="exact"/>
              <w:jc w:val="center"/>
              <w:rPr>
                <w:rFonts w:eastAsia="Calibri"/>
              </w:rPr>
            </w:pPr>
            <w:r w:rsidRPr="007B6CA1">
              <w:rPr>
                <w:rFonts w:eastAsia="Calibri"/>
              </w:rPr>
              <w:t>Ožujak</w:t>
            </w:r>
          </w:p>
        </w:tc>
        <w:tc>
          <w:tcPr>
            <w:tcW w:w="1077" w:type="dxa"/>
            <w:shd w:val="clear" w:color="auto" w:fill="auto"/>
            <w:vAlign w:val="center"/>
          </w:tcPr>
          <w:p w14:paraId="22BCAABD"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36,0</w:t>
            </w:r>
          </w:p>
        </w:tc>
        <w:tc>
          <w:tcPr>
            <w:tcW w:w="1077" w:type="dxa"/>
            <w:shd w:val="clear" w:color="auto" w:fill="auto"/>
            <w:vAlign w:val="center"/>
          </w:tcPr>
          <w:p w14:paraId="3AEEE5A9"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4,5</w:t>
            </w:r>
          </w:p>
        </w:tc>
        <w:tc>
          <w:tcPr>
            <w:tcW w:w="1077" w:type="dxa"/>
            <w:shd w:val="clear" w:color="auto" w:fill="auto"/>
            <w:vAlign w:val="center"/>
          </w:tcPr>
          <w:p w14:paraId="79ED456E"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121,7</w:t>
            </w:r>
          </w:p>
        </w:tc>
        <w:tc>
          <w:tcPr>
            <w:tcW w:w="1077" w:type="dxa"/>
            <w:shd w:val="clear" w:color="auto" w:fill="auto"/>
            <w:vAlign w:val="center"/>
          </w:tcPr>
          <w:p w14:paraId="1E8D8047"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21,0</w:t>
            </w:r>
          </w:p>
        </w:tc>
      </w:tr>
      <w:tr w:rsidR="00825BA6" w:rsidRPr="007B6CA1" w14:paraId="65A9493B" w14:textId="77777777" w:rsidTr="009A2527">
        <w:trPr>
          <w:cantSplit/>
        </w:trPr>
        <w:tc>
          <w:tcPr>
            <w:tcW w:w="1077" w:type="dxa"/>
            <w:shd w:val="clear" w:color="auto" w:fill="auto"/>
            <w:vAlign w:val="center"/>
          </w:tcPr>
          <w:p w14:paraId="613A1F86" w14:textId="77777777" w:rsidR="00825BA6" w:rsidRPr="007B6CA1" w:rsidRDefault="00825BA6" w:rsidP="009A2527">
            <w:pPr>
              <w:autoSpaceDE w:val="0"/>
              <w:autoSpaceDN w:val="0"/>
              <w:adjustRightInd w:val="0"/>
              <w:spacing w:before="120" w:after="200" w:line="240" w:lineRule="exact"/>
              <w:jc w:val="center"/>
              <w:rPr>
                <w:rFonts w:eastAsia="Calibri"/>
              </w:rPr>
            </w:pPr>
            <w:r w:rsidRPr="007B6CA1">
              <w:rPr>
                <w:rFonts w:eastAsia="Calibri"/>
              </w:rPr>
              <w:t>Travanj</w:t>
            </w:r>
          </w:p>
        </w:tc>
        <w:tc>
          <w:tcPr>
            <w:tcW w:w="1077" w:type="dxa"/>
            <w:shd w:val="clear" w:color="auto" w:fill="auto"/>
            <w:vAlign w:val="center"/>
          </w:tcPr>
          <w:p w14:paraId="0DD85470"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42,1</w:t>
            </w:r>
          </w:p>
        </w:tc>
        <w:tc>
          <w:tcPr>
            <w:tcW w:w="1077" w:type="dxa"/>
            <w:shd w:val="clear" w:color="auto" w:fill="auto"/>
            <w:vAlign w:val="center"/>
          </w:tcPr>
          <w:p w14:paraId="3F2C10B9"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51,3</w:t>
            </w:r>
          </w:p>
        </w:tc>
        <w:tc>
          <w:tcPr>
            <w:tcW w:w="1077" w:type="dxa"/>
            <w:shd w:val="clear" w:color="auto" w:fill="auto"/>
            <w:vAlign w:val="center"/>
          </w:tcPr>
          <w:p w14:paraId="188A605A"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56,1</w:t>
            </w:r>
          </w:p>
        </w:tc>
        <w:tc>
          <w:tcPr>
            <w:tcW w:w="1077" w:type="dxa"/>
            <w:shd w:val="clear" w:color="auto" w:fill="auto"/>
            <w:vAlign w:val="center"/>
          </w:tcPr>
          <w:p w14:paraId="0F9F19B1"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70,4</w:t>
            </w:r>
          </w:p>
        </w:tc>
      </w:tr>
      <w:tr w:rsidR="00825BA6" w:rsidRPr="007B6CA1" w14:paraId="734DB207" w14:textId="77777777" w:rsidTr="009A2527">
        <w:trPr>
          <w:cantSplit/>
        </w:trPr>
        <w:tc>
          <w:tcPr>
            <w:tcW w:w="1077" w:type="dxa"/>
            <w:shd w:val="clear" w:color="auto" w:fill="auto"/>
            <w:vAlign w:val="center"/>
          </w:tcPr>
          <w:p w14:paraId="2A6B4389" w14:textId="77777777" w:rsidR="00825BA6" w:rsidRPr="007B6CA1" w:rsidRDefault="00825BA6" w:rsidP="009A2527">
            <w:pPr>
              <w:autoSpaceDE w:val="0"/>
              <w:autoSpaceDN w:val="0"/>
              <w:adjustRightInd w:val="0"/>
              <w:spacing w:before="120" w:after="200" w:line="240" w:lineRule="exact"/>
              <w:jc w:val="center"/>
              <w:rPr>
                <w:rFonts w:eastAsia="Calibri"/>
              </w:rPr>
            </w:pPr>
            <w:r w:rsidRPr="007B6CA1">
              <w:rPr>
                <w:rFonts w:eastAsia="Calibri"/>
              </w:rPr>
              <w:t>Svibanj</w:t>
            </w:r>
          </w:p>
        </w:tc>
        <w:tc>
          <w:tcPr>
            <w:tcW w:w="1077" w:type="dxa"/>
            <w:shd w:val="clear" w:color="auto" w:fill="auto"/>
            <w:vAlign w:val="center"/>
          </w:tcPr>
          <w:p w14:paraId="700AB635"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70,0</w:t>
            </w:r>
          </w:p>
        </w:tc>
        <w:tc>
          <w:tcPr>
            <w:tcW w:w="1077" w:type="dxa"/>
            <w:shd w:val="clear" w:color="auto" w:fill="auto"/>
            <w:vAlign w:val="center"/>
          </w:tcPr>
          <w:p w14:paraId="65FD0E7B"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81,8</w:t>
            </w:r>
          </w:p>
        </w:tc>
        <w:tc>
          <w:tcPr>
            <w:tcW w:w="1077" w:type="dxa"/>
            <w:shd w:val="clear" w:color="auto" w:fill="auto"/>
            <w:vAlign w:val="center"/>
          </w:tcPr>
          <w:p w14:paraId="38216F02"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94,0</w:t>
            </w:r>
          </w:p>
        </w:tc>
        <w:tc>
          <w:tcPr>
            <w:tcW w:w="1077" w:type="dxa"/>
            <w:shd w:val="clear" w:color="auto" w:fill="auto"/>
            <w:vAlign w:val="center"/>
          </w:tcPr>
          <w:p w14:paraId="75AC6FE6"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145,0</w:t>
            </w:r>
          </w:p>
        </w:tc>
      </w:tr>
      <w:tr w:rsidR="00825BA6" w:rsidRPr="007B6CA1" w14:paraId="383ADC7F" w14:textId="77777777" w:rsidTr="009A2527">
        <w:trPr>
          <w:cantSplit/>
        </w:trPr>
        <w:tc>
          <w:tcPr>
            <w:tcW w:w="1077" w:type="dxa"/>
            <w:shd w:val="clear" w:color="auto" w:fill="auto"/>
            <w:vAlign w:val="center"/>
          </w:tcPr>
          <w:p w14:paraId="06B3B0E8" w14:textId="77777777" w:rsidR="00825BA6" w:rsidRPr="007B6CA1" w:rsidRDefault="00825BA6" w:rsidP="009A2527">
            <w:pPr>
              <w:autoSpaceDE w:val="0"/>
              <w:autoSpaceDN w:val="0"/>
              <w:adjustRightInd w:val="0"/>
              <w:spacing w:before="120" w:after="200" w:line="240" w:lineRule="exact"/>
              <w:jc w:val="center"/>
              <w:rPr>
                <w:rFonts w:eastAsia="Calibri"/>
              </w:rPr>
            </w:pPr>
            <w:r w:rsidRPr="007B6CA1">
              <w:rPr>
                <w:rFonts w:eastAsia="Calibri"/>
              </w:rPr>
              <w:t>Lipanj</w:t>
            </w:r>
          </w:p>
        </w:tc>
        <w:tc>
          <w:tcPr>
            <w:tcW w:w="1077" w:type="dxa"/>
            <w:shd w:val="clear" w:color="auto" w:fill="auto"/>
            <w:vAlign w:val="center"/>
          </w:tcPr>
          <w:p w14:paraId="36965939"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67,5</w:t>
            </w:r>
          </w:p>
        </w:tc>
        <w:tc>
          <w:tcPr>
            <w:tcW w:w="1077" w:type="dxa"/>
            <w:shd w:val="clear" w:color="auto" w:fill="auto"/>
            <w:vAlign w:val="center"/>
          </w:tcPr>
          <w:p w14:paraId="40E9A83D"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127,9</w:t>
            </w:r>
          </w:p>
        </w:tc>
        <w:tc>
          <w:tcPr>
            <w:tcW w:w="1077" w:type="dxa"/>
            <w:shd w:val="clear" w:color="auto" w:fill="auto"/>
            <w:vAlign w:val="center"/>
          </w:tcPr>
          <w:p w14:paraId="5EE7FF67"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48,7</w:t>
            </w:r>
          </w:p>
        </w:tc>
        <w:tc>
          <w:tcPr>
            <w:tcW w:w="1077" w:type="dxa"/>
            <w:shd w:val="clear" w:color="auto" w:fill="auto"/>
            <w:vAlign w:val="center"/>
          </w:tcPr>
          <w:p w14:paraId="053E0B0E"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147,0</w:t>
            </w:r>
          </w:p>
        </w:tc>
      </w:tr>
      <w:tr w:rsidR="00825BA6" w:rsidRPr="007B6CA1" w14:paraId="75A45FFE" w14:textId="77777777" w:rsidTr="009A2527">
        <w:trPr>
          <w:cantSplit/>
        </w:trPr>
        <w:tc>
          <w:tcPr>
            <w:tcW w:w="1077" w:type="dxa"/>
            <w:shd w:val="clear" w:color="auto" w:fill="auto"/>
            <w:vAlign w:val="center"/>
          </w:tcPr>
          <w:p w14:paraId="4529C7C2" w14:textId="77777777" w:rsidR="00825BA6" w:rsidRPr="007B6CA1" w:rsidRDefault="00825BA6" w:rsidP="009A2527">
            <w:pPr>
              <w:autoSpaceDE w:val="0"/>
              <w:autoSpaceDN w:val="0"/>
              <w:adjustRightInd w:val="0"/>
              <w:spacing w:before="120" w:after="200" w:line="240" w:lineRule="exact"/>
              <w:jc w:val="center"/>
              <w:rPr>
                <w:rFonts w:eastAsia="Calibri"/>
              </w:rPr>
            </w:pPr>
            <w:r w:rsidRPr="007B6CA1">
              <w:rPr>
                <w:rFonts w:eastAsia="Calibri"/>
              </w:rPr>
              <w:t>Srpanj</w:t>
            </w:r>
          </w:p>
        </w:tc>
        <w:tc>
          <w:tcPr>
            <w:tcW w:w="1077" w:type="dxa"/>
            <w:shd w:val="clear" w:color="auto" w:fill="auto"/>
            <w:vAlign w:val="center"/>
          </w:tcPr>
          <w:p w14:paraId="6EE12C39"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63,9</w:t>
            </w:r>
          </w:p>
        </w:tc>
        <w:tc>
          <w:tcPr>
            <w:tcW w:w="1077" w:type="dxa"/>
            <w:shd w:val="clear" w:color="auto" w:fill="auto"/>
            <w:vAlign w:val="center"/>
          </w:tcPr>
          <w:p w14:paraId="4F6A833D"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56,3</w:t>
            </w:r>
          </w:p>
        </w:tc>
        <w:tc>
          <w:tcPr>
            <w:tcW w:w="1077" w:type="dxa"/>
            <w:shd w:val="clear" w:color="auto" w:fill="auto"/>
            <w:vAlign w:val="center"/>
          </w:tcPr>
          <w:p w14:paraId="443990CE"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33,2</w:t>
            </w:r>
          </w:p>
        </w:tc>
        <w:tc>
          <w:tcPr>
            <w:tcW w:w="1077" w:type="dxa"/>
            <w:shd w:val="clear" w:color="auto" w:fill="auto"/>
            <w:vAlign w:val="center"/>
          </w:tcPr>
          <w:p w14:paraId="6F74F9E9"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157,8</w:t>
            </w:r>
          </w:p>
        </w:tc>
      </w:tr>
      <w:tr w:rsidR="00825BA6" w:rsidRPr="007B6CA1" w14:paraId="33AE4F06" w14:textId="77777777" w:rsidTr="009A2527">
        <w:trPr>
          <w:cantSplit/>
        </w:trPr>
        <w:tc>
          <w:tcPr>
            <w:tcW w:w="1077" w:type="dxa"/>
            <w:shd w:val="clear" w:color="auto" w:fill="auto"/>
            <w:vAlign w:val="center"/>
          </w:tcPr>
          <w:p w14:paraId="3E039952" w14:textId="77777777" w:rsidR="00825BA6" w:rsidRPr="007B6CA1" w:rsidRDefault="00825BA6" w:rsidP="009A2527">
            <w:pPr>
              <w:autoSpaceDE w:val="0"/>
              <w:autoSpaceDN w:val="0"/>
              <w:adjustRightInd w:val="0"/>
              <w:spacing w:before="120" w:after="200" w:line="240" w:lineRule="exact"/>
              <w:jc w:val="center"/>
              <w:rPr>
                <w:rFonts w:eastAsia="Calibri"/>
              </w:rPr>
            </w:pPr>
            <w:r w:rsidRPr="007B6CA1">
              <w:rPr>
                <w:rFonts w:eastAsia="Calibri"/>
              </w:rPr>
              <w:t>Kolovoz</w:t>
            </w:r>
          </w:p>
        </w:tc>
        <w:tc>
          <w:tcPr>
            <w:tcW w:w="1077" w:type="dxa"/>
            <w:shd w:val="clear" w:color="auto" w:fill="auto"/>
            <w:vAlign w:val="center"/>
          </w:tcPr>
          <w:p w14:paraId="2B1DB6FB"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15,6</w:t>
            </w:r>
          </w:p>
        </w:tc>
        <w:tc>
          <w:tcPr>
            <w:tcW w:w="1077" w:type="dxa"/>
            <w:shd w:val="clear" w:color="auto" w:fill="auto"/>
            <w:vAlign w:val="center"/>
          </w:tcPr>
          <w:p w14:paraId="2E018D02"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9,8</w:t>
            </w:r>
          </w:p>
        </w:tc>
        <w:tc>
          <w:tcPr>
            <w:tcW w:w="1077" w:type="dxa"/>
            <w:shd w:val="clear" w:color="auto" w:fill="auto"/>
            <w:vAlign w:val="center"/>
          </w:tcPr>
          <w:p w14:paraId="0C8B46B1"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145,2</w:t>
            </w:r>
          </w:p>
        </w:tc>
        <w:tc>
          <w:tcPr>
            <w:tcW w:w="1077" w:type="dxa"/>
            <w:shd w:val="clear" w:color="auto" w:fill="auto"/>
            <w:vAlign w:val="center"/>
          </w:tcPr>
          <w:p w14:paraId="5623BA48"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115,2</w:t>
            </w:r>
          </w:p>
        </w:tc>
      </w:tr>
      <w:tr w:rsidR="00825BA6" w:rsidRPr="007B6CA1" w14:paraId="1A4331BD" w14:textId="77777777" w:rsidTr="009A2527">
        <w:trPr>
          <w:cantSplit/>
        </w:trPr>
        <w:tc>
          <w:tcPr>
            <w:tcW w:w="1077" w:type="dxa"/>
            <w:shd w:val="clear" w:color="auto" w:fill="auto"/>
            <w:vAlign w:val="center"/>
          </w:tcPr>
          <w:p w14:paraId="411A5E1D" w14:textId="77777777" w:rsidR="00825BA6" w:rsidRPr="007B6CA1" w:rsidRDefault="00825BA6" w:rsidP="009A2527">
            <w:pPr>
              <w:autoSpaceDE w:val="0"/>
              <w:autoSpaceDN w:val="0"/>
              <w:adjustRightInd w:val="0"/>
              <w:spacing w:before="120" w:after="200" w:line="240" w:lineRule="exact"/>
              <w:jc w:val="center"/>
              <w:rPr>
                <w:rFonts w:eastAsia="Calibri"/>
              </w:rPr>
            </w:pPr>
            <w:r w:rsidRPr="007B6CA1">
              <w:rPr>
                <w:rFonts w:eastAsia="Calibri"/>
              </w:rPr>
              <w:t>Rujan</w:t>
            </w:r>
          </w:p>
        </w:tc>
        <w:tc>
          <w:tcPr>
            <w:tcW w:w="1077" w:type="dxa"/>
            <w:shd w:val="clear" w:color="auto" w:fill="auto"/>
            <w:vAlign w:val="center"/>
          </w:tcPr>
          <w:p w14:paraId="2B995C92"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42,0</w:t>
            </w:r>
          </w:p>
        </w:tc>
        <w:tc>
          <w:tcPr>
            <w:tcW w:w="1077" w:type="dxa"/>
            <w:shd w:val="clear" w:color="auto" w:fill="auto"/>
            <w:vAlign w:val="center"/>
          </w:tcPr>
          <w:p w14:paraId="3581254E"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120,0</w:t>
            </w:r>
          </w:p>
        </w:tc>
        <w:tc>
          <w:tcPr>
            <w:tcW w:w="1077" w:type="dxa"/>
            <w:shd w:val="clear" w:color="auto" w:fill="auto"/>
            <w:vAlign w:val="center"/>
          </w:tcPr>
          <w:p w14:paraId="3680FA20"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111,9</w:t>
            </w:r>
          </w:p>
        </w:tc>
        <w:tc>
          <w:tcPr>
            <w:tcW w:w="1077" w:type="dxa"/>
            <w:shd w:val="clear" w:color="auto" w:fill="auto"/>
            <w:vAlign w:val="center"/>
          </w:tcPr>
          <w:p w14:paraId="0D0880D5"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178,6</w:t>
            </w:r>
          </w:p>
        </w:tc>
      </w:tr>
      <w:tr w:rsidR="00825BA6" w:rsidRPr="007B6CA1" w14:paraId="79A7228D" w14:textId="77777777" w:rsidTr="009A2527">
        <w:trPr>
          <w:cantSplit/>
        </w:trPr>
        <w:tc>
          <w:tcPr>
            <w:tcW w:w="1077" w:type="dxa"/>
            <w:shd w:val="clear" w:color="auto" w:fill="auto"/>
            <w:vAlign w:val="center"/>
          </w:tcPr>
          <w:p w14:paraId="1ED7E8A5" w14:textId="77777777" w:rsidR="00825BA6" w:rsidRPr="007B6CA1" w:rsidRDefault="00825BA6" w:rsidP="009A2527">
            <w:pPr>
              <w:autoSpaceDE w:val="0"/>
              <w:autoSpaceDN w:val="0"/>
              <w:adjustRightInd w:val="0"/>
              <w:spacing w:before="120" w:after="200" w:line="240" w:lineRule="exact"/>
              <w:jc w:val="center"/>
              <w:rPr>
                <w:rFonts w:eastAsia="Calibri"/>
              </w:rPr>
            </w:pPr>
            <w:r w:rsidRPr="007B6CA1">
              <w:rPr>
                <w:rFonts w:eastAsia="Calibri"/>
              </w:rPr>
              <w:t>Listopad</w:t>
            </w:r>
          </w:p>
        </w:tc>
        <w:tc>
          <w:tcPr>
            <w:tcW w:w="1077" w:type="dxa"/>
            <w:shd w:val="clear" w:color="auto" w:fill="auto"/>
            <w:vAlign w:val="center"/>
          </w:tcPr>
          <w:p w14:paraId="5C04B245"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72,5</w:t>
            </w:r>
          </w:p>
        </w:tc>
        <w:tc>
          <w:tcPr>
            <w:tcW w:w="1077" w:type="dxa"/>
            <w:shd w:val="clear" w:color="auto" w:fill="auto"/>
            <w:vAlign w:val="center"/>
          </w:tcPr>
          <w:p w14:paraId="3B37E0FA"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85,4</w:t>
            </w:r>
          </w:p>
        </w:tc>
        <w:tc>
          <w:tcPr>
            <w:tcW w:w="1077" w:type="dxa"/>
            <w:shd w:val="clear" w:color="auto" w:fill="auto"/>
            <w:vAlign w:val="center"/>
          </w:tcPr>
          <w:p w14:paraId="69BE9D7A"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29,3</w:t>
            </w:r>
          </w:p>
        </w:tc>
        <w:tc>
          <w:tcPr>
            <w:tcW w:w="1077" w:type="dxa"/>
            <w:shd w:val="clear" w:color="auto" w:fill="auto"/>
            <w:vAlign w:val="center"/>
          </w:tcPr>
          <w:p w14:paraId="50AC362C"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128,0</w:t>
            </w:r>
          </w:p>
        </w:tc>
      </w:tr>
      <w:tr w:rsidR="00825BA6" w:rsidRPr="007B6CA1" w14:paraId="58E1AA77" w14:textId="77777777" w:rsidTr="009A2527">
        <w:trPr>
          <w:cantSplit/>
        </w:trPr>
        <w:tc>
          <w:tcPr>
            <w:tcW w:w="1077" w:type="dxa"/>
            <w:shd w:val="clear" w:color="auto" w:fill="auto"/>
            <w:vAlign w:val="center"/>
          </w:tcPr>
          <w:p w14:paraId="1BE582FF" w14:textId="77777777" w:rsidR="00825BA6" w:rsidRPr="007B6CA1" w:rsidRDefault="00825BA6" w:rsidP="009A2527">
            <w:pPr>
              <w:autoSpaceDE w:val="0"/>
              <w:autoSpaceDN w:val="0"/>
              <w:adjustRightInd w:val="0"/>
              <w:spacing w:before="120" w:after="200" w:line="240" w:lineRule="exact"/>
              <w:jc w:val="center"/>
              <w:rPr>
                <w:rFonts w:eastAsia="Calibri"/>
              </w:rPr>
            </w:pPr>
            <w:r w:rsidRPr="007B6CA1">
              <w:rPr>
                <w:rFonts w:eastAsia="Calibri"/>
              </w:rPr>
              <w:t>Studeni</w:t>
            </w:r>
          </w:p>
        </w:tc>
        <w:tc>
          <w:tcPr>
            <w:tcW w:w="1077" w:type="dxa"/>
            <w:shd w:val="clear" w:color="auto" w:fill="auto"/>
            <w:vAlign w:val="center"/>
          </w:tcPr>
          <w:p w14:paraId="4EDF2935"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0,3</w:t>
            </w:r>
          </w:p>
        </w:tc>
        <w:tc>
          <w:tcPr>
            <w:tcW w:w="1077" w:type="dxa"/>
            <w:shd w:val="clear" w:color="auto" w:fill="auto"/>
            <w:vAlign w:val="center"/>
          </w:tcPr>
          <w:p w14:paraId="623CB569"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112,4</w:t>
            </w:r>
          </w:p>
        </w:tc>
        <w:tc>
          <w:tcPr>
            <w:tcW w:w="1077" w:type="dxa"/>
            <w:shd w:val="clear" w:color="auto" w:fill="auto"/>
            <w:vAlign w:val="center"/>
          </w:tcPr>
          <w:p w14:paraId="4E087135"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187,5</w:t>
            </w:r>
          </w:p>
        </w:tc>
        <w:tc>
          <w:tcPr>
            <w:tcW w:w="1077" w:type="dxa"/>
            <w:shd w:val="clear" w:color="auto" w:fill="auto"/>
            <w:vAlign w:val="center"/>
          </w:tcPr>
          <w:p w14:paraId="34EBE5F5"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84,5</w:t>
            </w:r>
          </w:p>
        </w:tc>
      </w:tr>
      <w:tr w:rsidR="00825BA6" w:rsidRPr="007B6CA1" w14:paraId="1B4C4627" w14:textId="77777777" w:rsidTr="009A2527">
        <w:trPr>
          <w:cantSplit/>
        </w:trPr>
        <w:tc>
          <w:tcPr>
            <w:tcW w:w="1077" w:type="dxa"/>
            <w:shd w:val="clear" w:color="auto" w:fill="auto"/>
            <w:vAlign w:val="center"/>
          </w:tcPr>
          <w:p w14:paraId="6455757D" w14:textId="77777777" w:rsidR="00825BA6" w:rsidRPr="007B6CA1" w:rsidRDefault="00825BA6" w:rsidP="009A2527">
            <w:pPr>
              <w:autoSpaceDE w:val="0"/>
              <w:autoSpaceDN w:val="0"/>
              <w:adjustRightInd w:val="0"/>
              <w:spacing w:before="120" w:after="200" w:line="240" w:lineRule="exact"/>
              <w:jc w:val="center"/>
              <w:rPr>
                <w:rFonts w:eastAsia="Calibri"/>
              </w:rPr>
            </w:pPr>
            <w:r w:rsidRPr="007B6CA1">
              <w:rPr>
                <w:rFonts w:eastAsia="Calibri"/>
              </w:rPr>
              <w:t>Prosinac</w:t>
            </w:r>
          </w:p>
        </w:tc>
        <w:tc>
          <w:tcPr>
            <w:tcW w:w="1077" w:type="dxa"/>
            <w:shd w:val="clear" w:color="auto" w:fill="auto"/>
            <w:vAlign w:val="center"/>
          </w:tcPr>
          <w:p w14:paraId="3D892995"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83,7</w:t>
            </w:r>
          </w:p>
        </w:tc>
        <w:tc>
          <w:tcPr>
            <w:tcW w:w="1077" w:type="dxa"/>
            <w:shd w:val="clear" w:color="auto" w:fill="auto"/>
            <w:vAlign w:val="center"/>
          </w:tcPr>
          <w:p w14:paraId="520D058E"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66,0</w:t>
            </w:r>
          </w:p>
        </w:tc>
        <w:tc>
          <w:tcPr>
            <w:tcW w:w="1077" w:type="dxa"/>
            <w:shd w:val="clear" w:color="auto" w:fill="auto"/>
            <w:vAlign w:val="center"/>
          </w:tcPr>
          <w:p w14:paraId="589AFCEA"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10,8</w:t>
            </w:r>
          </w:p>
        </w:tc>
        <w:tc>
          <w:tcPr>
            <w:tcW w:w="1077" w:type="dxa"/>
            <w:shd w:val="clear" w:color="auto" w:fill="auto"/>
            <w:vAlign w:val="center"/>
          </w:tcPr>
          <w:p w14:paraId="4CE57F2A"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70,9</w:t>
            </w:r>
          </w:p>
        </w:tc>
      </w:tr>
      <w:tr w:rsidR="00825BA6" w:rsidRPr="007B6CA1" w14:paraId="31BBDEAC" w14:textId="77777777" w:rsidTr="009A2527">
        <w:trPr>
          <w:cantSplit/>
        </w:trPr>
        <w:tc>
          <w:tcPr>
            <w:tcW w:w="1077" w:type="dxa"/>
            <w:shd w:val="clear" w:color="auto" w:fill="auto"/>
            <w:vAlign w:val="center"/>
          </w:tcPr>
          <w:p w14:paraId="582BFC1D" w14:textId="77777777" w:rsidR="00825BA6" w:rsidRPr="007B6CA1" w:rsidRDefault="00825BA6" w:rsidP="009A2527">
            <w:pPr>
              <w:autoSpaceDE w:val="0"/>
              <w:autoSpaceDN w:val="0"/>
              <w:adjustRightInd w:val="0"/>
              <w:spacing w:before="120" w:after="200" w:line="240" w:lineRule="exact"/>
              <w:jc w:val="center"/>
              <w:rPr>
                <w:rFonts w:eastAsia="Calibri"/>
              </w:rPr>
            </w:pPr>
            <w:r w:rsidRPr="007B6CA1">
              <w:rPr>
                <w:rFonts w:eastAsia="Calibri"/>
              </w:rPr>
              <w:t>Godišnje</w:t>
            </w:r>
          </w:p>
        </w:tc>
        <w:tc>
          <w:tcPr>
            <w:tcW w:w="1077" w:type="dxa"/>
            <w:shd w:val="clear" w:color="auto" w:fill="auto"/>
            <w:vAlign w:val="center"/>
          </w:tcPr>
          <w:p w14:paraId="2A73DC59"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517,0</w:t>
            </w:r>
          </w:p>
        </w:tc>
        <w:tc>
          <w:tcPr>
            <w:tcW w:w="1077" w:type="dxa"/>
            <w:shd w:val="clear" w:color="auto" w:fill="auto"/>
            <w:vAlign w:val="center"/>
          </w:tcPr>
          <w:p w14:paraId="39D906D1"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761,1</w:t>
            </w:r>
          </w:p>
        </w:tc>
        <w:tc>
          <w:tcPr>
            <w:tcW w:w="1077" w:type="dxa"/>
            <w:shd w:val="clear" w:color="auto" w:fill="auto"/>
            <w:vAlign w:val="center"/>
          </w:tcPr>
          <w:p w14:paraId="55E75A83"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1.052,7</w:t>
            </w:r>
          </w:p>
        </w:tc>
        <w:tc>
          <w:tcPr>
            <w:tcW w:w="1077" w:type="dxa"/>
            <w:shd w:val="clear" w:color="auto" w:fill="auto"/>
            <w:vAlign w:val="center"/>
          </w:tcPr>
          <w:p w14:paraId="27884495" w14:textId="77777777" w:rsidR="00825BA6" w:rsidRPr="007B6CA1" w:rsidRDefault="00825BA6" w:rsidP="009A2527">
            <w:pPr>
              <w:autoSpaceDE w:val="0"/>
              <w:autoSpaceDN w:val="0"/>
              <w:adjustRightInd w:val="0"/>
              <w:spacing w:before="120" w:after="200" w:line="240" w:lineRule="exact"/>
              <w:jc w:val="center"/>
              <w:rPr>
                <w:rFonts w:eastAsia="Calibri"/>
              </w:rPr>
            </w:pPr>
            <w:r>
              <w:rPr>
                <w:rFonts w:eastAsia="Calibri"/>
              </w:rPr>
              <w:t>1.317,8</w:t>
            </w:r>
          </w:p>
        </w:tc>
      </w:tr>
    </w:tbl>
    <w:p w14:paraId="0F5A3E76" w14:textId="77777777" w:rsidR="00825BA6" w:rsidRPr="00825BA6" w:rsidRDefault="00825BA6" w:rsidP="00825BA6">
      <w:pPr>
        <w:autoSpaceDE w:val="0"/>
        <w:autoSpaceDN w:val="0"/>
        <w:adjustRightInd w:val="0"/>
        <w:rPr>
          <w:rFonts w:eastAsia="Calibri" w:cs="Tahoma"/>
          <w:sz w:val="18"/>
          <w:szCs w:val="18"/>
        </w:rPr>
      </w:pPr>
      <w:r w:rsidRPr="007B6CA1">
        <w:rPr>
          <w:rFonts w:eastAsia="Calibri" w:cs="Tahoma"/>
          <w:sz w:val="18"/>
          <w:szCs w:val="18"/>
        </w:rPr>
        <w:t>Izvor podataka: Državni hidrometeorološki zavod</w:t>
      </w:r>
    </w:p>
    <w:p w14:paraId="141ADD68" w14:textId="77777777" w:rsidR="00DE4FCC" w:rsidRPr="00764109" w:rsidRDefault="00DE4FCC" w:rsidP="00DE4FCC">
      <w:pPr>
        <w:pStyle w:val="BodyText"/>
      </w:pPr>
    </w:p>
    <w:p w14:paraId="65AC9C85" w14:textId="77777777" w:rsidR="00DE4FCC" w:rsidRPr="00764109" w:rsidRDefault="00DE4FCC" w:rsidP="00FC1356">
      <w:pPr>
        <w:pStyle w:val="Heading3"/>
      </w:pPr>
      <w:bookmarkStart w:id="218" w:name="_Toc424825726"/>
      <w:bookmarkStart w:id="219" w:name="_Toc520899232"/>
      <w:r w:rsidRPr="00764109">
        <w:lastRenderedPageBreak/>
        <w:t>Vjetar</w:t>
      </w:r>
      <w:bookmarkEnd w:id="218"/>
      <w:bookmarkEnd w:id="219"/>
    </w:p>
    <w:p w14:paraId="29FD8DEF" w14:textId="77777777" w:rsidR="00A26434" w:rsidRPr="00764109" w:rsidRDefault="00A26434" w:rsidP="00DE4FCC">
      <w:pPr>
        <w:pStyle w:val="BodyText"/>
        <w:rPr>
          <w:i/>
          <w:color w:val="FF0000"/>
        </w:rPr>
      </w:pPr>
      <w:r>
        <w:rPr>
          <w:noProof/>
          <w:lang w:eastAsia="hr-HR"/>
        </w:rPr>
        <w:drawing>
          <wp:inline distT="0" distB="0" distL="0" distR="0" wp14:anchorId="3EA5777E" wp14:editId="6CE5FE1A">
            <wp:extent cx="3689350" cy="1884680"/>
            <wp:effectExtent l="0" t="0" r="6350" b="1270"/>
            <wp:docPr id="1" name="Picture 1" descr="http://www.eko.zagreb.hr/UserDocsImages/Slike/ruza%20vjetrova%20za%20lokaciju%20maksi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o.zagreb.hr/UserDocsImages/Slike/ruza%20vjetrova%20za%20lokaciju%20maksimi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0" cy="1884680"/>
                    </a:xfrm>
                    <a:prstGeom prst="rect">
                      <a:avLst/>
                    </a:prstGeom>
                    <a:noFill/>
                    <a:ln>
                      <a:noFill/>
                    </a:ln>
                  </pic:spPr>
                </pic:pic>
              </a:graphicData>
            </a:graphic>
          </wp:inline>
        </w:drawing>
      </w:r>
    </w:p>
    <w:p w14:paraId="7F3AC7B6" w14:textId="77777777" w:rsidR="00227F23" w:rsidRPr="00C0668F" w:rsidRDefault="00227F23" w:rsidP="00FC1356">
      <w:pPr>
        <w:pStyle w:val="Heading3"/>
      </w:pPr>
      <w:bookmarkStart w:id="220" w:name="_Toc370145433"/>
      <w:bookmarkStart w:id="221" w:name="_Toc424825727"/>
      <w:bookmarkStart w:id="222" w:name="_Toc520899233"/>
      <w:r>
        <w:t>Hidrološke i inženjersko</w:t>
      </w:r>
      <w:r w:rsidR="008C01C6">
        <w:t>-</w:t>
      </w:r>
      <w:r>
        <w:t>geološke karakteristike terena</w:t>
      </w:r>
      <w:bookmarkEnd w:id="220"/>
      <w:bookmarkEnd w:id="221"/>
      <w:bookmarkEnd w:id="222"/>
    </w:p>
    <w:p w14:paraId="0D0C92AC" w14:textId="77777777" w:rsidR="00227F23" w:rsidRDefault="00227F23" w:rsidP="00FC1356">
      <w:pPr>
        <w:pStyle w:val="Heading4"/>
      </w:pPr>
      <w:bookmarkStart w:id="223" w:name="_Toc424825728"/>
      <w:r>
        <w:t>Geološke značajke šireg područja</w:t>
      </w:r>
      <w:bookmarkEnd w:id="223"/>
    </w:p>
    <w:p w14:paraId="36638635" w14:textId="77777777" w:rsidR="00AB10AF" w:rsidRPr="00C6527E" w:rsidRDefault="00AB10AF" w:rsidP="00AB10AF">
      <w:pPr>
        <w:spacing w:before="200"/>
        <w:rPr>
          <w:lang w:val="hr-HR"/>
        </w:rPr>
      </w:pPr>
      <w:r w:rsidRPr="00C6527E">
        <w:rPr>
          <w:lang w:val="hr-HR"/>
        </w:rPr>
        <w:t>Područje županije je u inžinjersko-geološkom smislu izrazito složeno. Na području Županije nalazimo sve skupine stijena (magmatite, sedimente i metamorfite), u širokom rasponu starosti (od paleozoika do holocena). Najviše je sedimenata, a najmanje magmatita.</w:t>
      </w:r>
    </w:p>
    <w:p w14:paraId="23208229" w14:textId="77777777" w:rsidR="00C24174" w:rsidRPr="00C24174" w:rsidRDefault="00AB10AF" w:rsidP="00AB10AF">
      <w:r w:rsidRPr="00C6527E">
        <w:rPr>
          <w:lang w:val="hr-HR"/>
        </w:rPr>
        <w:t>Najstarije geološke dijelove nalazimo sjevernim dijelovima županije (Medvednica), a čine je paleozoičke stijene (devon, karbon, perm)  zeleni i glineni škriljavci. Mezozoik (trijas, jura, kreda) je zastupljen tinjčasto-pjeskovitim škriljavcima, pješčenjacima i vapnencima na sjevernim i sjeverozapadnim dijelovima županije (Medvednica i Samoborsko gorje); jurskim vapnencima, vapnenjačkim brečama, rožnjacima i dolomitima na sjeveroistočnom djelu županije (Žumberak), krednim naslagama lapora, glinenih škriljavaca, kvarcnih škriljavaca, pješčenjaka, vapnenaca i konglomerata na sjevernom, sjeveroistočnom i istočnom djelu županije  (Medvednica i Žumberak). Tu su nadalje paleogenske tercijarne naslage glinovitih i pjeskovitih lapora i pješčenjaka na južnim i centralnim dijelovima županije te neogenske tercijarne, klastične vezane i poluvezane, laporovite i karbonatne stijene u višim dijelovima Medvednice, Samoborske gore, Marijagoričkog pobrđa i Vukomeričkih gorica. Na slici nastavno prikazana je litološka karta zagrebačke županije</w:t>
      </w:r>
      <w:r w:rsidR="00C24174" w:rsidRPr="00C24174">
        <w:t>.</w:t>
      </w:r>
    </w:p>
    <w:p w14:paraId="312E2FBE" w14:textId="77777777" w:rsidR="00C24174" w:rsidRPr="00C24174" w:rsidRDefault="00C24174" w:rsidP="00C24174"/>
    <w:p w14:paraId="53EA657D" w14:textId="77777777" w:rsidR="00C24174" w:rsidRPr="00C24174" w:rsidRDefault="00C24174" w:rsidP="00C24174">
      <w:pPr>
        <w:spacing w:before="200"/>
      </w:pPr>
      <w:r w:rsidRPr="00C24174">
        <w:t>Prostor županij</w:t>
      </w:r>
      <w:r>
        <w:t>e se može podijeliti na tri inže</w:t>
      </w:r>
      <w:r w:rsidRPr="00C24174">
        <w:t>njersko-geološke cijeline :</w:t>
      </w:r>
    </w:p>
    <w:p w14:paraId="6244419A" w14:textId="77777777" w:rsidR="00C24174" w:rsidRPr="00C24174" w:rsidRDefault="00C24174" w:rsidP="00333FD1">
      <w:pPr>
        <w:pStyle w:val="ListParagraph"/>
        <w:numPr>
          <w:ilvl w:val="0"/>
          <w:numId w:val="68"/>
        </w:numPr>
        <w:spacing w:before="200" w:line="240" w:lineRule="auto"/>
        <w:contextualSpacing/>
      </w:pPr>
      <w:r w:rsidRPr="00C24174">
        <w:t xml:space="preserve">vezane čvrste stijene (magmatske, metamorfne i karbonatne stijene), </w:t>
      </w:r>
    </w:p>
    <w:p w14:paraId="6F959EF0" w14:textId="77777777" w:rsidR="00C24174" w:rsidRPr="00C24174" w:rsidRDefault="00C24174" w:rsidP="00333FD1">
      <w:pPr>
        <w:pStyle w:val="ListParagraph"/>
        <w:numPr>
          <w:ilvl w:val="0"/>
          <w:numId w:val="68"/>
        </w:numPr>
        <w:spacing w:before="200" w:line="240" w:lineRule="auto"/>
        <w:contextualSpacing/>
      </w:pPr>
      <w:r w:rsidRPr="00C24174">
        <w:t xml:space="preserve">vezane čvrste do slabo čvrste stijene (kompleksi različitih litoloških članova), </w:t>
      </w:r>
    </w:p>
    <w:p w14:paraId="59FF4FE7" w14:textId="77777777" w:rsidR="00C24174" w:rsidRPr="005E2B9A" w:rsidRDefault="00C24174" w:rsidP="00333FD1">
      <w:pPr>
        <w:pStyle w:val="ListParagraph"/>
        <w:numPr>
          <w:ilvl w:val="0"/>
          <w:numId w:val="68"/>
        </w:numPr>
        <w:spacing w:before="200" w:line="240" w:lineRule="auto"/>
        <w:contextualSpacing/>
      </w:pPr>
      <w:r w:rsidRPr="00C24174">
        <w:t>nevezane klastične naslage (pjeskovito prašinaste naslage, gline, pijesci i šljunci).</w:t>
      </w:r>
    </w:p>
    <w:p w14:paraId="32A92E5B" w14:textId="77777777" w:rsidR="00AB10AF" w:rsidRDefault="00AB10AF" w:rsidP="00C903B1">
      <w:pPr>
        <w:pStyle w:val="Caption"/>
        <w:jc w:val="center"/>
      </w:pPr>
    </w:p>
    <w:p w14:paraId="1F641FF1" w14:textId="77777777" w:rsidR="00AB10AF" w:rsidRDefault="00AB10AF" w:rsidP="00C903B1">
      <w:pPr>
        <w:pStyle w:val="Caption"/>
        <w:jc w:val="center"/>
      </w:pPr>
    </w:p>
    <w:p w14:paraId="5F2A33F2" w14:textId="77777777" w:rsidR="00AB10AF" w:rsidRDefault="00AB10AF" w:rsidP="00C903B1">
      <w:pPr>
        <w:pStyle w:val="Caption"/>
        <w:jc w:val="center"/>
      </w:pPr>
    </w:p>
    <w:p w14:paraId="7117AB1F" w14:textId="77777777" w:rsidR="00AB10AF" w:rsidRDefault="00AB10AF" w:rsidP="00C903B1">
      <w:pPr>
        <w:pStyle w:val="Caption"/>
        <w:jc w:val="center"/>
      </w:pPr>
    </w:p>
    <w:p w14:paraId="340CA6CB" w14:textId="77777777" w:rsidR="00AB10AF" w:rsidRDefault="00AB10AF" w:rsidP="00C903B1">
      <w:pPr>
        <w:pStyle w:val="Caption"/>
        <w:jc w:val="center"/>
      </w:pPr>
    </w:p>
    <w:p w14:paraId="64678E30" w14:textId="77777777" w:rsidR="00AB10AF" w:rsidRDefault="00AB10AF" w:rsidP="00C903B1">
      <w:pPr>
        <w:pStyle w:val="Caption"/>
        <w:jc w:val="center"/>
      </w:pPr>
    </w:p>
    <w:p w14:paraId="73C6BC79" w14:textId="77777777" w:rsidR="00AB10AF" w:rsidRDefault="00AB10AF" w:rsidP="00C903B1">
      <w:pPr>
        <w:pStyle w:val="Caption"/>
        <w:jc w:val="center"/>
      </w:pPr>
    </w:p>
    <w:p w14:paraId="2A396385" w14:textId="77777777" w:rsidR="00C903B1" w:rsidRDefault="00C24174" w:rsidP="00FC1356">
      <w:pPr>
        <w:pStyle w:val="Caption"/>
        <w:jc w:val="center"/>
        <w:outlineLvl w:val="0"/>
        <w:rPr>
          <w:noProof/>
          <w:lang w:val="hr-HR" w:eastAsia="hr-HR"/>
        </w:rPr>
      </w:pPr>
      <w:bookmarkStart w:id="224" w:name="_Toc520899017"/>
      <w:bookmarkStart w:id="225" w:name="_Toc520899234"/>
      <w:bookmarkStart w:id="226" w:name="_Toc521676748"/>
      <w:bookmarkStart w:id="227" w:name="_Toc522005229"/>
      <w:bookmarkStart w:id="228" w:name="_Toc522524156"/>
      <w:bookmarkStart w:id="229" w:name="_Toc522524325"/>
      <w:bookmarkStart w:id="230" w:name="_Toc524594241"/>
      <w:bookmarkStart w:id="231" w:name="_Toc524946126"/>
      <w:r>
        <w:lastRenderedPageBreak/>
        <w:t xml:space="preserve">Slika </w:t>
      </w:r>
      <w:r w:rsidR="00A94E83">
        <w:fldChar w:fldCharType="begin"/>
      </w:r>
      <w:r>
        <w:instrText xml:space="preserve"> SEQ Slika \* ARABIC </w:instrText>
      </w:r>
      <w:r w:rsidR="00A94E83">
        <w:fldChar w:fldCharType="separate"/>
      </w:r>
      <w:r w:rsidR="006F5CC9">
        <w:rPr>
          <w:noProof/>
        </w:rPr>
        <w:t>3</w:t>
      </w:r>
      <w:r w:rsidR="00A94E83">
        <w:fldChar w:fldCharType="end"/>
      </w:r>
      <w:r>
        <w:t>. Litološka karta Zagrebačke županije</w:t>
      </w:r>
      <w:bookmarkEnd w:id="224"/>
      <w:bookmarkEnd w:id="225"/>
      <w:bookmarkEnd w:id="226"/>
      <w:bookmarkEnd w:id="227"/>
      <w:bookmarkEnd w:id="228"/>
      <w:bookmarkEnd w:id="229"/>
      <w:bookmarkEnd w:id="230"/>
      <w:bookmarkEnd w:id="231"/>
    </w:p>
    <w:p w14:paraId="76ABBF01" w14:textId="77777777" w:rsidR="00AB10AF" w:rsidRPr="00AB10AF" w:rsidRDefault="00AB10AF" w:rsidP="00AB10AF">
      <w:pPr>
        <w:jc w:val="center"/>
        <w:rPr>
          <w:lang w:val="hr-HR" w:eastAsia="hr-HR"/>
        </w:rPr>
      </w:pPr>
      <w:r w:rsidRPr="00AB10AF">
        <w:rPr>
          <w:noProof/>
          <w:lang w:val="hr-HR" w:eastAsia="hr-HR"/>
        </w:rPr>
        <w:drawing>
          <wp:inline distT="0" distB="0" distL="0" distR="0" wp14:anchorId="4E5229C6" wp14:editId="4119745C">
            <wp:extent cx="4972562" cy="3305175"/>
            <wp:effectExtent l="19050" t="19050" r="1905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0314" cy="3336915"/>
                    </a:xfrm>
                    <a:prstGeom prst="rect">
                      <a:avLst/>
                    </a:prstGeom>
                    <a:noFill/>
                    <a:ln w="3175">
                      <a:solidFill>
                        <a:schemeClr val="bg1">
                          <a:lumMod val="75000"/>
                        </a:schemeClr>
                      </a:solidFill>
                      <a:miter lim="800000"/>
                      <a:headEnd/>
                      <a:tailEnd/>
                    </a:ln>
                  </pic:spPr>
                </pic:pic>
              </a:graphicData>
            </a:graphic>
          </wp:inline>
        </w:drawing>
      </w:r>
    </w:p>
    <w:p w14:paraId="35CB7376" w14:textId="77777777" w:rsidR="00AB10AF" w:rsidRDefault="00AB10AF" w:rsidP="00FC1356">
      <w:pPr>
        <w:keepNext/>
        <w:jc w:val="center"/>
        <w:outlineLvl w:val="0"/>
        <w:rPr>
          <w:i/>
          <w:sz w:val="18"/>
          <w:lang w:val="hr-HR" w:eastAsia="zh-CN"/>
        </w:rPr>
      </w:pPr>
      <w:bookmarkStart w:id="232" w:name="_Toc520899018"/>
      <w:bookmarkStart w:id="233" w:name="_Toc520899235"/>
      <w:bookmarkStart w:id="234" w:name="_Toc521676749"/>
      <w:bookmarkStart w:id="235" w:name="_Toc522005230"/>
      <w:bookmarkStart w:id="236" w:name="_Toc522524157"/>
      <w:bookmarkStart w:id="237" w:name="_Toc522524326"/>
      <w:bookmarkStart w:id="238" w:name="_Toc524594242"/>
      <w:bookmarkStart w:id="239" w:name="_Toc524946127"/>
      <w:r w:rsidRPr="00C6527E">
        <w:rPr>
          <w:sz w:val="18"/>
          <w:szCs w:val="18"/>
          <w:lang w:val="hr-HR"/>
        </w:rPr>
        <w:t>Izvor:</w:t>
      </w:r>
      <w:r w:rsidRPr="00C6527E">
        <w:rPr>
          <w:i/>
          <w:sz w:val="18"/>
          <w:szCs w:val="18"/>
          <w:lang w:val="hr-HR" w:eastAsia="zh-CN"/>
        </w:rPr>
        <w:t xml:space="preserve"> Institut</w:t>
      </w:r>
      <w:r w:rsidRPr="00C6527E">
        <w:rPr>
          <w:i/>
          <w:sz w:val="18"/>
          <w:lang w:val="hr-HR" w:eastAsia="zh-CN"/>
        </w:rPr>
        <w:t xml:space="preserve"> za geološka istraživanja, Zavod za hidrogeologiju i inženjersku geologiju, Zagreb 2000.)</w:t>
      </w:r>
      <w:bookmarkEnd w:id="232"/>
      <w:bookmarkEnd w:id="233"/>
      <w:bookmarkEnd w:id="234"/>
      <w:bookmarkEnd w:id="235"/>
      <w:bookmarkEnd w:id="236"/>
      <w:bookmarkEnd w:id="237"/>
      <w:bookmarkEnd w:id="238"/>
      <w:bookmarkEnd w:id="239"/>
    </w:p>
    <w:p w14:paraId="5919577F" w14:textId="77777777" w:rsidR="00AB10AF" w:rsidRPr="00C6527E" w:rsidRDefault="00AB10AF" w:rsidP="00AB10AF">
      <w:pPr>
        <w:spacing w:before="200"/>
        <w:rPr>
          <w:lang w:val="hr-HR"/>
        </w:rPr>
      </w:pPr>
      <w:r w:rsidRPr="00C6527E">
        <w:rPr>
          <w:lang w:val="hr-HR"/>
        </w:rPr>
        <w:t xml:space="preserve">Intenzivni tektonski pokreti stavljaju područje Zagrebačke županije i Grada Zagreba u zonu pojačane seizmičke aktivnosti, sa seizmičnošću od VII. do IX. stupnja po Merkaliju, s povratnim razdobljem od 500 godina. Najaktivnija zona pretežno je u prostoru Zagreba – u zadnjih 120 godina u Zagrebu je izmjereno pet potresa jačine VI. do VIII. stupnjeva po Merkaliju – dok su u Zagrebačkoj županiji tom zonom obuhvaćena samo područja istočnog ruba Medvednice i Marijagoričko pobrđe. </w:t>
      </w:r>
    </w:p>
    <w:p w14:paraId="3C3E96FA" w14:textId="77777777" w:rsidR="00C24174" w:rsidRPr="00C24174" w:rsidRDefault="00AB10AF" w:rsidP="00AB10AF">
      <w:pPr>
        <w:spacing w:before="200" w:after="360"/>
      </w:pPr>
      <w:r w:rsidRPr="00C6527E">
        <w:rPr>
          <w:lang w:val="hr-HR"/>
        </w:rPr>
        <w:t>Klizišta i nestabilne padine na području županije načelno se prate, saniraju, te se kroz zoniranje uvažavaju u prostornom planiranju, no posljednji podaci datiraju uglavnom iz sredine 80-tih</w:t>
      </w:r>
      <w:r w:rsidR="00C24174" w:rsidRPr="00C24174">
        <w:t>.</w:t>
      </w:r>
    </w:p>
    <w:p w14:paraId="4832C79E" w14:textId="77777777" w:rsidR="00227F23" w:rsidRPr="00C0668F" w:rsidRDefault="00227F23" w:rsidP="00FC1356">
      <w:pPr>
        <w:pStyle w:val="Heading4"/>
      </w:pPr>
      <w:bookmarkStart w:id="240" w:name="_Toc424825729"/>
      <w:r>
        <w:t>Hidrološke značajke</w:t>
      </w:r>
      <w:bookmarkEnd w:id="240"/>
    </w:p>
    <w:p w14:paraId="5F20C739" w14:textId="77777777" w:rsidR="00AB10AF" w:rsidRPr="00C6527E" w:rsidRDefault="00AB10AF" w:rsidP="00AB10AF">
      <w:pPr>
        <w:spacing w:before="60" w:after="60"/>
        <w:rPr>
          <w:lang w:val="hr-HR" w:eastAsia="hr-HR"/>
        </w:rPr>
      </w:pPr>
      <w:r w:rsidRPr="00C6527E">
        <w:rPr>
          <w:lang w:val="hr-HR" w:eastAsia="hr-HR"/>
        </w:rPr>
        <w:t>U hidrološkom smislu prostor Zagrebačke županije karakterizira vodni sliv rijeke Save i prisavska ravnica u kojoj su koncentrirane vode te rijeke i njezinih pritoka, a takva koncentracija uvjetuje međuovisnost površinskih i podzemnih voda u smislu količine i kakvoće.</w:t>
      </w:r>
    </w:p>
    <w:p w14:paraId="0787B2D9" w14:textId="77777777" w:rsidR="00AB10AF" w:rsidRPr="00C6527E" w:rsidRDefault="00AB10AF" w:rsidP="00AB10AF">
      <w:pPr>
        <w:spacing w:before="60" w:after="60"/>
        <w:rPr>
          <w:lang w:val="hr-HR" w:eastAsia="hr-HR"/>
        </w:rPr>
      </w:pPr>
      <w:r w:rsidRPr="00C6527E">
        <w:rPr>
          <w:lang w:val="hr-HR" w:eastAsia="hr-HR"/>
        </w:rPr>
        <w:t>Sava je u svom dijelu toka kroz Županiju nizinska rijeka veoma varijabilnog vodostaja sa sezonskim bujicama. Visoki vodostaji javljaju se u proljeće i jesen, a niski ljeti.</w:t>
      </w:r>
    </w:p>
    <w:p w14:paraId="7BE4D9D6" w14:textId="77777777" w:rsidR="00AB10AF" w:rsidRPr="00C6527E" w:rsidRDefault="00AB10AF" w:rsidP="00AB10AF">
      <w:pPr>
        <w:spacing w:before="60" w:after="60"/>
        <w:rPr>
          <w:lang w:val="hr-HR" w:eastAsia="hr-HR"/>
        </w:rPr>
      </w:pPr>
      <w:r w:rsidRPr="00C6527E">
        <w:rPr>
          <w:lang w:val="hr-HR" w:eastAsia="hr-HR"/>
        </w:rPr>
        <w:t>Sav ostali prostor Županije aluvijalne su ravni Save i njezinih pritoka. Većina pritoka je s lijeve strane Save, a najznačajniji su Sutla, Krapina i Lonja. Sutla je granična rijeka s Republikom Slovenijom. Relativno prostranom ravnicom između Marijagoričkog pobrđa i Medvednice protječe rijeka Krapina, najveća rijeka na tom zapadnom dijelu Županije.</w:t>
      </w:r>
    </w:p>
    <w:p w14:paraId="1585F0FD" w14:textId="77777777" w:rsidR="00AB10AF" w:rsidRPr="00C6527E" w:rsidRDefault="00AB10AF" w:rsidP="00AB10AF">
      <w:pPr>
        <w:spacing w:before="60" w:after="60"/>
        <w:rPr>
          <w:lang w:val="hr-HR" w:eastAsia="hr-HR"/>
        </w:rPr>
      </w:pPr>
      <w:r w:rsidRPr="00C6527E">
        <w:rPr>
          <w:lang w:val="hr-HR" w:eastAsia="hr-HR"/>
        </w:rPr>
        <w:t>U istočnom dijelu Županije najveća rijeka je Lonja, s pritocima Črncom i Česmom. Lonja je na tom prostoru nizinska rijeka koja teče paralelno s rijekom Savom, oblikujući močvarno Lonjsko polje.</w:t>
      </w:r>
    </w:p>
    <w:p w14:paraId="4E7AD255" w14:textId="77777777" w:rsidR="00555E99" w:rsidRPr="00555E99" w:rsidRDefault="00AB10AF" w:rsidP="00AB10AF">
      <w:pPr>
        <w:spacing w:before="60" w:after="60"/>
        <w:rPr>
          <w:lang w:eastAsia="hr-HR"/>
        </w:rPr>
      </w:pPr>
      <w:r w:rsidRPr="00C6527E">
        <w:rPr>
          <w:lang w:val="hr-HR" w:eastAsia="hr-HR"/>
        </w:rPr>
        <w:t>Na desnoj obali Save značajniji pritoci su Bregana, Gradna i Rakovica</w:t>
      </w:r>
      <w:r w:rsidR="00555E99" w:rsidRPr="00555E99">
        <w:rPr>
          <w:lang w:eastAsia="hr-HR"/>
        </w:rPr>
        <w:t>.</w:t>
      </w:r>
    </w:p>
    <w:p w14:paraId="58E3D81A" w14:textId="77777777" w:rsidR="00AB10AF" w:rsidRPr="00C6527E" w:rsidRDefault="00AB10AF" w:rsidP="00AB10AF">
      <w:pPr>
        <w:spacing w:before="60" w:after="60"/>
        <w:rPr>
          <w:lang w:val="hr-HR" w:eastAsia="hr-HR"/>
        </w:rPr>
      </w:pPr>
      <w:r w:rsidRPr="00C6527E">
        <w:rPr>
          <w:lang w:val="hr-HR" w:eastAsia="hr-HR"/>
        </w:rPr>
        <w:lastRenderedPageBreak/>
        <w:t>Veći dio južne savske aluvijalne ravni odvodi rijeka Odra u rijeku Kupu. Krajnji jugozapadni dio županijskog  prostora odvodnjava se u rijeku Kupu, koja djelomično čini i južnu granicu Županije. Glavni pritok rijeke Kupe na tom dijelu je Kupčina, kojoj pritječe većina vodotoka sa Žumberka. U porječju Kupe je i  najniži podvodni, močvarni dio Županije oko Crne Mlake.</w:t>
      </w:r>
    </w:p>
    <w:p w14:paraId="37E63364" w14:textId="77777777" w:rsidR="00AB10AF" w:rsidRPr="00C6527E" w:rsidRDefault="00AB10AF" w:rsidP="00AB10AF">
      <w:pPr>
        <w:spacing w:before="60" w:after="60"/>
        <w:rPr>
          <w:lang w:val="hr-HR" w:eastAsia="hr-HR"/>
        </w:rPr>
      </w:pPr>
      <w:r w:rsidRPr="00C6527E">
        <w:rPr>
          <w:lang w:val="hr-HR" w:eastAsia="hr-HR"/>
        </w:rPr>
        <w:t>Nizinski dijelovi, a posebno prisavska ravnica, u hidrološkom  smislu su najznačajniji, jer su tu koncentrirane velike količine površinskih i podzemnih voda. To su prostori bogati zalihama podzemnih pitkih voda, koje su od životne važnosti za vodoopskrbu  Grada Zagreba, cijelog prostora Zagrebačke županije i dijela prostora Krapinsko-zagorske županije.</w:t>
      </w:r>
    </w:p>
    <w:p w14:paraId="154E43EB" w14:textId="77777777" w:rsidR="00555E99" w:rsidRDefault="00AB10AF" w:rsidP="00AB10AF">
      <w:pPr>
        <w:spacing w:before="60" w:after="60"/>
        <w:rPr>
          <w:lang w:eastAsia="hr-HR"/>
        </w:rPr>
      </w:pPr>
      <w:r w:rsidRPr="00C6527E">
        <w:rPr>
          <w:lang w:val="hr-HR" w:eastAsia="hr-HR"/>
        </w:rPr>
        <w:t>Zalihe pitke vode prirodni su resursi od vitalnog značenja za život na ovim prostorima, pa radi njihova očuvanja treba primijeniti posebne mjere zaštite. S tim u svezi treba istaknuti prostor budućeg glavnog vodocrpilišta Črnkovec na području Velike Gorice</w:t>
      </w:r>
      <w:r w:rsidR="00555E99" w:rsidRPr="00555E99">
        <w:rPr>
          <w:lang w:eastAsia="hr-HR"/>
        </w:rPr>
        <w:t>.</w:t>
      </w:r>
    </w:p>
    <w:p w14:paraId="769057DF" w14:textId="77777777" w:rsidR="005E2B9A" w:rsidRDefault="005E2B9A" w:rsidP="00555E99">
      <w:pPr>
        <w:spacing w:before="60" w:after="60"/>
        <w:rPr>
          <w:lang w:eastAsia="hr-HR"/>
        </w:rPr>
      </w:pPr>
    </w:p>
    <w:p w14:paraId="1A880D7C" w14:textId="77777777" w:rsidR="00C903B1" w:rsidRDefault="00C903B1" w:rsidP="00555E99">
      <w:pPr>
        <w:spacing w:before="60" w:after="60"/>
        <w:rPr>
          <w:lang w:eastAsia="hr-HR"/>
        </w:rPr>
      </w:pPr>
    </w:p>
    <w:p w14:paraId="707A111B" w14:textId="77777777" w:rsidR="00C903B1" w:rsidRDefault="00C903B1" w:rsidP="00555E99">
      <w:pPr>
        <w:spacing w:before="60" w:after="60"/>
        <w:rPr>
          <w:lang w:eastAsia="hr-HR"/>
        </w:rPr>
      </w:pPr>
    </w:p>
    <w:p w14:paraId="15EF2874" w14:textId="77777777" w:rsidR="00555E99" w:rsidRDefault="00555E99" w:rsidP="00FC1356">
      <w:pPr>
        <w:pStyle w:val="Caption"/>
        <w:jc w:val="center"/>
        <w:outlineLvl w:val="0"/>
      </w:pPr>
      <w:bookmarkStart w:id="241" w:name="_Toc520899019"/>
      <w:bookmarkStart w:id="242" w:name="_Toc520899236"/>
      <w:bookmarkStart w:id="243" w:name="_Toc521676750"/>
      <w:bookmarkStart w:id="244" w:name="_Toc522005231"/>
      <w:bookmarkStart w:id="245" w:name="_Toc522524158"/>
      <w:bookmarkStart w:id="246" w:name="_Toc522524327"/>
      <w:bookmarkStart w:id="247" w:name="_Toc524594243"/>
      <w:bookmarkStart w:id="248" w:name="_Toc524946128"/>
      <w:r>
        <w:t xml:space="preserve">Slika </w:t>
      </w:r>
      <w:r w:rsidR="00A94E83">
        <w:fldChar w:fldCharType="begin"/>
      </w:r>
      <w:r>
        <w:instrText xml:space="preserve"> SEQ Slika \* ARABIC </w:instrText>
      </w:r>
      <w:r w:rsidR="00A94E83">
        <w:fldChar w:fldCharType="separate"/>
      </w:r>
      <w:r w:rsidR="006F5CC9">
        <w:rPr>
          <w:noProof/>
        </w:rPr>
        <w:t>4</w:t>
      </w:r>
      <w:r w:rsidR="00A94E83">
        <w:fldChar w:fldCharType="end"/>
      </w:r>
      <w:r>
        <w:t>. Način korištenja zemljišta na području Zagrebačke županije</w:t>
      </w:r>
      <w:bookmarkEnd w:id="241"/>
      <w:bookmarkEnd w:id="242"/>
      <w:bookmarkEnd w:id="243"/>
      <w:bookmarkEnd w:id="244"/>
      <w:bookmarkEnd w:id="245"/>
      <w:bookmarkEnd w:id="246"/>
      <w:bookmarkEnd w:id="247"/>
      <w:bookmarkEnd w:id="248"/>
    </w:p>
    <w:p w14:paraId="12EFB67F" w14:textId="77777777" w:rsidR="00555E99" w:rsidRDefault="00555E99" w:rsidP="00555E99">
      <w:pPr>
        <w:pStyle w:val="BodyText"/>
        <w:keepNext/>
        <w:jc w:val="center"/>
      </w:pPr>
      <w:r w:rsidRPr="009E49CC">
        <w:rPr>
          <w:noProof/>
          <w:highlight w:val="yellow"/>
          <w:lang w:eastAsia="hr-HR"/>
        </w:rPr>
        <w:drawing>
          <wp:inline distT="0" distB="0" distL="0" distR="0" wp14:anchorId="0891C8B0" wp14:editId="5BCCC48E">
            <wp:extent cx="3760967" cy="2347928"/>
            <wp:effectExtent l="0" t="0" r="0" b="0"/>
            <wp:docPr id="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1470" cy="2348242"/>
                    </a:xfrm>
                    <a:prstGeom prst="rect">
                      <a:avLst/>
                    </a:prstGeom>
                    <a:noFill/>
                    <a:ln w="9525">
                      <a:noFill/>
                      <a:miter lim="800000"/>
                      <a:headEnd/>
                      <a:tailEnd/>
                    </a:ln>
                  </pic:spPr>
                </pic:pic>
              </a:graphicData>
            </a:graphic>
          </wp:inline>
        </w:drawing>
      </w:r>
    </w:p>
    <w:p w14:paraId="1138DD23" w14:textId="77777777" w:rsidR="00555E99" w:rsidRDefault="00555E99" w:rsidP="00227F23">
      <w:pPr>
        <w:pStyle w:val="BodyText"/>
      </w:pPr>
    </w:p>
    <w:p w14:paraId="4D8847A1" w14:textId="77777777" w:rsidR="00AB10AF" w:rsidRDefault="00AB10AF" w:rsidP="00227F23">
      <w:pPr>
        <w:pStyle w:val="BodyText"/>
      </w:pPr>
    </w:p>
    <w:p w14:paraId="0030C302" w14:textId="77777777" w:rsidR="00AB10AF" w:rsidRDefault="00AB10AF" w:rsidP="00227F23">
      <w:pPr>
        <w:pStyle w:val="BodyText"/>
      </w:pPr>
    </w:p>
    <w:p w14:paraId="69B5DD32" w14:textId="77777777" w:rsidR="00AB10AF" w:rsidRDefault="00AB10AF" w:rsidP="00227F23">
      <w:pPr>
        <w:pStyle w:val="BodyText"/>
      </w:pPr>
    </w:p>
    <w:p w14:paraId="00F3AD39" w14:textId="77777777" w:rsidR="00AB10AF" w:rsidRDefault="00AB10AF" w:rsidP="00227F23">
      <w:pPr>
        <w:pStyle w:val="BodyText"/>
      </w:pPr>
    </w:p>
    <w:p w14:paraId="1F490E58" w14:textId="77777777" w:rsidR="00AB10AF" w:rsidRDefault="00AB10AF" w:rsidP="00227F23">
      <w:pPr>
        <w:pStyle w:val="BodyText"/>
      </w:pPr>
    </w:p>
    <w:p w14:paraId="50B80702" w14:textId="77777777" w:rsidR="00AB10AF" w:rsidRDefault="00AB10AF" w:rsidP="00227F23">
      <w:pPr>
        <w:pStyle w:val="BodyText"/>
      </w:pPr>
    </w:p>
    <w:p w14:paraId="3EF1B02E" w14:textId="77777777" w:rsidR="00AB10AF" w:rsidRDefault="00AB10AF" w:rsidP="00227F23">
      <w:pPr>
        <w:pStyle w:val="BodyText"/>
      </w:pPr>
    </w:p>
    <w:p w14:paraId="5900ABC7" w14:textId="77777777" w:rsidR="00AB10AF" w:rsidRDefault="00AB10AF" w:rsidP="00227F23">
      <w:pPr>
        <w:pStyle w:val="BodyText"/>
      </w:pPr>
    </w:p>
    <w:p w14:paraId="09CACDAF" w14:textId="77777777" w:rsidR="00AB10AF" w:rsidRPr="00193C56" w:rsidRDefault="00AB10AF" w:rsidP="00227F23">
      <w:pPr>
        <w:pStyle w:val="BodyText"/>
      </w:pPr>
    </w:p>
    <w:p w14:paraId="444164A0" w14:textId="77777777" w:rsidR="00D76AF9" w:rsidRPr="00193C56" w:rsidRDefault="00D76AF9" w:rsidP="00FC1356">
      <w:pPr>
        <w:pStyle w:val="Heading2"/>
      </w:pPr>
      <w:bookmarkStart w:id="249" w:name="_Toc423527330"/>
      <w:bookmarkStart w:id="250" w:name="_Toc424825730"/>
      <w:bookmarkStart w:id="251" w:name="_Toc520899020"/>
      <w:bookmarkStart w:id="252" w:name="_Toc520899237"/>
      <w:bookmarkStart w:id="253" w:name="_Toc521676751"/>
      <w:bookmarkStart w:id="254" w:name="_Toc522005232"/>
      <w:bookmarkStart w:id="255" w:name="_Toc522524159"/>
      <w:bookmarkStart w:id="256" w:name="_Toc522524328"/>
      <w:bookmarkStart w:id="257" w:name="_Toc524594244"/>
      <w:bookmarkStart w:id="258" w:name="_Toc524946129"/>
      <w:r w:rsidRPr="00193C56">
        <w:lastRenderedPageBreak/>
        <w:t>Općeniti opis radova</w:t>
      </w:r>
      <w:bookmarkEnd w:id="249"/>
      <w:bookmarkEnd w:id="250"/>
      <w:bookmarkEnd w:id="251"/>
      <w:bookmarkEnd w:id="252"/>
      <w:bookmarkEnd w:id="253"/>
      <w:bookmarkEnd w:id="254"/>
      <w:bookmarkEnd w:id="255"/>
      <w:bookmarkEnd w:id="256"/>
      <w:bookmarkEnd w:id="257"/>
      <w:bookmarkEnd w:id="258"/>
    </w:p>
    <w:p w14:paraId="1BBE34DB" w14:textId="77777777" w:rsidR="00AB10AF" w:rsidRPr="00D96F72" w:rsidRDefault="00AB10AF" w:rsidP="00AB10AF">
      <w:pPr>
        <w:pStyle w:val="BodyText"/>
        <w:rPr>
          <w:i/>
        </w:rPr>
      </w:pPr>
      <w:r w:rsidRPr="00D96F72">
        <w:rPr>
          <w:i/>
        </w:rPr>
        <w:t>Radovi uključuju sljedeće:</w:t>
      </w:r>
    </w:p>
    <w:p w14:paraId="6AFE6A28" w14:textId="77777777" w:rsidR="001027B7" w:rsidRDefault="001027B7" w:rsidP="00333FD1">
      <w:pPr>
        <w:pStyle w:val="ListParagraph"/>
        <w:numPr>
          <w:ilvl w:val="0"/>
          <w:numId w:val="102"/>
        </w:numPr>
      </w:pPr>
      <w:r w:rsidRPr="00845ECB">
        <w:t>D-1. Vodoopskrba južnog područja Sv. Ivan Zelina - Donja Drenova, Gornja Drenova, Bunja</w:t>
      </w:r>
      <w:r>
        <w:t>k</w:t>
      </w:r>
    </w:p>
    <w:p w14:paraId="3D3B6E01" w14:textId="77777777" w:rsidR="002F0EEA" w:rsidRDefault="002F0EEA" w:rsidP="002F0EEA">
      <w:r>
        <w:tab/>
      </w:r>
      <w:r w:rsidRPr="002F0EEA">
        <w:t>PEHD DN 110 mm, NP 16 bara</w:t>
      </w:r>
      <w:r>
        <w:t>, 360 m,</w:t>
      </w:r>
    </w:p>
    <w:p w14:paraId="2BF7DE60" w14:textId="77777777" w:rsidR="002F0EEA" w:rsidRDefault="002F0EEA" w:rsidP="002F0EEA">
      <w:r>
        <w:tab/>
      </w:r>
      <w:r w:rsidRPr="002F0EEA">
        <w:t>PEHD DN 110 mm, NP 10 bara</w:t>
      </w:r>
      <w:r>
        <w:t>, 8776 m,</w:t>
      </w:r>
    </w:p>
    <w:p w14:paraId="5F1AE3B0" w14:textId="77777777" w:rsidR="002F0EEA" w:rsidRDefault="002F0EEA" w:rsidP="002F0EEA">
      <w:r>
        <w:tab/>
      </w:r>
      <w:r w:rsidRPr="002F0EEA">
        <w:t>PEHD DN 75 mm, NP 10 bara</w:t>
      </w:r>
      <w:r>
        <w:t>, 150 m,</w:t>
      </w:r>
    </w:p>
    <w:p w14:paraId="259DB679" w14:textId="77777777" w:rsidR="002F0EEA" w:rsidRDefault="002F0EEA" w:rsidP="002F0EEA">
      <w:r>
        <w:tab/>
      </w:r>
      <w:r w:rsidRPr="002F0EEA">
        <w:t>PEHD DN 63 mm, NP 10 bara</w:t>
      </w:r>
      <w:r>
        <w:t>, 2368 m.</w:t>
      </w:r>
    </w:p>
    <w:p w14:paraId="2E6E0A23" w14:textId="77777777" w:rsidR="001027B7" w:rsidRDefault="001027B7" w:rsidP="00333FD1">
      <w:pPr>
        <w:pStyle w:val="ListParagraph"/>
        <w:numPr>
          <w:ilvl w:val="0"/>
          <w:numId w:val="102"/>
        </w:numPr>
      </w:pPr>
      <w:r w:rsidRPr="00845ECB">
        <w:t>D-2. Vodoopskrba južnog područja Sv. Ivan Zelina - Nespeš, Gornje Psarjevo, Velika Gora</w:t>
      </w:r>
    </w:p>
    <w:p w14:paraId="4E87B3CF" w14:textId="77777777" w:rsidR="002F0EEA" w:rsidRDefault="002F0EEA" w:rsidP="002F0EEA">
      <w:r>
        <w:tab/>
      </w:r>
      <w:r w:rsidRPr="002F0EEA">
        <w:t>PEHD DN 110 mm, NP 10 bara</w:t>
      </w:r>
      <w:r>
        <w:t>, 6043 m,</w:t>
      </w:r>
    </w:p>
    <w:p w14:paraId="4709F6E6" w14:textId="77777777" w:rsidR="002F0EEA" w:rsidRDefault="002F0EEA" w:rsidP="002F0EEA">
      <w:r>
        <w:tab/>
      </w:r>
      <w:r w:rsidRPr="002F0EEA">
        <w:t>PEHD DN 75 mm, NP 10 bara</w:t>
      </w:r>
      <w:r>
        <w:t>, 1639 m,</w:t>
      </w:r>
    </w:p>
    <w:p w14:paraId="6451A234" w14:textId="77777777" w:rsidR="002F0EEA" w:rsidRDefault="002F0EEA" w:rsidP="002F0EEA">
      <w:r>
        <w:tab/>
      </w:r>
      <w:r w:rsidRPr="002F0EEA">
        <w:t>PEHD DN 63 mm, NP 10 bara</w:t>
      </w:r>
      <w:r>
        <w:t>, 1410 m.</w:t>
      </w:r>
    </w:p>
    <w:p w14:paraId="2AC89E20" w14:textId="77777777" w:rsidR="001027B7" w:rsidRDefault="001027B7" w:rsidP="00333FD1">
      <w:pPr>
        <w:pStyle w:val="ListParagraph"/>
        <w:numPr>
          <w:ilvl w:val="0"/>
          <w:numId w:val="102"/>
        </w:numPr>
      </w:pPr>
      <w:r w:rsidRPr="004A74C4">
        <w:t>D-3. Vodoopskrba sjevernog područja Sv. Ivan Zelina - Salnik, Gornji Vinkovec, Zrinšćina</w:t>
      </w:r>
    </w:p>
    <w:p w14:paraId="6D67076A" w14:textId="77777777" w:rsidR="002F0EEA" w:rsidRDefault="002F0EEA" w:rsidP="002F0EEA">
      <w:r>
        <w:tab/>
      </w:r>
      <w:r w:rsidRPr="002F0EEA">
        <w:t>PEHD DN 110 mm, NP 10 bara</w:t>
      </w:r>
      <w:r>
        <w:t>, 5015 m,</w:t>
      </w:r>
    </w:p>
    <w:p w14:paraId="24946CE3" w14:textId="77777777" w:rsidR="002F0EEA" w:rsidRDefault="002F0EEA" w:rsidP="002F0EEA">
      <w:r>
        <w:tab/>
      </w:r>
      <w:r w:rsidRPr="002F0EEA">
        <w:t>PEHD DN 75 mm, NP 10 bara</w:t>
      </w:r>
      <w:r>
        <w:t>, 5633 m,</w:t>
      </w:r>
    </w:p>
    <w:p w14:paraId="6D221236" w14:textId="77777777" w:rsidR="002F0EEA" w:rsidRDefault="002F0EEA" w:rsidP="002F0EEA">
      <w:r>
        <w:tab/>
      </w:r>
      <w:r w:rsidRPr="002F0EEA">
        <w:t>PEHD DN 63 mm, NP 10 bara</w:t>
      </w:r>
      <w:r>
        <w:t>, 1789 m.</w:t>
      </w:r>
    </w:p>
    <w:p w14:paraId="4F2181F9" w14:textId="77777777" w:rsidR="001027B7" w:rsidRDefault="001027B7" w:rsidP="00333FD1">
      <w:pPr>
        <w:pStyle w:val="ListParagraph"/>
        <w:numPr>
          <w:ilvl w:val="0"/>
          <w:numId w:val="102"/>
        </w:numPr>
      </w:pPr>
      <w:r w:rsidRPr="004A74C4">
        <w:t>D-4. Vodoopskrba sjevernog područja Sv. Ivan Zelina - Kalinje, Črečan,Gornje Orešje, Prepolno, Žitomir</w:t>
      </w:r>
    </w:p>
    <w:p w14:paraId="53841E13" w14:textId="77777777" w:rsidR="002F0EEA" w:rsidRDefault="002F0EEA" w:rsidP="002F0EEA">
      <w:r>
        <w:tab/>
        <w:t>PEHD DN 125</w:t>
      </w:r>
      <w:r w:rsidRPr="002F0EEA">
        <w:t xml:space="preserve"> mm, NP 1</w:t>
      </w:r>
      <w:r>
        <w:t>0</w:t>
      </w:r>
      <w:r w:rsidRPr="002F0EEA">
        <w:t xml:space="preserve"> bara</w:t>
      </w:r>
      <w:r>
        <w:t>, 1264 m,</w:t>
      </w:r>
    </w:p>
    <w:p w14:paraId="0E8298F8" w14:textId="77777777" w:rsidR="002F0EEA" w:rsidRDefault="002F0EEA" w:rsidP="002F0EEA">
      <w:r>
        <w:tab/>
      </w:r>
      <w:r w:rsidRPr="002F0EEA">
        <w:t>PEHD DN 110 mm, NP 10 bara</w:t>
      </w:r>
      <w:r>
        <w:t>, 15650 m,</w:t>
      </w:r>
    </w:p>
    <w:p w14:paraId="4333224F" w14:textId="77777777" w:rsidR="002F0EEA" w:rsidRDefault="002F0EEA" w:rsidP="002F0EEA">
      <w:r>
        <w:tab/>
      </w:r>
      <w:r w:rsidRPr="002F0EEA">
        <w:t>PEHD DN 75 mm, NP 10 bara</w:t>
      </w:r>
      <w:r>
        <w:t>, 1487 m,</w:t>
      </w:r>
    </w:p>
    <w:p w14:paraId="1BB7FDBA" w14:textId="77777777" w:rsidR="002F0EEA" w:rsidRDefault="002F0EEA" w:rsidP="002F0EEA">
      <w:r>
        <w:tab/>
      </w:r>
      <w:r w:rsidRPr="002F0EEA">
        <w:t>PEHD DN 63 mm, NP 10 bara</w:t>
      </w:r>
      <w:r>
        <w:t>, 938 m.</w:t>
      </w:r>
    </w:p>
    <w:p w14:paraId="7C8D97EA" w14:textId="77777777" w:rsidR="001027B7" w:rsidRDefault="001027B7" w:rsidP="00333FD1">
      <w:pPr>
        <w:pStyle w:val="ListParagraph"/>
        <w:numPr>
          <w:ilvl w:val="0"/>
          <w:numId w:val="102"/>
        </w:numPr>
      </w:pPr>
      <w:r w:rsidRPr="004A74C4">
        <w:t>D-5. Vodoopskrba sjevernog područja Sv. Ivan Zelina - Zadrkovec, Šurdovec</w:t>
      </w:r>
    </w:p>
    <w:p w14:paraId="5F09F9EC" w14:textId="77777777" w:rsidR="002F0EEA" w:rsidRDefault="002F0EEA" w:rsidP="002F0EEA">
      <w:r>
        <w:tab/>
        <w:t>PEHD DN 125</w:t>
      </w:r>
      <w:r w:rsidRPr="002F0EEA">
        <w:t xml:space="preserve"> mm, NP 1</w:t>
      </w:r>
      <w:r>
        <w:t>0</w:t>
      </w:r>
      <w:r w:rsidRPr="002F0EEA">
        <w:t xml:space="preserve"> bara</w:t>
      </w:r>
      <w:r>
        <w:t>, 1073 m,</w:t>
      </w:r>
    </w:p>
    <w:p w14:paraId="1CC5ADC6" w14:textId="77777777" w:rsidR="002F0EEA" w:rsidRDefault="002F0EEA" w:rsidP="002F0EEA">
      <w:r>
        <w:tab/>
      </w:r>
      <w:r w:rsidRPr="002F0EEA">
        <w:t>PEHD DN 110 mm, NP 10 bara</w:t>
      </w:r>
      <w:r>
        <w:t>, 4126 m,</w:t>
      </w:r>
    </w:p>
    <w:p w14:paraId="66A85301" w14:textId="77777777" w:rsidR="002F0EEA" w:rsidRDefault="002F0EEA" w:rsidP="002F0EEA">
      <w:r>
        <w:tab/>
      </w:r>
      <w:r w:rsidRPr="002F0EEA">
        <w:t>PEHD DN 75 mm, NP 10 bara</w:t>
      </w:r>
      <w:r>
        <w:t>, 1160 m.</w:t>
      </w:r>
    </w:p>
    <w:p w14:paraId="6285318A" w14:textId="77777777" w:rsidR="001027B7" w:rsidRDefault="001027B7" w:rsidP="00333FD1">
      <w:pPr>
        <w:pStyle w:val="ListParagraph"/>
        <w:numPr>
          <w:ilvl w:val="0"/>
          <w:numId w:val="102"/>
        </w:numPr>
      </w:pPr>
      <w:r w:rsidRPr="004A74C4">
        <w:t>D-6. Rekonstrukcija glavnog dovodnog cjevovoda D. Zelina - Bocakovina, dionice D. Zelina - Blažev Dol, D. Zelina - Suhodol, D. Zelina - Vukovje</w:t>
      </w:r>
    </w:p>
    <w:p w14:paraId="2ACA75B8" w14:textId="77777777" w:rsidR="002F0EEA" w:rsidRDefault="002F0EEA" w:rsidP="002F0EEA">
      <w:r>
        <w:tab/>
      </w:r>
      <w:r w:rsidRPr="002F0EEA">
        <w:t xml:space="preserve">PEHD DN </w:t>
      </w:r>
      <w:r>
        <w:t>280</w:t>
      </w:r>
      <w:r w:rsidRPr="002F0EEA">
        <w:t xml:space="preserve"> mm, NP 16 bara</w:t>
      </w:r>
      <w:r>
        <w:t xml:space="preserve">, </w:t>
      </w:r>
      <w:r w:rsidR="00EE7E02">
        <w:t>352</w:t>
      </w:r>
      <w:r>
        <w:t>2 m,</w:t>
      </w:r>
    </w:p>
    <w:p w14:paraId="3412CD9D" w14:textId="77777777" w:rsidR="002F0EEA" w:rsidRDefault="002F0EEA" w:rsidP="002F0EEA">
      <w:r>
        <w:tab/>
      </w:r>
      <w:r w:rsidRPr="002F0EEA">
        <w:t xml:space="preserve">PEHD DN </w:t>
      </w:r>
      <w:r>
        <w:t>160</w:t>
      </w:r>
      <w:r w:rsidRPr="002F0EEA">
        <w:t xml:space="preserve"> mm, NP 1</w:t>
      </w:r>
      <w:r>
        <w:t>6</w:t>
      </w:r>
      <w:r w:rsidRPr="002F0EEA">
        <w:t xml:space="preserve"> bara</w:t>
      </w:r>
      <w:r>
        <w:t xml:space="preserve">, </w:t>
      </w:r>
      <w:r w:rsidR="008D36B7">
        <w:t>185</w:t>
      </w:r>
      <w:r>
        <w:t>2 m,</w:t>
      </w:r>
    </w:p>
    <w:p w14:paraId="5066DB99" w14:textId="77777777" w:rsidR="001027B7" w:rsidRDefault="001027B7" w:rsidP="00333FD1">
      <w:pPr>
        <w:pStyle w:val="ListParagraph"/>
        <w:numPr>
          <w:ilvl w:val="0"/>
          <w:numId w:val="102"/>
        </w:numPr>
      </w:pPr>
      <w:r w:rsidRPr="004A74C4">
        <w:t>D-7. Vodoopskrbni cjevovod Donja Topličica i Breg Mokrički</w:t>
      </w:r>
    </w:p>
    <w:p w14:paraId="15035513" w14:textId="77777777" w:rsidR="00B3629C" w:rsidRDefault="00B3629C" w:rsidP="00B3629C">
      <w:r>
        <w:tab/>
        <w:t>PEHD DN 125</w:t>
      </w:r>
      <w:r w:rsidRPr="002F0EEA">
        <w:t xml:space="preserve"> mm, NP 1</w:t>
      </w:r>
      <w:r>
        <w:t>0</w:t>
      </w:r>
      <w:r w:rsidRPr="002F0EEA">
        <w:t xml:space="preserve"> bara</w:t>
      </w:r>
      <w:r>
        <w:t>, 2506 m,</w:t>
      </w:r>
    </w:p>
    <w:p w14:paraId="3BE3813C" w14:textId="77777777" w:rsidR="00B3629C" w:rsidRDefault="00B3629C" w:rsidP="00B3629C">
      <w:r>
        <w:tab/>
      </w:r>
      <w:r w:rsidRPr="002F0EEA">
        <w:t xml:space="preserve">PEHD DN </w:t>
      </w:r>
      <w:r>
        <w:t>90</w:t>
      </w:r>
      <w:r w:rsidRPr="002F0EEA">
        <w:t xml:space="preserve"> mm, NP 10 bara</w:t>
      </w:r>
      <w:r>
        <w:t xml:space="preserve">, </w:t>
      </w:r>
      <w:r w:rsidR="00E15E0E">
        <w:t>15</w:t>
      </w:r>
      <w:r>
        <w:t xml:space="preserve"> m,</w:t>
      </w:r>
    </w:p>
    <w:p w14:paraId="21E1B1A4" w14:textId="77777777" w:rsidR="001027B7" w:rsidRDefault="001027B7" w:rsidP="00333FD1">
      <w:pPr>
        <w:pStyle w:val="ListParagraph"/>
        <w:numPr>
          <w:ilvl w:val="0"/>
          <w:numId w:val="102"/>
        </w:numPr>
      </w:pPr>
      <w:r w:rsidRPr="004A74C4">
        <w:t>D-8. Crpna stanica „Donja Zelina“</w:t>
      </w:r>
      <w:r w:rsidR="009B38D0">
        <w:t>, (Q=</w:t>
      </w:r>
      <w:r w:rsidR="009B38D0" w:rsidRPr="009B38D0">
        <w:t>50 l/s</w:t>
      </w:r>
      <w:r w:rsidR="009B38D0">
        <w:t>, Hm=</w:t>
      </w:r>
      <w:r w:rsidR="009B38D0" w:rsidRPr="009B38D0">
        <w:t>60 m</w:t>
      </w:r>
      <w:r w:rsidR="009B38D0">
        <w:t>)</w:t>
      </w:r>
    </w:p>
    <w:p w14:paraId="6A68A80F" w14:textId="77777777" w:rsidR="001027B7" w:rsidRDefault="001027B7" w:rsidP="00333FD1">
      <w:pPr>
        <w:pStyle w:val="ListParagraph"/>
        <w:numPr>
          <w:ilvl w:val="0"/>
          <w:numId w:val="102"/>
        </w:numPr>
      </w:pPr>
      <w:r w:rsidRPr="004A74C4">
        <w:lastRenderedPageBreak/>
        <w:t>D-</w:t>
      </w:r>
      <w:r>
        <w:t>9</w:t>
      </w:r>
      <w:r w:rsidRPr="004A74C4">
        <w:t xml:space="preserve">. </w:t>
      </w:r>
      <w:r w:rsidR="00A95970" w:rsidRPr="004A74C4">
        <w:t xml:space="preserve">Crpna </w:t>
      </w:r>
      <w:r w:rsidRPr="004A74C4">
        <w:t>stanica „</w:t>
      </w:r>
      <w:r w:rsidR="009302DC">
        <w:t>Donje Orešje</w:t>
      </w:r>
      <w:r w:rsidRPr="004A74C4">
        <w:t>“</w:t>
      </w:r>
      <w:r w:rsidR="009B38D0">
        <w:t>, (Q=</w:t>
      </w:r>
      <w:r w:rsidR="009302DC">
        <w:t>3</w:t>
      </w:r>
      <w:r w:rsidR="009B38D0" w:rsidRPr="009B38D0">
        <w:t xml:space="preserve"> l/s</w:t>
      </w:r>
      <w:r w:rsidR="009B38D0">
        <w:t>, Hm=</w:t>
      </w:r>
      <w:r w:rsidR="009302DC">
        <w:t>30</w:t>
      </w:r>
      <w:r w:rsidR="009B38D0" w:rsidRPr="009B38D0">
        <w:t xml:space="preserve"> m</w:t>
      </w:r>
      <w:r w:rsidR="009B38D0">
        <w:t>)</w:t>
      </w:r>
    </w:p>
    <w:p w14:paraId="4C042C3A" w14:textId="77777777" w:rsidR="001027B7" w:rsidRDefault="001027B7" w:rsidP="00333FD1">
      <w:pPr>
        <w:pStyle w:val="ListParagraph"/>
        <w:numPr>
          <w:ilvl w:val="0"/>
          <w:numId w:val="102"/>
        </w:numPr>
      </w:pPr>
      <w:r>
        <w:t>D-10</w:t>
      </w:r>
      <w:r w:rsidRPr="004A74C4">
        <w:t xml:space="preserve">. </w:t>
      </w:r>
      <w:r w:rsidR="00A95970" w:rsidRPr="004A74C4">
        <w:t xml:space="preserve">Crpna </w:t>
      </w:r>
      <w:r w:rsidRPr="004A74C4">
        <w:t>stanica „</w:t>
      </w:r>
      <w:r w:rsidRPr="00905106">
        <w:t>Hrnjanec</w:t>
      </w:r>
      <w:r w:rsidRPr="004A74C4">
        <w:t>“</w:t>
      </w:r>
      <w:r w:rsidR="009B38D0">
        <w:t>, (Q=</w:t>
      </w:r>
      <w:r w:rsidR="009302DC">
        <w:t>1</w:t>
      </w:r>
      <w:r w:rsidR="009B38D0" w:rsidRPr="009B38D0">
        <w:t xml:space="preserve"> l/s</w:t>
      </w:r>
      <w:r w:rsidR="009B38D0">
        <w:t>, Hm=</w:t>
      </w:r>
      <w:r w:rsidR="009302DC">
        <w:t>20</w:t>
      </w:r>
      <w:r w:rsidR="009B38D0" w:rsidRPr="009B38D0">
        <w:t xml:space="preserve"> m</w:t>
      </w:r>
      <w:r w:rsidR="009B38D0">
        <w:t>)</w:t>
      </w:r>
    </w:p>
    <w:p w14:paraId="572192AC" w14:textId="77777777" w:rsidR="001027B7" w:rsidRDefault="001027B7" w:rsidP="00333FD1">
      <w:pPr>
        <w:pStyle w:val="ListParagraph"/>
        <w:numPr>
          <w:ilvl w:val="0"/>
          <w:numId w:val="102"/>
        </w:numPr>
      </w:pPr>
      <w:r>
        <w:t>D-11</w:t>
      </w:r>
      <w:r w:rsidRPr="004A74C4">
        <w:t xml:space="preserve">. </w:t>
      </w:r>
      <w:r w:rsidR="009302DC">
        <w:t>Hidro</w:t>
      </w:r>
      <w:r w:rsidRPr="004A74C4">
        <w:t>stanica „</w:t>
      </w:r>
      <w:r w:rsidR="009302DC">
        <w:t>Nespeš</w:t>
      </w:r>
      <w:r w:rsidRPr="004A74C4">
        <w:t>“</w:t>
      </w:r>
      <w:r w:rsidR="009B38D0">
        <w:t>, (Q=</w:t>
      </w:r>
      <w:r w:rsidR="009302DC">
        <w:t>1</w:t>
      </w:r>
      <w:r w:rsidR="009B38D0" w:rsidRPr="009B38D0">
        <w:t xml:space="preserve"> l/s</w:t>
      </w:r>
      <w:r w:rsidR="009302DC">
        <w:t>, Hm=3</w:t>
      </w:r>
      <w:r w:rsidR="009B38D0">
        <w:t>0</w:t>
      </w:r>
      <w:r w:rsidR="009B38D0" w:rsidRPr="009B38D0">
        <w:t xml:space="preserve"> m</w:t>
      </w:r>
      <w:r w:rsidR="009B38D0">
        <w:t>)</w:t>
      </w:r>
    </w:p>
    <w:p w14:paraId="3E04B603" w14:textId="77777777" w:rsidR="001027B7" w:rsidRDefault="001027B7" w:rsidP="00333FD1">
      <w:pPr>
        <w:pStyle w:val="ListParagraph"/>
        <w:numPr>
          <w:ilvl w:val="0"/>
          <w:numId w:val="102"/>
        </w:numPr>
      </w:pPr>
      <w:r>
        <w:t>D-12</w:t>
      </w:r>
      <w:r w:rsidRPr="004A74C4">
        <w:t xml:space="preserve">. </w:t>
      </w:r>
      <w:r w:rsidR="00A95970" w:rsidRPr="004A74C4">
        <w:t xml:space="preserve">Crpna </w:t>
      </w:r>
      <w:r w:rsidRPr="004A74C4">
        <w:t>stanica „</w:t>
      </w:r>
      <w:r>
        <w:t>Psarjevo</w:t>
      </w:r>
      <w:r w:rsidRPr="004A74C4">
        <w:t>“</w:t>
      </w:r>
      <w:r w:rsidR="009B38D0">
        <w:t>, (Q=</w:t>
      </w:r>
      <w:r w:rsidR="00A95970">
        <w:t>1,</w:t>
      </w:r>
      <w:r w:rsidR="009B38D0" w:rsidRPr="009B38D0">
        <w:t>5 l/s</w:t>
      </w:r>
      <w:r w:rsidR="009B38D0">
        <w:t>, Hm=55</w:t>
      </w:r>
      <w:r w:rsidR="009B38D0" w:rsidRPr="009B38D0">
        <w:t xml:space="preserve"> m</w:t>
      </w:r>
      <w:r w:rsidR="009B38D0">
        <w:t>)</w:t>
      </w:r>
    </w:p>
    <w:p w14:paraId="55C76FA6" w14:textId="77777777" w:rsidR="001027B7" w:rsidRDefault="001027B7" w:rsidP="00333FD1">
      <w:pPr>
        <w:pStyle w:val="ListParagraph"/>
        <w:numPr>
          <w:ilvl w:val="0"/>
          <w:numId w:val="102"/>
        </w:numPr>
      </w:pPr>
      <w:r>
        <w:t>D-13</w:t>
      </w:r>
      <w:r w:rsidRPr="004A74C4">
        <w:t xml:space="preserve">. </w:t>
      </w:r>
      <w:r w:rsidR="00A95970" w:rsidRPr="004A74C4">
        <w:t xml:space="preserve">Crpna </w:t>
      </w:r>
      <w:r w:rsidRPr="004A74C4">
        <w:t>stanica „</w:t>
      </w:r>
      <w:r>
        <w:t>Velika Gora</w:t>
      </w:r>
      <w:r w:rsidRPr="004A74C4">
        <w:t>“</w:t>
      </w:r>
      <w:r w:rsidR="009B38D0">
        <w:t>, (Q=</w:t>
      </w:r>
      <w:r w:rsidR="00A95970">
        <w:t>1,</w:t>
      </w:r>
      <w:r w:rsidR="009B38D0" w:rsidRPr="009B38D0">
        <w:t>5 l/s</w:t>
      </w:r>
      <w:r w:rsidR="009B38D0">
        <w:t>, Hm=</w:t>
      </w:r>
      <w:r w:rsidR="00A95970">
        <w:t>55</w:t>
      </w:r>
      <w:r w:rsidR="009B38D0" w:rsidRPr="009B38D0">
        <w:t xml:space="preserve"> m</w:t>
      </w:r>
      <w:r w:rsidR="009B38D0">
        <w:t>)</w:t>
      </w:r>
    </w:p>
    <w:p w14:paraId="5F1315FC" w14:textId="77777777" w:rsidR="001027B7" w:rsidRDefault="001027B7" w:rsidP="00333FD1">
      <w:pPr>
        <w:pStyle w:val="ListParagraph"/>
        <w:numPr>
          <w:ilvl w:val="0"/>
          <w:numId w:val="102"/>
        </w:numPr>
      </w:pPr>
      <w:r>
        <w:t>D-14</w:t>
      </w:r>
      <w:r w:rsidRPr="004A74C4">
        <w:t xml:space="preserve">. </w:t>
      </w:r>
      <w:r w:rsidR="00A95970" w:rsidRPr="004A74C4">
        <w:t xml:space="preserve">Crpna </w:t>
      </w:r>
      <w:r w:rsidRPr="004A74C4">
        <w:t>stanica „</w:t>
      </w:r>
      <w:r w:rsidRPr="00905106">
        <w:t>Gornje Orešje</w:t>
      </w:r>
      <w:r w:rsidRPr="004A74C4">
        <w:t>“</w:t>
      </w:r>
      <w:r w:rsidR="009B38D0">
        <w:t>, (Q=</w:t>
      </w:r>
      <w:r w:rsidR="00A95970">
        <w:t>2</w:t>
      </w:r>
      <w:r w:rsidR="009B38D0" w:rsidRPr="009B38D0">
        <w:t xml:space="preserve"> l/s</w:t>
      </w:r>
      <w:r w:rsidR="009B38D0">
        <w:t>, Hm=</w:t>
      </w:r>
      <w:r w:rsidR="00A95970">
        <w:t>55</w:t>
      </w:r>
      <w:r w:rsidR="009B38D0" w:rsidRPr="009B38D0">
        <w:t xml:space="preserve"> m</w:t>
      </w:r>
      <w:r w:rsidR="009B38D0">
        <w:t>)</w:t>
      </w:r>
    </w:p>
    <w:p w14:paraId="7A3F46D9" w14:textId="77777777" w:rsidR="00573155" w:rsidRDefault="00573155" w:rsidP="00333FD1">
      <w:pPr>
        <w:pStyle w:val="ListParagraph"/>
        <w:numPr>
          <w:ilvl w:val="0"/>
          <w:numId w:val="102"/>
        </w:numPr>
      </w:pPr>
      <w:r>
        <w:t>D-15</w:t>
      </w:r>
      <w:r w:rsidRPr="004A74C4">
        <w:t xml:space="preserve">. </w:t>
      </w:r>
      <w:r>
        <w:t>Kućni</w:t>
      </w:r>
      <w:r w:rsidRPr="004A74C4">
        <w:t xml:space="preserve"> </w:t>
      </w:r>
      <w:r>
        <w:t>priključci</w:t>
      </w:r>
      <w:r w:rsidR="00A95970">
        <w:t>, 1452 komada</w:t>
      </w:r>
    </w:p>
    <w:p w14:paraId="688DFF05" w14:textId="77777777" w:rsidR="00AB10AF" w:rsidRPr="00D96F72" w:rsidRDefault="00AB10AF" w:rsidP="00AB10AF">
      <w:pPr>
        <w:pStyle w:val="BodyText"/>
        <w:rPr>
          <w:i/>
        </w:rPr>
      </w:pPr>
      <w:r w:rsidRPr="00D96F72">
        <w:rPr>
          <w:i/>
        </w:rPr>
        <w:t xml:space="preserve">Radovi </w:t>
      </w:r>
      <w:r>
        <w:rPr>
          <w:i/>
        </w:rPr>
        <w:t>će biti izvedeni</w:t>
      </w:r>
      <w:r w:rsidRPr="00D96F72">
        <w:rPr>
          <w:i/>
        </w:rPr>
        <w:t xml:space="preserve"> u skladu s ovim specifikacijama (Knjiga 3), troškovnikom (Knjiga 4) i nacrtima (Knjiga 5) kako je navedeno u ovoj Dokumentaciji </w:t>
      </w:r>
      <w:r w:rsidRPr="00AB10AF">
        <w:rPr>
          <w:i/>
        </w:rPr>
        <w:t>o nabavi</w:t>
      </w:r>
      <w:r w:rsidRPr="00D96F72">
        <w:rPr>
          <w:i/>
        </w:rPr>
        <w:t>.</w:t>
      </w:r>
    </w:p>
    <w:p w14:paraId="2A7D5D53" w14:textId="77777777" w:rsidR="00D76AF9" w:rsidRPr="00193C56" w:rsidRDefault="00D76AF9" w:rsidP="00FC1356">
      <w:pPr>
        <w:pStyle w:val="Heading2"/>
      </w:pPr>
      <w:bookmarkStart w:id="259" w:name="_Toc243965296"/>
      <w:bookmarkStart w:id="260" w:name="_Toc243973537"/>
      <w:bookmarkStart w:id="261" w:name="_Toc243981778"/>
      <w:bookmarkStart w:id="262" w:name="_Toc243965299"/>
      <w:bookmarkStart w:id="263" w:name="_Toc243973540"/>
      <w:bookmarkStart w:id="264" w:name="_Toc243981781"/>
      <w:bookmarkStart w:id="265" w:name="_Toc243965302"/>
      <w:bookmarkStart w:id="266" w:name="_Toc243973543"/>
      <w:bookmarkStart w:id="267" w:name="_Toc243981784"/>
      <w:bookmarkStart w:id="268" w:name="_Toc243965305"/>
      <w:bookmarkStart w:id="269" w:name="_Toc243973546"/>
      <w:bookmarkStart w:id="270" w:name="_Toc243981787"/>
      <w:bookmarkStart w:id="271" w:name="_Toc243965308"/>
      <w:bookmarkStart w:id="272" w:name="_Toc243973549"/>
      <w:bookmarkStart w:id="273" w:name="_Toc243981790"/>
      <w:bookmarkStart w:id="274" w:name="_Toc243965311"/>
      <w:bookmarkStart w:id="275" w:name="_Toc243973552"/>
      <w:bookmarkStart w:id="276" w:name="_Toc243981793"/>
      <w:bookmarkStart w:id="277" w:name="_Toc243965314"/>
      <w:bookmarkStart w:id="278" w:name="_Toc243973555"/>
      <w:bookmarkStart w:id="279" w:name="_Toc243981796"/>
      <w:bookmarkStart w:id="280" w:name="_Toc243965317"/>
      <w:bookmarkStart w:id="281" w:name="_Toc243973558"/>
      <w:bookmarkStart w:id="282" w:name="_Toc243981799"/>
      <w:bookmarkStart w:id="283" w:name="_Toc243965320"/>
      <w:bookmarkStart w:id="284" w:name="_Toc243973561"/>
      <w:bookmarkStart w:id="285" w:name="_Toc243981802"/>
      <w:bookmarkStart w:id="286" w:name="_Toc243965323"/>
      <w:bookmarkStart w:id="287" w:name="_Toc243973564"/>
      <w:bookmarkStart w:id="288" w:name="_Toc243981805"/>
      <w:bookmarkStart w:id="289" w:name="_Toc243965328"/>
      <w:bookmarkStart w:id="290" w:name="_Toc243973569"/>
      <w:bookmarkStart w:id="291" w:name="_Toc243981810"/>
      <w:bookmarkStart w:id="292" w:name="_Toc243965331"/>
      <w:bookmarkStart w:id="293" w:name="_Toc243973572"/>
      <w:bookmarkStart w:id="294" w:name="_Toc243981813"/>
      <w:bookmarkStart w:id="295" w:name="_Toc243965334"/>
      <w:bookmarkStart w:id="296" w:name="_Toc243973575"/>
      <w:bookmarkStart w:id="297" w:name="_Toc243981816"/>
      <w:bookmarkStart w:id="298" w:name="_Toc243965339"/>
      <w:bookmarkStart w:id="299" w:name="_Toc243973580"/>
      <w:bookmarkStart w:id="300" w:name="_Toc243981821"/>
      <w:bookmarkStart w:id="301" w:name="_Toc243965342"/>
      <w:bookmarkStart w:id="302" w:name="_Toc243973583"/>
      <w:bookmarkStart w:id="303" w:name="_Toc243981824"/>
      <w:bookmarkStart w:id="304" w:name="_Toc243965345"/>
      <w:bookmarkStart w:id="305" w:name="_Toc243973586"/>
      <w:bookmarkStart w:id="306" w:name="_Toc243981827"/>
      <w:bookmarkStart w:id="307" w:name="_Toc243965350"/>
      <w:bookmarkStart w:id="308" w:name="_Toc243973591"/>
      <w:bookmarkStart w:id="309" w:name="_Toc243981832"/>
      <w:bookmarkStart w:id="310" w:name="_Toc243965353"/>
      <w:bookmarkStart w:id="311" w:name="_Toc243973594"/>
      <w:bookmarkStart w:id="312" w:name="_Toc243981835"/>
      <w:bookmarkStart w:id="313" w:name="_Toc243965356"/>
      <w:bookmarkStart w:id="314" w:name="_Toc243973597"/>
      <w:bookmarkStart w:id="315" w:name="_Toc243981838"/>
      <w:bookmarkStart w:id="316" w:name="_Toc243965359"/>
      <w:bookmarkStart w:id="317" w:name="_Toc243973600"/>
      <w:bookmarkStart w:id="318" w:name="_Toc243981841"/>
      <w:bookmarkStart w:id="319" w:name="_Toc243965362"/>
      <w:bookmarkStart w:id="320" w:name="_Toc243973603"/>
      <w:bookmarkStart w:id="321" w:name="_Toc243981844"/>
      <w:bookmarkStart w:id="322" w:name="_Toc243965365"/>
      <w:bookmarkStart w:id="323" w:name="_Toc243973606"/>
      <w:bookmarkStart w:id="324" w:name="_Toc243981847"/>
      <w:bookmarkStart w:id="325" w:name="_Toc243965368"/>
      <w:bookmarkStart w:id="326" w:name="_Toc243973609"/>
      <w:bookmarkStart w:id="327" w:name="_Toc243981850"/>
      <w:bookmarkStart w:id="328" w:name="_Toc243965373"/>
      <w:bookmarkStart w:id="329" w:name="_Toc243973614"/>
      <w:bookmarkStart w:id="330" w:name="_Toc243981855"/>
      <w:bookmarkStart w:id="331" w:name="_Toc243965376"/>
      <w:bookmarkStart w:id="332" w:name="_Toc243973617"/>
      <w:bookmarkStart w:id="333" w:name="_Toc243981858"/>
      <w:bookmarkStart w:id="334" w:name="_Toc243965379"/>
      <w:bookmarkStart w:id="335" w:name="_Toc243973620"/>
      <w:bookmarkStart w:id="336" w:name="_Toc243981861"/>
      <w:bookmarkStart w:id="337" w:name="_Toc243965382"/>
      <w:bookmarkStart w:id="338" w:name="_Toc243973623"/>
      <w:bookmarkStart w:id="339" w:name="_Toc243981864"/>
      <w:bookmarkStart w:id="340" w:name="_Toc423527331"/>
      <w:bookmarkStart w:id="341" w:name="_Toc424825731"/>
      <w:bookmarkStart w:id="342" w:name="_Toc520899021"/>
      <w:bookmarkStart w:id="343" w:name="_Toc520899238"/>
      <w:bookmarkStart w:id="344" w:name="_Toc521676752"/>
      <w:bookmarkStart w:id="345" w:name="_Toc522005233"/>
      <w:bookmarkStart w:id="346" w:name="_Toc522524160"/>
      <w:bookmarkStart w:id="347" w:name="_Toc522524329"/>
      <w:bookmarkStart w:id="348" w:name="_Toc524594245"/>
      <w:bookmarkStart w:id="349" w:name="_Toc524946130"/>
      <w:bookmarkStart w:id="350" w:name="_Toc131850370"/>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193C56">
        <w:t>Opseg radova</w:t>
      </w:r>
      <w:bookmarkEnd w:id="340"/>
      <w:bookmarkEnd w:id="341"/>
      <w:bookmarkEnd w:id="342"/>
      <w:bookmarkEnd w:id="343"/>
      <w:bookmarkEnd w:id="344"/>
      <w:bookmarkEnd w:id="345"/>
      <w:bookmarkEnd w:id="346"/>
      <w:bookmarkEnd w:id="347"/>
      <w:bookmarkEnd w:id="348"/>
      <w:bookmarkEnd w:id="349"/>
    </w:p>
    <w:p w14:paraId="26721252" w14:textId="77777777" w:rsidR="00AB10AF" w:rsidRPr="00193C56" w:rsidRDefault="00AB10AF" w:rsidP="00AB10AF">
      <w:pPr>
        <w:pStyle w:val="BodyText"/>
      </w:pPr>
      <w:bookmarkStart w:id="351" w:name="_Toc131850371"/>
      <w:bookmarkStart w:id="352" w:name="_Toc234391601"/>
      <w:bookmarkEnd w:id="350"/>
      <w:r w:rsidRPr="00193C56">
        <w:t>Opseg radova obuhvaća sve aktivnosti potrebne za procjenu dostavljenih podataka, dobivanje bilo kakvih dodatnih informacija, nabavu, ugradnju, izgradnju, ispitivanje i puštanje u pogon radova opisanih u Ugovoru.</w:t>
      </w:r>
    </w:p>
    <w:p w14:paraId="01358D1D" w14:textId="77777777" w:rsidR="00AB10AF" w:rsidRPr="00193C56" w:rsidRDefault="00AB10AF" w:rsidP="00AB10AF">
      <w:pPr>
        <w:pStyle w:val="BodyText"/>
      </w:pPr>
      <w:r w:rsidRPr="00193C56">
        <w:t>Obveze Izvođača uključuju, ali nisu ograničene na sljedeće:</w:t>
      </w:r>
    </w:p>
    <w:p w14:paraId="7E734349" w14:textId="77777777" w:rsidR="00AB10AF" w:rsidRPr="00193C56" w:rsidRDefault="00AB10AF" w:rsidP="00AB10AF">
      <w:pPr>
        <w:pStyle w:val="BodyList1"/>
      </w:pPr>
      <w:r>
        <w:t>p</w:t>
      </w:r>
      <w:r w:rsidRPr="00193C56">
        <w:t>otvrda i provjera svih podataka i dokumentacije koju dostavi ili koja je dostupna od Naručitelja</w:t>
      </w:r>
    </w:p>
    <w:p w14:paraId="26E938BD" w14:textId="77777777" w:rsidR="00AB10AF" w:rsidRPr="00193C56" w:rsidRDefault="00AB10AF" w:rsidP="00AB10AF">
      <w:pPr>
        <w:pStyle w:val="BodyList1"/>
      </w:pPr>
      <w:r>
        <w:t>u</w:t>
      </w:r>
      <w:r w:rsidRPr="00193C56">
        <w:t>tvrđivanje lokalnih uvjeta relevantnih uz radove</w:t>
      </w:r>
    </w:p>
    <w:p w14:paraId="5C327B5B" w14:textId="77777777" w:rsidR="00AB10AF" w:rsidRPr="00193C56" w:rsidRDefault="00AB10AF" w:rsidP="00AB10AF">
      <w:pPr>
        <w:pStyle w:val="BodyList1"/>
      </w:pPr>
      <w:r>
        <w:t>p</w:t>
      </w:r>
      <w:r w:rsidRPr="00193C56">
        <w:t>rocjena geotehničkih uvjeta tumačenjem podataka koji su dostavljeni ili koji su dostupni od Naručitelja, pregled objavljenih podataka i provedba dodanih ispitivanja, po potrebi</w:t>
      </w:r>
    </w:p>
    <w:p w14:paraId="17B343F4" w14:textId="77777777" w:rsidR="00AB10AF" w:rsidRPr="00193C56" w:rsidRDefault="00AB10AF" w:rsidP="00AB10AF">
      <w:pPr>
        <w:pStyle w:val="BodyList1"/>
      </w:pPr>
      <w:r>
        <w:t>i</w:t>
      </w:r>
      <w:r w:rsidRPr="00193C56">
        <w:t>zrada izvedbenih projekata</w:t>
      </w:r>
    </w:p>
    <w:p w14:paraId="53429EB6" w14:textId="77777777" w:rsidR="00AB10AF" w:rsidRPr="00193C56" w:rsidRDefault="00AB10AF" w:rsidP="00AB10AF">
      <w:pPr>
        <w:pStyle w:val="BodyList1"/>
      </w:pPr>
      <w:r>
        <w:t>i</w:t>
      </w:r>
      <w:r w:rsidRPr="00193C56">
        <w:t>zrada snimaka</w:t>
      </w:r>
      <w:r>
        <w:t xml:space="preserve"> (elaborata)</w:t>
      </w:r>
      <w:r w:rsidRPr="00193C56">
        <w:t xml:space="preserve"> izvedenog stanja</w:t>
      </w:r>
    </w:p>
    <w:p w14:paraId="3DCF995D" w14:textId="77777777" w:rsidR="00AB10AF" w:rsidRPr="00193C56" w:rsidRDefault="00AB10AF" w:rsidP="00AB10AF">
      <w:pPr>
        <w:pStyle w:val="BodyList1"/>
      </w:pPr>
      <w:r>
        <w:t>i</w:t>
      </w:r>
      <w:r w:rsidRPr="00193C56">
        <w:t>zvedba radova uključujući sve povezane inženjerske i građevinske radove u skladu s nacrtima i specifikacijama Ugovora, unutar granica gradilišta i u skladu sa svim suglasnostima i dozvolama i zakonskim obvezama</w:t>
      </w:r>
    </w:p>
    <w:p w14:paraId="603B582E" w14:textId="77777777" w:rsidR="00AB10AF" w:rsidRPr="00193C56" w:rsidRDefault="00AB10AF" w:rsidP="00AB10AF">
      <w:pPr>
        <w:pStyle w:val="BodyList1"/>
      </w:pPr>
      <w:r>
        <w:t>o</w:t>
      </w:r>
      <w:r w:rsidRPr="00193C56">
        <w:t xml:space="preserve">siguranje sve radne snage, materijala, opreme Izvođača, upravljanje, nadzor, administracija, potrošni materijal, skele, kranova, privremenih radova i objekata, zaštita radova i postojećih objekata, prijevoz do i sa i u ili oko gradilišta i sve što je potrebno bilo privremene ili stalne prirode u i za takvu gradnju, završetak i otklanjanje bilo kakvih nedostataka </w:t>
      </w:r>
    </w:p>
    <w:p w14:paraId="5FB2BCEB" w14:textId="77777777" w:rsidR="00AB10AF" w:rsidRPr="00193C56" w:rsidRDefault="00AB10AF" w:rsidP="00AB10AF">
      <w:pPr>
        <w:pStyle w:val="BodyList1"/>
      </w:pPr>
      <w:r>
        <w:t>n</w:t>
      </w:r>
      <w:r w:rsidRPr="00193C56">
        <w:t>abava svog potrebnog materijala, opreme i proizvoda, uključujući specifikacije, certifikate i priručnike za rad</w:t>
      </w:r>
    </w:p>
    <w:p w14:paraId="670665E6" w14:textId="77777777" w:rsidR="00AB10AF" w:rsidRPr="00193C56" w:rsidRDefault="00AB10AF" w:rsidP="00AB10AF">
      <w:pPr>
        <w:pStyle w:val="BodyList1"/>
      </w:pPr>
      <w:r>
        <w:t>p</w:t>
      </w:r>
      <w:r w:rsidRPr="00193C56">
        <w:t>rijevoz, rukovanje i skladištenje materijala, uređaja i opreme uključujući carinjenje pri uvozu stavki</w:t>
      </w:r>
    </w:p>
    <w:p w14:paraId="7B802349" w14:textId="77777777" w:rsidR="00AB10AF" w:rsidRPr="00193C56" w:rsidRDefault="00AB10AF" w:rsidP="00AB10AF">
      <w:pPr>
        <w:pStyle w:val="BodyList1"/>
      </w:pPr>
      <w:r>
        <w:t>d</w:t>
      </w:r>
      <w:r w:rsidRPr="00193C56">
        <w:t>ovršetak i izvještavanje o svim istraživanjima postojećih stanja potrebnih prema Ugovoru</w:t>
      </w:r>
    </w:p>
    <w:p w14:paraId="7DD69596" w14:textId="77777777" w:rsidR="00AB10AF" w:rsidRPr="00193C56" w:rsidRDefault="00AB10AF" w:rsidP="00AB10AF">
      <w:pPr>
        <w:pStyle w:val="BodyList1"/>
      </w:pPr>
      <w:r>
        <w:t>i</w:t>
      </w:r>
      <w:r w:rsidRPr="00193C56">
        <w:t>shođenje i ispunjavanje svih potrebnih suglasnosti, dozvola, licenci i odobrenja po svim relevantnim statutima i pravilnicima za koje će Izvođač biti odgovoran</w:t>
      </w:r>
    </w:p>
    <w:p w14:paraId="2C359541" w14:textId="77777777" w:rsidR="00AB10AF" w:rsidRPr="00193C56" w:rsidRDefault="00AB10AF" w:rsidP="00AB10AF">
      <w:pPr>
        <w:pStyle w:val="BodyList1"/>
      </w:pPr>
      <w:r>
        <w:lastRenderedPageBreak/>
        <w:t>s</w:t>
      </w:r>
      <w:r w:rsidRPr="00193C56">
        <w:t>uradnja s relevantnim cestovnim nadležnim tijelima, policijom i vatrogasnim službama te sukladnost sa svim izdanim uvjetima/suglasnostima</w:t>
      </w:r>
    </w:p>
    <w:p w14:paraId="1EAB9889" w14:textId="77777777" w:rsidR="00AB10AF" w:rsidRPr="00193C56" w:rsidRDefault="00AB10AF" w:rsidP="00AB10AF">
      <w:pPr>
        <w:pStyle w:val="BodyList1"/>
      </w:pPr>
      <w:r>
        <w:t>o</w:t>
      </w:r>
      <w:r w:rsidRPr="00193C56">
        <w:t xml:space="preserve">siguranje informativnih ploča u skladu s </w:t>
      </w:r>
      <w:r>
        <w:t>relevatnim zahtjevima zakonodavstva RH i EU</w:t>
      </w:r>
    </w:p>
    <w:p w14:paraId="380782E8" w14:textId="77777777" w:rsidR="00AB10AF" w:rsidRDefault="00AB10AF" w:rsidP="00AB10AF">
      <w:pPr>
        <w:pStyle w:val="BodyList1"/>
      </w:pPr>
      <w:r>
        <w:t>i</w:t>
      </w:r>
      <w:r w:rsidRPr="00193C56">
        <w:t>spitivanje i puštanje u pogon radova za osiguranje usklađenosti sa svim zahtjevima Ugovora</w:t>
      </w:r>
    </w:p>
    <w:p w14:paraId="1335CE88" w14:textId="77777777" w:rsidR="00AB10AF" w:rsidRPr="00193C56" w:rsidRDefault="00AB10AF" w:rsidP="00AB10AF">
      <w:pPr>
        <w:pStyle w:val="BodyList1"/>
      </w:pPr>
      <w:r w:rsidRPr="000E545D">
        <w:t>osposobljavanje osoblja Naručitelja za pogon sustava za daljinsko upravljanje crpnih stanica</w:t>
      </w:r>
    </w:p>
    <w:p w14:paraId="1240FF7E" w14:textId="77777777" w:rsidR="00AB10AF" w:rsidRDefault="00AB10AF" w:rsidP="00AB10AF">
      <w:pPr>
        <w:pStyle w:val="BodyList1"/>
      </w:pPr>
      <w:r>
        <w:t>i</w:t>
      </w:r>
      <w:r w:rsidRPr="00193C56">
        <w:t>zrada priručnika za pogon i održavanje radova</w:t>
      </w:r>
    </w:p>
    <w:p w14:paraId="62962E35" w14:textId="77777777" w:rsidR="00AB10AF" w:rsidRPr="00193C56" w:rsidRDefault="00AB10AF" w:rsidP="00AB10AF">
      <w:pPr>
        <w:pStyle w:val="BodyList1"/>
      </w:pPr>
      <w:r>
        <w:t>izrada Plana izvođenja radova za sva gradilišta</w:t>
      </w:r>
    </w:p>
    <w:p w14:paraId="36779241" w14:textId="77777777" w:rsidR="00AB10AF" w:rsidRPr="00193C56" w:rsidRDefault="00AB10AF" w:rsidP="00AB10AF">
      <w:pPr>
        <w:pStyle w:val="BodyList1"/>
      </w:pPr>
      <w:r>
        <w:t>s</w:t>
      </w:r>
      <w:r w:rsidRPr="00193C56">
        <w:t>tavljanje suvišnih radova izvan pogona. Prijevoz suvišnih uređaja ili opreme za koju je Naručitelj izrazio želju da ih zadrži</w:t>
      </w:r>
    </w:p>
    <w:p w14:paraId="243289C7" w14:textId="77777777" w:rsidR="00AB10AF" w:rsidRPr="00193C56" w:rsidRDefault="00AB10AF" w:rsidP="00AB10AF">
      <w:pPr>
        <w:pStyle w:val="BodyList1"/>
      </w:pPr>
      <w:r>
        <w:t>z</w:t>
      </w:r>
      <w:r w:rsidRPr="00193C56">
        <w:t xml:space="preserve">brinjavanje van gradilišta svog suvišnog materijala, uključujući i podzemne vode, na lokaciju </w:t>
      </w:r>
      <w:r>
        <w:t>koju određuje Izvođač</w:t>
      </w:r>
    </w:p>
    <w:p w14:paraId="41DC59AE" w14:textId="77777777" w:rsidR="00AB10AF" w:rsidRPr="00193C56" w:rsidRDefault="00AB10AF" w:rsidP="00AB10AF">
      <w:pPr>
        <w:pStyle w:val="BodyList1"/>
      </w:pPr>
      <w:r>
        <w:t>p</w:t>
      </w:r>
      <w:r w:rsidRPr="00193C56">
        <w:t>ružanje pomoći Inženjeru</w:t>
      </w:r>
    </w:p>
    <w:p w14:paraId="3D693F81" w14:textId="77777777" w:rsidR="00AB10AF" w:rsidRPr="00193C56" w:rsidRDefault="00AB10AF" w:rsidP="00AB10AF">
      <w:pPr>
        <w:pStyle w:val="BodyList1"/>
      </w:pPr>
      <w:r>
        <w:t>p</w:t>
      </w:r>
      <w:r w:rsidRPr="00193C56">
        <w:t>ripreme za dobivanje bilo kakvog dodatnog zemljišta koje je potrebno Izvođaču za prilaz ili radna područja za izvođenje radova.</w:t>
      </w:r>
    </w:p>
    <w:p w14:paraId="09B602CC" w14:textId="77777777" w:rsidR="00AB10AF" w:rsidRPr="00193C56" w:rsidRDefault="00AB10AF" w:rsidP="00AB10AF">
      <w:pPr>
        <w:pStyle w:val="BodyList1"/>
      </w:pPr>
      <w:r>
        <w:t>d</w:t>
      </w:r>
      <w:r w:rsidRPr="00193C56">
        <w:t>avanje izvješća o napretku uključujući fotografski zapis gradnje</w:t>
      </w:r>
    </w:p>
    <w:p w14:paraId="2695F1CD" w14:textId="77777777" w:rsidR="00AB10AF" w:rsidRPr="00193C56" w:rsidRDefault="00AB10AF" w:rsidP="00AB10AF">
      <w:pPr>
        <w:pStyle w:val="BodyList1"/>
      </w:pPr>
      <w:r>
        <w:t xml:space="preserve">ishođenje </w:t>
      </w:r>
      <w:r w:rsidRPr="00193C56">
        <w:t>bilo kakvih privremenih pristanaka koji mu mogu biti potrebni za izvršenje radova. Izvođač treba osigurati da u okviru svog programa ima dovoljno vremena za dobivanje takvih suglasnosti. Nepoštivanje istog može rezultirati troškovnim i programskim rizikom ili kašnjenjem što se Izvođaču neće nadoknaditi prema uvjetima Ugovora</w:t>
      </w:r>
    </w:p>
    <w:p w14:paraId="616A06F5" w14:textId="77777777" w:rsidR="00AB10AF" w:rsidRPr="006F1A44" w:rsidRDefault="00AB10AF" w:rsidP="00AB10AF">
      <w:pPr>
        <w:pStyle w:val="BodyList1"/>
        <w:rPr>
          <w:i/>
        </w:rPr>
      </w:pPr>
      <w:r w:rsidRPr="006F1A44">
        <w:rPr>
          <w:i/>
        </w:rPr>
        <w:t>tlačne probe vodoopskrbnih cjevovoda</w:t>
      </w:r>
    </w:p>
    <w:p w14:paraId="3B99DBC4" w14:textId="77777777" w:rsidR="00AB10AF" w:rsidRPr="006F1A44" w:rsidRDefault="00AB10AF" w:rsidP="00AB10AF">
      <w:pPr>
        <w:pStyle w:val="BodyList1"/>
        <w:rPr>
          <w:i/>
        </w:rPr>
      </w:pPr>
      <w:r w:rsidRPr="006F1A44">
        <w:rPr>
          <w:i/>
        </w:rPr>
        <w:t>dezinfekcija i ispitivanje zdravstvene ispravnosti vodoopskrbnih cjevovoda</w:t>
      </w:r>
    </w:p>
    <w:p w14:paraId="1890C439" w14:textId="77777777" w:rsidR="00AB10AF" w:rsidRPr="006F1A44" w:rsidRDefault="00AB10AF" w:rsidP="00AB10AF">
      <w:pPr>
        <w:pStyle w:val="BodyList1"/>
      </w:pPr>
      <w:r w:rsidRPr="006F1A44">
        <w:t>dobivanje i osiguravanje isprava o sukladnosti za sav materijal koji se koristi tijekom izgradnje (beton, pojačanja, cijevi, armature, itd.)</w:t>
      </w:r>
    </w:p>
    <w:p w14:paraId="04C48644" w14:textId="77777777" w:rsidR="00AB10AF" w:rsidRPr="00193C56" w:rsidRDefault="00AB10AF" w:rsidP="00AB10AF">
      <w:pPr>
        <w:pStyle w:val="BodyList1"/>
      </w:pPr>
      <w:r>
        <w:t>o</w:t>
      </w:r>
      <w:r w:rsidRPr="00193C56">
        <w:t>državanje, sastavljanje i podnošenje svih potrebnih podataka za poštivanje odredbi o zaštiti na radu</w:t>
      </w:r>
    </w:p>
    <w:p w14:paraId="025FA417" w14:textId="77777777" w:rsidR="00AB10AF" w:rsidRPr="00193C56" w:rsidRDefault="00AB10AF" w:rsidP="00AB10AF">
      <w:pPr>
        <w:pStyle w:val="BodyList1"/>
      </w:pPr>
      <w:r>
        <w:t>s</w:t>
      </w:r>
      <w:r w:rsidRPr="00193C56">
        <w:t xml:space="preserve">uradnja, koordinacija i </w:t>
      </w:r>
      <w:r>
        <w:t>nazočnost</w:t>
      </w:r>
      <w:r w:rsidRPr="00193C56">
        <w:t xml:space="preserve"> na sastancima s Naručiteljem, njegovim osobljem, zakonskim tijelima i grupama za odnose s javnošću, a sve radi potrebe održavanja dobrih odnosa sa javnošću</w:t>
      </w:r>
    </w:p>
    <w:p w14:paraId="2A26C17A" w14:textId="77777777" w:rsidR="00AB10AF" w:rsidRPr="00193C56" w:rsidRDefault="00AB10AF" w:rsidP="00AB10AF">
      <w:pPr>
        <w:pStyle w:val="BodyList1"/>
      </w:pPr>
      <w:r>
        <w:t>o</w:t>
      </w:r>
      <w:r w:rsidRPr="00193C56">
        <w:t>državanje kolnih i pješačkih pristupa posjedima koji se nalaze u blizini gradilišta</w:t>
      </w:r>
    </w:p>
    <w:p w14:paraId="2BD924DD" w14:textId="77777777" w:rsidR="00AB10AF" w:rsidRPr="00193C56" w:rsidRDefault="00AB10AF" w:rsidP="00AB10AF">
      <w:pPr>
        <w:pStyle w:val="BodyList1"/>
      </w:pPr>
      <w:r>
        <w:t>o</w:t>
      </w:r>
      <w:r w:rsidRPr="00193C56">
        <w:t>siguranje plana zaštite na radu, organizacijskog dijagrama, programa, plana rada i svih ostalih dokumenata koji su potrebni prema Ugovoru</w:t>
      </w:r>
    </w:p>
    <w:p w14:paraId="4467FDF6" w14:textId="77777777" w:rsidR="00AB10AF" w:rsidRPr="00193C56" w:rsidRDefault="00AB10AF" w:rsidP="00AB10AF">
      <w:pPr>
        <w:pStyle w:val="BodyList1"/>
      </w:pPr>
      <w:r>
        <w:t>u</w:t>
      </w:r>
      <w:r w:rsidRPr="00193C56">
        <w:t>sklađenost sa svim zahtjevima tijela nadležnih za zaštitu okoliša s obzirom na izvođenje radova i zaštitu gradilišta i njegove okolice</w:t>
      </w:r>
    </w:p>
    <w:p w14:paraId="6486B1BD" w14:textId="77777777" w:rsidR="00AB10AF" w:rsidRPr="00193C56" w:rsidRDefault="00AB10AF" w:rsidP="00AB10AF">
      <w:pPr>
        <w:pStyle w:val="BodyList1"/>
      </w:pPr>
      <w:r>
        <w:t>d</w:t>
      </w:r>
      <w:r w:rsidRPr="00193C56">
        <w:t>ostava programa za provedbu radova uključujući potrebne faze radova kako bi se omogućila koordinacija između građevinskih i strojarskih/elektroradova</w:t>
      </w:r>
    </w:p>
    <w:p w14:paraId="1E5D84AA" w14:textId="77777777" w:rsidR="00AB10AF" w:rsidRPr="00193C56" w:rsidRDefault="00AB10AF" w:rsidP="00AB10AF">
      <w:pPr>
        <w:pStyle w:val="BodyList1"/>
      </w:pPr>
      <w:r>
        <w:lastRenderedPageBreak/>
        <w:t>i</w:t>
      </w:r>
      <w:r w:rsidRPr="00193C56">
        <w:t>spitivanje i puštanje u pogon radova</w:t>
      </w:r>
    </w:p>
    <w:p w14:paraId="04B741E8" w14:textId="77777777" w:rsidR="00AB10AF" w:rsidRDefault="00AB10AF" w:rsidP="00AB10AF">
      <w:pPr>
        <w:pStyle w:val="BodyList1"/>
      </w:pPr>
      <w:r>
        <w:t>o</w:t>
      </w:r>
      <w:r w:rsidRPr="00193C56">
        <w:t>bavještavanje potrošača o planiranim prekidima usluga</w:t>
      </w:r>
      <w:r>
        <w:t xml:space="preserve"> - </w:t>
      </w:r>
      <w:r w:rsidRPr="00193C56">
        <w:t xml:space="preserve">Izvođač </w:t>
      </w:r>
      <w:r>
        <w:t xml:space="preserve">će </w:t>
      </w:r>
      <w:r w:rsidRPr="00193C56">
        <w:t>osigurati provedbu odgovarajućih obavijesti koje će se izraditi u suradnji s gradskim vlastima, lokalnim distributerima vode</w:t>
      </w:r>
      <w:bookmarkStart w:id="353" w:name="_Hlk510079408"/>
      <w:r>
        <w:t>,</w:t>
      </w:r>
      <w:r w:rsidRPr="00193C56">
        <w:t xml:space="preserve"> </w:t>
      </w:r>
      <w:bookmarkEnd w:id="353"/>
      <w:r w:rsidRPr="00193C56">
        <w:t>struje i telefonije, komunalnim poduzećem i nadležnim tijelima za ceste</w:t>
      </w:r>
    </w:p>
    <w:p w14:paraId="05681416" w14:textId="77777777" w:rsidR="00AB10AF" w:rsidRPr="00193C56" w:rsidRDefault="00AB10AF" w:rsidP="00AB10AF">
      <w:pPr>
        <w:pStyle w:val="BodyList1"/>
      </w:pPr>
      <w:r>
        <w:t>ishođenje Uporabnih dozvola</w:t>
      </w:r>
    </w:p>
    <w:p w14:paraId="04D74951" w14:textId="77777777" w:rsidR="000A70F3" w:rsidRPr="00193C56" w:rsidRDefault="000A70F3" w:rsidP="00AB10AF">
      <w:pPr>
        <w:pStyle w:val="BodyList1"/>
        <w:numPr>
          <w:ilvl w:val="0"/>
          <w:numId w:val="0"/>
        </w:numPr>
        <w:ind w:left="360"/>
      </w:pPr>
    </w:p>
    <w:p w14:paraId="52245A2D" w14:textId="77777777" w:rsidR="00D76AF9" w:rsidRDefault="001D1C15" w:rsidP="00FC1356">
      <w:pPr>
        <w:pStyle w:val="Heading2"/>
      </w:pPr>
      <w:bookmarkStart w:id="354" w:name="_Toc423527332"/>
      <w:bookmarkStart w:id="355" w:name="_Toc424825732"/>
      <w:bookmarkStart w:id="356" w:name="_Toc520899022"/>
      <w:bookmarkStart w:id="357" w:name="_Toc520899239"/>
      <w:bookmarkStart w:id="358" w:name="_Toc521676753"/>
      <w:bookmarkStart w:id="359" w:name="_Toc522005234"/>
      <w:bookmarkStart w:id="360" w:name="_Toc522524161"/>
      <w:bookmarkStart w:id="361" w:name="_Toc522524330"/>
      <w:bookmarkStart w:id="362" w:name="_Toc524594246"/>
      <w:bookmarkStart w:id="363" w:name="_Toc524946131"/>
      <w:bookmarkEnd w:id="351"/>
      <w:bookmarkEnd w:id="352"/>
      <w:r w:rsidRPr="00650E43">
        <w:t>Izvođenje radova</w:t>
      </w:r>
      <w:bookmarkEnd w:id="354"/>
      <w:bookmarkEnd w:id="355"/>
      <w:bookmarkEnd w:id="356"/>
      <w:bookmarkEnd w:id="357"/>
      <w:bookmarkEnd w:id="358"/>
      <w:bookmarkEnd w:id="359"/>
      <w:bookmarkEnd w:id="360"/>
      <w:bookmarkEnd w:id="361"/>
      <w:bookmarkEnd w:id="362"/>
      <w:bookmarkEnd w:id="363"/>
    </w:p>
    <w:p w14:paraId="57A46190" w14:textId="77777777" w:rsidR="00AB10AF" w:rsidRPr="00E20FCC" w:rsidRDefault="00AB10AF" w:rsidP="00AB10AF">
      <w:bookmarkStart w:id="364" w:name="_Toc515446048"/>
      <w:r w:rsidRPr="00E20FCC">
        <w:t>Napomena:</w:t>
      </w:r>
      <w:bookmarkEnd w:id="364"/>
    </w:p>
    <w:p w14:paraId="583FBCC2" w14:textId="77777777" w:rsidR="00AB10AF" w:rsidRPr="00E20FCC" w:rsidRDefault="00AB10AF" w:rsidP="00AB10AF">
      <w:pPr>
        <w:rPr>
          <w:b/>
          <w:lang w:val="hr-HR"/>
        </w:rPr>
      </w:pPr>
      <w:r w:rsidRPr="00E20FCC">
        <w:rPr>
          <w:b/>
          <w:lang w:val="hr-HR"/>
        </w:rPr>
        <w:t>Sukladno članku 209. Zakona o javnoj nabavi, za bilo koje navođenje sukladnosti s normama, u ovoj Dokumentaciji o nabavi (knjige 1-5), za svaku navedenu normu se podrazumijeva ta konkretna norma ili jednakovrijedno. Dokazivanje da rješenja (robe, radovi, usluge) koja ponuditelj predlaže na jednakovrijedan način zadovoljavaju zahtjeve pojedine navedene norme mora biti u ponudi ponuditelja zadovoljavajuće prikazano, odnosno ponuditelj u ponudi treba na zadovoljavajući način dokazati da rješenja koja predlaže na jednakovrijedan način zadovoljavaju postavljene zahtjeve. Prethodno navedeno dokazivanje jednakovrijednosti je potrebno dostaviti sukladno članku 213. Zakona o javnoj nabavi, s time da tijelo koje je izdalo dokument kojim se dokazuje jednakovrijednost s pojedinim normama (ocjena sukladnosti) mora biti akreditirano u skladu s Uredbom (EZ) br. 765/2008 Europskog parlamenta i Vijeća.</w:t>
      </w:r>
    </w:p>
    <w:p w14:paraId="20394A73" w14:textId="77777777" w:rsidR="00AB10AF" w:rsidRPr="00E20FCC" w:rsidRDefault="00AB10AF" w:rsidP="00AB10AF">
      <w:pPr>
        <w:rPr>
          <w:b/>
          <w:lang w:val="hr-HR"/>
        </w:rPr>
      </w:pPr>
      <w:bookmarkStart w:id="365" w:name="_bookmark41"/>
      <w:bookmarkEnd w:id="365"/>
      <w:r w:rsidRPr="00E20FCC">
        <w:rPr>
          <w:b/>
          <w:lang w:val="hr-HR"/>
        </w:rPr>
        <w:t xml:space="preserve">Ovom dokumentacijom o nabavi, za izgradnju sustava </w:t>
      </w:r>
      <w:r>
        <w:rPr>
          <w:b/>
          <w:lang w:val="hr-HR"/>
        </w:rPr>
        <w:t>vodoopskrbe</w:t>
      </w:r>
      <w:r w:rsidRPr="00E20FCC">
        <w:rPr>
          <w:b/>
          <w:lang w:val="hr-HR"/>
        </w:rPr>
        <w:t>, predviđena je ugradnja materijala i proizvoda kojom je omogućeno ravnopravno sudjelovanje svih potencijalnih sudionika u postupku nadmetanja, kako s osnove domaćih ili uvoznih proizvoda, tako i s osnove domaćih ili stranih ponuditelja. Proizvodi i materijali koji su navedeni u dokumentaciji o nabavi se nalaze u proizvodnim programima domaćih i stranih tvrtki i kao takvi se predstavljaju širom osnovom za odabir mogućnosti nuđenja pojedine vrste materijala i proizvoda.</w:t>
      </w:r>
    </w:p>
    <w:p w14:paraId="50E9EDCD" w14:textId="77777777" w:rsidR="00AB10AF" w:rsidRPr="00E20FCC" w:rsidRDefault="00AB10AF" w:rsidP="00AB10AF">
      <w:pPr>
        <w:rPr>
          <w:b/>
          <w:lang w:val="hr-HR"/>
        </w:rPr>
      </w:pPr>
      <w:r w:rsidRPr="00E20FCC">
        <w:rPr>
          <w:b/>
          <w:lang w:val="hr-HR"/>
        </w:rPr>
        <w:t>Ukoliko tehničke specifikacije ili troškovnici sadrže ime robne marke, smatra se da su takvi nazivi isključivo u opisne svrhe te da je ponuditelj slobodan ponuditi bilo koju jednakovrijednu marku ili model koji odgovara zahtjevima naručitelja. Također ukoliko tehničke specifikacije i troškovnici sadrže određenu normu bez navoda „ili jednakovrijedno“ ponuditelj je slobodan ponuditi bilo koju jednakovrijednu normu koja odgovara zahtjevima naručitelja.</w:t>
      </w:r>
    </w:p>
    <w:p w14:paraId="3954AB03" w14:textId="77777777" w:rsidR="00AB10AF" w:rsidRPr="00AB10AF" w:rsidRDefault="00AB10AF" w:rsidP="00AB10AF">
      <w:pPr>
        <w:pStyle w:val="BodyText"/>
      </w:pPr>
    </w:p>
    <w:p w14:paraId="00316E42" w14:textId="77777777" w:rsidR="00D76AF9" w:rsidRPr="00650E43" w:rsidRDefault="001D1C15" w:rsidP="00FC1356">
      <w:pPr>
        <w:pStyle w:val="Heading3"/>
      </w:pPr>
      <w:bookmarkStart w:id="366" w:name="_Toc424825733"/>
      <w:bookmarkStart w:id="367" w:name="_Toc520899240"/>
      <w:r w:rsidRPr="00650E43">
        <w:t xml:space="preserve">Trasiranje </w:t>
      </w:r>
      <w:r w:rsidR="0053092A" w:rsidRPr="00650E43">
        <w:t>vodoopskrbnih</w:t>
      </w:r>
      <w:r w:rsidR="00A20273" w:rsidRPr="00650E43">
        <w:t xml:space="preserve"> </w:t>
      </w:r>
      <w:r w:rsidRPr="00650E43">
        <w:t>cjevovoda</w:t>
      </w:r>
      <w:bookmarkEnd w:id="366"/>
      <w:bookmarkEnd w:id="367"/>
    </w:p>
    <w:p w14:paraId="035F7721" w14:textId="77777777" w:rsidR="00AB10AF" w:rsidRPr="00C6527E" w:rsidRDefault="00AB10AF" w:rsidP="00AB10AF">
      <w:pPr>
        <w:rPr>
          <w:lang w:val="hr-HR"/>
        </w:rPr>
      </w:pPr>
      <w:r w:rsidRPr="00C6527E">
        <w:rPr>
          <w:lang w:val="hr-HR"/>
        </w:rPr>
        <w:t xml:space="preserve">Svi cjevovodi na dionicama između okana bit će položeni u pravcu. Cjevovodi će biti položeni u skladu s dokumentacijom glavnog </w:t>
      </w:r>
      <w:r>
        <w:rPr>
          <w:lang w:val="hr-HR"/>
        </w:rPr>
        <w:t xml:space="preserve">i izvedbenog </w:t>
      </w:r>
      <w:r w:rsidRPr="00C6527E">
        <w:rPr>
          <w:lang w:val="hr-HR"/>
        </w:rPr>
        <w:t>projekta. Manja odstupanja u trasi cjevovoda, niveleti i nagibu moguća su između Glavnog projekta i Izvedbenog projekta Izvođača, ali u mjeri koja u potpunosti poštiva važeće potvrde glavnih projekata/građevinske dozvole.</w:t>
      </w:r>
    </w:p>
    <w:p w14:paraId="0069D35B" w14:textId="77777777" w:rsidR="00AB10AF" w:rsidRPr="00C6527E" w:rsidRDefault="00AB10AF" w:rsidP="00AB10AF">
      <w:pPr>
        <w:pStyle w:val="BodyText"/>
      </w:pPr>
      <w:r w:rsidRPr="00C6527E">
        <w:t xml:space="preserve">Prije početka iskopa, za bilo koji cjevovod, Izvođač će utvrditi i istražiti trasu kako je prikazano u nacrtima, ili kako je dogovoreno s Inženjerom. </w:t>
      </w:r>
    </w:p>
    <w:p w14:paraId="76DE0BE7" w14:textId="77777777" w:rsidR="00AB10AF" w:rsidRPr="00C6527E" w:rsidRDefault="00AB10AF" w:rsidP="00AB10AF">
      <w:pPr>
        <w:pStyle w:val="BodyText"/>
      </w:pPr>
      <w:r w:rsidRPr="00C6527E">
        <w:lastRenderedPageBreak/>
        <w:t>Trase cjevovoda će iskolčiti ovlašteni geodet i izraditi elaborat iskolčenja u skladu sa zahtjevima</w:t>
      </w:r>
      <w:r>
        <w:t xml:space="preserve"> važećeg Zakona o gradnji.</w:t>
      </w:r>
    </w:p>
    <w:p w14:paraId="3F7B9FA3" w14:textId="77777777" w:rsidR="00D76AF9" w:rsidRPr="00650E43" w:rsidRDefault="00AB10AF" w:rsidP="00AB10AF">
      <w:pPr>
        <w:pStyle w:val="BodyText"/>
      </w:pPr>
      <w:r w:rsidRPr="00C6527E">
        <w:t>Trasa cjevovoda će biti jasno označena na tlu</w:t>
      </w:r>
      <w:r w:rsidR="00D76AF9" w:rsidRPr="00650E43">
        <w:t>.</w:t>
      </w:r>
    </w:p>
    <w:p w14:paraId="04A8081C" w14:textId="77777777" w:rsidR="00A20273" w:rsidRPr="00650E43" w:rsidRDefault="00A20273" w:rsidP="00FC1356">
      <w:pPr>
        <w:pStyle w:val="Heading3"/>
      </w:pPr>
      <w:bookmarkStart w:id="368" w:name="_Toc351062607"/>
      <w:bookmarkStart w:id="369" w:name="_Toc379286505"/>
      <w:bookmarkStart w:id="370" w:name="_Toc424825734"/>
      <w:bookmarkStart w:id="371" w:name="_Toc520899241"/>
      <w:r w:rsidRPr="00650E43">
        <w:t>Sanacija prometnih, biciklističkih i pješačkih površina</w:t>
      </w:r>
      <w:bookmarkEnd w:id="368"/>
      <w:bookmarkEnd w:id="369"/>
      <w:bookmarkEnd w:id="370"/>
      <w:bookmarkEnd w:id="371"/>
    </w:p>
    <w:p w14:paraId="3D4BD01F" w14:textId="77777777" w:rsidR="004D6901" w:rsidRPr="00BA5FA4" w:rsidRDefault="004D6901" w:rsidP="004D6901">
      <w:pPr>
        <w:pStyle w:val="BodyText"/>
      </w:pPr>
      <w:r>
        <w:t>U skladu s glavnim projektima i uvjetima nadležnih institucija za ceste, Izvođač je nakon izvođenja radova dužan sve površine sanirati sukladno izdanim Posebnim uvjetima građenja (HC, ŽUC, Lokalna uprava) i prema „Tehnički uvjeti za asfaltne kolnike“ izdanima od strane HC d.o.o. Zagreb, lipanj 2015.</w:t>
      </w:r>
    </w:p>
    <w:p w14:paraId="207C06B6" w14:textId="77777777" w:rsidR="004D6901" w:rsidRPr="0076028B" w:rsidRDefault="004D6901" w:rsidP="004D6901">
      <w:pPr>
        <w:pStyle w:val="BodyText"/>
      </w:pPr>
      <w:r w:rsidRPr="0076028B">
        <w:t>Pješačke i kolne prilaze</w:t>
      </w:r>
      <w:r>
        <w:t xml:space="preserve"> </w:t>
      </w:r>
      <w:r w:rsidRPr="0076028B">
        <w:t>Izvođač je dužan vratiti u prvobitno stanje.</w:t>
      </w:r>
    </w:p>
    <w:p w14:paraId="511A389A" w14:textId="77777777" w:rsidR="004D6901" w:rsidRPr="00E6732E" w:rsidRDefault="004D6901" w:rsidP="004D6901">
      <w:pPr>
        <w:rPr>
          <w:lang w:val="hr-HR"/>
        </w:rPr>
      </w:pPr>
      <w:r w:rsidRPr="00E6732E">
        <w:rPr>
          <w:rFonts w:eastAsia="Calibri"/>
          <w:lang w:val="hr-HR"/>
        </w:rPr>
        <w:t xml:space="preserve">Izvođač je dužan </w:t>
      </w:r>
      <w:r>
        <w:rPr>
          <w:rFonts w:eastAsia="Calibri"/>
          <w:lang w:val="hr-HR"/>
        </w:rPr>
        <w:t xml:space="preserve">svakodnevno </w:t>
      </w:r>
      <w:r w:rsidRPr="00E6732E">
        <w:rPr>
          <w:rFonts w:eastAsia="Calibri"/>
          <w:lang w:val="hr-HR"/>
        </w:rPr>
        <w:t xml:space="preserve">održavati u voznom stanju prometne površine koje je oštetio prilikom izgradnje </w:t>
      </w:r>
      <w:r>
        <w:rPr>
          <w:rFonts w:eastAsia="Calibri"/>
          <w:lang w:val="hr-HR"/>
        </w:rPr>
        <w:t>vodovoda</w:t>
      </w:r>
      <w:r w:rsidRPr="00E6732E">
        <w:rPr>
          <w:rFonts w:eastAsia="Calibri"/>
          <w:lang w:val="hr-HR"/>
        </w:rPr>
        <w:t xml:space="preserve"> sve do završne sanacije (asfaltiranja).</w:t>
      </w:r>
    </w:p>
    <w:p w14:paraId="75FA4688" w14:textId="77777777" w:rsidR="004D6901" w:rsidRDefault="004D6901" w:rsidP="004D6901">
      <w:pPr>
        <w:pStyle w:val="BodyText"/>
        <w:spacing w:before="1" w:line="247" w:lineRule="auto"/>
        <w:ind w:right="76"/>
      </w:pPr>
      <w:r>
        <w:t>Prije</w:t>
      </w:r>
      <w:r>
        <w:rPr>
          <w:spacing w:val="-4"/>
        </w:rPr>
        <w:t xml:space="preserve"> </w:t>
      </w:r>
      <w:r>
        <w:t>raskopavanja</w:t>
      </w:r>
      <w:r>
        <w:rPr>
          <w:spacing w:val="-4"/>
        </w:rPr>
        <w:t xml:space="preserve"> </w:t>
      </w:r>
      <w:r>
        <w:t>trupa</w:t>
      </w:r>
      <w:r>
        <w:rPr>
          <w:spacing w:val="-5"/>
        </w:rPr>
        <w:t xml:space="preserve"> </w:t>
      </w:r>
      <w:r>
        <w:t>ceste</w:t>
      </w:r>
      <w:r>
        <w:rPr>
          <w:spacing w:val="-4"/>
        </w:rPr>
        <w:t xml:space="preserve"> </w:t>
      </w:r>
      <w:r>
        <w:t>potrebno</w:t>
      </w:r>
      <w:r>
        <w:rPr>
          <w:spacing w:val="-4"/>
        </w:rPr>
        <w:t xml:space="preserve"> </w:t>
      </w:r>
      <w:r>
        <w:t>je</w:t>
      </w:r>
      <w:r>
        <w:rPr>
          <w:spacing w:val="-3"/>
        </w:rPr>
        <w:t xml:space="preserve"> </w:t>
      </w:r>
      <w:r>
        <w:t>strojno</w:t>
      </w:r>
      <w:r>
        <w:rPr>
          <w:spacing w:val="-5"/>
        </w:rPr>
        <w:t xml:space="preserve"> </w:t>
      </w:r>
      <w:r>
        <w:t>pravocrtno</w:t>
      </w:r>
      <w:r>
        <w:rPr>
          <w:spacing w:val="-4"/>
        </w:rPr>
        <w:t xml:space="preserve"> </w:t>
      </w:r>
      <w:r>
        <w:t>zasjeći</w:t>
      </w:r>
      <w:r>
        <w:rPr>
          <w:spacing w:val="-3"/>
        </w:rPr>
        <w:t xml:space="preserve"> </w:t>
      </w:r>
      <w:r>
        <w:t>asfaltni</w:t>
      </w:r>
      <w:r>
        <w:rPr>
          <w:spacing w:val="-3"/>
        </w:rPr>
        <w:t xml:space="preserve"> </w:t>
      </w:r>
      <w:r>
        <w:t>zastor,</w:t>
      </w:r>
      <w:r>
        <w:rPr>
          <w:spacing w:val="-3"/>
        </w:rPr>
        <w:t xml:space="preserve"> </w:t>
      </w:r>
      <w:r>
        <w:t>skinuti asfaltni</w:t>
      </w:r>
      <w:r>
        <w:rPr>
          <w:spacing w:val="-20"/>
        </w:rPr>
        <w:t xml:space="preserve"> </w:t>
      </w:r>
      <w:r>
        <w:t>materijal</w:t>
      </w:r>
      <w:r>
        <w:rPr>
          <w:spacing w:val="-21"/>
        </w:rPr>
        <w:t xml:space="preserve"> </w:t>
      </w:r>
      <w:r>
        <w:t>i</w:t>
      </w:r>
      <w:r>
        <w:rPr>
          <w:spacing w:val="-20"/>
        </w:rPr>
        <w:t xml:space="preserve"> </w:t>
      </w:r>
      <w:r>
        <w:t>odvesti</w:t>
      </w:r>
      <w:r>
        <w:rPr>
          <w:spacing w:val="-21"/>
        </w:rPr>
        <w:t xml:space="preserve"> </w:t>
      </w:r>
      <w:r>
        <w:t>ga</w:t>
      </w:r>
      <w:r>
        <w:rPr>
          <w:spacing w:val="-20"/>
        </w:rPr>
        <w:t xml:space="preserve"> </w:t>
      </w:r>
      <w:r>
        <w:t>na</w:t>
      </w:r>
      <w:r>
        <w:rPr>
          <w:spacing w:val="-21"/>
        </w:rPr>
        <w:t xml:space="preserve"> </w:t>
      </w:r>
      <w:r>
        <w:t>deponiju</w:t>
      </w:r>
      <w:r>
        <w:rPr>
          <w:spacing w:val="-18"/>
        </w:rPr>
        <w:t xml:space="preserve"> </w:t>
      </w:r>
      <w:r>
        <w:t>te</w:t>
      </w:r>
      <w:r>
        <w:rPr>
          <w:spacing w:val="-22"/>
        </w:rPr>
        <w:t xml:space="preserve"> </w:t>
      </w:r>
      <w:r>
        <w:t>izvršiti</w:t>
      </w:r>
      <w:r>
        <w:rPr>
          <w:spacing w:val="-22"/>
        </w:rPr>
        <w:t xml:space="preserve"> </w:t>
      </w:r>
      <w:r>
        <w:t>zbrinjavanje</w:t>
      </w:r>
      <w:r>
        <w:rPr>
          <w:spacing w:val="-20"/>
        </w:rPr>
        <w:t xml:space="preserve"> </w:t>
      </w:r>
      <w:r>
        <w:t>sukladno</w:t>
      </w:r>
      <w:r>
        <w:rPr>
          <w:spacing w:val="-20"/>
        </w:rPr>
        <w:t xml:space="preserve"> </w:t>
      </w:r>
      <w:r>
        <w:t>Zakonu</w:t>
      </w:r>
      <w:r>
        <w:rPr>
          <w:spacing w:val="-20"/>
        </w:rPr>
        <w:t xml:space="preserve"> </w:t>
      </w:r>
      <w:r>
        <w:t>o</w:t>
      </w:r>
      <w:r>
        <w:rPr>
          <w:spacing w:val="-20"/>
        </w:rPr>
        <w:t xml:space="preserve"> </w:t>
      </w:r>
      <w:r>
        <w:t>održivom gospodarenju otpadom (NN 94/13).</w:t>
      </w:r>
    </w:p>
    <w:p w14:paraId="1D70C067" w14:textId="77777777" w:rsidR="004D6901" w:rsidRPr="00FB2E8A" w:rsidRDefault="004D6901" w:rsidP="004D6901">
      <w:pPr>
        <w:pStyle w:val="BodyText"/>
        <w:spacing w:before="1" w:line="247" w:lineRule="auto"/>
        <w:ind w:right="561"/>
      </w:pPr>
      <w:r w:rsidRPr="00FB2E8A">
        <w:t xml:space="preserve">Širina </w:t>
      </w:r>
      <w:r w:rsidR="00A95970">
        <w:t>sanacije</w:t>
      </w:r>
      <w:r w:rsidRPr="00FB2E8A">
        <w:t xml:space="preserve"> as</w:t>
      </w:r>
      <w:r w:rsidR="00A95970">
        <w:t>faltnog zastora se izvodi na sl</w:t>
      </w:r>
      <w:r w:rsidRPr="00FB2E8A">
        <w:t>jedeći način:</w:t>
      </w:r>
    </w:p>
    <w:p w14:paraId="0991DF9A" w14:textId="77777777" w:rsidR="004D6901" w:rsidRPr="00FB2E8A" w:rsidRDefault="004D6901" w:rsidP="00333FD1">
      <w:pPr>
        <w:pStyle w:val="ListParagraph"/>
        <w:widowControl w:val="0"/>
        <w:numPr>
          <w:ilvl w:val="0"/>
          <w:numId w:val="103"/>
        </w:numPr>
        <w:tabs>
          <w:tab w:val="left" w:pos="1298"/>
          <w:tab w:val="left" w:pos="1299"/>
        </w:tabs>
        <w:autoSpaceDE w:val="0"/>
        <w:autoSpaceDN w:val="0"/>
        <w:spacing w:before="188" w:after="0" w:line="247" w:lineRule="auto"/>
        <w:ind w:right="558"/>
        <w:jc w:val="left"/>
      </w:pPr>
      <w:r w:rsidRPr="00FB2E8A">
        <w:t>Asfaltne prometnice širine do 3,50 m saniraju se u cijeloj širini kolnika sa jednim slojem</w:t>
      </w:r>
      <w:r w:rsidRPr="00FB2E8A">
        <w:rPr>
          <w:spacing w:val="-5"/>
        </w:rPr>
        <w:t xml:space="preserve"> </w:t>
      </w:r>
      <w:r w:rsidRPr="00FB2E8A">
        <w:t>asfalta.</w:t>
      </w:r>
    </w:p>
    <w:p w14:paraId="3C3BC28E" w14:textId="77777777" w:rsidR="004D6901" w:rsidRPr="00FB2E8A" w:rsidRDefault="004D6901" w:rsidP="00333FD1">
      <w:pPr>
        <w:pStyle w:val="ListParagraph"/>
        <w:widowControl w:val="0"/>
        <w:numPr>
          <w:ilvl w:val="0"/>
          <w:numId w:val="103"/>
        </w:numPr>
        <w:tabs>
          <w:tab w:val="left" w:pos="1298"/>
          <w:tab w:val="left" w:pos="1299"/>
        </w:tabs>
        <w:autoSpaceDE w:val="0"/>
        <w:autoSpaceDN w:val="0"/>
        <w:spacing w:before="194" w:after="284" w:line="247" w:lineRule="auto"/>
        <w:ind w:right="565"/>
        <w:jc w:val="left"/>
      </w:pPr>
      <w:r w:rsidRPr="00FB2E8A">
        <w:t>Asfaltne prometnice širine veće od 3,50 m saniraju se u širini jedne vozne trake (polovica ukupne širine postojećeg</w:t>
      </w:r>
      <w:r w:rsidRPr="00FB2E8A">
        <w:rPr>
          <w:spacing w:val="-27"/>
        </w:rPr>
        <w:t xml:space="preserve"> </w:t>
      </w:r>
      <w:r w:rsidRPr="00FB2E8A">
        <w:t>asfalta).</w:t>
      </w:r>
    </w:p>
    <w:p w14:paraId="5BA3907C" w14:textId="77777777" w:rsidR="004D6901" w:rsidRPr="0082493C" w:rsidRDefault="004D6901" w:rsidP="004D6901">
      <w:pPr>
        <w:spacing w:after="170"/>
        <w:rPr>
          <w:lang w:val="hr-HR"/>
        </w:rPr>
      </w:pPr>
      <w:r w:rsidRPr="0082493C">
        <w:rPr>
          <w:lang w:val="hr-HR"/>
        </w:rPr>
        <w:t>Nakon izvođenja radova, sve će prometne površine biti vraćene u prvobitno stanje, uključujući i kolne prilaze.</w:t>
      </w:r>
    </w:p>
    <w:p w14:paraId="2CEAC927" w14:textId="77777777" w:rsidR="004D6901" w:rsidRDefault="004D6901" w:rsidP="004D6901">
      <w:pPr>
        <w:pStyle w:val="BodyText"/>
        <w:spacing w:after="170"/>
      </w:pPr>
      <w:r w:rsidRPr="00F02377">
        <w:t xml:space="preserve">Širina vraćanja površina u prvobitno stanje, konstrukcija donjeg ustroja i gornjeg ustroja prometnih površina, </w:t>
      </w:r>
      <w:r>
        <w:t xml:space="preserve">definirana je </w:t>
      </w:r>
      <w:r w:rsidRPr="00F02377">
        <w:t>Troškovnikom (knji</w:t>
      </w:r>
      <w:r>
        <w:t>ga 4</w:t>
      </w:r>
      <w:r w:rsidRPr="00F02377">
        <w:t xml:space="preserve"> ove Dokumentacije </w:t>
      </w:r>
      <w:r>
        <w:t>o nabavi</w:t>
      </w:r>
      <w:r w:rsidRPr="00F02377">
        <w:t xml:space="preserve">), ovim Tehničkim Specifikacijama i nacrtima (knjiga 5 ove Dokumentacije </w:t>
      </w:r>
      <w:r>
        <w:t>o nabavi</w:t>
      </w:r>
      <w:r w:rsidRPr="00F02377">
        <w:t>).</w:t>
      </w:r>
    </w:p>
    <w:p w14:paraId="4633AA6B" w14:textId="77777777" w:rsidR="004D6901" w:rsidRPr="007169AE" w:rsidRDefault="004D6901" w:rsidP="004D6901">
      <w:pPr>
        <w:pStyle w:val="BodyText"/>
      </w:pPr>
      <w:r w:rsidRPr="00393A18">
        <w:t>Prilikom zatrpavanja rova</w:t>
      </w:r>
      <w:r>
        <w:t>,</w:t>
      </w:r>
      <w:r w:rsidRPr="00393A18">
        <w:t xml:space="preserve"> </w:t>
      </w:r>
      <w:r>
        <w:t>d</w:t>
      </w:r>
      <w:r w:rsidRPr="00433B58">
        <w:t>onji nosivi sloj kolničke konstrukcije mora biti obnovljen drobljenim kamenom (zrno maksimalne veličine 32 mm) u sloju debljine od 30 do 40 cm. Materijal mora biti propisno granuliran te kvalitete prema</w:t>
      </w:r>
      <w:r>
        <w:t xml:space="preserve"> posebnim uvjetima nadležnih institucija (HAC, ŽUC, JLS)</w:t>
      </w:r>
      <w:r w:rsidRPr="00433B58">
        <w:t xml:space="preserve">. Ugradbu je potrebno izvršiti odgovarajućim strojevima modula stišljivosti najmanje Ms&gt;80 MN/m2. </w:t>
      </w:r>
      <w:r>
        <w:t xml:space="preserve">Zbijenost treba odgovarati prema zahtjevima nadležnih institucija (Hrvatske ceste, Županijska uprava za </w:t>
      </w:r>
      <w:r w:rsidRPr="007169AE">
        <w:t>ceste i sl.)</w:t>
      </w:r>
    </w:p>
    <w:p w14:paraId="471DAF20" w14:textId="77777777" w:rsidR="004D6901" w:rsidRPr="007169AE" w:rsidRDefault="004D6901" w:rsidP="004D6901">
      <w:pPr>
        <w:pStyle w:val="BodyText"/>
      </w:pPr>
      <w:r w:rsidRPr="007169AE">
        <w:t xml:space="preserve">Za prometnice širine ≤ </w:t>
      </w:r>
      <w:r>
        <w:t>3,50</w:t>
      </w:r>
      <w:r w:rsidRPr="007169AE">
        <w:t xml:space="preserve"> metra ugrađivat će se nosivi habajući sloj asfaltnog zastora od AC 16 /70 mješavine šljunka, pijeska i kamene sitneži i drobljenca s bitumenom u sloju debljine 6 cm. </w:t>
      </w:r>
    </w:p>
    <w:p w14:paraId="58D439D0" w14:textId="77777777" w:rsidR="004D6901" w:rsidRPr="00433B58" w:rsidRDefault="004D6901" w:rsidP="004D6901">
      <w:pPr>
        <w:pStyle w:val="BodyText"/>
      </w:pPr>
      <w:r w:rsidRPr="007169AE">
        <w:t xml:space="preserve">Za prometnice širine &gt; </w:t>
      </w:r>
      <w:r>
        <w:t>3,50</w:t>
      </w:r>
      <w:r w:rsidRPr="007169AE">
        <w:t xml:space="preserve"> metra ugrađivat će se gornji nosivi sloj asfaltnog zastora od AC 22 BASE 50/70 mješavina šljunka, pijeska i kamene sitneži i drobljenca s bitumenom u sloju debljine 7 cm. Nosivi sloj izvesti po cjelokupnoj širini rova kojima prolazi trasa predmetnih kanala. Na gornji nosivi sloj ugradit će se habajući sloj od AC 11 SURF 50/70. Habajući sloj u debljini 4 cm polagati na prethodno pripremljeni gornji nosivi sloj u širini polovice kolnika (jedan trak) a nakon odobrenja</w:t>
      </w:r>
      <w:r w:rsidRPr="00433B58">
        <w:t xml:space="preserve"> nadzorne službe.</w:t>
      </w:r>
    </w:p>
    <w:p w14:paraId="60BABC93" w14:textId="77777777" w:rsidR="004D6901" w:rsidRDefault="004D6901" w:rsidP="004D6901">
      <w:pPr>
        <w:pStyle w:val="BodyText"/>
      </w:pPr>
      <w:r w:rsidRPr="00433B58">
        <w:t>U sve jedinične cijene uključiti nabavu,dopremu i ugradnju materijala.</w:t>
      </w:r>
    </w:p>
    <w:p w14:paraId="76E12F56" w14:textId="77777777" w:rsidR="004D6901" w:rsidRDefault="004D6901" w:rsidP="004D6901">
      <w:pPr>
        <w:pStyle w:val="BodyText"/>
        <w:spacing w:before="1"/>
      </w:pPr>
      <w:r>
        <w:t xml:space="preserve">Na opisani način izvest će se i okomiti prijelazi </w:t>
      </w:r>
      <w:r w:rsidR="00D72ED2">
        <w:t>cjevovoda</w:t>
      </w:r>
      <w:r>
        <w:t xml:space="preserve"> ispod ulica koji se izvode metodom prekopa.</w:t>
      </w:r>
    </w:p>
    <w:p w14:paraId="37E1F193" w14:textId="77777777" w:rsidR="00D76AF9" w:rsidRPr="00650E43" w:rsidRDefault="004D6901" w:rsidP="004D6901">
      <w:pPr>
        <w:pStyle w:val="BodyText"/>
      </w:pPr>
      <w:r>
        <w:lastRenderedPageBreak/>
        <w:t>Pri tome je veoma važno riješiti sigurno odvijanje prometa tijekom izvedbe radova uz obavezno postavljanje zaprečnih elemenata i odgovarajućih prometnih znakova (radovi na cesti, suženje puta, smanjenje brzine itd.), uključivo i svjetlosnu signalizaciju preko noći</w:t>
      </w:r>
      <w:r w:rsidR="001D1C15" w:rsidRPr="00650E43">
        <w:t>.</w:t>
      </w:r>
    </w:p>
    <w:p w14:paraId="71FD6DA4" w14:textId="77777777" w:rsidR="00D76AF9" w:rsidRPr="00650E43" w:rsidRDefault="000A70F3" w:rsidP="00FC1356">
      <w:pPr>
        <w:pStyle w:val="Heading3"/>
      </w:pPr>
      <w:bookmarkStart w:id="372" w:name="_Ref383531673"/>
      <w:bookmarkStart w:id="373" w:name="_Toc424825735"/>
      <w:bookmarkStart w:id="374" w:name="_Toc520899242"/>
      <w:r w:rsidRPr="00650E43">
        <w:t>Iskop rovova</w:t>
      </w:r>
      <w:r w:rsidR="00D76AF9" w:rsidRPr="00650E43">
        <w:t xml:space="preserve"> i polaganje cijevi</w:t>
      </w:r>
      <w:bookmarkEnd w:id="372"/>
      <w:bookmarkEnd w:id="373"/>
      <w:bookmarkEnd w:id="374"/>
    </w:p>
    <w:p w14:paraId="2264133B" w14:textId="77777777" w:rsidR="004D6901" w:rsidRDefault="004D6901" w:rsidP="004D6901">
      <w:pPr>
        <w:pStyle w:val="BodyText"/>
      </w:pPr>
      <w:r w:rsidRPr="00C6527E">
        <w:t xml:space="preserve">Zahtjevi u svezi iskopa rovova i podloge u rovu usklađeni </w:t>
      </w:r>
      <w:r>
        <w:t xml:space="preserve">su </w:t>
      </w:r>
      <w:r w:rsidRPr="00C6527E">
        <w:t xml:space="preserve">s Knjigom 4. </w:t>
      </w:r>
    </w:p>
    <w:p w14:paraId="74429293" w14:textId="77777777" w:rsidR="004D6901" w:rsidRPr="00C6527E" w:rsidRDefault="00D72ED2" w:rsidP="00D72ED2">
      <w:r w:rsidRPr="00FE4778">
        <w:t>Sve količine zemljanih radova kod iskopa kao i svi radovi u rovu (izrada posteljica, obloge cijevi, zatrpavanje i dr.) predviđeni su za širinu rova 1,</w:t>
      </w:r>
      <w:r>
        <w:t>0</w:t>
      </w:r>
      <w:r w:rsidRPr="00FE4778">
        <w:t xml:space="preserve"> m, sva dodatna proširenja rova potrebna za oplaćivanje i razupiranje bočnih stranica (ovisno o tehnologiji izvođača radova) te pripadajuća zatrpavanja potrebno je uračunati u cijenu radova (dodatne količine neće biti obračunate u iskazu izmjere izvedenih radova).</w:t>
      </w:r>
    </w:p>
    <w:p w14:paraId="38FE10EE" w14:textId="77777777" w:rsidR="004D6901" w:rsidRPr="00C6527E" w:rsidRDefault="004D6901" w:rsidP="004D6901">
      <w:pPr>
        <w:pStyle w:val="BodyText"/>
      </w:pPr>
      <w:r w:rsidRPr="00C6527E">
        <w:t>U slučaju kada se cijevi postavljaju ispod razine podzemnih voda, kanali se moraju održavati suhima tijekom izvođenja radova što je odgovornost Izvođača, a smatra se uključenim u jedinične ponudbene cijene iskopa.</w:t>
      </w:r>
    </w:p>
    <w:p w14:paraId="05DC5A4C" w14:textId="77777777" w:rsidR="004D6901" w:rsidRPr="00C6527E" w:rsidRDefault="004D6901" w:rsidP="004D6901">
      <w:pPr>
        <w:pStyle w:val="BodyText"/>
      </w:pPr>
      <w:r w:rsidRPr="00C6527E">
        <w:t>Materijal iz iskopa bit će odložen uz rov ili će biti prevezen do privremenog odlagališta. Materijal iz iskopa može biti korišten za zasipavanje rovova po odobrenju Inženjera.</w:t>
      </w:r>
    </w:p>
    <w:p w14:paraId="7180D54C" w14:textId="77777777" w:rsidR="004D6901" w:rsidRPr="00C6527E" w:rsidRDefault="004D6901" w:rsidP="004D6901">
      <w:pPr>
        <w:pStyle w:val="BodyText"/>
      </w:pPr>
      <w:r w:rsidRPr="00C6527E">
        <w:t xml:space="preserve">U slučaju nedostatnih količina materijala za zatrpavanje rovova potrebno je kompenzirati ove količine s materijalom iz pozajmišta (koje će sam odrediti Izvođač te snositi sve vezane troškove, kao npr. naknade za deponiranje materijala). Materijal korišten za zatrpavanje rovova mora biti provjeren i odobren od strane Inženjera. </w:t>
      </w:r>
    </w:p>
    <w:p w14:paraId="7683AD95" w14:textId="77777777" w:rsidR="004D6901" w:rsidRPr="00C6527E" w:rsidRDefault="004D6901" w:rsidP="004D6901">
      <w:pPr>
        <w:pStyle w:val="BodyText"/>
      </w:pPr>
      <w:r w:rsidRPr="00C6527E">
        <w:t xml:space="preserve">Podloga rova mora biti ravna i bez izbočina te treba imati preciznost od +/-2 cm u odnosu na projektiranu niveletu. Neravna mjesta trebaju biti izravnata, a praznine zapunjene. </w:t>
      </w:r>
    </w:p>
    <w:p w14:paraId="34A71967" w14:textId="77777777" w:rsidR="004D6901" w:rsidRPr="00C6527E" w:rsidRDefault="004D6901" w:rsidP="004D6901">
      <w:pPr>
        <w:pStyle w:val="BodyText"/>
      </w:pPr>
      <w:r w:rsidRPr="00C6527E">
        <w:t xml:space="preserve">Materijal korišten za podlogu cijevi (pješčana posteljica) vodoopskrbnih cjevovoda mora imati maksimalnu granulaciju od </w:t>
      </w:r>
      <w:r w:rsidR="00A95970">
        <w:t>8</w:t>
      </w:r>
      <w:r w:rsidRPr="00C6527E">
        <w:t xml:space="preserve"> mm. Podloga će biti izvedena u skladu s normalnim profilom kako je to prikazano na nacrtima. Debljina sloja za podlogu cijevi mora biti u skladu s HRN EN 805</w:t>
      </w:r>
      <w:r>
        <w:t xml:space="preserve"> ili jednakovrijedno</w:t>
      </w:r>
      <w:r w:rsidRPr="00C6527E">
        <w:t xml:space="preserve"> ovisno o promjeru cijevi.</w:t>
      </w:r>
    </w:p>
    <w:p w14:paraId="09864A08" w14:textId="77777777" w:rsidR="004D6901" w:rsidRPr="00C6527E" w:rsidRDefault="004D6901" w:rsidP="004D6901">
      <w:pPr>
        <w:pStyle w:val="BodyText"/>
      </w:pPr>
      <w:r w:rsidRPr="00C6527E">
        <w:t xml:space="preserve">Pokrivanje će cijevi biti izvedeno u slojevima koji će biti blago zbijeni i poprskani vodom. Debljina pokrova pijeskom iznad tjemena cijevi ne smije biti manje debljine od 30 cm. Materijal koji se koristi za pokrov i oblogu cijevi će biti isti kao materijal posteljice (pijesak, granulacije do </w:t>
      </w:r>
      <w:r w:rsidR="00852D6E">
        <w:t>8</w:t>
      </w:r>
      <w:r w:rsidRPr="00C6527E">
        <w:t xml:space="preserve"> mm).</w:t>
      </w:r>
    </w:p>
    <w:p w14:paraId="7FD2BE90" w14:textId="77777777" w:rsidR="004D6901" w:rsidRPr="00C6527E" w:rsidRDefault="004D6901" w:rsidP="004D6901">
      <w:pPr>
        <w:pStyle w:val="BodyText"/>
      </w:pPr>
      <w:bookmarkStart w:id="375" w:name="_Hlk497820004"/>
      <w:r w:rsidRPr="00C6527E">
        <w:t xml:space="preserve">Nakon završetka iskopa rovova, polaganja podloge oko cjevovoda i zasipavanja šahtova, rovovi će biti zatrpani materijalom iz iskopa </w:t>
      </w:r>
      <w:r>
        <w:t xml:space="preserve">u zelenom pojasu </w:t>
      </w:r>
      <w:r w:rsidRPr="00C6527E">
        <w:t xml:space="preserve">ili zamjenskim materijalom </w:t>
      </w:r>
      <w:r>
        <w:t xml:space="preserve">u prometnicama </w:t>
      </w:r>
      <w:r w:rsidRPr="00C6527E">
        <w:t xml:space="preserve">u slojevima od 30 do 40 cm. Materijal </w:t>
      </w:r>
      <w:r>
        <w:t xml:space="preserve">iz iskopa </w:t>
      </w:r>
      <w:r w:rsidRPr="00C6527E">
        <w:t xml:space="preserve">treba biti neutralne vlažnosti, s granulacijom do </w:t>
      </w:r>
      <w:r>
        <w:t>70 mm</w:t>
      </w:r>
      <w:r w:rsidRPr="00C6527E">
        <w:t>. Slojevi će biti zbijeni do minimalnog modula zbijenosti od 40 MN/m</w:t>
      </w:r>
      <w:r w:rsidRPr="00C6527E">
        <w:rPr>
          <w:vertAlign w:val="superscript"/>
        </w:rPr>
        <w:t>2</w:t>
      </w:r>
      <w:r>
        <w:t>, odnosno od 80 MN/m2 u prometnicama.</w:t>
      </w:r>
    </w:p>
    <w:bookmarkEnd w:id="375"/>
    <w:p w14:paraId="52E59A37" w14:textId="77777777" w:rsidR="004D6901" w:rsidRPr="00C6527E" w:rsidRDefault="004D6901" w:rsidP="004D6901">
      <w:pPr>
        <w:pStyle w:val="BodyText"/>
      </w:pPr>
      <w:r w:rsidRPr="00C6527E">
        <w:t xml:space="preserve">Svi će rovovi dubine veće od 1 m biti bočno razupirani. Tehnologiju razupiranja određuje Izvođač (velikoplošne oplate i sl.). </w:t>
      </w:r>
      <w:r w:rsidRPr="00C6527E">
        <w:rPr>
          <w:b/>
        </w:rPr>
        <w:t>Cijena razupiranja se smatra uključenom u jedinične cijene iskopa.</w:t>
      </w:r>
    </w:p>
    <w:p w14:paraId="4D5A0C37" w14:textId="77777777" w:rsidR="00A20273" w:rsidRPr="00650E43" w:rsidRDefault="004D6901" w:rsidP="004D6901">
      <w:pPr>
        <w:pStyle w:val="BodyText"/>
      </w:pPr>
      <w:r w:rsidRPr="00C6527E">
        <w:t>Tijekom izvođenja iskopa, svi će rovovi biti obostrano ograđeni drvenim ogradama visine min. 1 m. Izvođač će održavati i premještati ogradu kako napreduju radovi na iskopu. Također, gdje je potrebno, Izvođač će izraditi i postaviti drvene mostiće za prijelaz pješaka preko rova i/ili osigurati mogućnost prelaska vozila preko rova postavljanjem čeličnih ploča.</w:t>
      </w:r>
    </w:p>
    <w:p w14:paraId="12938AD3" w14:textId="77777777" w:rsidR="00D76AF9" w:rsidRPr="00223BA3" w:rsidRDefault="00D76AF9" w:rsidP="00FC1356">
      <w:pPr>
        <w:pStyle w:val="Heading3"/>
      </w:pPr>
      <w:bookmarkStart w:id="376" w:name="_Toc424825736"/>
      <w:bookmarkStart w:id="377" w:name="_Toc520899243"/>
      <w:r w:rsidRPr="00223BA3">
        <w:lastRenderedPageBreak/>
        <w:t xml:space="preserve">Cijevi i </w:t>
      </w:r>
      <w:r w:rsidR="00A20273" w:rsidRPr="00223BA3">
        <w:t>spojevi</w:t>
      </w:r>
      <w:bookmarkEnd w:id="376"/>
      <w:bookmarkEnd w:id="377"/>
    </w:p>
    <w:p w14:paraId="41418942" w14:textId="77777777" w:rsidR="00A20273" w:rsidRPr="00223BA3" w:rsidRDefault="004D6901" w:rsidP="00DE4FCC">
      <w:pPr>
        <w:pStyle w:val="BodyText"/>
      </w:pPr>
      <w:r w:rsidRPr="002E2B07">
        <w:t>Cijevni materijali primijenjeni u okviru Ugovora moraju zadovoljavati zahtjeve iz tehničkih specifikacija</w:t>
      </w:r>
      <w:r w:rsidR="00A20273" w:rsidRPr="00223BA3">
        <w:t>.</w:t>
      </w:r>
    </w:p>
    <w:p w14:paraId="0A3B8332" w14:textId="77777777" w:rsidR="00A20273" w:rsidRPr="00120E25" w:rsidRDefault="00A20273" w:rsidP="00FC1356">
      <w:pPr>
        <w:pStyle w:val="Heading4"/>
      </w:pPr>
      <w:bookmarkStart w:id="378" w:name="_Toc424825737"/>
      <w:r w:rsidRPr="00120E25">
        <w:t>Cjevovodi za vodoopskrbu</w:t>
      </w:r>
      <w:bookmarkEnd w:id="378"/>
    </w:p>
    <w:p w14:paraId="2824BCF4" w14:textId="77777777" w:rsidR="004D6901" w:rsidRPr="005A1E81" w:rsidRDefault="004D6901" w:rsidP="004D6901">
      <w:pPr>
        <w:pStyle w:val="BodyText"/>
        <w:rPr>
          <w:i/>
        </w:rPr>
      </w:pPr>
      <w:r w:rsidRPr="005A1E81">
        <w:rPr>
          <w:i/>
        </w:rPr>
        <w:t xml:space="preserve">Izvođač će ugraditi cijevi od materijala </w:t>
      </w:r>
      <w:bookmarkStart w:id="379" w:name="_Hlk510079967"/>
      <w:r w:rsidRPr="005A1E81">
        <w:rPr>
          <w:i/>
        </w:rPr>
        <w:t>sukladno Knjizi 4 (Troškovnik).</w:t>
      </w:r>
      <w:bookmarkEnd w:id="379"/>
    </w:p>
    <w:p w14:paraId="2471A16D" w14:textId="77777777" w:rsidR="00A20273" w:rsidRPr="00120E25" w:rsidRDefault="004D6901" w:rsidP="004D6901">
      <w:pPr>
        <w:rPr>
          <w:i/>
        </w:rPr>
      </w:pPr>
      <w:r w:rsidRPr="005A1E81">
        <w:rPr>
          <w:i/>
        </w:rPr>
        <w:t>Izvođač će cjevovode izraditi korištenjem cijevnog materijala sukladnog sljedećim normama</w:t>
      </w:r>
      <w:r>
        <w:rPr>
          <w:i/>
        </w:rPr>
        <w:t xml:space="preserve"> ili jednakovrijedno</w:t>
      </w:r>
      <w:r w:rsidR="00A20273" w:rsidRPr="00120E25">
        <w:rPr>
          <w:i/>
        </w:rPr>
        <w:t>:</w:t>
      </w:r>
    </w:p>
    <w:p w14:paraId="364AA2B2" w14:textId="77777777" w:rsidR="00A20273" w:rsidRPr="00120E25" w:rsidRDefault="00852D6E" w:rsidP="00333FD1">
      <w:pPr>
        <w:pStyle w:val="ListParagraph"/>
        <w:numPr>
          <w:ilvl w:val="0"/>
          <w:numId w:val="62"/>
        </w:numPr>
        <w:contextualSpacing/>
        <w:rPr>
          <w:i/>
        </w:rPr>
      </w:pPr>
      <w:r w:rsidRPr="00FE4778">
        <w:rPr>
          <w:i/>
          <w:lang w:val="hr-HR"/>
        </w:rPr>
        <w:t>polietilen (PE), izrađen od PE100, SDR 17, PN 10 bara</w:t>
      </w:r>
      <w:r w:rsidRPr="00B46CCC">
        <w:rPr>
          <w:i/>
          <w:lang w:val="hr-HR"/>
        </w:rPr>
        <w:t xml:space="preserve"> </w:t>
      </w:r>
      <w:r>
        <w:rPr>
          <w:i/>
          <w:lang w:val="hr-HR"/>
        </w:rPr>
        <w:t>i SDR 11, PN 16 bara</w:t>
      </w:r>
      <w:r w:rsidRPr="00FE4778">
        <w:rPr>
          <w:i/>
          <w:lang w:val="hr-HR"/>
        </w:rPr>
        <w:t>.</w:t>
      </w:r>
    </w:p>
    <w:tbl>
      <w:tblPr>
        <w:tblStyle w:val="TableGrid"/>
        <w:tblW w:w="5000" w:type="pct"/>
        <w:tblLook w:val="04A0" w:firstRow="1" w:lastRow="0" w:firstColumn="1" w:lastColumn="0" w:noHBand="0" w:noVBand="1"/>
      </w:tblPr>
      <w:tblGrid>
        <w:gridCol w:w="4786"/>
        <w:gridCol w:w="4786"/>
      </w:tblGrid>
      <w:tr w:rsidR="00A20273" w:rsidRPr="00120E25" w14:paraId="6FE95F6D" w14:textId="77777777" w:rsidTr="00A20273">
        <w:tc>
          <w:tcPr>
            <w:tcW w:w="2500" w:type="pct"/>
          </w:tcPr>
          <w:p w14:paraId="6850672B" w14:textId="77777777" w:rsidR="00A20273" w:rsidRPr="00120E25" w:rsidRDefault="00A20273" w:rsidP="00A20273">
            <w:pPr>
              <w:pStyle w:val="BodyText"/>
              <w:spacing w:before="0"/>
              <w:jc w:val="center"/>
              <w:rPr>
                <w:b/>
                <w:i/>
              </w:rPr>
            </w:pPr>
            <w:r w:rsidRPr="00120E25">
              <w:rPr>
                <w:b/>
                <w:i/>
              </w:rPr>
              <w:t>Materijal cijevi</w:t>
            </w:r>
          </w:p>
        </w:tc>
        <w:tc>
          <w:tcPr>
            <w:tcW w:w="2500" w:type="pct"/>
          </w:tcPr>
          <w:p w14:paraId="6F92DB06" w14:textId="77777777" w:rsidR="00A20273" w:rsidRPr="00120E25" w:rsidRDefault="00A20273" w:rsidP="00A20273">
            <w:pPr>
              <w:pStyle w:val="BodyText"/>
              <w:spacing w:before="0"/>
              <w:jc w:val="center"/>
              <w:rPr>
                <w:b/>
                <w:i/>
              </w:rPr>
            </w:pPr>
            <w:r w:rsidRPr="00120E25">
              <w:rPr>
                <w:b/>
                <w:i/>
              </w:rPr>
              <w:t>Norma</w:t>
            </w:r>
          </w:p>
        </w:tc>
      </w:tr>
      <w:tr w:rsidR="00A20273" w:rsidRPr="00120E25" w14:paraId="576EFEC1" w14:textId="77777777" w:rsidTr="00A20273">
        <w:tc>
          <w:tcPr>
            <w:tcW w:w="2500" w:type="pct"/>
          </w:tcPr>
          <w:p w14:paraId="66FEC850" w14:textId="77777777" w:rsidR="00A20273" w:rsidRPr="00120E25" w:rsidRDefault="00A20273" w:rsidP="00A20273">
            <w:pPr>
              <w:pStyle w:val="BodyText"/>
              <w:spacing w:before="0"/>
              <w:rPr>
                <w:i/>
              </w:rPr>
            </w:pPr>
            <w:r w:rsidRPr="00120E25">
              <w:rPr>
                <w:i/>
              </w:rPr>
              <w:t>PE</w:t>
            </w:r>
          </w:p>
        </w:tc>
        <w:tc>
          <w:tcPr>
            <w:tcW w:w="2500" w:type="pct"/>
          </w:tcPr>
          <w:p w14:paraId="57579EAC" w14:textId="77777777" w:rsidR="00A20273" w:rsidRPr="00120E25" w:rsidRDefault="004D6901" w:rsidP="00A20273">
            <w:pPr>
              <w:pStyle w:val="BodyText"/>
              <w:spacing w:before="0"/>
              <w:jc w:val="left"/>
              <w:rPr>
                <w:i/>
              </w:rPr>
            </w:pPr>
            <w:r w:rsidRPr="005A1E81">
              <w:rPr>
                <w:i/>
              </w:rPr>
              <w:t>niz normi HRN EN 12201</w:t>
            </w:r>
            <w:r>
              <w:rPr>
                <w:i/>
              </w:rPr>
              <w:t xml:space="preserve"> ili jednakovrijedno</w:t>
            </w:r>
          </w:p>
        </w:tc>
      </w:tr>
    </w:tbl>
    <w:p w14:paraId="58301CE3" w14:textId="77777777" w:rsidR="00E23695" w:rsidRPr="004E1C13" w:rsidRDefault="00E23695" w:rsidP="00E23695">
      <w:pPr>
        <w:pStyle w:val="BodyText"/>
        <w:rPr>
          <w:i/>
        </w:rPr>
      </w:pPr>
      <w:r w:rsidRPr="004E1C13">
        <w:rPr>
          <w:i/>
        </w:rPr>
        <w:t>A)</w:t>
      </w:r>
      <w:r w:rsidRPr="004E1C13">
        <w:rPr>
          <w:i/>
        </w:rPr>
        <w:tab/>
        <w:t>PEHD cijevi koje se na gradilišta isporučuju u palicama spajaju se elektrospojnicama do dužine koju je moguće položiti ovisno o uvjetima na terenu, a za međusobno spajanje prethodno zavarenih dionica kao i za vertikalne lomove pri obilaženju ostalih instalacija, Izvođač će koristiti odgovarajuće spojnice. PEHD cijevi koje se na gradilišta isporučuju u kolutima će Izvođač razvući do potrebne dužine, a tako položene dionice Izvođač će spajati pomoću odgovarajućih spojnica.</w:t>
      </w:r>
    </w:p>
    <w:p w14:paraId="48D10416" w14:textId="77777777" w:rsidR="00E23695" w:rsidRPr="004E1C13" w:rsidRDefault="00E23695" w:rsidP="00E23695">
      <w:pPr>
        <w:pStyle w:val="BodyText"/>
        <w:rPr>
          <w:i/>
        </w:rPr>
      </w:pPr>
      <w:r w:rsidRPr="004E1C13">
        <w:rPr>
          <w:i/>
        </w:rPr>
        <w:t>B)</w:t>
      </w:r>
      <w:r w:rsidRPr="004E1C13">
        <w:rPr>
          <w:i/>
        </w:rPr>
        <w:tab/>
        <w:t>Radi specifičnosti ugradnje cjevovoda na dijelovima trase koja se nalazi unutar prometnice odnosno u bankini gdje je cijev izložena statičkim i dinamičkim naprezanjima, predviđa se ugradnja PEHD tlačnih cijevi za vodovod s dodatnim zaštitnim slojem, klase PE100, za radni tlak PN 10 bara, proizvedenih prema HRN EN 12201 ili jednakovrijedno. Cijevi moraju imati odgovarajući atest za korištenje za pitku vodu izdan od nadležne hrvatske institucije.</w:t>
      </w:r>
    </w:p>
    <w:p w14:paraId="15968EBF" w14:textId="77777777" w:rsidR="004D6901" w:rsidRPr="00E20FCC" w:rsidRDefault="004D6901" w:rsidP="004D6901">
      <w:pPr>
        <w:pStyle w:val="BodyText"/>
        <w:rPr>
          <w:i/>
        </w:rPr>
      </w:pPr>
      <w:r w:rsidRPr="00E20FCC">
        <w:rPr>
          <w:i/>
        </w:rPr>
        <w:t xml:space="preserve">Cijev je višeslojna, a vanjski sloj služi kao mehanička zaštita unutarnje cijevi. On štiti unutarnju cijev od habanja, ogrebotina i oštećenja od trenutka proizvodnje preko transporta, montaže i proteže se na cijeli radni vijek cijevi. Ove cijevi su posebno otporne na točkasto opterećenje. Opterećenje se raspoređuje preko vanjskog zaštitnog sloja na površinu unutarnje cijevi, pri čemu dolazi do izražaja prigušujući učinak pjenaste ovojnice. </w:t>
      </w:r>
    </w:p>
    <w:p w14:paraId="4BEEE531" w14:textId="77777777" w:rsidR="004D6901" w:rsidRPr="00E20FCC" w:rsidRDefault="004D6901" w:rsidP="004D6901">
      <w:pPr>
        <w:pStyle w:val="BodyText"/>
        <w:rPr>
          <w:i/>
        </w:rPr>
      </w:pPr>
      <w:r w:rsidRPr="00E20FCC">
        <w:rPr>
          <w:i/>
        </w:rPr>
        <w:t xml:space="preserve">PEHD cijevi spajat će se elektrospojnicama ili sučeonim varenjem. </w:t>
      </w:r>
    </w:p>
    <w:p w14:paraId="26DB5E4C" w14:textId="77777777" w:rsidR="004D6901" w:rsidRPr="005A1E81" w:rsidRDefault="004D6901" w:rsidP="004D6901">
      <w:pPr>
        <w:pStyle w:val="BodyText"/>
        <w:rPr>
          <w:i/>
        </w:rPr>
      </w:pPr>
      <w:r w:rsidRPr="00E20FCC">
        <w:rPr>
          <w:i/>
        </w:rPr>
        <w:t>Cijevi se ugrađuje u iskopani rov na pješčanu posteljicu prema projektom predviđenim padovima. Cijev mora nalijegati cijelom dužinom na dno rova, a zatrpava se pijeskom. Spojeve cijevi treba ostaviti nezatrpane dok se ne provede tlačna proba.</w:t>
      </w:r>
    </w:p>
    <w:p w14:paraId="48BD46C0" w14:textId="77777777" w:rsidR="004D6901" w:rsidRPr="007B3B12" w:rsidRDefault="004D6901" w:rsidP="004D6901">
      <w:pPr>
        <w:pStyle w:val="BodyText"/>
        <w:rPr>
          <w:i/>
        </w:rPr>
      </w:pPr>
      <w:bookmarkStart w:id="380" w:name="_Hlk510084172"/>
      <w:r w:rsidRPr="00143BB7">
        <w:rPr>
          <w:i/>
        </w:rPr>
        <w:t>Fazonski komadi izrađeni su iz nodularnog lijeva GGG prema HRN EN 545:2010</w:t>
      </w:r>
      <w:r>
        <w:t xml:space="preserve"> </w:t>
      </w:r>
      <w:r w:rsidRPr="00575563">
        <w:rPr>
          <w:i/>
        </w:rPr>
        <w:t>ili jednakovrijedno</w:t>
      </w:r>
      <w:r w:rsidRPr="00143BB7">
        <w:rPr>
          <w:i/>
        </w:rPr>
        <w:t xml:space="preserve"> s prirubnicama </w:t>
      </w:r>
      <w:r w:rsidRPr="00E20FCC">
        <w:rPr>
          <w:i/>
        </w:rPr>
        <w:t>i/ili s  i/ili s utičnim spojem tip Tyton i/ili s dvofunkcionalnim naglavkom za spoj s utičnim krajem ili su izrađeni od PEHD prema  HRN EN 12201-2</w:t>
      </w:r>
      <w:r>
        <w:t xml:space="preserve"> </w:t>
      </w:r>
      <w:r w:rsidRPr="00575563">
        <w:rPr>
          <w:i/>
        </w:rPr>
        <w:t>ili jednakovrijedno</w:t>
      </w:r>
      <w:r w:rsidRPr="00E20FCC">
        <w:rPr>
          <w:i/>
        </w:rPr>
        <w:t xml:space="preserve">, </w:t>
      </w:r>
      <w:r w:rsidRPr="00E20FCC">
        <w:rPr>
          <w:i/>
          <w:lang w:val="en-US"/>
        </w:rPr>
        <w:t>sukladno Knjizi 4 (Troškovnik) i glavnim projektima.</w:t>
      </w:r>
      <w:r w:rsidRPr="007B3B12">
        <w:rPr>
          <w:i/>
        </w:rPr>
        <w:t xml:space="preserve"> </w:t>
      </w:r>
      <w:bookmarkEnd w:id="380"/>
    </w:p>
    <w:p w14:paraId="205015FC" w14:textId="77777777" w:rsidR="004D6901" w:rsidRPr="007B3B12" w:rsidRDefault="004D6901" w:rsidP="004D6901">
      <w:pPr>
        <w:pStyle w:val="BodyText"/>
        <w:rPr>
          <w:i/>
        </w:rPr>
      </w:pPr>
      <w:r w:rsidRPr="00143BB7">
        <w:rPr>
          <w:i/>
        </w:rPr>
        <w:t>Sve će armature biti izrađene iz nodularnog lijeva GGG. Armature moraju odgovarati HRN EN 545:2010</w:t>
      </w:r>
      <w:r>
        <w:t xml:space="preserve"> </w:t>
      </w:r>
      <w:r w:rsidRPr="00575563">
        <w:rPr>
          <w:i/>
        </w:rPr>
        <w:t>ili jednakovrijedno</w:t>
      </w:r>
      <w:r w:rsidRPr="00143BB7">
        <w:rPr>
          <w:i/>
        </w:rPr>
        <w:t xml:space="preserve"> za pitku vodu i biti izvedene na prirubnički spoj </w:t>
      </w:r>
      <w:r w:rsidRPr="00E20FCC">
        <w:rPr>
          <w:i/>
        </w:rPr>
        <w:t>i/ili dvofunkcionalni naglavk za spoj s utičnim</w:t>
      </w:r>
      <w:r w:rsidRPr="00E20FCC">
        <w:t xml:space="preserve"> </w:t>
      </w:r>
      <w:r w:rsidRPr="00E20FCC">
        <w:rPr>
          <w:i/>
        </w:rPr>
        <w:t>sukladno Knjizi 4 (Troškovnik) i glavnim projektima.</w:t>
      </w:r>
    </w:p>
    <w:p w14:paraId="3B681D0B" w14:textId="77777777" w:rsidR="004D6901" w:rsidRPr="00143BB7" w:rsidRDefault="004D6901" w:rsidP="004D6901">
      <w:pPr>
        <w:pStyle w:val="BodyText"/>
        <w:rPr>
          <w:i/>
        </w:rPr>
      </w:pPr>
      <w:r w:rsidRPr="00143BB7">
        <w:rPr>
          <w:i/>
        </w:rPr>
        <w:t xml:space="preserve">Svi fazonski komadi i armature se isporučuju s brtvama i materijalom za pričvršćivanje. </w:t>
      </w:r>
    </w:p>
    <w:p w14:paraId="242F0730" w14:textId="77777777" w:rsidR="004D6901" w:rsidRPr="00143BB7" w:rsidRDefault="004D6901" w:rsidP="004D6901">
      <w:pPr>
        <w:pStyle w:val="BodyText"/>
        <w:rPr>
          <w:i/>
        </w:rPr>
      </w:pPr>
      <w:r w:rsidRPr="00143BB7">
        <w:rPr>
          <w:i/>
        </w:rPr>
        <w:lastRenderedPageBreak/>
        <w:t>Materijali i elementi koji se ugrađuju moraju biti novi - neupotrebljavani i u skladu s HRN</w:t>
      </w:r>
      <w:r w:rsidR="00575563">
        <w:rPr>
          <w:i/>
        </w:rPr>
        <w:t xml:space="preserve"> </w:t>
      </w:r>
      <w:r w:rsidR="00852D6E">
        <w:rPr>
          <w:i/>
        </w:rPr>
        <w:t>ili jednakovrijedno</w:t>
      </w:r>
      <w:r w:rsidRPr="00143BB7">
        <w:rPr>
          <w:i/>
        </w:rPr>
        <w:t xml:space="preserve"> i hrvatskim propisima. Sve će cijevi biti nazivnog tlaka kako je definirano ovim Tehničkim Specifikacijama i Troškovnikom.</w:t>
      </w:r>
    </w:p>
    <w:p w14:paraId="3B338E43" w14:textId="77777777" w:rsidR="00A20273" w:rsidRPr="00120E25" w:rsidRDefault="004D6901" w:rsidP="004D6901">
      <w:pPr>
        <w:pStyle w:val="BodyText"/>
        <w:rPr>
          <w:i/>
        </w:rPr>
      </w:pPr>
      <w:r w:rsidRPr="00143BB7">
        <w:rPr>
          <w:i/>
        </w:rPr>
        <w:t xml:space="preserve">Spajanje i polaganje cijevi, neovisno o materijalu, bit će izvedeno </w:t>
      </w:r>
      <w:r w:rsidRPr="00E20FCC">
        <w:rPr>
          <w:i/>
        </w:rPr>
        <w:t>prema uputama isporučitelja cijevi</w:t>
      </w:r>
      <w:r w:rsidRPr="007B3B12">
        <w:rPr>
          <w:i/>
        </w:rPr>
        <w:t xml:space="preserve"> </w:t>
      </w:r>
      <w:r w:rsidRPr="00143BB7">
        <w:rPr>
          <w:i/>
        </w:rPr>
        <w:t>sukladno Općim tehničkim uvjetima za radove u vodnom gospodarstvu, knjiga 2</w:t>
      </w:r>
      <w:r>
        <w:rPr>
          <w:i/>
        </w:rPr>
        <w:t>.</w:t>
      </w:r>
    </w:p>
    <w:p w14:paraId="43E5614E" w14:textId="77777777" w:rsidR="005F7076" w:rsidRPr="00580F84" w:rsidRDefault="005F7076" w:rsidP="00FC1356">
      <w:pPr>
        <w:pStyle w:val="Heading3"/>
      </w:pPr>
      <w:bookmarkStart w:id="381" w:name="_Toc424825738"/>
      <w:bookmarkStart w:id="382" w:name="_Toc520899244"/>
      <w:r w:rsidRPr="00580F84">
        <w:t>Međusobno spajanje cijevi</w:t>
      </w:r>
      <w:bookmarkEnd w:id="381"/>
      <w:bookmarkEnd w:id="382"/>
    </w:p>
    <w:p w14:paraId="51D2B351" w14:textId="77777777" w:rsidR="004D6901" w:rsidRPr="00C6527E" w:rsidRDefault="004D6901" w:rsidP="004D6901">
      <w:pPr>
        <w:pStyle w:val="BodyText"/>
      </w:pPr>
      <w:r w:rsidRPr="001A5854">
        <w:t>Spojevi između novih i postojećih vodoopskrbnih cijevi bit će izvedeni u postojećim oknima. U slučaju da okno ne postoji, izgraditi će se novo.</w:t>
      </w:r>
      <w:r w:rsidRPr="00C6527E">
        <w:t xml:space="preserve"> </w:t>
      </w:r>
    </w:p>
    <w:p w14:paraId="1B361D4B" w14:textId="77777777" w:rsidR="005F7076" w:rsidRPr="00580F84" w:rsidRDefault="004D6901" w:rsidP="004D6901">
      <w:pPr>
        <w:pStyle w:val="BodyText"/>
      </w:pPr>
      <w:r w:rsidRPr="00C6527E">
        <w:t>Izvođač je dužan locirati postojeći vodoopskrbni cjevovod na lokalitetu spoja te registrirati lokaciju, promjer cijevi, materijal i kotu nivelete</w:t>
      </w:r>
      <w:r w:rsidR="005F7076" w:rsidRPr="00580F84">
        <w:t>.</w:t>
      </w:r>
    </w:p>
    <w:p w14:paraId="060E8B2F" w14:textId="77777777" w:rsidR="00D46285" w:rsidRPr="00646EE8" w:rsidRDefault="00580F84" w:rsidP="00FC1356">
      <w:pPr>
        <w:pStyle w:val="Heading3"/>
      </w:pPr>
      <w:bookmarkStart w:id="383" w:name="_Ref383532202"/>
      <w:bookmarkStart w:id="384" w:name="_Toc424825739"/>
      <w:bookmarkStart w:id="385" w:name="_Toc520899245"/>
      <w:r w:rsidRPr="00646EE8">
        <w:t>Zasunska o</w:t>
      </w:r>
      <w:r w:rsidR="00D46285" w:rsidRPr="00646EE8">
        <w:t>kna</w:t>
      </w:r>
      <w:bookmarkEnd w:id="383"/>
      <w:bookmarkEnd w:id="384"/>
      <w:bookmarkEnd w:id="385"/>
    </w:p>
    <w:p w14:paraId="76FE41BE" w14:textId="77777777" w:rsidR="004D6901" w:rsidRPr="00C6527E" w:rsidRDefault="004D6901" w:rsidP="004D6901">
      <w:pPr>
        <w:pStyle w:val="BodyText"/>
      </w:pPr>
      <w:r w:rsidRPr="00C6527E">
        <w:t xml:space="preserve">Izvedba zasunskih komora predviđena je na mjestima ogranaka odnosno na mjestima gdje je predviđeno prespajanje postojećih cjevovoda na projektirani cjevovod te na mjestima zračnih ventila, muljnih ispusta i sekcijskih zasuna. </w:t>
      </w:r>
    </w:p>
    <w:p w14:paraId="132D14A8" w14:textId="77777777" w:rsidR="004D6901" w:rsidRPr="00C6527E" w:rsidRDefault="004D6901" w:rsidP="004D6901">
      <w:pPr>
        <w:pStyle w:val="BodyText"/>
      </w:pPr>
      <w:r w:rsidRPr="00C6527E">
        <w:t>Projektom je predviđeno izgraditi okno s automatskim usisno – odzračnim ventilom na vertikalnim promjenama nivelete cjevovoda tj. na lokalno najvišim točkama nivelete cjevovoda. Na tim mjestima je moguće stvaranje “zračnog jastuka” uslijed oslobađanja zraka koji se odvaja iz vode uslijed promjena brzine proticanja i tlačnih varijacija tijekom eksploatacije ili prilikom punjenja i pražnjenja cjevovoda u sklopu redovitog održavanja ili prilikom sanacije kvarova i sl. Okno je armirano betonska građevina smještena na trasi prema uvjetima terena.</w:t>
      </w:r>
    </w:p>
    <w:p w14:paraId="437E239C" w14:textId="77777777" w:rsidR="004D6901" w:rsidRPr="00C6527E" w:rsidRDefault="004D6901" w:rsidP="004D6901">
      <w:pPr>
        <w:pStyle w:val="BodyText"/>
      </w:pPr>
      <w:r w:rsidRPr="00C6527E">
        <w:t>Na vertikalnim promjenama nivelete cjevovoda na lokalno najnižim točkama nivelete cjevovoda, gdje je moguće stvaranje taloga, a isto tako u cilju mogućnosti pražnjenja cjevovoda, predviđa se izgraditi okno s muljnim ispustom. Lokacija muljnih ispusta će biti povezana s mogućnosti pražnjenja cjevovoda bez štete na okolni prostor.</w:t>
      </w:r>
    </w:p>
    <w:p w14:paraId="5928E273" w14:textId="77777777" w:rsidR="004D6901" w:rsidRPr="00C6527E" w:rsidRDefault="004D6901" w:rsidP="004D6901">
      <w:pPr>
        <w:pStyle w:val="BodyText"/>
      </w:pPr>
      <w:r w:rsidRPr="001A5854">
        <w:t>U okna u kojima je predviđeno izvesti muljni ispust odnosno zračni ventil predviđeno je također da se ugrade i sekcijski zasuni.</w:t>
      </w:r>
    </w:p>
    <w:p w14:paraId="10843A42" w14:textId="77777777" w:rsidR="004D6901" w:rsidRPr="00C6527E" w:rsidRDefault="004D6901" w:rsidP="004D6901">
      <w:pPr>
        <w:pStyle w:val="BodyText"/>
      </w:pPr>
      <w:r w:rsidRPr="0005776F">
        <w:t>Zasunske komore će se izvesti od armiranog betona C30/37 s dodatkom za vodoonepropusnost. Izrada prema nacrtima oplate i armature izvedenim u skladu sa statičkim proračunom. Ispod armiranog betonskog dna izvodi se podloga od betona C</w:t>
      </w:r>
      <w:r w:rsidR="002A7588">
        <w:t>12</w:t>
      </w:r>
      <w:r w:rsidRPr="0005776F">
        <w:t>/1</w:t>
      </w:r>
      <w:r w:rsidR="002A7588">
        <w:t>5</w:t>
      </w:r>
      <w:r w:rsidRPr="0005776F">
        <w:t xml:space="preserve"> debljine 10 cm.</w:t>
      </w:r>
      <w:r w:rsidRPr="00C6527E">
        <w:t xml:space="preserve"> </w:t>
      </w:r>
    </w:p>
    <w:p w14:paraId="3BBBBFB5" w14:textId="77777777" w:rsidR="004D6901" w:rsidRPr="00C6527E" w:rsidRDefault="004D6901" w:rsidP="004D6901">
      <w:pPr>
        <w:pStyle w:val="BodyText"/>
      </w:pPr>
      <w:r w:rsidRPr="0005776F">
        <w:t xml:space="preserve">Pokrovne armirano betonske ploče izvode se kao monolitne. U monolitnoj armirano-betonskoj pokrovnoj ploči izvodi se ulazni otvor na koji se ugrađuje poklopac. Visinske kote poklopaca usklađene su sa visinskim kotama prometnice odnosno okolnog terena, no usprkos svemu izvođač se obvezuje da kote poklopaca uskladi sa stvarnim stanjem na terenu.  Veličina okna ovisi fazonskim komadima koji se ugrađuju u okno, a svijetla visina komore iznosi </w:t>
      </w:r>
      <w:r w:rsidR="009B6AF4">
        <w:t>190</w:t>
      </w:r>
      <w:r w:rsidRPr="0005776F">
        <w:t xml:space="preserve"> cm. U dnu je predviđeno udubljenje 40x40 cm i dubine 40 cm radi prikupljanja i crpljenja vode.</w:t>
      </w:r>
      <w:r w:rsidRPr="00C6527E">
        <w:t xml:space="preserve"> </w:t>
      </w:r>
    </w:p>
    <w:p w14:paraId="2CB65267" w14:textId="77777777" w:rsidR="004D6901" w:rsidRPr="00C6527E" w:rsidRDefault="004D6901" w:rsidP="004D6901">
      <w:pPr>
        <w:pStyle w:val="BodyText"/>
      </w:pPr>
      <w:r w:rsidRPr="00C6527E">
        <w:t xml:space="preserve">Na gornju površinu pokrovne ploče ugrađuje se beton za pad debljine d=3-5 cm kvalitete C12/15, ojačan rabic mrežom sa padom prema rubovima ploče a na podnu ploču sa padom prema sabirnoj jami za skupljanje i crpljenje iscurjele ili kondenzirane vode. </w:t>
      </w:r>
    </w:p>
    <w:p w14:paraId="6984167A" w14:textId="77777777" w:rsidR="004D6901" w:rsidRPr="00C6527E" w:rsidRDefault="004D6901" w:rsidP="004D6901">
      <w:pPr>
        <w:pStyle w:val="BodyText"/>
      </w:pPr>
      <w:r w:rsidRPr="00C6527E">
        <w:lastRenderedPageBreak/>
        <w:t>Vanjske površine zasunskih komora potrebno je hidroizolirati pomoću bitumenske trake (3 kg/m2) za zavarivanje i hladnog premaza. Traka se postavlja na hladni bitumenski premaz s međusobnim preklopom od min 20 cm. Zaštita hidroizolacije se vrši sa cementnom glazurom d=3 cm kvalitete C12/15 ojačane rabic mrežom na gornjoj ploči zasunskog okna, a zaštita hidroizolacije na zidovima zasunskih komora vrši se PE folijom s kvržicama.</w:t>
      </w:r>
    </w:p>
    <w:p w14:paraId="0B5F3717" w14:textId="77777777" w:rsidR="004D6901" w:rsidRPr="00C6527E" w:rsidRDefault="003C33FF" w:rsidP="004D6901">
      <w:pPr>
        <w:pStyle w:val="BodyText"/>
      </w:pPr>
      <w:r w:rsidRPr="003C33FF">
        <w:t>Unutrašnjost okna dvostruko premazati duboko penetrirajućim temeljnim premazom  prema uputama proizvođa</w:t>
      </w:r>
      <w:r w:rsidR="002577B8">
        <w:t>ča</w:t>
      </w:r>
      <w:r>
        <w:t>.</w:t>
      </w:r>
    </w:p>
    <w:p w14:paraId="5ED12EFE" w14:textId="77777777" w:rsidR="00580F84" w:rsidRPr="00646EE8" w:rsidRDefault="00475B27" w:rsidP="004D6901">
      <w:pPr>
        <w:pStyle w:val="BodyText"/>
      </w:pPr>
      <w:r w:rsidRPr="00FE4778">
        <w:t>Na mjestima prolaska cijevi kroz zid potrebno je osigurati vodonepropusnost.</w:t>
      </w:r>
    </w:p>
    <w:p w14:paraId="1A04A49C" w14:textId="77777777" w:rsidR="00580F84" w:rsidRPr="00211D57" w:rsidRDefault="00580F84" w:rsidP="00580F84">
      <w:pPr>
        <w:rPr>
          <w:i/>
          <w:lang w:val="hr-HR"/>
        </w:rPr>
      </w:pPr>
    </w:p>
    <w:p w14:paraId="3F2BC273" w14:textId="77777777" w:rsidR="00A20273" w:rsidRPr="00580F84" w:rsidRDefault="00A20273" w:rsidP="00FC1356">
      <w:pPr>
        <w:pStyle w:val="Heading3"/>
      </w:pPr>
      <w:bookmarkStart w:id="386" w:name="_Toc379286510"/>
      <w:bookmarkStart w:id="387" w:name="_Ref383532318"/>
      <w:bookmarkStart w:id="388" w:name="_Toc424825740"/>
      <w:bookmarkStart w:id="389" w:name="_Toc520899246"/>
      <w:r w:rsidRPr="00580F84">
        <w:t>Poklopci okana</w:t>
      </w:r>
      <w:bookmarkEnd w:id="386"/>
      <w:bookmarkEnd w:id="387"/>
      <w:bookmarkEnd w:id="388"/>
      <w:bookmarkEnd w:id="389"/>
    </w:p>
    <w:p w14:paraId="0CCF7E16" w14:textId="77777777" w:rsidR="004D6901" w:rsidRPr="00C6527E" w:rsidRDefault="004D6901" w:rsidP="004D6901">
      <w:pPr>
        <w:rPr>
          <w:lang w:val="hr-HR"/>
        </w:rPr>
      </w:pPr>
      <w:r w:rsidRPr="00C6527E">
        <w:rPr>
          <w:lang w:val="hr-HR"/>
        </w:rPr>
        <w:t>Svi će poklopci biti prema HRN EN 124</w:t>
      </w:r>
      <w:r>
        <w:rPr>
          <w:lang w:val="hr-HR"/>
        </w:rPr>
        <w:t xml:space="preserve"> ili jednakovrijedno</w:t>
      </w:r>
      <w:r w:rsidRPr="00C6527E">
        <w:rPr>
          <w:lang w:val="hr-HR"/>
        </w:rPr>
        <w:t>, proizvedeni od nodularnog lijeva, zaštićeni zaštitnom bojom otpornom na temperaturu i koroziju. Zaštitna boja neće sadržavati elemente koji bi štetno djelovali na pitku vodu.</w:t>
      </w:r>
    </w:p>
    <w:p w14:paraId="0F24D056" w14:textId="77777777" w:rsidR="004D6901" w:rsidRPr="0075040F" w:rsidRDefault="004D6901" w:rsidP="004D6901">
      <w:pPr>
        <w:rPr>
          <w:lang w:val="hr-HR"/>
        </w:rPr>
      </w:pPr>
      <w:r w:rsidRPr="00DB0D8A">
        <w:rPr>
          <w:lang w:val="hr-HR"/>
        </w:rPr>
        <w:t xml:space="preserve">Na poklopcima okana na vodoopskrbnim cjevovodima </w:t>
      </w:r>
      <w:r w:rsidR="009B6AF4">
        <w:rPr>
          <w:lang w:val="hr-HR"/>
        </w:rPr>
        <w:t xml:space="preserve">treba </w:t>
      </w:r>
      <w:r w:rsidRPr="00DB0D8A">
        <w:rPr>
          <w:lang w:val="hr-HR"/>
        </w:rPr>
        <w:t>biti izlivena riječ „VODOVOD“.</w:t>
      </w:r>
    </w:p>
    <w:p w14:paraId="12592B84" w14:textId="77777777" w:rsidR="00A20273" w:rsidRDefault="00F86B3F" w:rsidP="004D6901">
      <w:r>
        <w:t>Izvođač će ugraditi poklopce odgovarajućih dimenzija i nosivosti na okna (poklopac  Ø600 mm, nosivosti D400, sukladno HRN EN 124 ili jednakovrijedno). Dosjed treba biti strojno obrađen zbog stabilnosti i mirnoće poklopca, poklopac treba biti pričvršćen s tri vijka što daje sigurnost od otuđivanja. Minimalna težina poklopca i okvira treba biti 95 kg.</w:t>
      </w:r>
    </w:p>
    <w:p w14:paraId="01E72A3E" w14:textId="77777777" w:rsidR="004D6901" w:rsidRPr="00C6527E" w:rsidRDefault="004D6901" w:rsidP="00FC1356">
      <w:pPr>
        <w:pStyle w:val="Heading3"/>
      </w:pPr>
      <w:bookmarkStart w:id="390" w:name="_Toc520899247"/>
      <w:r>
        <w:t>Kućni priključak</w:t>
      </w:r>
      <w:bookmarkEnd w:id="390"/>
    </w:p>
    <w:p w14:paraId="1C4C4459" w14:textId="77777777" w:rsidR="00573155" w:rsidRPr="00FE4778" w:rsidRDefault="00573155" w:rsidP="00573155">
      <w:pPr>
        <w:autoSpaceDE w:val="0"/>
        <w:autoSpaceDN w:val="0"/>
        <w:adjustRightInd w:val="0"/>
        <w:jc w:val="left"/>
        <w:rPr>
          <w:szCs w:val="24"/>
          <w:lang w:val="hr-HR" w:eastAsia="hr-HR"/>
        </w:rPr>
      </w:pPr>
      <w:r w:rsidRPr="00FE4778">
        <w:rPr>
          <w:szCs w:val="24"/>
          <w:lang w:val="hr-HR" w:eastAsia="hr-HR"/>
        </w:rPr>
        <w:t>Ovim projektom predviđena je izrada kućnih priključaka na predmetnim i postojećim cjevovodima. Kućni priključci izvesti će se sukladno Knjizi 4 (Troškovnik).</w:t>
      </w:r>
    </w:p>
    <w:p w14:paraId="34E6CA2D" w14:textId="77777777" w:rsidR="00573155" w:rsidRPr="00FE4778" w:rsidRDefault="00573155" w:rsidP="00573155">
      <w:r w:rsidRPr="00FE4778">
        <w:t>Kućni priključci se obrađuju u granicama zahvata i to od vodovodne instalacije do vodomjernog okna uključivši I vodomjerna okna. Stavka obuhvaća sljedeće radove i materijal:</w:t>
      </w:r>
    </w:p>
    <w:p w14:paraId="14E6E18A" w14:textId="77777777" w:rsidR="00573155" w:rsidRPr="00FE4778" w:rsidRDefault="00573155" w:rsidP="00573155">
      <w:pPr>
        <w:numPr>
          <w:ilvl w:val="0"/>
          <w:numId w:val="104"/>
        </w:numPr>
        <w:autoSpaceDE w:val="0"/>
        <w:autoSpaceDN w:val="0"/>
        <w:adjustRightInd w:val="0"/>
        <w:spacing w:after="200" w:line="240" w:lineRule="auto"/>
        <w:rPr>
          <w:rFonts w:eastAsia="Calibri"/>
        </w:rPr>
      </w:pPr>
      <w:r w:rsidRPr="00FE4778">
        <w:rPr>
          <w:rFonts w:eastAsia="Calibri"/>
        </w:rPr>
        <w:t>kombinirani iskop rova za kanal kućnog priključka bez obzira na kategoriju tla, širine 0,8 m, srednje dubine 1,3 m, uključujući i iskop za okna kućnih priključaka. Predviđena je izvedba rova s vertikalnim stranama te proširenje rova na mjestima montaže vodomjernih okana. Iskopano tlo odbacuje se u stranu unutar radnog pojasa.</w:t>
      </w:r>
    </w:p>
    <w:p w14:paraId="78671FA8" w14:textId="77777777" w:rsidR="00573155" w:rsidRPr="00FE4778" w:rsidRDefault="00573155" w:rsidP="00573155">
      <w:pPr>
        <w:numPr>
          <w:ilvl w:val="0"/>
          <w:numId w:val="104"/>
        </w:numPr>
        <w:autoSpaceDE w:val="0"/>
        <w:autoSpaceDN w:val="0"/>
        <w:adjustRightInd w:val="0"/>
        <w:spacing w:after="200" w:line="240" w:lineRule="auto"/>
        <w:rPr>
          <w:rFonts w:eastAsia="Calibri"/>
        </w:rPr>
      </w:pPr>
      <w:r w:rsidRPr="00FE4778">
        <w:rPr>
          <w:rFonts w:eastAsia="Calibri"/>
        </w:rPr>
        <w:t xml:space="preserve">strojno rezanje i razbijanje asfalta, betona, pranog kulira, skidanje opločnika i kulir ploča kao i mogućih drugih materijala na kolnim i pješačkim ulazima gdje se radi izvod za kućni priključak. </w:t>
      </w:r>
    </w:p>
    <w:p w14:paraId="27365689" w14:textId="77777777" w:rsidR="00573155" w:rsidRPr="00FE4778" w:rsidRDefault="00573155" w:rsidP="00573155">
      <w:pPr>
        <w:numPr>
          <w:ilvl w:val="0"/>
          <w:numId w:val="104"/>
        </w:numPr>
        <w:autoSpaceDE w:val="0"/>
        <w:autoSpaceDN w:val="0"/>
        <w:adjustRightInd w:val="0"/>
        <w:spacing w:after="200" w:line="240" w:lineRule="auto"/>
        <w:rPr>
          <w:rFonts w:eastAsia="Calibri"/>
        </w:rPr>
      </w:pPr>
      <w:r w:rsidRPr="00FE4778">
        <w:rPr>
          <w:rFonts w:eastAsia="Calibri"/>
        </w:rPr>
        <w:t>ručno planiranje dna kanalskog rova</w:t>
      </w:r>
    </w:p>
    <w:p w14:paraId="6AA28BD3" w14:textId="77777777" w:rsidR="00573155" w:rsidRPr="00FE4778" w:rsidRDefault="00573155" w:rsidP="00573155">
      <w:pPr>
        <w:numPr>
          <w:ilvl w:val="0"/>
          <w:numId w:val="104"/>
        </w:numPr>
        <w:autoSpaceDE w:val="0"/>
        <w:autoSpaceDN w:val="0"/>
        <w:adjustRightInd w:val="0"/>
        <w:spacing w:after="200" w:line="240" w:lineRule="auto"/>
        <w:rPr>
          <w:rFonts w:eastAsia="Calibri"/>
        </w:rPr>
      </w:pPr>
      <w:r w:rsidRPr="00FE4778">
        <w:rPr>
          <w:rFonts w:eastAsia="Calibri"/>
        </w:rPr>
        <w:t>nabava, dobava i ugradnja pijeska granulacije 0-</w:t>
      </w:r>
      <w:r>
        <w:rPr>
          <w:rFonts w:eastAsia="Calibri"/>
        </w:rPr>
        <w:t>8</w:t>
      </w:r>
      <w:r w:rsidRPr="00FE4778">
        <w:rPr>
          <w:rFonts w:eastAsia="Calibri"/>
        </w:rPr>
        <w:t xml:space="preserve"> mm za izradu podloge debljine 10cm ispod vodoopskrbne cijevi I u zoni cijevi uz pažljivo nabijanje </w:t>
      </w:r>
    </w:p>
    <w:p w14:paraId="78DB177C" w14:textId="77777777" w:rsidR="00573155" w:rsidRPr="00FE4778" w:rsidRDefault="00573155" w:rsidP="00573155">
      <w:pPr>
        <w:numPr>
          <w:ilvl w:val="0"/>
          <w:numId w:val="104"/>
        </w:numPr>
        <w:autoSpaceDE w:val="0"/>
        <w:autoSpaceDN w:val="0"/>
        <w:adjustRightInd w:val="0"/>
        <w:spacing w:after="200" w:line="240" w:lineRule="auto"/>
        <w:rPr>
          <w:rFonts w:eastAsia="Calibri"/>
        </w:rPr>
      </w:pPr>
      <w:r w:rsidRPr="00FE4778">
        <w:rPr>
          <w:rFonts w:eastAsia="Calibri"/>
        </w:rPr>
        <w:t>vodomjerna predgotovljeno ovalno okno za vodomjer DN 20, sve prema troškovniku (Knjiga 4). Oprema vodomjernog okna (vodomjer, fazonske komadi, armataru i dr.) prema specifikacijama danim u Troškovniku (Kjniga 4):</w:t>
      </w:r>
    </w:p>
    <w:p w14:paraId="0820D73A" w14:textId="77777777" w:rsidR="00573155" w:rsidRPr="00FE4778" w:rsidRDefault="00573155" w:rsidP="00573155">
      <w:pPr>
        <w:numPr>
          <w:ilvl w:val="0"/>
          <w:numId w:val="104"/>
        </w:numPr>
        <w:autoSpaceDE w:val="0"/>
        <w:autoSpaceDN w:val="0"/>
        <w:adjustRightInd w:val="0"/>
        <w:spacing w:after="200" w:line="240" w:lineRule="auto"/>
        <w:rPr>
          <w:rFonts w:eastAsia="Calibri"/>
        </w:rPr>
      </w:pPr>
      <w:r w:rsidRPr="00FE4778">
        <w:rPr>
          <w:rFonts w:eastAsia="Calibri"/>
        </w:rPr>
        <w:t xml:space="preserve">vodoopskrbna cijevi od tvrdog polietilena visoke gustoće PE100 (PEHD), S5/SDR 11 sukladno </w:t>
      </w:r>
      <w:r w:rsidR="008F36FB">
        <w:rPr>
          <w:rFonts w:eastAsia="Calibri"/>
        </w:rPr>
        <w:t xml:space="preserve">HRN </w:t>
      </w:r>
      <w:r w:rsidRPr="00FE4778">
        <w:rPr>
          <w:rFonts w:eastAsia="Calibri"/>
        </w:rPr>
        <w:t>EN 12201-2 ili jednakovrijedno, ISO 4427 ili jednakovrijedno, za radni tlak min 1</w:t>
      </w:r>
      <w:r w:rsidR="008039D6">
        <w:rPr>
          <w:rFonts w:eastAsia="Calibri"/>
        </w:rPr>
        <w:t>6</w:t>
      </w:r>
      <w:r w:rsidRPr="00FE4778">
        <w:rPr>
          <w:rFonts w:eastAsia="Calibri"/>
        </w:rPr>
        <w:t xml:space="preserve"> bara</w:t>
      </w:r>
    </w:p>
    <w:p w14:paraId="6EED8430" w14:textId="77777777" w:rsidR="00573155" w:rsidRPr="00FE4778" w:rsidRDefault="00573155" w:rsidP="00573155">
      <w:pPr>
        <w:numPr>
          <w:ilvl w:val="0"/>
          <w:numId w:val="104"/>
        </w:numPr>
        <w:autoSpaceDE w:val="0"/>
        <w:autoSpaceDN w:val="0"/>
        <w:adjustRightInd w:val="0"/>
        <w:spacing w:after="200" w:line="240" w:lineRule="auto"/>
        <w:rPr>
          <w:rFonts w:eastAsia="Calibri"/>
        </w:rPr>
      </w:pPr>
      <w:r w:rsidRPr="00FE4778">
        <w:rPr>
          <w:rFonts w:eastAsia="Calibri"/>
        </w:rPr>
        <w:lastRenderedPageBreak/>
        <w:t>elektro sedla na mjestu izvedbe spoja izvoda kućnog priključka na postojeći vodoopskrbni cjevovod s pripadajućim ventilom, ugradbenom garniturom i uličnom kapom</w:t>
      </w:r>
    </w:p>
    <w:p w14:paraId="28F52784" w14:textId="77777777" w:rsidR="00573155" w:rsidRPr="00FE4778" w:rsidRDefault="00573155" w:rsidP="00573155">
      <w:pPr>
        <w:numPr>
          <w:ilvl w:val="0"/>
          <w:numId w:val="104"/>
        </w:numPr>
        <w:autoSpaceDE w:val="0"/>
        <w:autoSpaceDN w:val="0"/>
        <w:adjustRightInd w:val="0"/>
        <w:spacing w:after="200" w:line="240" w:lineRule="auto"/>
        <w:rPr>
          <w:rFonts w:eastAsia="Calibri"/>
        </w:rPr>
      </w:pPr>
      <w:r w:rsidRPr="00FE4778">
        <w:rPr>
          <w:rFonts w:eastAsia="Calibri"/>
        </w:rPr>
        <w:t>zaštitna PEHD cijev, za zaštitu cijevi izvoda za kućni priključak</w:t>
      </w:r>
    </w:p>
    <w:p w14:paraId="5FF9B304" w14:textId="77777777" w:rsidR="00573155" w:rsidRPr="00FE4778" w:rsidRDefault="00573155" w:rsidP="00573155">
      <w:pPr>
        <w:numPr>
          <w:ilvl w:val="0"/>
          <w:numId w:val="104"/>
        </w:numPr>
        <w:autoSpaceDE w:val="0"/>
        <w:autoSpaceDN w:val="0"/>
        <w:adjustRightInd w:val="0"/>
        <w:spacing w:after="200" w:line="240" w:lineRule="auto"/>
        <w:rPr>
          <w:rFonts w:eastAsia="Calibri"/>
        </w:rPr>
      </w:pPr>
      <w:r w:rsidRPr="00FE4778">
        <w:rPr>
          <w:rFonts w:eastAsia="Calibri"/>
        </w:rPr>
        <w:t>tlačna proba i dezinfekcija cjevovoda uključivo sav potreban pribor, materijal i rad</w:t>
      </w:r>
    </w:p>
    <w:p w14:paraId="095585E9" w14:textId="77777777" w:rsidR="00573155" w:rsidRPr="00FE4778" w:rsidRDefault="00573155" w:rsidP="00573155">
      <w:pPr>
        <w:numPr>
          <w:ilvl w:val="0"/>
          <w:numId w:val="104"/>
        </w:numPr>
        <w:autoSpaceDE w:val="0"/>
        <w:autoSpaceDN w:val="0"/>
        <w:adjustRightInd w:val="0"/>
        <w:spacing w:after="200" w:line="240" w:lineRule="auto"/>
        <w:rPr>
          <w:rFonts w:eastAsia="Calibri"/>
        </w:rPr>
      </w:pPr>
      <w:r w:rsidRPr="00FE4778">
        <w:rPr>
          <w:rFonts w:eastAsia="Calibri"/>
        </w:rPr>
        <w:t>materijal iz iskopa i zamjenski materijal za zatrpavanje (ovisno o postojećem stanju) cjevovoda uz pažljivo nabijanje u slojevima do 30 cm</w:t>
      </w:r>
    </w:p>
    <w:p w14:paraId="30FEECE0" w14:textId="77777777" w:rsidR="00573155" w:rsidRPr="00FE4778" w:rsidRDefault="00573155" w:rsidP="00573155">
      <w:pPr>
        <w:numPr>
          <w:ilvl w:val="0"/>
          <w:numId w:val="104"/>
        </w:numPr>
        <w:autoSpaceDE w:val="0"/>
        <w:autoSpaceDN w:val="0"/>
        <w:adjustRightInd w:val="0"/>
        <w:spacing w:after="200" w:line="240" w:lineRule="auto"/>
        <w:rPr>
          <w:rFonts w:eastAsia="Calibri"/>
        </w:rPr>
      </w:pPr>
      <w:r w:rsidRPr="00FE4778">
        <w:rPr>
          <w:rFonts w:eastAsia="Calibri"/>
        </w:rPr>
        <w:t>utovar i odvoz viška materijala iz iskopa.</w:t>
      </w:r>
    </w:p>
    <w:p w14:paraId="3ED20DD0" w14:textId="77777777" w:rsidR="00573155" w:rsidRPr="00FE4778" w:rsidRDefault="00573155" w:rsidP="00573155">
      <w:pPr>
        <w:numPr>
          <w:ilvl w:val="0"/>
          <w:numId w:val="104"/>
        </w:numPr>
        <w:autoSpaceDE w:val="0"/>
        <w:autoSpaceDN w:val="0"/>
        <w:adjustRightInd w:val="0"/>
        <w:spacing w:after="200" w:line="240" w:lineRule="auto"/>
        <w:rPr>
          <w:rFonts w:eastAsia="Calibri"/>
        </w:rPr>
      </w:pPr>
      <w:r w:rsidRPr="00FE4778">
        <w:rPr>
          <w:rFonts w:eastAsia="Calibri"/>
        </w:rPr>
        <w:t>Vraćanje u prvobitno stanje kolnih I pješačkih ulaza na mjestima gdje se izvodio izvod za kućni priključak, bez obzira na vrstu materijala</w:t>
      </w:r>
    </w:p>
    <w:p w14:paraId="1B68C67F" w14:textId="77777777" w:rsidR="00573155" w:rsidRPr="00FE4778" w:rsidRDefault="00573155" w:rsidP="00573155">
      <w:r w:rsidRPr="00FE4778">
        <w:t>Izvođač je dužan izraditi skice kućnih priključaka na temelju obrasca kojeg će mu dostaviti Naručitelj.</w:t>
      </w:r>
    </w:p>
    <w:p w14:paraId="1D93B920" w14:textId="77777777" w:rsidR="00573155" w:rsidRPr="00FE4778" w:rsidRDefault="00573155" w:rsidP="00573155">
      <w:pPr>
        <w:autoSpaceDE w:val="0"/>
        <w:autoSpaceDN w:val="0"/>
        <w:adjustRightInd w:val="0"/>
        <w:spacing w:after="200"/>
      </w:pPr>
      <w:r w:rsidRPr="00FE4778">
        <w:rPr>
          <w:rFonts w:eastAsia="Calibri"/>
        </w:rPr>
        <w:t>Točne lokacije za izvedbu kućnih priključaka definirat će Inženjer i predstavnik Naručitelja.</w:t>
      </w:r>
    </w:p>
    <w:p w14:paraId="4731C2F0" w14:textId="77777777" w:rsidR="00573155" w:rsidRPr="00FE4778" w:rsidRDefault="00573155" w:rsidP="00573155">
      <w:pPr>
        <w:rPr>
          <w:lang w:val="hr-HR"/>
        </w:rPr>
      </w:pPr>
      <w:r w:rsidRPr="00FE4778">
        <w:rPr>
          <w:lang w:val="hr-HR"/>
        </w:rPr>
        <w:t>Na okna koja se ne nalaze u prometnoj površini Izvođač treba ugraditi poklopce 600x600 mm, nosivosti B125, minimalne visine okvira 60 mm, a minimalna težina poklopca i okvira treba biti 35 kg.</w:t>
      </w:r>
    </w:p>
    <w:p w14:paraId="5B104182" w14:textId="77777777" w:rsidR="00580F84" w:rsidRPr="00580F84" w:rsidRDefault="00580F84" w:rsidP="00FC1356">
      <w:pPr>
        <w:pStyle w:val="Heading3"/>
      </w:pPr>
      <w:bookmarkStart w:id="391" w:name="_Toc424825741"/>
      <w:bookmarkStart w:id="392" w:name="_Toc520899248"/>
      <w:r>
        <w:t>Hidranti</w:t>
      </w:r>
      <w:bookmarkEnd w:id="391"/>
      <w:bookmarkEnd w:id="392"/>
    </w:p>
    <w:p w14:paraId="19AE0DA4" w14:textId="77777777" w:rsidR="006A61E6" w:rsidRDefault="004D6901" w:rsidP="00580F84">
      <w:pPr>
        <w:rPr>
          <w:lang w:val="hr-HR"/>
        </w:rPr>
      </w:pPr>
      <w:r w:rsidRPr="00C6527E">
        <w:rPr>
          <w:lang w:val="hr-HR"/>
        </w:rPr>
        <w:t xml:space="preserve">Hidranti će se koristiti za tehnološke potrebe (čišćenja, pranja, punjenje – pražnjenje cjevovoda i sl.), s tim da se vodi računa o tome da su smješteni na dostupnim mjestim gdje postoje pristupni putevi. Točnu lokaciju pojedinih hidranata, u poprečnom profilu prometnice, odrediti će nadzorni inženjer na licu mjesta u tijeku izvođenja uz suglasnost projektanta. Hidrantski odvojci su </w:t>
      </w:r>
      <w:r>
        <w:rPr>
          <w:lang w:val="hr-HR"/>
        </w:rPr>
        <w:t>DN</w:t>
      </w:r>
      <w:r w:rsidRPr="00C6527E">
        <w:rPr>
          <w:lang w:val="hr-HR"/>
        </w:rPr>
        <w:t xml:space="preserve"> 100 mm (Pravilnik o hidrantskoj mreži za gašenje požara). Na hidrantskim ograncima na mjestu odvajanja sa cjevovoda ugradit će se zasuni </w:t>
      </w:r>
      <w:r>
        <w:rPr>
          <w:lang w:val="hr-HR"/>
        </w:rPr>
        <w:t>DN</w:t>
      </w:r>
      <w:r w:rsidRPr="00C6527E">
        <w:rPr>
          <w:lang w:val="hr-HR"/>
        </w:rPr>
        <w:t xml:space="preserve"> </w:t>
      </w:r>
      <w:r w:rsidR="006A61E6">
        <w:rPr>
          <w:lang w:val="hr-HR"/>
        </w:rPr>
        <w:t>100</w:t>
      </w:r>
      <w:r w:rsidRPr="00C6527E">
        <w:rPr>
          <w:lang w:val="hr-HR"/>
        </w:rPr>
        <w:t xml:space="preserve"> mm sa ugradbenom garniturom i cestovnom kapom</w:t>
      </w:r>
      <w:r w:rsidR="006A61E6">
        <w:rPr>
          <w:lang w:val="hr-HR"/>
        </w:rPr>
        <w:t xml:space="preserve"> kod hidranata </w:t>
      </w:r>
      <w:r w:rsidR="006A61E6" w:rsidRPr="00C6527E">
        <w:rPr>
          <w:lang w:val="hr-HR"/>
        </w:rPr>
        <w:sym w:font="Symbol" w:char="F0C6"/>
      </w:r>
      <w:r w:rsidR="006A61E6" w:rsidRPr="00C6527E">
        <w:rPr>
          <w:lang w:val="hr-HR"/>
        </w:rPr>
        <w:t xml:space="preserve"> </w:t>
      </w:r>
      <w:r w:rsidR="006A61E6">
        <w:rPr>
          <w:lang w:val="hr-HR"/>
        </w:rPr>
        <w:t>100</w:t>
      </w:r>
      <w:r w:rsidR="006A61E6" w:rsidRPr="00C6527E">
        <w:rPr>
          <w:lang w:val="hr-HR"/>
        </w:rPr>
        <w:t xml:space="preserve"> mm</w:t>
      </w:r>
      <w:r w:rsidR="006A61E6" w:rsidRPr="006A61E6">
        <w:rPr>
          <w:lang w:val="hr-HR"/>
        </w:rPr>
        <w:t xml:space="preserve"> </w:t>
      </w:r>
      <w:r w:rsidR="006A61E6">
        <w:rPr>
          <w:lang w:val="hr-HR"/>
        </w:rPr>
        <w:t>te</w:t>
      </w:r>
      <w:r w:rsidR="006A61E6" w:rsidRPr="00C6527E">
        <w:rPr>
          <w:lang w:val="hr-HR"/>
        </w:rPr>
        <w:t xml:space="preserve"> zasuni </w:t>
      </w:r>
      <w:r w:rsidR="006A61E6">
        <w:rPr>
          <w:lang w:val="hr-HR"/>
        </w:rPr>
        <w:t>DN</w:t>
      </w:r>
      <w:r w:rsidR="006A61E6" w:rsidRPr="00C6527E">
        <w:rPr>
          <w:lang w:val="hr-HR"/>
        </w:rPr>
        <w:t xml:space="preserve"> </w:t>
      </w:r>
      <w:r w:rsidR="006A61E6">
        <w:rPr>
          <w:lang w:val="hr-HR"/>
        </w:rPr>
        <w:t>80</w:t>
      </w:r>
      <w:r w:rsidR="006A61E6" w:rsidRPr="00C6527E">
        <w:rPr>
          <w:lang w:val="hr-HR"/>
        </w:rPr>
        <w:t xml:space="preserve"> mm sa ugradbenom garniturom i cestovnom kapom</w:t>
      </w:r>
      <w:r w:rsidR="006A61E6">
        <w:rPr>
          <w:lang w:val="hr-HR"/>
        </w:rPr>
        <w:t xml:space="preserve"> kod hidranata </w:t>
      </w:r>
      <w:r w:rsidR="006A61E6" w:rsidRPr="00C6527E">
        <w:rPr>
          <w:lang w:val="hr-HR"/>
        </w:rPr>
        <w:sym w:font="Symbol" w:char="F0C6"/>
      </w:r>
      <w:r w:rsidR="006A61E6" w:rsidRPr="00C6527E">
        <w:rPr>
          <w:lang w:val="hr-HR"/>
        </w:rPr>
        <w:t xml:space="preserve"> </w:t>
      </w:r>
      <w:r w:rsidR="006A61E6">
        <w:rPr>
          <w:lang w:val="hr-HR"/>
        </w:rPr>
        <w:t>80</w:t>
      </w:r>
      <w:r w:rsidR="006A61E6" w:rsidRPr="00C6527E">
        <w:rPr>
          <w:lang w:val="hr-HR"/>
        </w:rPr>
        <w:t xml:space="preserve"> mm</w:t>
      </w:r>
      <w:r w:rsidRPr="00C6527E">
        <w:rPr>
          <w:lang w:val="hr-HR"/>
        </w:rPr>
        <w:t>. Na ogranke će biti potrebno poslije zasuna ugraditi komad PE-HD cijevi DN 110 mm duljine ovisno o točnoj udaljenosti hidranta od cjevovoda. Umjesto PEHD cijevi DN 110 sa dvije spojnice moguće je ugraditi i FF komad od duktilnog lijeva odgova</w:t>
      </w:r>
      <w:r w:rsidR="008039D6">
        <w:rPr>
          <w:lang w:val="hr-HR"/>
        </w:rPr>
        <w:t>rajuće duljine.</w:t>
      </w:r>
      <w:r w:rsidR="006A61E6" w:rsidRPr="006A61E6">
        <w:rPr>
          <w:lang w:val="hr-HR"/>
        </w:rPr>
        <w:t xml:space="preserve"> </w:t>
      </w:r>
      <w:r w:rsidR="006A61E6">
        <w:rPr>
          <w:lang w:val="hr-HR"/>
        </w:rPr>
        <w:t xml:space="preserve">Kod nadzemnih hidranata </w:t>
      </w:r>
      <w:r w:rsidR="006A61E6" w:rsidRPr="00C6527E">
        <w:rPr>
          <w:lang w:val="hr-HR"/>
        </w:rPr>
        <w:sym w:font="Symbol" w:char="F0C6"/>
      </w:r>
      <w:r w:rsidR="006A61E6" w:rsidRPr="00C6527E">
        <w:rPr>
          <w:lang w:val="hr-HR"/>
        </w:rPr>
        <w:t xml:space="preserve"> </w:t>
      </w:r>
      <w:r w:rsidR="006A61E6">
        <w:rPr>
          <w:lang w:val="hr-HR"/>
        </w:rPr>
        <w:t>80</w:t>
      </w:r>
      <w:r w:rsidR="006A61E6" w:rsidRPr="00C6527E">
        <w:rPr>
          <w:lang w:val="hr-HR"/>
        </w:rPr>
        <w:t xml:space="preserve"> mm</w:t>
      </w:r>
      <w:r w:rsidR="008039D6">
        <w:rPr>
          <w:lang w:val="hr-HR"/>
        </w:rPr>
        <w:t xml:space="preserve"> </w:t>
      </w:r>
      <w:r w:rsidR="006A61E6">
        <w:rPr>
          <w:lang w:val="hr-HR"/>
        </w:rPr>
        <w:t xml:space="preserve">ugradit će se </w:t>
      </w:r>
      <w:r w:rsidR="006A61E6" w:rsidRPr="00C6527E">
        <w:rPr>
          <w:lang w:val="hr-HR"/>
        </w:rPr>
        <w:t xml:space="preserve">FF komad </w:t>
      </w:r>
      <w:r w:rsidR="006A61E6">
        <w:rPr>
          <w:lang w:val="hr-HR"/>
        </w:rPr>
        <w:t xml:space="preserve">DN 80 </w:t>
      </w:r>
      <w:r w:rsidR="006A61E6" w:rsidRPr="00C6527E">
        <w:rPr>
          <w:lang w:val="hr-HR"/>
        </w:rPr>
        <w:t>od duktilnog lijeva odgova</w:t>
      </w:r>
      <w:r w:rsidR="006A61E6">
        <w:rPr>
          <w:lang w:val="hr-HR"/>
        </w:rPr>
        <w:t>rajuće duljine.</w:t>
      </w:r>
    </w:p>
    <w:p w14:paraId="454E1841" w14:textId="77777777" w:rsidR="00580F84" w:rsidRDefault="008039D6" w:rsidP="00580F84">
      <w:pPr>
        <w:rPr>
          <w:lang w:val="hr-HR"/>
        </w:rPr>
      </w:pPr>
      <w:r>
        <w:rPr>
          <w:lang w:val="hr-HR"/>
        </w:rPr>
        <w:t>Nadzemni hidran</w:t>
      </w:r>
      <w:r w:rsidR="004D6901" w:rsidRPr="00C6527E">
        <w:rPr>
          <w:lang w:val="hr-HR"/>
        </w:rPr>
        <w:t xml:space="preserve">ti su predviđeni </w:t>
      </w:r>
      <w:r w:rsidR="00281CB0">
        <w:rPr>
          <w:lang w:val="hr-HR"/>
        </w:rPr>
        <w:t xml:space="preserve">kruti </w:t>
      </w:r>
      <w:r w:rsidR="004D6901" w:rsidRPr="00C6527E">
        <w:rPr>
          <w:lang w:val="hr-HR"/>
        </w:rPr>
        <w:sym w:font="Symbol" w:char="F0C6"/>
      </w:r>
      <w:r w:rsidR="004D6901" w:rsidRPr="00C6527E">
        <w:rPr>
          <w:lang w:val="hr-HR"/>
        </w:rPr>
        <w:t xml:space="preserve"> </w:t>
      </w:r>
      <w:r w:rsidR="008E183B">
        <w:rPr>
          <w:lang w:val="hr-HR"/>
        </w:rPr>
        <w:t>80</w:t>
      </w:r>
      <w:r w:rsidR="004D6901" w:rsidRPr="00C6527E">
        <w:rPr>
          <w:lang w:val="hr-HR"/>
        </w:rPr>
        <w:t xml:space="preserve"> mm</w:t>
      </w:r>
      <w:r w:rsidR="006A61E6">
        <w:rPr>
          <w:lang w:val="hr-HR"/>
        </w:rPr>
        <w:t>, z</w:t>
      </w:r>
      <w:r w:rsidR="004D6901" w:rsidRPr="00C6527E">
        <w:rPr>
          <w:lang w:val="hr-HR"/>
        </w:rPr>
        <w:t xml:space="preserve">a priključak vatrogasnih cijevi moraju imati dvije </w:t>
      </w:r>
      <w:r w:rsidR="008D1EFD">
        <w:rPr>
          <w:lang w:val="hr-HR"/>
        </w:rPr>
        <w:t>gornje C</w:t>
      </w:r>
      <w:r w:rsidR="004D6901" w:rsidRPr="00C6527E">
        <w:rPr>
          <w:lang w:val="hr-HR"/>
        </w:rPr>
        <w:t xml:space="preserve">-spojke i jednu </w:t>
      </w:r>
      <w:r w:rsidR="008D1EFD">
        <w:rPr>
          <w:lang w:val="hr-HR"/>
        </w:rPr>
        <w:t>donju B</w:t>
      </w:r>
      <w:r w:rsidR="004D6901" w:rsidRPr="00C6527E">
        <w:rPr>
          <w:lang w:val="hr-HR"/>
        </w:rPr>
        <w:t>-spojku</w:t>
      </w:r>
      <w:r w:rsidR="006A61E6" w:rsidRPr="006A61E6">
        <w:rPr>
          <w:lang w:val="hr-HR"/>
        </w:rPr>
        <w:t xml:space="preserve"> </w:t>
      </w:r>
      <w:r w:rsidR="006A61E6">
        <w:rPr>
          <w:lang w:val="hr-HR"/>
        </w:rPr>
        <w:t xml:space="preserve">te </w:t>
      </w:r>
      <w:r w:rsidR="006A61E6" w:rsidRPr="00C6527E">
        <w:rPr>
          <w:lang w:val="hr-HR"/>
        </w:rPr>
        <w:sym w:font="Symbol" w:char="F0C6"/>
      </w:r>
      <w:r w:rsidR="006A61E6" w:rsidRPr="00C6527E">
        <w:rPr>
          <w:lang w:val="hr-HR"/>
        </w:rPr>
        <w:t xml:space="preserve"> </w:t>
      </w:r>
      <w:r w:rsidR="006A61E6">
        <w:rPr>
          <w:lang w:val="hr-HR"/>
        </w:rPr>
        <w:t>100</w:t>
      </w:r>
      <w:r w:rsidR="006A61E6" w:rsidRPr="00C6527E">
        <w:rPr>
          <w:lang w:val="hr-HR"/>
        </w:rPr>
        <w:t xml:space="preserve"> mm</w:t>
      </w:r>
      <w:r w:rsidR="006A61E6">
        <w:rPr>
          <w:lang w:val="hr-HR"/>
        </w:rPr>
        <w:t>, z</w:t>
      </w:r>
      <w:r w:rsidR="006A61E6" w:rsidRPr="00C6527E">
        <w:rPr>
          <w:lang w:val="hr-HR"/>
        </w:rPr>
        <w:t xml:space="preserve">a priključak vatrogasnih cijevi moraju imati dvije </w:t>
      </w:r>
      <w:r w:rsidR="006A61E6">
        <w:rPr>
          <w:lang w:val="hr-HR"/>
        </w:rPr>
        <w:t>gornje B</w:t>
      </w:r>
      <w:r w:rsidR="006A61E6" w:rsidRPr="00C6527E">
        <w:rPr>
          <w:lang w:val="hr-HR"/>
        </w:rPr>
        <w:t xml:space="preserve">-spojke i jednu </w:t>
      </w:r>
      <w:r w:rsidR="006A61E6">
        <w:rPr>
          <w:lang w:val="hr-HR"/>
        </w:rPr>
        <w:t>donju A</w:t>
      </w:r>
      <w:r w:rsidR="006A61E6" w:rsidRPr="00C6527E">
        <w:rPr>
          <w:lang w:val="hr-HR"/>
        </w:rPr>
        <w:t>-spojku</w:t>
      </w:r>
      <w:r w:rsidR="00580F84" w:rsidRPr="00211D57">
        <w:rPr>
          <w:lang w:val="hr-HR"/>
        </w:rPr>
        <w:t>.</w:t>
      </w:r>
    </w:p>
    <w:p w14:paraId="600560FC" w14:textId="77777777" w:rsidR="00281CB0" w:rsidRDefault="00281CB0" w:rsidP="00580F84">
      <w:pPr>
        <w:rPr>
          <w:color w:val="000000"/>
          <w:spacing w:val="-2"/>
          <w:lang w:val="hr-HR"/>
        </w:rPr>
      </w:pPr>
      <w:r>
        <w:rPr>
          <w:color w:val="000000"/>
          <w:spacing w:val="1"/>
          <w:lang w:val="hr-HR"/>
        </w:rPr>
        <w:t>U dva slučaja u</w:t>
      </w:r>
      <w:r w:rsidRPr="008C0D49">
        <w:rPr>
          <w:color w:val="000000"/>
          <w:spacing w:val="1"/>
          <w:lang w:val="hr-HR"/>
        </w:rPr>
        <w:t>svojeni su protupožarni p</w:t>
      </w:r>
      <w:r>
        <w:rPr>
          <w:color w:val="000000"/>
          <w:spacing w:val="1"/>
          <w:lang w:val="hr-HR"/>
        </w:rPr>
        <w:t>odzemni hidranti obzirom da su</w:t>
      </w:r>
      <w:r w:rsidRPr="008C0D49">
        <w:rPr>
          <w:color w:val="000000"/>
          <w:spacing w:val="1"/>
          <w:lang w:val="hr-HR"/>
        </w:rPr>
        <w:t xml:space="preserve"> ulice </w:t>
      </w:r>
      <w:r>
        <w:rPr>
          <w:color w:val="000000"/>
          <w:spacing w:val="-5"/>
          <w:lang w:val="hr-HR"/>
        </w:rPr>
        <w:t>u nasel</w:t>
      </w:r>
      <w:r w:rsidRPr="008C0D49">
        <w:rPr>
          <w:color w:val="000000"/>
          <w:spacing w:val="-5"/>
          <w:lang w:val="hr-HR"/>
        </w:rPr>
        <w:t xml:space="preserve">jima </w:t>
      </w:r>
      <w:r>
        <w:rPr>
          <w:color w:val="000000"/>
          <w:spacing w:val="-5"/>
          <w:lang w:val="hr-HR"/>
        </w:rPr>
        <w:t>uske.</w:t>
      </w:r>
      <w:r w:rsidRPr="008C0D49">
        <w:rPr>
          <w:color w:val="000000"/>
          <w:spacing w:val="1"/>
          <w:lang w:val="hr-HR"/>
        </w:rPr>
        <w:t xml:space="preserve"> Zbog toga su odabrani podzemni protupožarni hidranti </w:t>
      </w:r>
      <w:r w:rsidRPr="008C0D49">
        <w:rPr>
          <w:color w:val="000000"/>
          <w:spacing w:val="-2"/>
          <w:lang w:val="hr-HR"/>
        </w:rPr>
        <w:t>kako ne bi direktno ometal</w:t>
      </w:r>
      <w:r>
        <w:rPr>
          <w:color w:val="000000"/>
          <w:spacing w:val="-2"/>
          <w:lang w:val="hr-HR"/>
        </w:rPr>
        <w:t>i</w:t>
      </w:r>
      <w:r w:rsidRPr="008C0D49">
        <w:rPr>
          <w:color w:val="000000"/>
          <w:spacing w:val="-2"/>
          <w:lang w:val="hr-HR"/>
        </w:rPr>
        <w:t xml:space="preserve"> nesmetano odvijanje prometa. </w:t>
      </w:r>
    </w:p>
    <w:p w14:paraId="4966888D" w14:textId="77777777" w:rsidR="00281CB0" w:rsidRPr="00211D57" w:rsidRDefault="00281CB0" w:rsidP="00580F84">
      <w:pPr>
        <w:rPr>
          <w:lang w:val="hr-HR"/>
        </w:rPr>
      </w:pPr>
      <w:r w:rsidRPr="008C0D49">
        <w:rPr>
          <w:color w:val="000000"/>
          <w:spacing w:val="-2"/>
          <w:lang w:val="hr-HR"/>
        </w:rPr>
        <w:t xml:space="preserve">Medusobna udaljenost hidranata je od 80 do 130 </w:t>
      </w:r>
      <w:r w:rsidRPr="008C0D49">
        <w:rPr>
          <w:color w:val="000000"/>
          <w:spacing w:val="3"/>
          <w:lang w:val="hr-HR"/>
        </w:rPr>
        <w:t>metara, iznimno do maksimalno 150 metara</w:t>
      </w:r>
      <w:r>
        <w:rPr>
          <w:color w:val="000000"/>
          <w:spacing w:val="3"/>
          <w:lang w:val="hr-HR"/>
        </w:rPr>
        <w:t xml:space="preserve"> čime je omogućeno efikasno gaš</w:t>
      </w:r>
      <w:r w:rsidRPr="008C0D49">
        <w:rPr>
          <w:color w:val="000000"/>
          <w:spacing w:val="3"/>
          <w:lang w:val="hr-HR"/>
        </w:rPr>
        <w:t xml:space="preserve">enje požara u skladu s </w:t>
      </w:r>
      <w:r w:rsidRPr="008C0D49">
        <w:rPr>
          <w:color w:val="000000"/>
          <w:spacing w:val="-1"/>
          <w:lang w:val="hr-HR"/>
        </w:rPr>
        <w:t>protupožarnim propisima. Razmak pojedinih hidranata je naznačen u grafičkim prilozima</w:t>
      </w:r>
      <w:r>
        <w:rPr>
          <w:color w:val="000000"/>
          <w:spacing w:val="-1"/>
          <w:lang w:val="hr-HR"/>
        </w:rPr>
        <w:t xml:space="preserve"> projektne dokumentacije</w:t>
      </w:r>
      <w:r w:rsidRPr="008C0D49">
        <w:rPr>
          <w:color w:val="000000"/>
          <w:spacing w:val="-1"/>
          <w:lang w:val="hr-HR"/>
        </w:rPr>
        <w:t>.</w:t>
      </w:r>
    </w:p>
    <w:p w14:paraId="7D915D5D" w14:textId="77777777" w:rsidR="00D76AF9" w:rsidRPr="00580F84" w:rsidRDefault="00D76AF9" w:rsidP="00FC1356">
      <w:pPr>
        <w:pStyle w:val="Heading3"/>
      </w:pPr>
      <w:bookmarkStart w:id="393" w:name="_Toc383604321"/>
      <w:bookmarkStart w:id="394" w:name="_Toc383604322"/>
      <w:bookmarkStart w:id="395" w:name="_Toc383604323"/>
      <w:bookmarkStart w:id="396" w:name="_Toc383604324"/>
      <w:bookmarkStart w:id="397" w:name="_Toc383604325"/>
      <w:bookmarkStart w:id="398" w:name="_Toc383604326"/>
      <w:bookmarkStart w:id="399" w:name="_Toc383604327"/>
      <w:bookmarkStart w:id="400" w:name="_Toc363307980"/>
      <w:bookmarkStart w:id="401" w:name="_Toc363318988"/>
      <w:bookmarkStart w:id="402" w:name="_Toc363319654"/>
      <w:bookmarkStart w:id="403" w:name="_Toc363320239"/>
      <w:bookmarkStart w:id="404" w:name="_Toc363319226"/>
      <w:bookmarkStart w:id="405" w:name="_Toc363401486"/>
      <w:bookmarkStart w:id="406" w:name="_Toc383604328"/>
      <w:bookmarkStart w:id="407" w:name="_Toc383604329"/>
      <w:bookmarkStart w:id="408" w:name="_Toc383604330"/>
      <w:bookmarkStart w:id="409" w:name="_Toc383604331"/>
      <w:bookmarkStart w:id="410" w:name="_Toc383604332"/>
      <w:bookmarkStart w:id="411" w:name="_Toc383604333"/>
      <w:bookmarkStart w:id="412" w:name="_Toc383604334"/>
      <w:bookmarkStart w:id="413" w:name="_Toc383604335"/>
      <w:bookmarkStart w:id="414" w:name="_Toc363307982"/>
      <w:bookmarkStart w:id="415" w:name="_Toc363307983"/>
      <w:bookmarkStart w:id="416" w:name="_Toc363307984"/>
      <w:bookmarkStart w:id="417" w:name="_Toc363307985"/>
      <w:bookmarkStart w:id="418" w:name="_Toc363307986"/>
      <w:bookmarkStart w:id="419" w:name="_Toc424825742"/>
      <w:bookmarkStart w:id="420" w:name="_Toc520899249"/>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580F84">
        <w:lastRenderedPageBreak/>
        <w:t>Križanja</w:t>
      </w:r>
      <w:bookmarkEnd w:id="419"/>
      <w:bookmarkEnd w:id="420"/>
    </w:p>
    <w:p w14:paraId="4CB7B850" w14:textId="77777777" w:rsidR="00D76AF9" w:rsidRPr="00580F84" w:rsidRDefault="004D6901" w:rsidP="00EB4575">
      <w:pPr>
        <w:pStyle w:val="BodyText"/>
      </w:pPr>
      <w:r w:rsidRPr="00C6527E">
        <w:t>Križanja vodoopskrbnih cjevovoda s postojećom infrastrukturom bit će izvedena od strane Izvođača u skladu s nacrtima i uvjetima dobivenim od strane relevantnih tijela. (komunalne tvrtke, željeznice, ceste, telekomunikacije, plin, vodoopskrba, itd.)</w:t>
      </w:r>
      <w:r w:rsidR="001D1C15" w:rsidRPr="00580F84">
        <w:t>.</w:t>
      </w:r>
    </w:p>
    <w:p w14:paraId="3F26B4E5" w14:textId="77777777" w:rsidR="00227F23" w:rsidRPr="00E17C16" w:rsidRDefault="00227F23" w:rsidP="00FC1356">
      <w:pPr>
        <w:pStyle w:val="Heading3"/>
      </w:pPr>
      <w:bookmarkStart w:id="421" w:name="_Toc333775539"/>
      <w:bookmarkStart w:id="422" w:name="_Toc372570970"/>
      <w:bookmarkStart w:id="423" w:name="_Toc424825743"/>
      <w:bookmarkStart w:id="424" w:name="_Toc520899250"/>
      <w:bookmarkEnd w:id="421"/>
      <w:r w:rsidRPr="00E17C16">
        <w:t xml:space="preserve">Osiguranje funkcionalnosti postojećeg sustava </w:t>
      </w:r>
      <w:r w:rsidR="000C0C78" w:rsidRPr="00E17C16">
        <w:t>vodoopskrbe</w:t>
      </w:r>
      <w:r w:rsidRPr="00E17C16">
        <w:t xml:space="preserve"> tijekom izvođenja radova</w:t>
      </w:r>
      <w:bookmarkEnd w:id="422"/>
      <w:bookmarkEnd w:id="423"/>
      <w:bookmarkEnd w:id="424"/>
    </w:p>
    <w:p w14:paraId="4AF69B3E" w14:textId="77777777" w:rsidR="00227F23" w:rsidRPr="00211D57" w:rsidRDefault="004D6901" w:rsidP="00227F23">
      <w:pPr>
        <w:rPr>
          <w:lang w:val="hr-HR"/>
        </w:rPr>
      </w:pPr>
      <w:r w:rsidRPr="00B647B7">
        <w:rPr>
          <w:lang w:val="hr-HR"/>
        </w:rPr>
        <w:t>Izvođač će poduzeti sve korake potrebne za osiguranje funkcionalnosti postojećih sustava odvodnje otpadnih voda i vodoopskrbe tijekom  izvođenja radova</w:t>
      </w:r>
      <w:r w:rsidR="00227F23" w:rsidRPr="00211D57">
        <w:rPr>
          <w:lang w:val="hr-HR"/>
        </w:rPr>
        <w:t>.</w:t>
      </w:r>
    </w:p>
    <w:p w14:paraId="71AE827F" w14:textId="77777777" w:rsidR="00D76AF9" w:rsidRPr="00193C56" w:rsidRDefault="00D76AF9" w:rsidP="00FC1356">
      <w:pPr>
        <w:pStyle w:val="Heading3"/>
      </w:pPr>
      <w:bookmarkStart w:id="425" w:name="_Toc424825744"/>
      <w:bookmarkStart w:id="426" w:name="_Toc520899251"/>
      <w:r w:rsidRPr="00193C56">
        <w:t>Projekt</w:t>
      </w:r>
      <w:r w:rsidR="001D1C15" w:rsidRPr="00193C56">
        <w:t>i</w:t>
      </w:r>
      <w:r w:rsidRPr="00193C56">
        <w:t xml:space="preserve"> Izvođača</w:t>
      </w:r>
      <w:bookmarkEnd w:id="425"/>
      <w:bookmarkEnd w:id="426"/>
    </w:p>
    <w:p w14:paraId="4ED12E55" w14:textId="77777777" w:rsidR="004D6901" w:rsidRPr="00CD38F3" w:rsidRDefault="004D6901" w:rsidP="004D6901">
      <w:bookmarkStart w:id="427" w:name="_Toc342914906"/>
      <w:r w:rsidRPr="00CD38F3">
        <w:t xml:space="preserve">Izvođač će izraditi izvedbene projekte za sve objekte. Izvedbeni </w:t>
      </w:r>
      <w:r>
        <w:t xml:space="preserve">će </w:t>
      </w:r>
      <w:r w:rsidRPr="00CD38F3">
        <w:t>projekti biti izrađeni na osnovu glavnog projekta koji je bio osnova za izdavanje građevinskih dozvola koje su izdane za predmetne radove ukoliko su iste bile potrebne.</w:t>
      </w:r>
    </w:p>
    <w:p w14:paraId="49EB57CF" w14:textId="77777777" w:rsidR="004D6901" w:rsidRDefault="004D6901" w:rsidP="004D6901">
      <w:r w:rsidRPr="00CD38F3">
        <w:t xml:space="preserve">Izvođač može predložiti </w:t>
      </w:r>
      <w:r>
        <w:t xml:space="preserve">manja </w:t>
      </w:r>
      <w:r w:rsidRPr="00CD38F3">
        <w:t xml:space="preserve">odstupanja u odnosu na postojeće projekte, ukoliko </w:t>
      </w:r>
      <w:r>
        <w:t>takve izmjene i dalje</w:t>
      </w:r>
      <w:r w:rsidRPr="00CD38F3">
        <w:t xml:space="preserve"> ispunj</w:t>
      </w:r>
      <w:r>
        <w:t>avaju zahtjeve definirane</w:t>
      </w:r>
      <w:r w:rsidRPr="00CD38F3">
        <w:t xml:space="preserve"> u </w:t>
      </w:r>
      <w:r>
        <w:t xml:space="preserve">ovim </w:t>
      </w:r>
      <w:r w:rsidRPr="00CD38F3">
        <w:t xml:space="preserve">Tehničkim </w:t>
      </w:r>
      <w:r>
        <w:t>S</w:t>
      </w:r>
      <w:r w:rsidRPr="00CD38F3">
        <w:t xml:space="preserve">pecifikacijama i </w:t>
      </w:r>
      <w:r>
        <w:t xml:space="preserve">zahtjeve </w:t>
      </w:r>
      <w:r w:rsidRPr="00CD38F3">
        <w:t>definiran</w:t>
      </w:r>
      <w:r>
        <w:t>e</w:t>
      </w:r>
      <w:r w:rsidRPr="00CD38F3">
        <w:t xml:space="preserve"> u </w:t>
      </w:r>
      <w:r>
        <w:t>potvrdi glavnog projekta, građevinskoj dozvoli i/ili lokacijskoj dozvoli</w:t>
      </w:r>
      <w:r w:rsidRPr="00CD38F3">
        <w:t>.</w:t>
      </w:r>
      <w:r>
        <w:t xml:space="preserve"> </w:t>
      </w:r>
      <w:r w:rsidRPr="00CD38F3">
        <w:t xml:space="preserve">Izvođač će predati tehničke detalje vezane uz odstupanja od projekta Inženjeru na odobrenje. </w:t>
      </w:r>
    </w:p>
    <w:p w14:paraId="64946D60" w14:textId="77777777" w:rsidR="004D6901" w:rsidRDefault="004D6901" w:rsidP="004D6901">
      <w:r>
        <w:t>Izvođaču je iz opravdanih razloga dopušteno ishođenje izmjena i dopuna lokacijske dozvole/građevinske dozvole/potvrde glavnog projekta uz prethodno odobrenje Inženjera i Naručitelja. Takve izmjene će se izvršiti o trošku Izvođača i ne smatraju se valjanim razlogom za produljenje roka dovršetka.</w:t>
      </w:r>
    </w:p>
    <w:p w14:paraId="2D34D92A" w14:textId="77777777" w:rsidR="00227F23" w:rsidRPr="00CD38F3" w:rsidRDefault="004D6901" w:rsidP="004D6901">
      <w:r w:rsidRPr="00F800AB">
        <w:rPr>
          <w:lang w:val="hr-HR"/>
        </w:rPr>
        <w:t>Izvođač će biti odgovoran za pravilno vođenje sve građevinske dokumentacije koja je neophodna prema odredbama Zakona o gradnji (NN 153/</w:t>
      </w:r>
      <w:r>
        <w:rPr>
          <w:lang w:val="hr-HR"/>
        </w:rPr>
        <w:t>1</w:t>
      </w:r>
      <w:r w:rsidRPr="00F800AB">
        <w:rPr>
          <w:lang w:val="hr-HR"/>
        </w:rPr>
        <w:t>3</w:t>
      </w:r>
      <w:r>
        <w:rPr>
          <w:lang w:val="hr-HR"/>
        </w:rPr>
        <w:t xml:space="preserve"> i 20/17</w:t>
      </w:r>
      <w:r w:rsidRPr="00F800AB">
        <w:rPr>
          <w:lang w:val="hr-HR"/>
        </w:rPr>
        <w:t>) i važećim podzakonskim aktima</w:t>
      </w:r>
      <w:r w:rsidR="00D37CBD">
        <w:t>.</w:t>
      </w:r>
    </w:p>
    <w:p w14:paraId="5F7BD934" w14:textId="77777777" w:rsidR="00D76AF9" w:rsidRPr="00193C56" w:rsidRDefault="004E6897" w:rsidP="00FC1356">
      <w:pPr>
        <w:pStyle w:val="Heading3"/>
      </w:pPr>
      <w:bookmarkStart w:id="428" w:name="_Toc424825745"/>
      <w:bookmarkStart w:id="429" w:name="_Toc520899252"/>
      <w:r w:rsidRPr="00193C56">
        <w:t xml:space="preserve">Norme, </w:t>
      </w:r>
      <w:bookmarkEnd w:id="427"/>
      <w:r w:rsidR="001D1C15" w:rsidRPr="00193C56">
        <w:t xml:space="preserve">označavanje i dokazivanje sukladnosti </w:t>
      </w:r>
      <w:r w:rsidRPr="00193C56">
        <w:t>građevinskih proizvoda</w:t>
      </w:r>
      <w:bookmarkEnd w:id="428"/>
      <w:bookmarkEnd w:id="429"/>
    </w:p>
    <w:p w14:paraId="2D487B88" w14:textId="77777777" w:rsidR="004D6901" w:rsidRPr="00193C56" w:rsidRDefault="004D6901" w:rsidP="004D6901">
      <w:pPr>
        <w:pStyle w:val="BodyText"/>
      </w:pPr>
      <w:r w:rsidRPr="00193C56">
        <w:t xml:space="preserve">Radovi moraju biti projektirani, izvedeni i instalirani u skladu s odgovarajućim i usuglašenim standardima. </w:t>
      </w:r>
    </w:p>
    <w:p w14:paraId="50B7C980" w14:textId="77777777" w:rsidR="004D6901" w:rsidRPr="00193C56" w:rsidRDefault="004D6901" w:rsidP="004D6901">
      <w:pPr>
        <w:pStyle w:val="BodyText"/>
      </w:pPr>
      <w:r w:rsidRPr="00193C56">
        <w:t>Radovi koji uključuju pripadajuću opremu, instrumente i kontrolni sustav, NUS, električne instalacije moraju biti usklađeni s zakonskom regulativom relevantnih direktiva uključujući između ostalog Direktivu o sigurnosti strojeva (Directive 98/37/EC) te Direktivu o nisko-naponskim uređajima (Directive 73/23/EEC).</w:t>
      </w:r>
    </w:p>
    <w:p w14:paraId="35BA1D13" w14:textId="77777777" w:rsidR="004D6901" w:rsidRPr="00193C56" w:rsidRDefault="004D6901" w:rsidP="004D6901">
      <w:pPr>
        <w:pStyle w:val="BodyText"/>
      </w:pPr>
      <w:r w:rsidRPr="00193C56">
        <w:t xml:space="preserve">Svaki uređaj treba imati CE oznaku u skladu s relevantnom aplikacijom direktive EU vijeća. </w:t>
      </w:r>
    </w:p>
    <w:p w14:paraId="3FFA391F" w14:textId="77777777" w:rsidR="00D76AF9" w:rsidRDefault="004D6901" w:rsidP="004D6901">
      <w:pPr>
        <w:pStyle w:val="BodyText"/>
      </w:pPr>
      <w:r w:rsidRPr="00193C56">
        <w:t>Dijelovi uređaja koji nisu cjeloviti te su dio većeg uređaja, a koji kao takvi ne mogu imati CE oznaku imati će deklaraciju o ugradnji.</w:t>
      </w:r>
    </w:p>
    <w:p w14:paraId="7D6E1E38" w14:textId="77777777" w:rsidR="004D6901" w:rsidRPr="002F7892" w:rsidRDefault="004D6901" w:rsidP="00FC1356">
      <w:pPr>
        <w:outlineLvl w:val="0"/>
        <w:rPr>
          <w:b/>
          <w:lang w:val="hr-HR"/>
        </w:rPr>
      </w:pPr>
      <w:bookmarkStart w:id="430" w:name="_Toc520899023"/>
      <w:bookmarkStart w:id="431" w:name="_Toc520899253"/>
      <w:bookmarkStart w:id="432" w:name="_Toc521676754"/>
      <w:bookmarkStart w:id="433" w:name="_Toc522005235"/>
      <w:bookmarkStart w:id="434" w:name="_Toc522524162"/>
      <w:bookmarkStart w:id="435" w:name="_Toc522524331"/>
      <w:bookmarkStart w:id="436" w:name="_Toc524594247"/>
      <w:bookmarkStart w:id="437" w:name="_Toc524946132"/>
      <w:r w:rsidRPr="002F7892">
        <w:rPr>
          <w:b/>
          <w:lang w:val="hr-HR"/>
        </w:rPr>
        <w:t>Napomena:</w:t>
      </w:r>
      <w:bookmarkEnd w:id="430"/>
      <w:bookmarkEnd w:id="431"/>
      <w:bookmarkEnd w:id="432"/>
      <w:bookmarkEnd w:id="433"/>
      <w:bookmarkEnd w:id="434"/>
      <w:bookmarkEnd w:id="435"/>
      <w:bookmarkEnd w:id="436"/>
      <w:bookmarkEnd w:id="437"/>
    </w:p>
    <w:p w14:paraId="048A40E2" w14:textId="77777777" w:rsidR="004D6901" w:rsidRPr="002F7892" w:rsidRDefault="004D6901" w:rsidP="004D6901">
      <w:pPr>
        <w:rPr>
          <w:b/>
          <w:lang w:val="hr-HR"/>
        </w:rPr>
      </w:pPr>
      <w:r w:rsidRPr="002F7892">
        <w:rPr>
          <w:b/>
          <w:lang w:val="hr-HR"/>
        </w:rPr>
        <w:t xml:space="preserve">Sukladno članku 209. Zakona o javnoj nabavi, za bilo koje navođenje sukladnosti s normama, u ovoj Dokumentaciji o nabavi (knjige 1-5), za svaku navedenu normu se podrazumijeva ta konkretna norma ili jednakovrijedno. Dokazivanje da rješenja (robe, radovi, usluge) koja ponuditelj predlaže na jednakovrijedan način zadovoljavaju zahtjeve pojedine navedene norme mora biti u ponudi ponuditelja zadovoljavajuće prikazano, odnosno ponuditelj u ponudi treba na zadovoljavajući način </w:t>
      </w:r>
      <w:r w:rsidRPr="002F7892">
        <w:rPr>
          <w:b/>
          <w:lang w:val="hr-HR"/>
        </w:rPr>
        <w:lastRenderedPageBreak/>
        <w:t>dokazati da rješenja koja predlaže na jednakovrijedan način zadovoljavaju postavljene zahtjeve. Prethodno navedeno dokazivanje jednakovrijednosti je potrebno dostaviti sukladno članku 213. Zakona o javnoj nabavi, s time da tijelo koje je izdalo dokument kojim se dokazuje jednakovrijednost s pojedinim normama (ocjena sukladnosti) mora biti akreditirano u skladu s Uredbom (EZ) br. 765/2008 Europskog parlamenta i Vijeća.</w:t>
      </w:r>
    </w:p>
    <w:p w14:paraId="46E7DF5D" w14:textId="77777777" w:rsidR="004D6901" w:rsidRPr="002F7892" w:rsidRDefault="004D6901" w:rsidP="004D6901">
      <w:pPr>
        <w:rPr>
          <w:b/>
          <w:lang w:val="hr-HR"/>
        </w:rPr>
      </w:pPr>
      <w:r w:rsidRPr="002F7892">
        <w:rPr>
          <w:b/>
          <w:lang w:val="hr-HR"/>
        </w:rPr>
        <w:t xml:space="preserve">Ovom dokumentacijom o nabavi, za izgradnju sustava </w:t>
      </w:r>
      <w:r>
        <w:rPr>
          <w:b/>
          <w:lang w:val="hr-HR"/>
        </w:rPr>
        <w:t>vodoopskrbe</w:t>
      </w:r>
      <w:r w:rsidRPr="002F7892">
        <w:rPr>
          <w:b/>
          <w:lang w:val="hr-HR"/>
        </w:rPr>
        <w:t>, predviđena je ugradnja materijala i proizvoda kojom je omogućeno ravnopravno sudjelovanje svih potencijalnih sudionika u postupku nadmetanja, kako s osnove domaćih ili uvoznih proizvoda, tako i s osnove domaćih ili stranih ponuditelja. Proizvodi i materijali koji su navedeni u dokumentaciji o nabavi se nalaze u proizvodnim programima domaćih i stranih tvrtki i kao takvi se predstavljaju širom osnovom za odabir mogućnosti nuđenja pojedine vrste materijala i proizvoda.</w:t>
      </w:r>
    </w:p>
    <w:p w14:paraId="4870D4A4" w14:textId="77777777" w:rsidR="004D6901" w:rsidRPr="00193C56" w:rsidRDefault="004D6901" w:rsidP="004D6901">
      <w:pPr>
        <w:pStyle w:val="BodyText"/>
      </w:pPr>
      <w:r w:rsidRPr="002F7892">
        <w:rPr>
          <w:b/>
        </w:rPr>
        <w:t>Ukoliko tehničke specifikacije ili troškovnici sadrže ime robne marke, smatra se da su takvi nazivi isključivo u opisne svrhe te da je ponuditelj slobodan ponuditi bilo koju jednakovrijednu marku ili model koji odgovara zahtjevima naručitelja. Također ukoliko tehničke specifikacije i troškovnici sadrže određenu normu bez navoda „ili jednakovrijedno“ ponuditelj je slobodan ponuditi bilo koju jednakovrijednu normu koja odgovara zahtjevima naručitelja</w:t>
      </w:r>
      <w:r>
        <w:rPr>
          <w:b/>
        </w:rPr>
        <w:t>.</w:t>
      </w:r>
    </w:p>
    <w:p w14:paraId="2B9A79F6" w14:textId="77777777" w:rsidR="00D76AF9" w:rsidRPr="00193C56" w:rsidRDefault="004B0D2F" w:rsidP="00FC1356">
      <w:pPr>
        <w:pStyle w:val="Heading3"/>
      </w:pPr>
      <w:bookmarkStart w:id="438" w:name="_Toc424825746"/>
      <w:bookmarkStart w:id="439" w:name="_Toc520899254"/>
      <w:r w:rsidRPr="00193C56">
        <w:t>Licence za inženjere</w:t>
      </w:r>
      <w:bookmarkEnd w:id="438"/>
      <w:bookmarkEnd w:id="439"/>
    </w:p>
    <w:p w14:paraId="604598CC" w14:textId="77777777" w:rsidR="004D6901" w:rsidRPr="003A6163" w:rsidRDefault="004D6901" w:rsidP="004D6901">
      <w:pPr>
        <w:rPr>
          <w:lang w:val="hr-HR"/>
        </w:rPr>
      </w:pPr>
      <w:r w:rsidRPr="003A6163">
        <w:rPr>
          <w:lang w:val="hr-HR"/>
        </w:rPr>
        <w:t>Izvođač će uzeti u obzir da su određeni inženjerski poslovi u Hrvatskoj regulirani Zakonom o gradnji (NN 153/2013</w:t>
      </w:r>
      <w:r>
        <w:rPr>
          <w:lang w:val="hr-HR"/>
        </w:rPr>
        <w:t xml:space="preserve"> i 20/17</w:t>
      </w:r>
      <w:r w:rsidRPr="003A6163">
        <w:rPr>
          <w:lang w:val="hr-HR"/>
        </w:rPr>
        <w:t>), Zakonom o Komori arhitekata i Komorama inženjera u graditeljstvu i prost</w:t>
      </w:r>
      <w:r>
        <w:rPr>
          <w:lang w:val="hr-HR"/>
        </w:rPr>
        <w:t xml:space="preserve">ornom uređenju (NN 78/2015), Zakonom o obavljanju geodetske djelatnosti (NN 25/18) te </w:t>
      </w:r>
      <w:r w:rsidRPr="003A6163">
        <w:rPr>
          <w:lang w:val="hr-HR"/>
        </w:rPr>
        <w:t>Zakonom o poslovima i djelatnostima prostornog uređenja i gradnje (NN 78/15).</w:t>
      </w:r>
    </w:p>
    <w:p w14:paraId="6903C06B" w14:textId="77777777" w:rsidR="004D6901" w:rsidRPr="003A6163" w:rsidRDefault="004D6901" w:rsidP="004D6901">
      <w:pPr>
        <w:rPr>
          <w:lang w:val="hr-HR"/>
        </w:rPr>
      </w:pPr>
      <w:r w:rsidRPr="003A6163">
        <w:rPr>
          <w:lang w:val="hr-HR"/>
        </w:rPr>
        <w:t>Tim aktima su definirani i minimalni uvjeti za osoblje Izvođača na gradilištu.</w:t>
      </w:r>
    </w:p>
    <w:p w14:paraId="4FF9C1CE" w14:textId="77777777" w:rsidR="004D6901" w:rsidRPr="003A6163" w:rsidRDefault="004D6901" w:rsidP="004D6901">
      <w:pPr>
        <w:rPr>
          <w:lang w:val="hr-HR"/>
        </w:rPr>
      </w:pPr>
      <w:r w:rsidRPr="003A6163">
        <w:rPr>
          <w:lang w:val="hr-HR"/>
        </w:rPr>
        <w:t>Također, Zakon o zaštiti na radu (NN 71/2014</w:t>
      </w:r>
      <w:r>
        <w:rPr>
          <w:lang w:val="hr-HR"/>
        </w:rPr>
        <w:t>, 118/14, 154/14</w:t>
      </w:r>
      <w:r w:rsidRPr="003A6163">
        <w:rPr>
          <w:lang w:val="hr-HR"/>
        </w:rPr>
        <w:t>) i relevantni podzakonski akti definiraju uvjete koje moraju ispuniti osobe koje obavljaju poslove koordinatora zaštite na radu.</w:t>
      </w:r>
    </w:p>
    <w:p w14:paraId="3B8CDC1F" w14:textId="77777777" w:rsidR="004D6901" w:rsidRPr="003A6163" w:rsidRDefault="004D6901" w:rsidP="004D6901">
      <w:pPr>
        <w:rPr>
          <w:lang w:val="hr-HR"/>
        </w:rPr>
      </w:pPr>
      <w:r w:rsidRPr="003A6163">
        <w:rPr>
          <w:lang w:val="hr-HR"/>
        </w:rPr>
        <w:t>1.5.1</w:t>
      </w:r>
      <w:r>
        <w:rPr>
          <w:lang w:val="hr-HR"/>
        </w:rPr>
        <w:t>4</w:t>
      </w:r>
      <w:r w:rsidRPr="003A6163">
        <w:rPr>
          <w:lang w:val="hr-HR"/>
        </w:rPr>
        <w:t>.1. Za potrebe obavljanja djelatnosti projektiranja pravna osoba sa sjedištem u Republici Hrvatskoj mora biti registrirana za obavljanje djelatnosti projektiranja. Isto dokazuje izvatkom iz sudskog registra u kojem pod predmetom poslovanja mora biti upisana djelatnost projektiranja.</w:t>
      </w:r>
    </w:p>
    <w:p w14:paraId="25E55466" w14:textId="77777777" w:rsidR="004D6901" w:rsidRPr="003A6163" w:rsidRDefault="004D6901" w:rsidP="004D6901">
      <w:pPr>
        <w:rPr>
          <w:lang w:val="hr-HR"/>
        </w:rPr>
      </w:pPr>
      <w:r w:rsidRPr="003A6163">
        <w:rPr>
          <w:lang w:val="hr-HR"/>
        </w:rPr>
        <w:t>Strana pravna osoba sa sjedištem u drugoj državi ugovornici EGP-a (Europskog gospodarskog prostora) koja u toj državi obavlja djelatnost projektiranja sukladno poglavlju VIII. članku 69. Zakona o poslovima i djelatnostima prostornog uređenja i gradnje može u Republici Hrvatskoj privremeno ili povremeno obavljati one poslove koje je prema propisima države u kojoj ima sjedište ovlaštena obavljati, nakon što o tome obavijesti Ministarstvo nadležno za poslove graditeljstva i prostornog uređenja izjavom u pisanom obliku. Uz izjavu strani ponuditelj mora priložiti isprave kojim se dokazuje: pravo obavljanja djelatnosti u državi sjedišta strane pravne osobe i da je osigurana od odgovornosti za štetu koju bi obavljanjem djelatnosti mogla učiniti investitoru ili drugim osobama.</w:t>
      </w:r>
    </w:p>
    <w:p w14:paraId="69E39D4D" w14:textId="77777777" w:rsidR="004D6901" w:rsidRPr="003A6163" w:rsidRDefault="004D6901" w:rsidP="004D6901">
      <w:pPr>
        <w:rPr>
          <w:lang w:val="hr-HR"/>
        </w:rPr>
      </w:pPr>
      <w:r w:rsidRPr="003A6163">
        <w:rPr>
          <w:lang w:val="hr-HR"/>
        </w:rPr>
        <w:t>Prema članku 70. strana pravna osoba sa sjedištem u drugoj državi ugovornici EGP-a koja obavlja djelatnost projektiranja, može u Republici Hrvatskoj trajno obavljati djelatnost pod istim uvjetima kao pravna osoba sa sjedištem u Republici Hrvatskoj, u skladu sa Zakonom o poslovima i djelatnostima prostornog uređenja i gradnje (NN 78/15) i drugim posebnim propisima.</w:t>
      </w:r>
    </w:p>
    <w:p w14:paraId="5C16816A" w14:textId="77777777" w:rsidR="004D6901" w:rsidRPr="003A6163" w:rsidRDefault="004D6901" w:rsidP="004D6901">
      <w:pPr>
        <w:rPr>
          <w:lang w:val="hr-HR"/>
        </w:rPr>
      </w:pPr>
      <w:r w:rsidRPr="003A6163">
        <w:rPr>
          <w:lang w:val="hr-HR"/>
        </w:rPr>
        <w:lastRenderedPageBreak/>
        <w:t xml:space="preserve">Prema članku 71. strana pravna osoba sa sjedištem u trećoj državi koja u trećoj državi obavlja djelatnost projektiranja ima pravo u Republici Hrvatskoj privremeno ili povremeno obavljati tu djelatnost u skladu sa Zakonom o poslovima i djelatnostima prostornog uređenja i gradnje i drugim posebnim propisima. </w:t>
      </w:r>
    </w:p>
    <w:p w14:paraId="666FB5AB" w14:textId="77777777" w:rsidR="004D6901" w:rsidRDefault="004D6901" w:rsidP="004D6901">
      <w:pPr>
        <w:rPr>
          <w:lang w:val="hr-HR"/>
        </w:rPr>
      </w:pPr>
      <w:r w:rsidRPr="003A6163">
        <w:rPr>
          <w:lang w:val="hr-HR"/>
        </w:rPr>
        <w:t>1.5.1</w:t>
      </w:r>
      <w:r>
        <w:rPr>
          <w:lang w:val="hr-HR"/>
        </w:rPr>
        <w:t>4</w:t>
      </w:r>
      <w:r w:rsidRPr="003A6163">
        <w:rPr>
          <w:lang w:val="hr-HR"/>
        </w:rPr>
        <w:t>.2. Za potrebe obavljanja stručnih geodetskih poslova pravna osoba sa sjedištem u Republici Hrvatskoj mora biti registrirana za obavljanje stručnih geodetskih poslova.</w:t>
      </w:r>
    </w:p>
    <w:p w14:paraId="66994C1E" w14:textId="77777777" w:rsidR="004D6901" w:rsidRPr="00F662EC" w:rsidRDefault="004D6901" w:rsidP="004D6901">
      <w:pPr>
        <w:rPr>
          <w:lang w:val="hr-HR"/>
        </w:rPr>
      </w:pPr>
      <w:r>
        <w:rPr>
          <w:lang w:val="hr-HR"/>
        </w:rPr>
        <w:t>Za potrebe obavljanja stručnih geodetskih poslova uskladiti se p</w:t>
      </w:r>
      <w:r w:rsidRPr="00F662EC">
        <w:rPr>
          <w:lang w:val="hr-HR"/>
        </w:rPr>
        <w:t>rema član</w:t>
      </w:r>
      <w:r>
        <w:rPr>
          <w:lang w:val="hr-HR"/>
        </w:rPr>
        <w:t>cima</w:t>
      </w:r>
      <w:r w:rsidRPr="00F662EC">
        <w:rPr>
          <w:lang w:val="hr-HR"/>
        </w:rPr>
        <w:t xml:space="preserve"> </w:t>
      </w:r>
      <w:r>
        <w:rPr>
          <w:lang w:val="hr-HR"/>
        </w:rPr>
        <w:t>23</w:t>
      </w:r>
      <w:r w:rsidRPr="00F662EC">
        <w:rPr>
          <w:lang w:val="hr-HR"/>
        </w:rPr>
        <w:t>.</w:t>
      </w:r>
      <w:r>
        <w:rPr>
          <w:lang w:val="hr-HR"/>
        </w:rPr>
        <w:t xml:space="preserve"> do 36.</w:t>
      </w:r>
      <w:r w:rsidRPr="00F662EC">
        <w:rPr>
          <w:lang w:val="hr-HR"/>
        </w:rPr>
        <w:t xml:space="preserve"> Zakona o obavljanju geodetske djelatnosti </w:t>
      </w:r>
      <w:r>
        <w:rPr>
          <w:lang w:val="hr-HR"/>
        </w:rPr>
        <w:t>(NN 25/18</w:t>
      </w:r>
      <w:r w:rsidRPr="00F662EC">
        <w:rPr>
          <w:lang w:val="hr-HR"/>
        </w:rPr>
        <w:t xml:space="preserve">) </w:t>
      </w:r>
    </w:p>
    <w:p w14:paraId="220A036D" w14:textId="77777777" w:rsidR="004D6901" w:rsidRPr="003A6163" w:rsidRDefault="004D6901" w:rsidP="004D6901">
      <w:pPr>
        <w:rPr>
          <w:lang w:val="hr-HR"/>
        </w:rPr>
      </w:pPr>
      <w:r w:rsidRPr="003A6163">
        <w:rPr>
          <w:lang w:val="hr-HR"/>
        </w:rPr>
        <w:t>1.5.1</w:t>
      </w:r>
      <w:r>
        <w:rPr>
          <w:lang w:val="hr-HR"/>
        </w:rPr>
        <w:t>4</w:t>
      </w:r>
      <w:r w:rsidRPr="003A6163">
        <w:rPr>
          <w:lang w:val="hr-HR"/>
        </w:rPr>
        <w:t>.3. Sukladno članku 17. Zakona o poslovima i djelatnostima prostornog uređenja i gradnje (NN 78/15) poslove projektiranja u svojstvu odgovorne osobe (projektanta i/ili glavnog projektanta) u okviru zadaća svoje struke može obavljati ovlašteni arhitekt ili ovlašteni inženjer sukladno posebnom zakonu kojim se uređuje udruživanje u Komoru.</w:t>
      </w:r>
    </w:p>
    <w:p w14:paraId="75322EFB" w14:textId="77777777" w:rsidR="004D6901" w:rsidRPr="003A6163" w:rsidRDefault="004D6901" w:rsidP="004D6901">
      <w:pPr>
        <w:rPr>
          <w:lang w:val="hr-HR"/>
        </w:rPr>
      </w:pPr>
      <w:r w:rsidRPr="003A6163">
        <w:rPr>
          <w:lang w:val="hr-HR"/>
        </w:rPr>
        <w:t>Sukladno članku 27. Zakona o komori arhitekata i komorama inženjera u graditeljstvu i prostornom uređenju (NN 78/2015) pravo na upis u imenik ovlaštenih arhitekata, ovlaštenih arhitekata urbanista, odnosno ovlaštenih inženjera Komore ima fizička osoba koja kumulativno ispunjava sljedeće uvjete:</w:t>
      </w:r>
    </w:p>
    <w:p w14:paraId="214150D7" w14:textId="77777777" w:rsidR="004D6901" w:rsidRPr="003A6163" w:rsidRDefault="004D6901" w:rsidP="004D6901">
      <w:pPr>
        <w:rPr>
          <w:lang w:val="hr-HR"/>
        </w:rPr>
      </w:pPr>
      <w:r w:rsidRPr="003A6163">
        <w:rPr>
          <w:lang w:val="hr-HR"/>
        </w:rPr>
        <w:t>- da je završila odgovarajući preddiplomski i diplomski sveučilišni studij ili integrirani preddiplomski i diplomski sveučilišni studij i stekla akademski naziv magistar inženjer, ili da je završila odgovarajući specijalistički diplomski stručni studij i stekla stručni naziv stručni specijalist inženjer ako je tijekom cijelog svog studija stekla najmanje 300 ECTS bodova, odnosno da je na drugi način propisan posebnim propisom stekla odgovarajući stupanj obrazovanja odgovarajuće struke</w:t>
      </w:r>
    </w:p>
    <w:p w14:paraId="61C7131B" w14:textId="77777777" w:rsidR="004D6901" w:rsidRPr="003A6163" w:rsidRDefault="004D6901" w:rsidP="004D6901">
      <w:pPr>
        <w:rPr>
          <w:lang w:val="hr-HR"/>
        </w:rPr>
      </w:pPr>
      <w:r w:rsidRPr="003A6163">
        <w:rPr>
          <w:lang w:val="hr-HR"/>
        </w:rPr>
        <w:t>- da je nakon završetka odgovarajućeg diplomskog sveučilišnog studija ili nakon završetka odgovarajućeg specijalističkog diplomskog stručnog studija provela na odgovarajućim poslovima u struci najmanje dvije godine, da je nakon završetka odgovarajućeg diplomskog sveučilišnog studija ili odgovarajućeg specijalističkog diplomskog stručnog studija provela na odgovarajućim poslovima u struci najmanje jednu godinu, ako je uz navedeno iskustvo nakon završetka odgovarajućeg preddiplomskog sveučilišnog ili nakon završetka odgovarajućeg preddiplomskog stručnog studija stekla odgovarajuće iskustvo u struci u trajanju od najmanje tri godine, odnosno bila zaposlena na stručnim poslovima graditeljstva i/ili prostornoga uređenja u tijelima državne uprave ili jedinica lokalne i područne (regionalne) samouprave te zavodima za prostorno uređenje županije, odnosno Grada Zagreba najmanje deset godina</w:t>
      </w:r>
    </w:p>
    <w:p w14:paraId="2D34EC32" w14:textId="77777777" w:rsidR="004D6901" w:rsidRPr="003A6163" w:rsidRDefault="004D6901" w:rsidP="004D6901">
      <w:pPr>
        <w:rPr>
          <w:lang w:val="hr-HR"/>
        </w:rPr>
      </w:pPr>
      <w:r w:rsidRPr="003A6163">
        <w:rPr>
          <w:lang w:val="hr-HR"/>
        </w:rPr>
        <w:t>-  da je ispunila uvjete sukladno posebnim propisima kojima se propisuje polaganje stručnog ispita.</w:t>
      </w:r>
    </w:p>
    <w:p w14:paraId="6255F787" w14:textId="77777777" w:rsidR="004D6901" w:rsidRPr="003A6163" w:rsidRDefault="004D6901" w:rsidP="004D6901">
      <w:pPr>
        <w:rPr>
          <w:lang w:val="hr-HR"/>
        </w:rPr>
      </w:pPr>
      <w:r w:rsidRPr="003A6163">
        <w:rPr>
          <w:lang w:val="hr-HR"/>
        </w:rPr>
        <w:t>Sukladno člancima 60., 61., 62., 63., 64. i 65. Zakona o poslovima i djelatnostima prostornog uređenja i gradnje (NN 78/15) ovlaštena fizička osoba iz druge države ugovornice EGP-a ima pravo u Republici Hrvatskoj trajno obavljati poslove projektiranja, voditelja građenja i voditelja radova u svojstvu ovlaštene osobe pod strukovnim nazivom koje ovlaštene osobe za obavljanje tih poslova imaju u Republici Hrvatskoj, ako je upisana u imenik stranih ovlaštenih arhitekata, odnosno ovlaštenih inženjera, odnosno ovlaštenih voditelja građenja, odnosno ovlaštenih voditelja radova, odgovarajuće komore, u skladu s posebnim zakonom kojim se uređuje udruživanje u Komoru.</w:t>
      </w:r>
    </w:p>
    <w:p w14:paraId="1705ED2F" w14:textId="77777777" w:rsidR="004D6901" w:rsidRPr="003A6163" w:rsidRDefault="004D6901" w:rsidP="004D6901">
      <w:pPr>
        <w:rPr>
          <w:lang w:val="hr-HR"/>
        </w:rPr>
      </w:pPr>
      <w:r w:rsidRPr="003A6163">
        <w:rPr>
          <w:lang w:val="hr-HR"/>
        </w:rPr>
        <w:t>Ovlaštena fizička osoba iz države ugovornice EGP-a ima pravo u Republici Hrvatskoj povremeno ili privremeno obavljati poslove projektiranja, voditelja građenja i voditelja radova u svojstvu odgovorne osobe pod strukovnim nazivom koji ovlaštene osobe za obavljanje tih poslova imaju u Republici Hrvatskoj, ako prije početka prvog posla izjavom u pisanom ili elektroničkom obliku izvijesti o tome odgovarajuću komoru, uz uvjet da:</w:t>
      </w:r>
    </w:p>
    <w:p w14:paraId="5968D035" w14:textId="77777777" w:rsidR="004D6901" w:rsidRPr="003A6163" w:rsidRDefault="004D6901" w:rsidP="004D6901">
      <w:pPr>
        <w:rPr>
          <w:lang w:val="hr-HR"/>
        </w:rPr>
      </w:pPr>
      <w:r w:rsidRPr="003A6163">
        <w:rPr>
          <w:lang w:val="hr-HR"/>
        </w:rPr>
        <w:lastRenderedPageBreak/>
        <w:t>– ima stručne kvalifikacije potrebne za obavljanje poslova projektiranja, voditelja građenja ili voditelja radova u skladu s posebnim zakonom kojim se uređuje priznavanje inozemnih stručnih kvalifikacija i drugim posebnim propisima</w:t>
      </w:r>
    </w:p>
    <w:p w14:paraId="25085A92" w14:textId="77777777" w:rsidR="004D6901" w:rsidRPr="003A6163" w:rsidRDefault="004D6901" w:rsidP="004D6901">
      <w:pPr>
        <w:rPr>
          <w:lang w:val="hr-HR"/>
        </w:rPr>
      </w:pPr>
      <w:r w:rsidRPr="003A6163">
        <w:rPr>
          <w:lang w:val="hr-HR"/>
        </w:rPr>
        <w:t>– je osigurana od profesionalne odgovornosti za štetu koju bi obavljanjem poslova projektiranja, voditelja građenja ili voditelja radova u svojstvu odgovorne osobe mogla učiniti investitoru ili drugim osobama.</w:t>
      </w:r>
    </w:p>
    <w:p w14:paraId="4C875A4C" w14:textId="77777777" w:rsidR="004D6901" w:rsidRPr="003A6163" w:rsidRDefault="004D6901" w:rsidP="004D6901">
      <w:pPr>
        <w:rPr>
          <w:lang w:val="hr-HR"/>
        </w:rPr>
      </w:pPr>
      <w:r w:rsidRPr="003A6163">
        <w:rPr>
          <w:lang w:val="hr-HR"/>
        </w:rPr>
        <w:t>Uz prethodnu izjavu iz članka 61. navedenog Zakona podnositelj mora priložiti:</w:t>
      </w:r>
    </w:p>
    <w:p w14:paraId="7F9FE57B" w14:textId="77777777" w:rsidR="004D6901" w:rsidRPr="003A6163" w:rsidRDefault="004D6901" w:rsidP="004D6901">
      <w:pPr>
        <w:rPr>
          <w:lang w:val="hr-HR"/>
        </w:rPr>
      </w:pPr>
      <w:r w:rsidRPr="003A6163">
        <w:rPr>
          <w:lang w:val="hr-HR"/>
        </w:rPr>
        <w:t>– dokaz o državljanstvu</w:t>
      </w:r>
    </w:p>
    <w:p w14:paraId="343391A7" w14:textId="77777777" w:rsidR="004D6901" w:rsidRPr="003A6163" w:rsidRDefault="004D6901" w:rsidP="004D6901">
      <w:pPr>
        <w:rPr>
          <w:lang w:val="hr-HR"/>
        </w:rPr>
      </w:pPr>
      <w:r w:rsidRPr="003A6163">
        <w:rPr>
          <w:lang w:val="hr-HR"/>
        </w:rPr>
        <w:t>– potvrdu kojom se potvrđuje da u državi ugovornici EGP-a obavlja poslove projektiranja, voditelja građenja ili voditelja radova u svojstvu ovlaštene osobe</w:t>
      </w:r>
    </w:p>
    <w:p w14:paraId="396771C9" w14:textId="77777777" w:rsidR="004D6901" w:rsidRPr="003A6163" w:rsidRDefault="004D6901" w:rsidP="004D6901">
      <w:pPr>
        <w:rPr>
          <w:lang w:val="hr-HR"/>
        </w:rPr>
      </w:pPr>
      <w:r w:rsidRPr="003A6163">
        <w:rPr>
          <w:lang w:val="hr-HR"/>
        </w:rPr>
        <w:t>– uvjerenje/dokaz o nekažnjavanju, odnosno da nije izrečena mjera privremenog ili trajnog oduzimanja prava na obavljanje profesije, s obzirom da se radi o profesiji iz sigurnosnog sektora</w:t>
      </w:r>
    </w:p>
    <w:p w14:paraId="5084F5C0" w14:textId="77777777" w:rsidR="004D6901" w:rsidRPr="003A6163" w:rsidRDefault="004D6901" w:rsidP="004D6901">
      <w:pPr>
        <w:rPr>
          <w:lang w:val="hr-HR"/>
        </w:rPr>
      </w:pPr>
      <w:r w:rsidRPr="003A6163">
        <w:rPr>
          <w:lang w:val="hr-HR"/>
        </w:rPr>
        <w:t>– ovlaštenje za obavljanje poslova projektiranja ili vođenja građenja u svojstvu odgovorne osobe u državi iz koje dolazi</w:t>
      </w:r>
    </w:p>
    <w:p w14:paraId="17D49667" w14:textId="77777777" w:rsidR="004D6901" w:rsidRPr="003A6163" w:rsidRDefault="004D6901" w:rsidP="004D6901">
      <w:pPr>
        <w:rPr>
          <w:lang w:val="hr-HR"/>
        </w:rPr>
      </w:pPr>
      <w:r w:rsidRPr="003A6163">
        <w:rPr>
          <w:lang w:val="hr-HR"/>
        </w:rPr>
        <w:t>– dokaz da je osiguran od profesionalne odgovornosti, primjereno vrsti i stupnju opasnosti, za štetu koju bi obavljanjem poslova projektiranja ili vođenja građenja u svojstvu odgovorne osobe mogao učiniti investitoru ili drugim osobama.</w:t>
      </w:r>
    </w:p>
    <w:p w14:paraId="519AA41D" w14:textId="77777777" w:rsidR="004D6901" w:rsidRPr="003A6163" w:rsidRDefault="004D6901" w:rsidP="004D6901">
      <w:pPr>
        <w:rPr>
          <w:lang w:val="hr-HR"/>
        </w:rPr>
      </w:pPr>
      <w:r w:rsidRPr="003A6163">
        <w:rPr>
          <w:lang w:val="hr-HR"/>
        </w:rPr>
        <w:t>Ako se u državi iz koje dolazi strana ovlaštena osoba poslovi projektiranja, voditelja građenja ili voditelja radova obavljaju bez posebnog ovlaštenja, uz prijavu se prilaže dokaz da je podnositelj prijave poslove projektiranja, voditelja građenja ili voditelja radova u svojstvu odgovorne osobe obavljao u punom ili nepunom radnom vremenu istovjetnog ukupnog trajanja najmanje godinu dana u zadnjih deset godina u državi članici u kojoj ta profesija nije regulirana.</w:t>
      </w:r>
    </w:p>
    <w:p w14:paraId="3496DD4E" w14:textId="77777777" w:rsidR="004D6901" w:rsidRPr="003A6163" w:rsidRDefault="004D6901" w:rsidP="004D6901">
      <w:pPr>
        <w:rPr>
          <w:lang w:val="hr-HR"/>
        </w:rPr>
      </w:pPr>
      <w:r w:rsidRPr="003A6163">
        <w:rPr>
          <w:lang w:val="hr-HR"/>
        </w:rPr>
        <w:t>Stranoj ovlaštenoj osobi priznaje se sklopljeni ugovor o profesionalnom osiguranju u drugoj državi ugovornici EGP-a, u kojoj ima poslovni nastan, ako je osiguranik pokriven jamstvom koje je jednakovrijedno ili bitno usporedivo s obzirom na namjenu ili pokriće koje se osigurava, pri čemu iznos osiguranja ne može biti manji od 1.000.000,00 kuna. U slučaju djelomične jednakovrijednosti strana ovlaštena osoba dužna je dodatno se osigurati za pokriće nepokrivenih aspekata: osiguranog rizika, osigurane gornje granice jamstva ili mogućeg isključenja iz pokrića.</w:t>
      </w:r>
    </w:p>
    <w:p w14:paraId="1AB4BAFA" w14:textId="77777777" w:rsidR="004D6901" w:rsidRPr="003A6163" w:rsidRDefault="004D6901" w:rsidP="004D6901">
      <w:pPr>
        <w:rPr>
          <w:lang w:val="hr-HR"/>
        </w:rPr>
      </w:pPr>
      <w:r w:rsidRPr="003A6163">
        <w:rPr>
          <w:lang w:val="hr-HR"/>
        </w:rPr>
        <w:t>Izjava iz članka 61. navedenog Zakona podnosi se za svaku godinu u kojoj podnositelj namjerava privremeno ili povremeno pružati usluge u Republici Hrvatskoj.</w:t>
      </w:r>
    </w:p>
    <w:p w14:paraId="2275C0CB" w14:textId="77777777" w:rsidR="004D6901" w:rsidRPr="003A6163" w:rsidRDefault="004D6901" w:rsidP="004D6901">
      <w:pPr>
        <w:rPr>
          <w:lang w:val="hr-HR"/>
        </w:rPr>
      </w:pPr>
      <w:r w:rsidRPr="003A6163">
        <w:rPr>
          <w:lang w:val="hr-HR"/>
        </w:rPr>
        <w:t>Komora ocjenjuje je li riječ o povremenom obavljanju poslova u smislu članka 61. navedenog Zakona prema okolnostima pojedinog slučaja.</w:t>
      </w:r>
    </w:p>
    <w:p w14:paraId="1A71F986" w14:textId="77777777" w:rsidR="004D6901" w:rsidRPr="003A6163" w:rsidRDefault="004D6901" w:rsidP="004D6901">
      <w:pPr>
        <w:rPr>
          <w:lang w:val="hr-HR"/>
        </w:rPr>
      </w:pPr>
      <w:r w:rsidRPr="003A6163">
        <w:rPr>
          <w:lang w:val="hr-HR"/>
        </w:rPr>
        <w:t xml:space="preserve">Povodom izjave iz članka 61. navedenog Zakona Komora u skladu s odredbama posebnog zakona kojim se uređuje priznavanje inozemnih stručnih kvalifikacija i drugim posebnim propisima provjerava ispunjava li podnositelj propisane uvjete za povremeno, odnosno privremeno obavljanje poslova projektiranja, voditelja građenja ili voditelja radova u svojstvu odgovorne osobe i o tome izdaje potvrdu. Prilikom podnošenja prve izjave iz članka 61. Zakona Komora obvezno provodi postupak provjere inozemne stručne kvalifikacije u skladu s odredbama posebnog zakona kojima se uređuje priznavanje </w:t>
      </w:r>
      <w:r w:rsidRPr="003A6163">
        <w:rPr>
          <w:lang w:val="hr-HR"/>
        </w:rPr>
        <w:lastRenderedPageBreak/>
        <w:t xml:space="preserve">inozemnih stručnih kvalifikacija i drugim posebnim propisima, s obzirom da se radi o profesijama koje imaju utjecaja na sigurnost. </w:t>
      </w:r>
    </w:p>
    <w:p w14:paraId="217E51FD" w14:textId="77777777" w:rsidR="00227F23" w:rsidRPr="00CD38F3" w:rsidRDefault="004D6901" w:rsidP="004D6901">
      <w:r w:rsidRPr="003A6163">
        <w:rPr>
          <w:lang w:val="hr-HR"/>
        </w:rPr>
        <w:t>U slučaju dodjele ugovora, gospodarski subjekt je dužan Naručitelju prije potpisa ugovora dostaviti dokaz da su navedeni stručnjaci ishodili sva potrebna rješenja/potvrde o ovlaštenju za vođenje građenja/radova sukladno zakonima Republike Hrvatske</w:t>
      </w:r>
      <w:r w:rsidR="007C69F2">
        <w:t>.</w:t>
      </w:r>
    </w:p>
    <w:p w14:paraId="061C1541" w14:textId="77777777" w:rsidR="00D76AF9" w:rsidRPr="00193C56" w:rsidRDefault="004B0D2F" w:rsidP="00FC1356">
      <w:pPr>
        <w:pStyle w:val="Heading3"/>
      </w:pPr>
      <w:bookmarkStart w:id="440" w:name="_Toc424825747"/>
      <w:bookmarkStart w:id="441" w:name="_Toc520899255"/>
      <w:r w:rsidRPr="00193C56">
        <w:t>Visinski nivoi</w:t>
      </w:r>
      <w:bookmarkEnd w:id="440"/>
      <w:bookmarkEnd w:id="441"/>
    </w:p>
    <w:p w14:paraId="7E6816E2" w14:textId="77777777" w:rsidR="004D6901" w:rsidRPr="00C6527E" w:rsidRDefault="004D6901" w:rsidP="004D6901">
      <w:pPr>
        <w:pStyle w:val="BodyText"/>
      </w:pPr>
      <w:r w:rsidRPr="00C6527E">
        <w:t>Ukoliko nije drugačije navedeno, sve će visinske kote biti izražene u metrima nad Jadranskim morem s preciznošću na dva decimalna mjesta (referentni nivo mora u Trstu). Podatci za sve visinske kote će biti bazirani na referentnim podacima odobrenim od strane Inženjera.</w:t>
      </w:r>
    </w:p>
    <w:p w14:paraId="7A42C5BF" w14:textId="77777777" w:rsidR="004D6901" w:rsidRPr="00C6527E" w:rsidRDefault="004D6901" w:rsidP="004D6901">
      <w:pPr>
        <w:pStyle w:val="BodyText"/>
      </w:pPr>
      <w:r w:rsidRPr="00C6527E">
        <w:t>Izvođač će definirati, izraditi i zaštiti neophodne dodatne referentne točke tijekom period izvođenja radova koje će povremeno biti provjeravane.</w:t>
      </w:r>
    </w:p>
    <w:p w14:paraId="6EA93515" w14:textId="77777777" w:rsidR="004D6901" w:rsidRPr="00C6527E" w:rsidRDefault="004D6901" w:rsidP="004D6901">
      <w:pPr>
        <w:pStyle w:val="BodyText"/>
      </w:pPr>
      <w:r w:rsidRPr="00C6527E">
        <w:t xml:space="preserve">Markeri i druge referentne točke u blizini gradilišta nisu prikazane na nacrtima. Izvođač će biti odgovoran za prikupljanje ovih informacija. </w:t>
      </w:r>
    </w:p>
    <w:p w14:paraId="6C665AD7" w14:textId="77777777" w:rsidR="00D76AF9" w:rsidRPr="00193C56" w:rsidRDefault="004D6901" w:rsidP="004D6901">
      <w:pPr>
        <w:pStyle w:val="BodyText"/>
      </w:pPr>
      <w:r w:rsidRPr="00C6527E">
        <w:t>Izvođač će staviti najmanje 3 referentne točke te njihove visinske kote na glavne nacrte</w:t>
      </w:r>
      <w:r w:rsidR="001D1C15" w:rsidRPr="00193C56">
        <w:t>.</w:t>
      </w:r>
    </w:p>
    <w:p w14:paraId="2DB7DFD2" w14:textId="77777777" w:rsidR="00D76AF9" w:rsidRPr="00193C56" w:rsidRDefault="001D1C15" w:rsidP="00FC1356">
      <w:pPr>
        <w:pStyle w:val="Heading3"/>
      </w:pPr>
      <w:bookmarkStart w:id="442" w:name="_Toc424825748"/>
      <w:bookmarkStart w:id="443" w:name="_Toc520899256"/>
      <w:r w:rsidRPr="00193C56">
        <w:t>Dimenzije</w:t>
      </w:r>
      <w:bookmarkEnd w:id="442"/>
      <w:bookmarkEnd w:id="443"/>
    </w:p>
    <w:p w14:paraId="02123C8E" w14:textId="77777777" w:rsidR="00D76AF9" w:rsidRPr="00193C56" w:rsidRDefault="004D6901" w:rsidP="00EB4575">
      <w:pPr>
        <w:pStyle w:val="BodyText"/>
      </w:pPr>
      <w:r w:rsidRPr="00C6527E">
        <w:t>Sve su dimenzije, udaljenosti i visinske kote na nacrtima prikazane u metričkom sustavu. Ukoliko je potrebno izraditi dodatne ili određene građevinske nacrte, Izvođač je dužan pripremiti takve nacrte u metričkom sustavu</w:t>
      </w:r>
      <w:r w:rsidR="001D1C15" w:rsidRPr="00193C56">
        <w:t>.</w:t>
      </w:r>
    </w:p>
    <w:p w14:paraId="10A9CF15" w14:textId="77777777" w:rsidR="00227F23" w:rsidRPr="00CD38F3" w:rsidRDefault="00227F23" w:rsidP="00FC1356">
      <w:pPr>
        <w:pStyle w:val="Heading3"/>
      </w:pPr>
      <w:bookmarkStart w:id="444" w:name="_Toc372570976"/>
      <w:bookmarkStart w:id="445" w:name="_Toc424825749"/>
      <w:bookmarkStart w:id="446" w:name="_Toc520899257"/>
      <w:r w:rsidRPr="00CD38F3">
        <w:t>Sigurnosne procedure</w:t>
      </w:r>
      <w:bookmarkEnd w:id="444"/>
      <w:bookmarkEnd w:id="445"/>
      <w:bookmarkEnd w:id="446"/>
    </w:p>
    <w:p w14:paraId="5D7A14A6" w14:textId="77777777" w:rsidR="007C69F2" w:rsidRPr="00CD38F3" w:rsidRDefault="004D6901" w:rsidP="007C69F2">
      <w:bookmarkStart w:id="447" w:name="_Ref351962833"/>
      <w:r w:rsidRPr="00CD38F3">
        <w:t xml:space="preserve">Ovo poglavlje treba biti čitano u kombinaciji s </w:t>
      </w:r>
      <w:r>
        <w:t>č</w:t>
      </w:r>
      <w:r w:rsidRPr="00CD38F3">
        <w:t xml:space="preserve">lankom 4.8 </w:t>
      </w:r>
      <w:r>
        <w:t>U</w:t>
      </w:r>
      <w:r w:rsidRPr="00CD38F3">
        <w:t>vjeta Ugovora</w:t>
      </w:r>
      <w:r w:rsidR="007C69F2" w:rsidRPr="00CD38F3">
        <w:t xml:space="preserve">. </w:t>
      </w:r>
    </w:p>
    <w:p w14:paraId="2F7701BE" w14:textId="77777777" w:rsidR="004D6901" w:rsidRPr="00CD38F3" w:rsidRDefault="004D6901" w:rsidP="00FC1356">
      <w:pPr>
        <w:pStyle w:val="Heading4"/>
        <w:ind w:left="864" w:hanging="864"/>
      </w:pPr>
      <w:bookmarkStart w:id="448" w:name="_Ref374083722"/>
      <w:r w:rsidRPr="00CD38F3">
        <w:t>Sigurnost</w:t>
      </w:r>
      <w:bookmarkEnd w:id="448"/>
    </w:p>
    <w:p w14:paraId="038A9CE9" w14:textId="77777777" w:rsidR="004D6901" w:rsidRPr="004B225B" w:rsidRDefault="004D6901" w:rsidP="004D6901">
      <w:pPr>
        <w:rPr>
          <w:lang w:val="hr-HR"/>
        </w:rPr>
      </w:pPr>
      <w:r w:rsidRPr="004B225B">
        <w:rPr>
          <w:lang w:val="hr-HR"/>
        </w:rPr>
        <w:t xml:space="preserve">Izvođač će izvršiti radove na način da će biti usklađeni sa svim međunardnim i hrvatskim sigurnosnim zakonima i standardima. Svi radovi moraju biti posebno usklađeni sa Zakonom o zaštiti na radu (NN </w:t>
      </w:r>
      <w:r>
        <w:rPr>
          <w:lang w:val="hr-HR"/>
        </w:rPr>
        <w:t>71/2014</w:t>
      </w:r>
      <w:r w:rsidRPr="004B225B">
        <w:rPr>
          <w:lang w:val="hr-HR"/>
        </w:rPr>
        <w:t xml:space="preserve"> sa svim izmjenama i dopunama), Pravilnikom o zaštiti na radu u građevinarstvu (Sl.l. 42/68), Pravilnikom o zaštiti na radu na privremenim ili pokretnim gradilištima (NN 51/</w:t>
      </w:r>
      <w:r>
        <w:rPr>
          <w:lang w:val="hr-HR"/>
        </w:rPr>
        <w:t>20</w:t>
      </w:r>
      <w:r w:rsidRPr="004B225B">
        <w:rPr>
          <w:lang w:val="hr-HR"/>
        </w:rPr>
        <w:t>08) te s drugim važećim zakonima i hrvatskim standardima.</w:t>
      </w:r>
    </w:p>
    <w:p w14:paraId="77B243AC" w14:textId="77777777" w:rsidR="004D6901" w:rsidRPr="004B225B" w:rsidRDefault="004D6901" w:rsidP="004D6901">
      <w:pPr>
        <w:rPr>
          <w:lang w:val="hr-HR"/>
        </w:rPr>
      </w:pPr>
      <w:r w:rsidRPr="004B225B">
        <w:rPr>
          <w:lang w:val="hr-HR"/>
        </w:rPr>
        <w:t xml:space="preserve">Pitanja vezana uz sigurnost bit će na planu i programu svih sastanaka te će planovi vezani uz ova pitanja biti predmet zajedničkog dogovora između Inženjera i predstavnika izvođača s ciljem smanjenja rizika pojave akcidenata i neželjenih slučaja u narednim aktivnostima. </w:t>
      </w:r>
    </w:p>
    <w:p w14:paraId="0CDB240F" w14:textId="77777777" w:rsidR="004D6901" w:rsidRPr="004B225B" w:rsidRDefault="004D6901" w:rsidP="004D6901">
      <w:pPr>
        <w:rPr>
          <w:lang w:val="hr-HR"/>
        </w:rPr>
      </w:pPr>
      <w:r w:rsidRPr="004B225B">
        <w:rPr>
          <w:lang w:val="hr-HR"/>
        </w:rPr>
        <w:t>U slučaju da Inženjer smatra da metode rada Izvođača nisu dovoljno sigurne ili da ne postoji dovoljna ili adekvatna zaštitna barijera ili druga sigurnosna oprema ili oprema za spašavanje, Izvođač će promijeniti svoju metodologiju izvođenja radova ili instalirati dodatnu opremu ili pojačati mjere sigurnosti i opremu za spašavanje.</w:t>
      </w:r>
    </w:p>
    <w:p w14:paraId="4E030F9E" w14:textId="77777777" w:rsidR="004D6901" w:rsidRPr="004B225B" w:rsidRDefault="004D6901" w:rsidP="004D6901">
      <w:pPr>
        <w:rPr>
          <w:lang w:val="hr-HR"/>
        </w:rPr>
      </w:pPr>
      <w:r w:rsidRPr="004B225B">
        <w:rPr>
          <w:lang w:val="hr-HR"/>
        </w:rPr>
        <w:t xml:space="preserve">Izvođač će u najkraćem roku obavijestiti Inženjera o bilo kakvim akcidentima, bilo to na lokaciji gradilišta ili izvan, a koji uključuju Izvođača i rezultiraju ozljedom osoblja ili oštećenjem materijalnih dobara, bilo da se radi o direktnom kontaktu s radovima ili s trećim licem. Ovakve obavijesti mogu biti verbalne, ali </w:t>
      </w:r>
      <w:r w:rsidRPr="004B225B">
        <w:rPr>
          <w:lang w:val="hr-HR"/>
        </w:rPr>
        <w:lastRenderedPageBreak/>
        <w:t>svakako trebaju biti popraćene detaljnim pisanim izvješćem unutar perioda od 24 (dvadeset i četiri) sata od akcidenta.</w:t>
      </w:r>
    </w:p>
    <w:p w14:paraId="667AF4C4" w14:textId="77777777" w:rsidR="004D6901" w:rsidRPr="00CD38F3" w:rsidRDefault="004D6901" w:rsidP="00FC1356">
      <w:pPr>
        <w:pStyle w:val="Heading4"/>
        <w:ind w:left="864" w:hanging="864"/>
      </w:pPr>
      <w:r w:rsidRPr="00CD38F3">
        <w:t>Zaštita od požara i prevencija</w:t>
      </w:r>
    </w:p>
    <w:p w14:paraId="160CF147" w14:textId="77777777" w:rsidR="004D6901" w:rsidRPr="004B225B" w:rsidRDefault="004D6901" w:rsidP="004D6901">
      <w:pPr>
        <w:rPr>
          <w:lang w:val="hr-HR"/>
        </w:rPr>
      </w:pPr>
      <w:r w:rsidRPr="004B225B">
        <w:rPr>
          <w:lang w:val="hr-HR"/>
        </w:rPr>
        <w:t>Izvođač treba biti u skladu sa Zakonom o zaštiti od požara (NN 92/10 sa svim izmjenama i dopunama) za zaštitu radova i bilo koje okolne imovine od vatre te, ako je potrebno, treba omogućiti vatrogascima da povremeno pregledaju sve objekte za zaštitu od požara.</w:t>
      </w:r>
    </w:p>
    <w:p w14:paraId="0990DDC1" w14:textId="77777777" w:rsidR="004D6901" w:rsidRPr="004B225B" w:rsidRDefault="004D6901" w:rsidP="004D6901">
      <w:pPr>
        <w:rPr>
          <w:lang w:val="hr-HR"/>
        </w:rPr>
      </w:pPr>
      <w:r w:rsidRPr="004B225B">
        <w:rPr>
          <w:lang w:val="hr-HR"/>
        </w:rPr>
        <w:t>Izvođač treba pripremiti i izdati izjavu o metodi rada za djelatnosti koje uključuju rizike od požara i skladištenje zapaljivih materijala Inženjeru na odobrenje.</w:t>
      </w:r>
    </w:p>
    <w:p w14:paraId="1597E7FE" w14:textId="77777777" w:rsidR="004D6901" w:rsidRPr="00CD38F3" w:rsidRDefault="004D6901" w:rsidP="004D6901">
      <w:r w:rsidRPr="00CD38F3">
        <w:t>Izvođač mora nadalje biti u skladu s</w:t>
      </w:r>
      <w:r>
        <w:t>a</w:t>
      </w:r>
      <w:r w:rsidRPr="00CD38F3">
        <w:t>:</w:t>
      </w:r>
    </w:p>
    <w:p w14:paraId="7FABBB8F" w14:textId="77777777" w:rsidR="004D6901" w:rsidRPr="00CD38F3" w:rsidRDefault="004D6901" w:rsidP="004D6901">
      <w:pPr>
        <w:numPr>
          <w:ilvl w:val="0"/>
          <w:numId w:val="26"/>
        </w:numPr>
        <w:spacing w:before="120" w:after="200" w:line="240" w:lineRule="auto"/>
      </w:pPr>
      <w:r w:rsidRPr="00CD38F3">
        <w:t>Pravilnik</w:t>
      </w:r>
      <w:r>
        <w:t>om</w:t>
      </w:r>
      <w:r w:rsidRPr="00CD38F3">
        <w:t xml:space="preserve"> o vatrogasnim aparatima (NN 101/11</w:t>
      </w:r>
      <w:r>
        <w:t>, 74/13</w:t>
      </w:r>
      <w:r w:rsidRPr="00CD38F3">
        <w:t>)</w:t>
      </w:r>
    </w:p>
    <w:p w14:paraId="7A47574E" w14:textId="77777777" w:rsidR="004D6901" w:rsidRPr="00CD38F3" w:rsidRDefault="004D6901" w:rsidP="004D6901">
      <w:pPr>
        <w:numPr>
          <w:ilvl w:val="0"/>
          <w:numId w:val="26"/>
        </w:numPr>
        <w:spacing w:before="120" w:after="200" w:line="240" w:lineRule="auto"/>
      </w:pPr>
      <w:r w:rsidRPr="00CD38F3">
        <w:t>Pravilnik</w:t>
      </w:r>
      <w:r>
        <w:t>om</w:t>
      </w:r>
      <w:r w:rsidRPr="00CD38F3">
        <w:t xml:space="preserve"> o mjerama zaštite </w:t>
      </w:r>
      <w:r>
        <w:t>od požara kod građenja (NN 141/1</w:t>
      </w:r>
      <w:r w:rsidRPr="00CD38F3">
        <w:t>1)</w:t>
      </w:r>
    </w:p>
    <w:p w14:paraId="1DED3D01" w14:textId="77777777" w:rsidR="004D6901" w:rsidRPr="00CD38F3" w:rsidRDefault="004D6901" w:rsidP="004D6901">
      <w:pPr>
        <w:numPr>
          <w:ilvl w:val="0"/>
          <w:numId w:val="26"/>
        </w:numPr>
        <w:spacing w:before="120" w:after="200" w:line="240" w:lineRule="auto"/>
      </w:pPr>
      <w:r w:rsidRPr="00CD38F3">
        <w:t>Pravilnik</w:t>
      </w:r>
      <w:r>
        <w:t>om</w:t>
      </w:r>
      <w:r w:rsidRPr="00CD38F3">
        <w:t xml:space="preserve"> o razvrstavanju građevina u skupine po zahtjevanosti mjera zaštite od požara (NN 056/12</w:t>
      </w:r>
      <w:r>
        <w:t>, 61/12</w:t>
      </w:r>
      <w:r w:rsidRPr="00CD38F3">
        <w:t>)</w:t>
      </w:r>
    </w:p>
    <w:p w14:paraId="314A17F8" w14:textId="77777777" w:rsidR="007C69F2" w:rsidRPr="00CD38F3" w:rsidRDefault="004D6901" w:rsidP="004D6901">
      <w:pPr>
        <w:numPr>
          <w:ilvl w:val="0"/>
          <w:numId w:val="26"/>
        </w:numPr>
        <w:spacing w:before="120" w:after="200" w:line="240" w:lineRule="auto"/>
      </w:pPr>
      <w:r w:rsidRPr="00CD38F3">
        <w:t>Pravilnik</w:t>
      </w:r>
      <w:r>
        <w:t>om</w:t>
      </w:r>
      <w:r w:rsidRPr="00CD38F3">
        <w:t xml:space="preserve"> o hidrantskoj mreži za gašenje požara (NN 8/06)</w:t>
      </w:r>
      <w:r w:rsidR="007C69F2" w:rsidRPr="00CD38F3">
        <w:t>.</w:t>
      </w:r>
    </w:p>
    <w:p w14:paraId="02865F50" w14:textId="77777777" w:rsidR="00227F23" w:rsidRPr="00CD38F3" w:rsidRDefault="00227F23" w:rsidP="00FC1356">
      <w:pPr>
        <w:pStyle w:val="Heading3"/>
      </w:pPr>
      <w:bookmarkStart w:id="449" w:name="_Toc351062625"/>
      <w:bookmarkStart w:id="450" w:name="_Toc372570977"/>
      <w:bookmarkStart w:id="451" w:name="_Toc424825752"/>
      <w:bookmarkStart w:id="452" w:name="_Toc520899258"/>
      <w:bookmarkEnd w:id="447"/>
      <w:r w:rsidRPr="00CD38F3">
        <w:t>Zaštita na radu</w:t>
      </w:r>
      <w:bookmarkEnd w:id="449"/>
      <w:bookmarkEnd w:id="450"/>
      <w:bookmarkEnd w:id="451"/>
      <w:bookmarkEnd w:id="452"/>
    </w:p>
    <w:p w14:paraId="780327D9" w14:textId="77777777" w:rsidR="00475B27" w:rsidRPr="00FE4778" w:rsidRDefault="00475B27" w:rsidP="00475B27">
      <w:pPr>
        <w:pStyle w:val="BodyText"/>
        <w:tabs>
          <w:tab w:val="left" w:pos="426"/>
        </w:tabs>
        <w:spacing w:before="1" w:after="170"/>
      </w:pPr>
      <w:r w:rsidRPr="00FE4778">
        <w:t>Izvođač je dužan poduzeti sve razumne mjere za zaštitu zdravlja i sigurnost osoblja Izvođača sukladno Uvjetima ugovora.</w:t>
      </w:r>
    </w:p>
    <w:p w14:paraId="2C1C9AFC" w14:textId="77777777" w:rsidR="00475B27" w:rsidRPr="00FE4778" w:rsidRDefault="00475B27" w:rsidP="00475B27">
      <w:pPr>
        <w:pStyle w:val="BodyText"/>
        <w:tabs>
          <w:tab w:val="left" w:pos="426"/>
        </w:tabs>
        <w:spacing w:before="168" w:after="170" w:line="285" w:lineRule="auto"/>
        <w:ind w:right="65"/>
      </w:pPr>
      <w:r w:rsidRPr="00FE4778">
        <w:t>Svi radovi će biti izvedeni u skladu s važećom legislativom Republike Hrvatske. Najvažniji zakoni</w:t>
      </w:r>
      <w:r w:rsidRPr="00FE4778">
        <w:rPr>
          <w:spacing w:val="-13"/>
        </w:rPr>
        <w:t xml:space="preserve"> </w:t>
      </w:r>
      <w:r w:rsidRPr="00FE4778">
        <w:t>i</w:t>
      </w:r>
      <w:r w:rsidRPr="00FE4778">
        <w:rPr>
          <w:spacing w:val="-12"/>
        </w:rPr>
        <w:t xml:space="preserve"> </w:t>
      </w:r>
      <w:r w:rsidRPr="00FE4778">
        <w:t>pravilnici</w:t>
      </w:r>
      <w:r w:rsidRPr="00FE4778">
        <w:rPr>
          <w:spacing w:val="-11"/>
        </w:rPr>
        <w:t xml:space="preserve"> </w:t>
      </w:r>
      <w:r w:rsidRPr="00FE4778">
        <w:t>koji</w:t>
      </w:r>
      <w:r w:rsidRPr="00FE4778">
        <w:rPr>
          <w:spacing w:val="-13"/>
        </w:rPr>
        <w:t xml:space="preserve"> </w:t>
      </w:r>
      <w:r w:rsidRPr="00FE4778">
        <w:t>reguliraju</w:t>
      </w:r>
      <w:r w:rsidRPr="00FE4778">
        <w:rPr>
          <w:spacing w:val="-13"/>
        </w:rPr>
        <w:t xml:space="preserve"> </w:t>
      </w:r>
      <w:r w:rsidRPr="00FE4778">
        <w:t>ovo</w:t>
      </w:r>
      <w:r w:rsidRPr="00FE4778">
        <w:rPr>
          <w:spacing w:val="-12"/>
        </w:rPr>
        <w:t xml:space="preserve"> </w:t>
      </w:r>
      <w:r w:rsidRPr="00FE4778">
        <w:t>pitanje</w:t>
      </w:r>
      <w:r w:rsidRPr="00FE4778">
        <w:rPr>
          <w:spacing w:val="-12"/>
        </w:rPr>
        <w:t xml:space="preserve"> </w:t>
      </w:r>
      <w:r w:rsidRPr="00FE4778">
        <w:t>ponajprije</w:t>
      </w:r>
      <w:r w:rsidRPr="00FE4778">
        <w:rPr>
          <w:spacing w:val="-11"/>
        </w:rPr>
        <w:t xml:space="preserve"> </w:t>
      </w:r>
      <w:r w:rsidRPr="00FE4778">
        <w:t>iz</w:t>
      </w:r>
      <w:r w:rsidRPr="00FE4778">
        <w:rPr>
          <w:spacing w:val="-12"/>
        </w:rPr>
        <w:t xml:space="preserve"> </w:t>
      </w:r>
      <w:r w:rsidRPr="00FE4778">
        <w:t>područja</w:t>
      </w:r>
      <w:r w:rsidRPr="00FE4778">
        <w:rPr>
          <w:spacing w:val="-13"/>
        </w:rPr>
        <w:t xml:space="preserve"> </w:t>
      </w:r>
      <w:r w:rsidRPr="00FE4778">
        <w:t>zaštite</w:t>
      </w:r>
      <w:r w:rsidRPr="00FE4778">
        <w:rPr>
          <w:spacing w:val="-11"/>
        </w:rPr>
        <w:t xml:space="preserve"> </w:t>
      </w:r>
      <w:r w:rsidRPr="00FE4778">
        <w:t>na</w:t>
      </w:r>
      <w:r w:rsidRPr="00FE4778">
        <w:rPr>
          <w:spacing w:val="-12"/>
        </w:rPr>
        <w:t xml:space="preserve"> </w:t>
      </w:r>
      <w:r w:rsidRPr="00FE4778">
        <w:t>radu</w:t>
      </w:r>
      <w:r w:rsidRPr="00FE4778">
        <w:rPr>
          <w:spacing w:val="-14"/>
        </w:rPr>
        <w:t xml:space="preserve"> </w:t>
      </w:r>
      <w:r w:rsidRPr="00FE4778">
        <w:t>i</w:t>
      </w:r>
      <w:r w:rsidRPr="00FE4778">
        <w:rPr>
          <w:spacing w:val="-11"/>
        </w:rPr>
        <w:t xml:space="preserve"> </w:t>
      </w:r>
      <w:r w:rsidRPr="00FE4778">
        <w:t>područja zaštite</w:t>
      </w:r>
      <w:r w:rsidRPr="00FE4778">
        <w:rPr>
          <w:spacing w:val="-18"/>
        </w:rPr>
        <w:t xml:space="preserve"> </w:t>
      </w:r>
      <w:r w:rsidRPr="00FE4778">
        <w:t>od</w:t>
      </w:r>
      <w:r w:rsidRPr="00FE4778">
        <w:rPr>
          <w:spacing w:val="-17"/>
        </w:rPr>
        <w:t xml:space="preserve"> </w:t>
      </w:r>
      <w:r w:rsidRPr="00FE4778">
        <w:t>požara</w:t>
      </w:r>
      <w:r w:rsidRPr="00FE4778">
        <w:rPr>
          <w:spacing w:val="-18"/>
        </w:rPr>
        <w:t xml:space="preserve"> </w:t>
      </w:r>
      <w:r w:rsidR="00446F80">
        <w:t>će</w:t>
      </w:r>
      <w:r w:rsidRPr="00FE4778">
        <w:rPr>
          <w:spacing w:val="-18"/>
        </w:rPr>
        <w:t xml:space="preserve"> </w:t>
      </w:r>
      <w:r w:rsidR="00446F80">
        <w:t>se</w:t>
      </w:r>
      <w:r w:rsidRPr="00FE4778">
        <w:rPr>
          <w:spacing w:val="-16"/>
        </w:rPr>
        <w:t xml:space="preserve"> </w:t>
      </w:r>
      <w:r w:rsidR="00446F80" w:rsidRPr="00FE4778">
        <w:t xml:space="preserve">uvažavati </w:t>
      </w:r>
      <w:r w:rsidR="00446F80">
        <w:t>koji su</w:t>
      </w:r>
      <w:r w:rsidR="00446F80" w:rsidRPr="00FE4778">
        <w:t xml:space="preserve"> na snazi u RH</w:t>
      </w:r>
      <w:r w:rsidR="005B02BE">
        <w:t xml:space="preserve"> ili jednakovrijedno</w:t>
      </w:r>
      <w:r w:rsidRPr="00FE4778">
        <w:t>.</w:t>
      </w:r>
      <w:r w:rsidRPr="00FE4778">
        <w:rPr>
          <w:spacing w:val="-17"/>
        </w:rPr>
        <w:t xml:space="preserve"> </w:t>
      </w:r>
      <w:r w:rsidRPr="00FE4778">
        <w:t>Inženjer</w:t>
      </w:r>
      <w:r w:rsidRPr="00FE4778">
        <w:rPr>
          <w:spacing w:val="-18"/>
        </w:rPr>
        <w:t xml:space="preserve"> </w:t>
      </w:r>
      <w:r w:rsidRPr="00FE4778">
        <w:t>će</w:t>
      </w:r>
      <w:r w:rsidRPr="00FE4778">
        <w:rPr>
          <w:spacing w:val="-17"/>
        </w:rPr>
        <w:t xml:space="preserve"> </w:t>
      </w:r>
      <w:r w:rsidRPr="00FE4778">
        <w:t>kontrolirati</w:t>
      </w:r>
      <w:r w:rsidRPr="00FE4778">
        <w:rPr>
          <w:spacing w:val="-17"/>
        </w:rPr>
        <w:t xml:space="preserve"> </w:t>
      </w:r>
      <w:r w:rsidRPr="00FE4778">
        <w:t>da</w:t>
      </w:r>
      <w:r w:rsidRPr="00FE4778">
        <w:rPr>
          <w:spacing w:val="-19"/>
        </w:rPr>
        <w:t xml:space="preserve"> </w:t>
      </w:r>
      <w:r w:rsidRPr="00FE4778">
        <w:t>se</w:t>
      </w:r>
      <w:r w:rsidRPr="00FE4778">
        <w:rPr>
          <w:spacing w:val="-18"/>
        </w:rPr>
        <w:t xml:space="preserve"> </w:t>
      </w:r>
      <w:r w:rsidRPr="00FE4778">
        <w:t>Izvođač prilikom svog rada pridržava svih primjenjivih zakonskih odredbi, odnosno da su iste uvrštene</w:t>
      </w:r>
      <w:r w:rsidRPr="00FE4778">
        <w:rPr>
          <w:spacing w:val="-11"/>
        </w:rPr>
        <w:t xml:space="preserve"> </w:t>
      </w:r>
      <w:r w:rsidRPr="00FE4778">
        <w:t>u</w:t>
      </w:r>
      <w:r w:rsidRPr="00FE4778">
        <w:rPr>
          <w:spacing w:val="-11"/>
        </w:rPr>
        <w:t xml:space="preserve"> </w:t>
      </w:r>
      <w:r w:rsidRPr="00FE4778">
        <w:t>Plan</w:t>
      </w:r>
      <w:r w:rsidRPr="00FE4778">
        <w:rPr>
          <w:spacing w:val="-11"/>
        </w:rPr>
        <w:t xml:space="preserve"> </w:t>
      </w:r>
      <w:r w:rsidRPr="00FE4778">
        <w:t>izvođenja</w:t>
      </w:r>
      <w:r w:rsidRPr="00FE4778">
        <w:rPr>
          <w:spacing w:val="-10"/>
        </w:rPr>
        <w:t xml:space="preserve"> </w:t>
      </w:r>
      <w:r w:rsidRPr="00FE4778">
        <w:t>radova</w:t>
      </w:r>
      <w:r w:rsidRPr="00FE4778">
        <w:rPr>
          <w:spacing w:val="-10"/>
        </w:rPr>
        <w:t xml:space="preserve"> </w:t>
      </w:r>
      <w:r w:rsidRPr="00FE4778">
        <w:t>(točka</w:t>
      </w:r>
      <w:r w:rsidRPr="00FE4778">
        <w:rPr>
          <w:spacing w:val="-10"/>
        </w:rPr>
        <w:t xml:space="preserve"> 1.</w:t>
      </w:r>
      <w:r w:rsidR="005B02BE">
        <w:rPr>
          <w:spacing w:val="-10"/>
        </w:rPr>
        <w:t>7</w:t>
      </w:r>
      <w:r w:rsidRPr="00FE4778">
        <w:rPr>
          <w:spacing w:val="-10"/>
        </w:rPr>
        <w:t>.</w:t>
      </w:r>
      <w:r w:rsidR="005B02BE">
        <w:rPr>
          <w:spacing w:val="-10"/>
        </w:rPr>
        <w:t>3</w:t>
      </w:r>
      <w:r w:rsidRPr="00FE4778">
        <w:rPr>
          <w:spacing w:val="-10"/>
        </w:rPr>
        <w:t>.</w:t>
      </w:r>
      <w:r w:rsidRPr="00FE4778">
        <w:t>)</w:t>
      </w:r>
      <w:r w:rsidRPr="00FE4778">
        <w:rPr>
          <w:spacing w:val="-13"/>
        </w:rPr>
        <w:t xml:space="preserve"> </w:t>
      </w:r>
      <w:r w:rsidRPr="00FE4778">
        <w:t>sukladno</w:t>
      </w:r>
      <w:r w:rsidRPr="00FE4778">
        <w:rPr>
          <w:spacing w:val="-10"/>
        </w:rPr>
        <w:t xml:space="preserve"> </w:t>
      </w:r>
      <w:r w:rsidRPr="00FE4778">
        <w:t>kojem</w:t>
      </w:r>
      <w:r w:rsidRPr="00FE4778">
        <w:rPr>
          <w:spacing w:val="-12"/>
        </w:rPr>
        <w:t xml:space="preserve"> </w:t>
      </w:r>
      <w:r w:rsidRPr="00FE4778">
        <w:t>će</w:t>
      </w:r>
      <w:r w:rsidRPr="00FE4778">
        <w:rPr>
          <w:spacing w:val="-10"/>
        </w:rPr>
        <w:t xml:space="preserve"> </w:t>
      </w:r>
      <w:r w:rsidRPr="00FE4778">
        <w:t>Izvođač</w:t>
      </w:r>
      <w:r w:rsidRPr="00FE4778">
        <w:rPr>
          <w:spacing w:val="-9"/>
        </w:rPr>
        <w:t xml:space="preserve"> </w:t>
      </w:r>
      <w:r w:rsidRPr="00FE4778">
        <w:t>raditi.</w:t>
      </w:r>
    </w:p>
    <w:p w14:paraId="6072765C" w14:textId="77777777" w:rsidR="00227F23" w:rsidRPr="00CD38F3" w:rsidRDefault="00475B27" w:rsidP="00475B27">
      <w:r w:rsidRPr="00FE4778">
        <w:t>Izvođač će u okviru ovog Ugovora izraditi Plan zaštite na radu.</w:t>
      </w:r>
    </w:p>
    <w:p w14:paraId="223385D5" w14:textId="77777777" w:rsidR="00227F23" w:rsidRPr="00CD38F3" w:rsidRDefault="00227F23" w:rsidP="00FC1356">
      <w:pPr>
        <w:pStyle w:val="Heading4"/>
      </w:pPr>
      <w:bookmarkStart w:id="453" w:name="_Toc424825753"/>
      <w:r w:rsidRPr="00CD38F3">
        <w:t>Osoba za provedbu zaštite na radu</w:t>
      </w:r>
      <w:bookmarkEnd w:id="453"/>
    </w:p>
    <w:p w14:paraId="2DA21120" w14:textId="77777777" w:rsidR="00475B27" w:rsidRPr="00FE4778" w:rsidRDefault="00475B27" w:rsidP="00475B27">
      <w:pPr>
        <w:pStyle w:val="BodyText"/>
        <w:tabs>
          <w:tab w:val="left" w:pos="426"/>
        </w:tabs>
        <w:spacing w:before="168"/>
      </w:pPr>
      <w:r w:rsidRPr="00FE4778">
        <w:t>Izvođač će odrediti osobu za provedbu zaštite na radu koja će također obavljati dužnosti osobe za prevenciju akcidenata.</w:t>
      </w:r>
    </w:p>
    <w:p w14:paraId="3D77BCCF" w14:textId="77777777" w:rsidR="00475B27" w:rsidRPr="00FE4778" w:rsidRDefault="00475B27" w:rsidP="00475B27">
      <w:pPr>
        <w:pStyle w:val="BodyText"/>
        <w:tabs>
          <w:tab w:val="left" w:pos="426"/>
        </w:tabs>
        <w:spacing w:before="168" w:after="284"/>
      </w:pPr>
      <w:r w:rsidRPr="00FE4778">
        <w:t>Plan zaštite na radu će definirati aktivnosti, dužnosti i nadležnosti osobe zadužene za provedbu plana.</w:t>
      </w:r>
    </w:p>
    <w:p w14:paraId="35933647" w14:textId="77777777" w:rsidR="00475B27" w:rsidRPr="00FE4778" w:rsidRDefault="00475B27" w:rsidP="00475B27">
      <w:pPr>
        <w:pStyle w:val="BodyText"/>
        <w:tabs>
          <w:tab w:val="left" w:pos="426"/>
        </w:tabs>
        <w:spacing w:before="168" w:line="285" w:lineRule="auto"/>
        <w:ind w:right="560"/>
      </w:pPr>
      <w:r w:rsidRPr="00FE4778">
        <w:t>Plan će zaštite na radu sadržavati specifične procedure za smanjenje rizika koji nastaje kao rezultat obavljanja opasnih poslova na gradilištima kako je to niže navedeno ali ne i ograničeno na:</w:t>
      </w:r>
    </w:p>
    <w:p w14:paraId="6B961CE7" w14:textId="77777777" w:rsidR="00475B27" w:rsidRPr="00FE4778" w:rsidRDefault="00475B27" w:rsidP="00333FD1">
      <w:pPr>
        <w:pStyle w:val="ListParagraph"/>
        <w:widowControl w:val="0"/>
        <w:numPr>
          <w:ilvl w:val="0"/>
          <w:numId w:val="105"/>
        </w:numPr>
        <w:tabs>
          <w:tab w:val="left" w:pos="426"/>
          <w:tab w:val="left" w:pos="926"/>
          <w:tab w:val="left" w:pos="927"/>
        </w:tabs>
        <w:autoSpaceDE w:val="0"/>
        <w:autoSpaceDN w:val="0"/>
        <w:spacing w:before="119" w:after="0" w:line="283" w:lineRule="auto"/>
        <w:ind w:right="65" w:firstLine="0"/>
        <w:jc w:val="left"/>
      </w:pPr>
      <w:r w:rsidRPr="00FE4778">
        <w:t>iskope (npr. mjere osiguranja klizanja zemljišta, kontakt s podzemnim /nadzemnim instalacijama,</w:t>
      </w:r>
      <w:r w:rsidRPr="00FE4778">
        <w:rPr>
          <w:spacing w:val="-11"/>
        </w:rPr>
        <w:t xml:space="preserve"> </w:t>
      </w:r>
      <w:r w:rsidRPr="00FE4778">
        <w:t>fizičke</w:t>
      </w:r>
      <w:r w:rsidRPr="00FE4778">
        <w:rPr>
          <w:spacing w:val="-11"/>
        </w:rPr>
        <w:t xml:space="preserve"> </w:t>
      </w:r>
      <w:r w:rsidRPr="00FE4778">
        <w:t>barijere</w:t>
      </w:r>
      <w:r w:rsidRPr="00FE4778">
        <w:rPr>
          <w:spacing w:val="-11"/>
        </w:rPr>
        <w:t xml:space="preserve"> </w:t>
      </w:r>
      <w:r w:rsidRPr="00FE4778">
        <w:t>prema</w:t>
      </w:r>
      <w:r w:rsidRPr="00FE4778">
        <w:rPr>
          <w:spacing w:val="-10"/>
        </w:rPr>
        <w:t xml:space="preserve"> </w:t>
      </w:r>
      <w:r w:rsidRPr="00FE4778">
        <w:t>vozilima,</w:t>
      </w:r>
      <w:r w:rsidRPr="00FE4778">
        <w:rPr>
          <w:spacing w:val="-13"/>
        </w:rPr>
        <w:t xml:space="preserve"> </w:t>
      </w:r>
      <w:r w:rsidRPr="00FE4778">
        <w:t>znakovi</w:t>
      </w:r>
      <w:r w:rsidRPr="00FE4778">
        <w:rPr>
          <w:spacing w:val="-11"/>
        </w:rPr>
        <w:t xml:space="preserve"> </w:t>
      </w:r>
      <w:r w:rsidRPr="00FE4778">
        <w:t>upozorenje</w:t>
      </w:r>
      <w:r w:rsidRPr="00FE4778">
        <w:rPr>
          <w:spacing w:val="-10"/>
        </w:rPr>
        <w:t xml:space="preserve"> </w:t>
      </w:r>
      <w:r w:rsidRPr="00FE4778">
        <w:t>za</w:t>
      </w:r>
      <w:r w:rsidRPr="00FE4778">
        <w:rPr>
          <w:spacing w:val="-10"/>
        </w:rPr>
        <w:t xml:space="preserve"> </w:t>
      </w:r>
      <w:r w:rsidRPr="00FE4778">
        <w:t>pješake)</w:t>
      </w:r>
    </w:p>
    <w:p w14:paraId="78DFC552" w14:textId="77777777" w:rsidR="00475B27" w:rsidRPr="00FE4778" w:rsidRDefault="00475B27" w:rsidP="00333FD1">
      <w:pPr>
        <w:pStyle w:val="ListParagraph"/>
        <w:widowControl w:val="0"/>
        <w:numPr>
          <w:ilvl w:val="0"/>
          <w:numId w:val="105"/>
        </w:numPr>
        <w:tabs>
          <w:tab w:val="left" w:pos="426"/>
          <w:tab w:val="left" w:pos="927"/>
        </w:tabs>
        <w:autoSpaceDE w:val="0"/>
        <w:autoSpaceDN w:val="0"/>
        <w:spacing w:before="122" w:after="0" w:line="240" w:lineRule="auto"/>
        <w:ind w:right="65" w:firstLine="0"/>
      </w:pPr>
      <w:r w:rsidRPr="00FE4778">
        <w:t>rad</w:t>
      </w:r>
      <w:r w:rsidRPr="00FE4778">
        <w:rPr>
          <w:spacing w:val="-8"/>
        </w:rPr>
        <w:t xml:space="preserve"> </w:t>
      </w:r>
      <w:r w:rsidRPr="00FE4778">
        <w:t>na</w:t>
      </w:r>
      <w:r w:rsidRPr="00FE4778">
        <w:rPr>
          <w:spacing w:val="-7"/>
        </w:rPr>
        <w:t xml:space="preserve"> </w:t>
      </w:r>
      <w:r w:rsidRPr="00FE4778">
        <w:t>visini</w:t>
      </w:r>
      <w:r w:rsidRPr="00FE4778">
        <w:rPr>
          <w:spacing w:val="-6"/>
        </w:rPr>
        <w:t xml:space="preserve"> </w:t>
      </w:r>
      <w:r w:rsidRPr="00FE4778">
        <w:t>(npr.</w:t>
      </w:r>
      <w:r w:rsidRPr="00FE4778">
        <w:rPr>
          <w:spacing w:val="-8"/>
        </w:rPr>
        <w:t xml:space="preserve"> </w:t>
      </w:r>
      <w:r w:rsidRPr="00FE4778">
        <w:t>padovi,</w:t>
      </w:r>
      <w:r w:rsidRPr="00FE4778">
        <w:rPr>
          <w:spacing w:val="-9"/>
        </w:rPr>
        <w:t xml:space="preserve"> </w:t>
      </w:r>
      <w:r w:rsidRPr="00FE4778">
        <w:t>materijali</w:t>
      </w:r>
      <w:r w:rsidRPr="00FE4778">
        <w:rPr>
          <w:spacing w:val="-6"/>
        </w:rPr>
        <w:t xml:space="preserve"> </w:t>
      </w:r>
      <w:r w:rsidRPr="00FE4778">
        <w:t>koji</w:t>
      </w:r>
      <w:r w:rsidRPr="00FE4778">
        <w:rPr>
          <w:spacing w:val="-7"/>
        </w:rPr>
        <w:t xml:space="preserve"> </w:t>
      </w:r>
      <w:r w:rsidRPr="00FE4778">
        <w:t>bi</w:t>
      </w:r>
      <w:r w:rsidRPr="00FE4778">
        <w:rPr>
          <w:spacing w:val="-6"/>
        </w:rPr>
        <w:t xml:space="preserve"> </w:t>
      </w:r>
      <w:r w:rsidRPr="00FE4778">
        <w:t>mogli</w:t>
      </w:r>
      <w:r w:rsidRPr="00FE4778">
        <w:rPr>
          <w:spacing w:val="-6"/>
        </w:rPr>
        <w:t xml:space="preserve"> </w:t>
      </w:r>
      <w:r w:rsidRPr="00FE4778">
        <w:t>pasti)</w:t>
      </w:r>
    </w:p>
    <w:p w14:paraId="3BA1E149" w14:textId="77777777" w:rsidR="00475B27" w:rsidRPr="00FE4778" w:rsidRDefault="00475B27" w:rsidP="00333FD1">
      <w:pPr>
        <w:pStyle w:val="ListParagraph"/>
        <w:widowControl w:val="0"/>
        <w:numPr>
          <w:ilvl w:val="0"/>
          <w:numId w:val="105"/>
        </w:numPr>
        <w:tabs>
          <w:tab w:val="left" w:pos="426"/>
          <w:tab w:val="left" w:pos="926"/>
          <w:tab w:val="left" w:pos="927"/>
        </w:tabs>
        <w:autoSpaceDE w:val="0"/>
        <w:autoSpaceDN w:val="0"/>
        <w:spacing w:before="166" w:after="0" w:line="285" w:lineRule="auto"/>
        <w:ind w:right="65" w:firstLine="0"/>
        <w:jc w:val="left"/>
      </w:pPr>
      <w:r w:rsidRPr="00FE4778">
        <w:t>rad u zatvorenim prostorima (npr. nedostatak kisika, otrovni plinovi / pare / dim, eksplozivni</w:t>
      </w:r>
      <w:r w:rsidRPr="00FE4778">
        <w:rPr>
          <w:spacing w:val="-5"/>
        </w:rPr>
        <w:t xml:space="preserve"> </w:t>
      </w:r>
      <w:r w:rsidRPr="00FE4778">
        <w:t>plinovi)</w:t>
      </w:r>
    </w:p>
    <w:p w14:paraId="4C4C8928" w14:textId="77777777" w:rsidR="00475B27" w:rsidRPr="00FE4778" w:rsidRDefault="00475B27" w:rsidP="00333FD1">
      <w:pPr>
        <w:pStyle w:val="ListParagraph"/>
        <w:widowControl w:val="0"/>
        <w:numPr>
          <w:ilvl w:val="0"/>
          <w:numId w:val="105"/>
        </w:numPr>
        <w:tabs>
          <w:tab w:val="left" w:pos="426"/>
          <w:tab w:val="left" w:pos="926"/>
          <w:tab w:val="left" w:pos="927"/>
        </w:tabs>
        <w:autoSpaceDE w:val="0"/>
        <w:autoSpaceDN w:val="0"/>
        <w:spacing w:before="120" w:after="0" w:line="283" w:lineRule="auto"/>
        <w:ind w:right="65" w:firstLine="0"/>
        <w:jc w:val="left"/>
      </w:pPr>
      <w:r w:rsidRPr="00FE4778">
        <w:lastRenderedPageBreak/>
        <w:t>rad s otpadnim vodama, muljem u spremnicima, komorama i cjevovodima (npr. leptospiroza, utapanja, otrovni</w:t>
      </w:r>
      <w:r w:rsidRPr="00FE4778">
        <w:rPr>
          <w:spacing w:val="-17"/>
        </w:rPr>
        <w:t xml:space="preserve"> </w:t>
      </w:r>
      <w:r w:rsidRPr="00FE4778">
        <w:t>plinovi)</w:t>
      </w:r>
    </w:p>
    <w:p w14:paraId="2F36A2FE" w14:textId="77777777" w:rsidR="00475B27" w:rsidRPr="00FE4778" w:rsidRDefault="00475B27" w:rsidP="00333FD1">
      <w:pPr>
        <w:pStyle w:val="ListParagraph"/>
        <w:widowControl w:val="0"/>
        <w:numPr>
          <w:ilvl w:val="0"/>
          <w:numId w:val="105"/>
        </w:numPr>
        <w:tabs>
          <w:tab w:val="left" w:pos="426"/>
          <w:tab w:val="left" w:pos="927"/>
        </w:tabs>
        <w:autoSpaceDE w:val="0"/>
        <w:autoSpaceDN w:val="0"/>
        <w:spacing w:before="123" w:after="0" w:line="240" w:lineRule="auto"/>
        <w:ind w:right="65" w:firstLine="0"/>
      </w:pPr>
      <w:r w:rsidRPr="00FE4778">
        <w:t>nadzemni</w:t>
      </w:r>
      <w:r w:rsidRPr="00FE4778">
        <w:rPr>
          <w:spacing w:val="-11"/>
        </w:rPr>
        <w:t xml:space="preserve"> </w:t>
      </w:r>
      <w:r w:rsidRPr="00FE4778">
        <w:t>i</w:t>
      </w:r>
      <w:r w:rsidRPr="00FE4778">
        <w:rPr>
          <w:spacing w:val="-11"/>
        </w:rPr>
        <w:t xml:space="preserve"> </w:t>
      </w:r>
      <w:r w:rsidRPr="00FE4778">
        <w:t>podzemni</w:t>
      </w:r>
      <w:r w:rsidRPr="00FE4778">
        <w:rPr>
          <w:spacing w:val="-10"/>
        </w:rPr>
        <w:t xml:space="preserve"> </w:t>
      </w:r>
      <w:r w:rsidRPr="00FE4778">
        <w:t>aktivni</w:t>
      </w:r>
      <w:r w:rsidRPr="00FE4778">
        <w:rPr>
          <w:spacing w:val="-10"/>
        </w:rPr>
        <w:t xml:space="preserve"> </w:t>
      </w:r>
      <w:r w:rsidRPr="00FE4778">
        <w:t>strujni</w:t>
      </w:r>
      <w:r w:rsidRPr="00FE4778">
        <w:rPr>
          <w:spacing w:val="-10"/>
        </w:rPr>
        <w:t xml:space="preserve"> </w:t>
      </w:r>
      <w:r w:rsidRPr="00FE4778">
        <w:t>vodovi</w:t>
      </w:r>
      <w:r w:rsidRPr="00FE4778">
        <w:rPr>
          <w:spacing w:val="-10"/>
        </w:rPr>
        <w:t xml:space="preserve"> </w:t>
      </w:r>
      <w:r w:rsidRPr="00FE4778">
        <w:t>te</w:t>
      </w:r>
      <w:r w:rsidRPr="00FE4778">
        <w:rPr>
          <w:spacing w:val="-11"/>
        </w:rPr>
        <w:t xml:space="preserve"> </w:t>
      </w:r>
      <w:r w:rsidRPr="00FE4778">
        <w:t>kontrolna</w:t>
      </w:r>
      <w:r w:rsidRPr="00FE4778">
        <w:rPr>
          <w:spacing w:val="-11"/>
        </w:rPr>
        <w:t xml:space="preserve"> </w:t>
      </w:r>
      <w:r w:rsidRPr="00FE4778">
        <w:t>oprema</w:t>
      </w:r>
      <w:r w:rsidRPr="00FE4778">
        <w:rPr>
          <w:spacing w:val="-11"/>
        </w:rPr>
        <w:t xml:space="preserve"> </w:t>
      </w:r>
      <w:r w:rsidRPr="00FE4778">
        <w:t>(elektrifikacija).</w:t>
      </w:r>
    </w:p>
    <w:p w14:paraId="5E17AD7C" w14:textId="77777777" w:rsidR="00475B27" w:rsidRPr="00FE4778" w:rsidRDefault="00475B27" w:rsidP="00333FD1">
      <w:pPr>
        <w:pStyle w:val="ListParagraph"/>
        <w:widowControl w:val="0"/>
        <w:numPr>
          <w:ilvl w:val="0"/>
          <w:numId w:val="105"/>
        </w:numPr>
        <w:tabs>
          <w:tab w:val="left" w:pos="426"/>
          <w:tab w:val="left" w:pos="927"/>
        </w:tabs>
        <w:autoSpaceDE w:val="0"/>
        <w:autoSpaceDN w:val="0"/>
        <w:spacing w:before="165" w:after="0" w:line="240" w:lineRule="auto"/>
        <w:ind w:right="65" w:firstLine="0"/>
      </w:pPr>
      <w:r w:rsidRPr="00FE4778">
        <w:t>radovi na cestama (npr. promet,</w:t>
      </w:r>
      <w:r w:rsidRPr="00FE4778">
        <w:rPr>
          <w:spacing w:val="-32"/>
        </w:rPr>
        <w:t xml:space="preserve"> </w:t>
      </w:r>
      <w:r w:rsidRPr="00FE4778">
        <w:t>pješaci)</w:t>
      </w:r>
    </w:p>
    <w:p w14:paraId="4D674543" w14:textId="77777777" w:rsidR="00475B27" w:rsidRPr="00FE4778" w:rsidRDefault="00475B27" w:rsidP="00333FD1">
      <w:pPr>
        <w:pStyle w:val="ListParagraph"/>
        <w:widowControl w:val="0"/>
        <w:numPr>
          <w:ilvl w:val="0"/>
          <w:numId w:val="105"/>
        </w:numPr>
        <w:tabs>
          <w:tab w:val="left" w:pos="426"/>
          <w:tab w:val="left" w:pos="926"/>
          <w:tab w:val="left" w:pos="927"/>
        </w:tabs>
        <w:autoSpaceDE w:val="0"/>
        <w:autoSpaceDN w:val="0"/>
        <w:spacing w:before="109" w:after="0" w:line="283" w:lineRule="auto"/>
        <w:ind w:right="562" w:firstLine="0"/>
        <w:jc w:val="left"/>
      </w:pPr>
      <w:r w:rsidRPr="00FE4778">
        <w:t>podizanje teških tereta (npr. neophodna oprema, stabilno tlo, obučen vozač / podizač tereta s remenom / pomoćnik pri</w:t>
      </w:r>
      <w:r w:rsidRPr="00FE4778">
        <w:rPr>
          <w:spacing w:val="-39"/>
        </w:rPr>
        <w:t xml:space="preserve"> </w:t>
      </w:r>
      <w:r w:rsidR="000B1AFC">
        <w:rPr>
          <w:spacing w:val="-39"/>
        </w:rPr>
        <w:t xml:space="preserve">  </w:t>
      </w:r>
      <w:r w:rsidRPr="00FE4778">
        <w:t>utovaru/istovaru)</w:t>
      </w:r>
    </w:p>
    <w:p w14:paraId="0DD905AB" w14:textId="77777777" w:rsidR="00475B27" w:rsidRPr="00FE4778" w:rsidRDefault="00475B27" w:rsidP="00333FD1">
      <w:pPr>
        <w:pStyle w:val="ListParagraph"/>
        <w:widowControl w:val="0"/>
        <w:numPr>
          <w:ilvl w:val="0"/>
          <w:numId w:val="105"/>
        </w:numPr>
        <w:tabs>
          <w:tab w:val="left" w:pos="426"/>
          <w:tab w:val="left" w:pos="927"/>
        </w:tabs>
        <w:autoSpaceDE w:val="0"/>
        <w:autoSpaceDN w:val="0"/>
        <w:spacing w:before="123" w:after="0" w:line="240" w:lineRule="auto"/>
        <w:ind w:firstLine="0"/>
      </w:pPr>
      <w:r w:rsidRPr="00FE4778">
        <w:t>preklapanje s radovima drugih Izvođača ili Naručitelja (npr. postojeći operativni uređaj</w:t>
      </w:r>
      <w:r w:rsidRPr="00FE4778">
        <w:rPr>
          <w:spacing w:val="-4"/>
        </w:rPr>
        <w:t xml:space="preserve"> </w:t>
      </w:r>
      <w:r w:rsidRPr="00FE4778">
        <w:t>i</w:t>
      </w:r>
    </w:p>
    <w:p w14:paraId="59BB1AEE" w14:textId="77777777" w:rsidR="00475B27" w:rsidRPr="00FE4778" w:rsidRDefault="00475B27" w:rsidP="00475B27">
      <w:pPr>
        <w:pStyle w:val="BodyText"/>
        <w:tabs>
          <w:tab w:val="left" w:pos="426"/>
        </w:tabs>
        <w:spacing w:before="45"/>
        <w:ind w:left="578"/>
      </w:pPr>
      <w:r w:rsidRPr="00FE4778">
        <w:t>oprema)</w:t>
      </w:r>
    </w:p>
    <w:p w14:paraId="7A0503EF" w14:textId="77777777" w:rsidR="00475B27" w:rsidRPr="00FE4778" w:rsidRDefault="00475B27" w:rsidP="00333FD1">
      <w:pPr>
        <w:pStyle w:val="ListParagraph"/>
        <w:widowControl w:val="0"/>
        <w:numPr>
          <w:ilvl w:val="0"/>
          <w:numId w:val="105"/>
        </w:numPr>
        <w:tabs>
          <w:tab w:val="left" w:pos="426"/>
          <w:tab w:val="left" w:pos="927"/>
        </w:tabs>
        <w:autoSpaceDE w:val="0"/>
        <w:autoSpaceDN w:val="0"/>
        <w:spacing w:before="168" w:after="0" w:line="240" w:lineRule="auto"/>
        <w:ind w:firstLine="0"/>
      </w:pPr>
      <w:r w:rsidRPr="00FE4778">
        <w:t>skladištenje</w:t>
      </w:r>
      <w:r w:rsidRPr="00FE4778">
        <w:rPr>
          <w:spacing w:val="-12"/>
        </w:rPr>
        <w:t xml:space="preserve"> </w:t>
      </w:r>
      <w:r w:rsidRPr="00FE4778">
        <w:t>opasnih</w:t>
      </w:r>
      <w:r w:rsidRPr="00FE4778">
        <w:rPr>
          <w:spacing w:val="-12"/>
        </w:rPr>
        <w:t xml:space="preserve"> </w:t>
      </w:r>
      <w:r w:rsidRPr="00FE4778">
        <w:t>supstanci,</w:t>
      </w:r>
      <w:r w:rsidRPr="00FE4778">
        <w:rPr>
          <w:spacing w:val="-12"/>
        </w:rPr>
        <w:t xml:space="preserve"> </w:t>
      </w:r>
      <w:r w:rsidRPr="00FE4778">
        <w:t>rukovanje</w:t>
      </w:r>
      <w:r w:rsidRPr="00FE4778">
        <w:rPr>
          <w:spacing w:val="-12"/>
        </w:rPr>
        <w:t xml:space="preserve"> </w:t>
      </w:r>
      <w:r w:rsidRPr="00FE4778">
        <w:t>i</w:t>
      </w:r>
      <w:r w:rsidRPr="00FE4778">
        <w:rPr>
          <w:spacing w:val="-12"/>
        </w:rPr>
        <w:t xml:space="preserve"> </w:t>
      </w:r>
      <w:r w:rsidRPr="00FE4778">
        <w:t>korištenje</w:t>
      </w:r>
      <w:r w:rsidRPr="00FE4778">
        <w:rPr>
          <w:spacing w:val="-12"/>
        </w:rPr>
        <w:t xml:space="preserve"> </w:t>
      </w:r>
      <w:r w:rsidRPr="00FE4778">
        <w:t>(npr.</w:t>
      </w:r>
      <w:r w:rsidRPr="00FE4778">
        <w:rPr>
          <w:spacing w:val="-13"/>
        </w:rPr>
        <w:t xml:space="preserve"> </w:t>
      </w:r>
      <w:r w:rsidRPr="00FE4778">
        <w:t>kemikalije,</w:t>
      </w:r>
      <w:r w:rsidRPr="00FE4778">
        <w:rPr>
          <w:spacing w:val="-12"/>
        </w:rPr>
        <w:t xml:space="preserve"> </w:t>
      </w:r>
      <w:r w:rsidRPr="00FE4778">
        <w:t>eksplozivi)</w:t>
      </w:r>
    </w:p>
    <w:p w14:paraId="2D74E21C" w14:textId="77777777" w:rsidR="00227F23" w:rsidRPr="00CD38F3" w:rsidRDefault="00475B27" w:rsidP="00475B27">
      <w:r>
        <w:tab/>
      </w:r>
      <w:r w:rsidRPr="00FE4778">
        <w:t>kontrolirano upravljanje otpadnim</w:t>
      </w:r>
      <w:r w:rsidRPr="00FE4778">
        <w:rPr>
          <w:spacing w:val="-20"/>
        </w:rPr>
        <w:t xml:space="preserve"> </w:t>
      </w:r>
      <w:r w:rsidRPr="00FE4778">
        <w:t>materijalima</w:t>
      </w:r>
    </w:p>
    <w:p w14:paraId="7813106E" w14:textId="77777777" w:rsidR="00227F23" w:rsidRPr="00CD38F3" w:rsidRDefault="00475B27" w:rsidP="00FC1356">
      <w:pPr>
        <w:pStyle w:val="Heading4"/>
      </w:pPr>
      <w:bookmarkStart w:id="454" w:name="_Toc424825754"/>
      <w:r w:rsidRPr="00FE4778">
        <w:rPr>
          <w:color w:val="000000"/>
          <w:szCs w:val="26"/>
          <w:lang w:eastAsia="hr-HR"/>
        </w:rPr>
        <w:t xml:space="preserve">Sastanci </w:t>
      </w:r>
      <w:bookmarkEnd w:id="454"/>
      <w:r w:rsidRPr="00FE4778">
        <w:rPr>
          <w:color w:val="000000"/>
          <w:szCs w:val="26"/>
          <w:lang w:eastAsia="hr-HR"/>
        </w:rPr>
        <w:t>i izvještavanje</w:t>
      </w:r>
    </w:p>
    <w:p w14:paraId="0E6A3803" w14:textId="77777777" w:rsidR="00475B27" w:rsidRPr="00FE4778" w:rsidRDefault="00475B27" w:rsidP="00475B27">
      <w:pPr>
        <w:pStyle w:val="BodyText"/>
        <w:tabs>
          <w:tab w:val="left" w:pos="426"/>
        </w:tabs>
        <w:spacing w:before="168"/>
      </w:pPr>
      <w:r w:rsidRPr="00FE4778">
        <w:t>Izvođač će poslati Inženjeru detalje bilo kakvih akcidenata čim prije nakon ovakvog događaja.</w:t>
      </w:r>
    </w:p>
    <w:p w14:paraId="1BF37BDF" w14:textId="77777777" w:rsidR="00227F23" w:rsidRPr="00CD38F3" w:rsidRDefault="00475B27" w:rsidP="00475B27">
      <w:pPr>
        <w:spacing w:after="200"/>
      </w:pPr>
      <w:r w:rsidRPr="00FE4778">
        <w:t>Zaštita će na radu biti predmet svakog sastanka na gradilištu. Poglavlje o zaštiti na radu će činiti dio mjesečnog izvještavanja</w:t>
      </w:r>
    </w:p>
    <w:p w14:paraId="66E3D700" w14:textId="77777777" w:rsidR="00227F23" w:rsidRPr="00CD38F3" w:rsidRDefault="00227F23" w:rsidP="00FC1356">
      <w:pPr>
        <w:pStyle w:val="Heading4"/>
      </w:pPr>
      <w:bookmarkStart w:id="455" w:name="_Toc424825756"/>
      <w:r w:rsidRPr="00CD38F3">
        <w:t>Opasna atomsfera</w:t>
      </w:r>
      <w:bookmarkEnd w:id="455"/>
    </w:p>
    <w:p w14:paraId="4DBC15A8" w14:textId="77777777" w:rsidR="00227F23" w:rsidRPr="00CD38F3" w:rsidRDefault="00475B27" w:rsidP="00227F23">
      <w:r w:rsidRPr="00FE4778">
        <w:t>Izvođač će osigurati neophodnu opremu za praćenje parametara pri ulasku u potencijalno opasne prostore. O svim opasnim ili potencijalno opasnim prostorima će Izvođač voditi odgovarajuću evidenciju</w:t>
      </w:r>
      <w:r w:rsidR="00227F23" w:rsidRPr="00CD38F3">
        <w:t>.</w:t>
      </w:r>
    </w:p>
    <w:p w14:paraId="4397B522" w14:textId="77777777" w:rsidR="00227F23" w:rsidRPr="00CD38F3" w:rsidRDefault="00227F23" w:rsidP="00FC1356">
      <w:pPr>
        <w:pStyle w:val="Heading4"/>
      </w:pPr>
      <w:bookmarkStart w:id="456" w:name="_Toc424825757"/>
      <w:r w:rsidRPr="00CD38F3">
        <w:t>Ograničeni pristup i „Dozvola za rad“</w:t>
      </w:r>
      <w:bookmarkEnd w:id="456"/>
      <w:r w:rsidRPr="00CD38F3">
        <w:t xml:space="preserve"> </w:t>
      </w:r>
    </w:p>
    <w:p w14:paraId="2E0CB0CB" w14:textId="77777777" w:rsidR="00D00950" w:rsidRPr="00FE4778" w:rsidRDefault="00D00950" w:rsidP="00D00950">
      <w:pPr>
        <w:pStyle w:val="BodyText"/>
        <w:tabs>
          <w:tab w:val="left" w:pos="426"/>
        </w:tabs>
        <w:spacing w:before="165" w:line="285" w:lineRule="auto"/>
        <w:ind w:right="563"/>
      </w:pPr>
      <w:r w:rsidRPr="00FE4778">
        <w:t>Plan zaštite na radu će sadržavati i procedure za definiranje i pristup „Područjima s ograničenim</w:t>
      </w:r>
      <w:r w:rsidRPr="00FE4778">
        <w:rPr>
          <w:spacing w:val="-27"/>
        </w:rPr>
        <w:t xml:space="preserve"> </w:t>
      </w:r>
      <w:r w:rsidRPr="00FE4778">
        <w:t>pristupom“</w:t>
      </w:r>
      <w:r w:rsidRPr="00FE4778">
        <w:rPr>
          <w:spacing w:val="-28"/>
        </w:rPr>
        <w:t xml:space="preserve"> </w:t>
      </w:r>
      <w:r w:rsidRPr="00FE4778">
        <w:t>gdje</w:t>
      </w:r>
      <w:r w:rsidRPr="00FE4778">
        <w:rPr>
          <w:spacing w:val="-27"/>
        </w:rPr>
        <w:t xml:space="preserve"> </w:t>
      </w:r>
      <w:r w:rsidRPr="00FE4778">
        <w:t>će</w:t>
      </w:r>
      <w:r w:rsidRPr="00FE4778">
        <w:rPr>
          <w:spacing w:val="-27"/>
        </w:rPr>
        <w:t xml:space="preserve"> </w:t>
      </w:r>
      <w:r w:rsidRPr="00FE4778">
        <w:t>pristup</w:t>
      </w:r>
      <w:r w:rsidRPr="00FE4778">
        <w:rPr>
          <w:spacing w:val="-28"/>
        </w:rPr>
        <w:t xml:space="preserve"> </w:t>
      </w:r>
      <w:r w:rsidRPr="00FE4778">
        <w:t>ovakvim</w:t>
      </w:r>
      <w:r w:rsidRPr="00FE4778">
        <w:rPr>
          <w:spacing w:val="-27"/>
        </w:rPr>
        <w:t xml:space="preserve"> </w:t>
      </w:r>
      <w:r w:rsidRPr="00FE4778">
        <w:t>područjima</w:t>
      </w:r>
      <w:r w:rsidRPr="00FE4778">
        <w:rPr>
          <w:spacing w:val="-27"/>
        </w:rPr>
        <w:t xml:space="preserve"> </w:t>
      </w:r>
      <w:r w:rsidRPr="00FE4778">
        <w:t>biti</w:t>
      </w:r>
      <w:r w:rsidRPr="00FE4778">
        <w:rPr>
          <w:spacing w:val="-27"/>
        </w:rPr>
        <w:t xml:space="preserve"> </w:t>
      </w:r>
      <w:r w:rsidRPr="00FE4778">
        <w:t>ograničen</w:t>
      </w:r>
      <w:r w:rsidRPr="00FE4778">
        <w:rPr>
          <w:spacing w:val="-28"/>
        </w:rPr>
        <w:t xml:space="preserve"> </w:t>
      </w:r>
      <w:r w:rsidRPr="00FE4778">
        <w:t>„dozvolom</w:t>
      </w:r>
      <w:r w:rsidRPr="00FE4778">
        <w:rPr>
          <w:spacing w:val="-27"/>
        </w:rPr>
        <w:t xml:space="preserve"> </w:t>
      </w:r>
      <w:r w:rsidRPr="00FE4778">
        <w:t>za</w:t>
      </w:r>
      <w:r w:rsidRPr="00FE4778">
        <w:rPr>
          <w:spacing w:val="-27"/>
        </w:rPr>
        <w:t xml:space="preserve"> </w:t>
      </w:r>
      <w:r w:rsidRPr="00FE4778">
        <w:t>rad“ u ovakvim</w:t>
      </w:r>
      <w:r w:rsidRPr="00FE4778">
        <w:rPr>
          <w:spacing w:val="-10"/>
        </w:rPr>
        <w:t xml:space="preserve"> </w:t>
      </w:r>
      <w:r w:rsidRPr="00FE4778">
        <w:t>prostorima.</w:t>
      </w:r>
    </w:p>
    <w:p w14:paraId="37E7349D" w14:textId="77777777" w:rsidR="00D00950" w:rsidRPr="00FE4778" w:rsidRDefault="00D00950" w:rsidP="00D00950">
      <w:pPr>
        <w:pStyle w:val="BodyText"/>
        <w:tabs>
          <w:tab w:val="left" w:pos="426"/>
        </w:tabs>
        <w:spacing w:before="118" w:line="285" w:lineRule="auto"/>
        <w:ind w:right="549"/>
      </w:pPr>
      <w:r w:rsidRPr="00FE4778">
        <w:t>Izvođač će onemogućiti pristup svojim uposlenicima ili kooperantima sve dok ne budu u posjedu dozvole za rad u ovakvim područjima od strane osoba za provedbu zaštite na radu.</w:t>
      </w:r>
    </w:p>
    <w:p w14:paraId="3BDA2ED9" w14:textId="77777777" w:rsidR="00227F23" w:rsidRPr="00CD38F3" w:rsidRDefault="00D00950" w:rsidP="00D00950">
      <w:r w:rsidRPr="00FE4778">
        <w:t>Inženjer</w:t>
      </w:r>
      <w:r w:rsidRPr="00FE4778">
        <w:rPr>
          <w:spacing w:val="-25"/>
        </w:rPr>
        <w:t xml:space="preserve"> </w:t>
      </w:r>
      <w:r w:rsidRPr="00FE4778">
        <w:t>može</w:t>
      </w:r>
      <w:r w:rsidRPr="00FE4778">
        <w:rPr>
          <w:spacing w:val="-25"/>
        </w:rPr>
        <w:t xml:space="preserve"> </w:t>
      </w:r>
      <w:r w:rsidRPr="00FE4778">
        <w:t>naložiti</w:t>
      </w:r>
      <w:r w:rsidRPr="00FE4778">
        <w:rPr>
          <w:spacing w:val="-24"/>
        </w:rPr>
        <w:t xml:space="preserve"> </w:t>
      </w:r>
      <w:r w:rsidRPr="00FE4778">
        <w:t>Izvođaču</w:t>
      </w:r>
      <w:r w:rsidRPr="00FE4778">
        <w:rPr>
          <w:spacing w:val="-25"/>
        </w:rPr>
        <w:t xml:space="preserve"> </w:t>
      </w:r>
      <w:r w:rsidRPr="00FE4778">
        <w:t>da</w:t>
      </w:r>
      <w:r w:rsidRPr="00FE4778">
        <w:rPr>
          <w:spacing w:val="-25"/>
        </w:rPr>
        <w:t xml:space="preserve"> </w:t>
      </w:r>
      <w:r w:rsidRPr="00FE4778">
        <w:t>definira</w:t>
      </w:r>
      <w:r w:rsidRPr="00FE4778">
        <w:rPr>
          <w:spacing w:val="-25"/>
        </w:rPr>
        <w:t xml:space="preserve"> </w:t>
      </w:r>
      <w:r w:rsidRPr="00FE4778">
        <w:t>područje</w:t>
      </w:r>
      <w:r w:rsidRPr="00FE4778">
        <w:rPr>
          <w:spacing w:val="-25"/>
        </w:rPr>
        <w:t xml:space="preserve"> </w:t>
      </w:r>
      <w:r w:rsidRPr="00FE4778">
        <w:t>kao</w:t>
      </w:r>
      <w:r w:rsidRPr="00FE4778">
        <w:rPr>
          <w:spacing w:val="-24"/>
        </w:rPr>
        <w:t xml:space="preserve"> </w:t>
      </w:r>
      <w:r w:rsidRPr="00FE4778">
        <w:t>„Područje</w:t>
      </w:r>
      <w:r w:rsidRPr="00FE4778">
        <w:rPr>
          <w:spacing w:val="-22"/>
        </w:rPr>
        <w:t xml:space="preserve"> </w:t>
      </w:r>
      <w:r w:rsidRPr="00FE4778">
        <w:t>s</w:t>
      </w:r>
      <w:r w:rsidRPr="00FE4778">
        <w:rPr>
          <w:spacing w:val="-24"/>
        </w:rPr>
        <w:t xml:space="preserve"> </w:t>
      </w:r>
      <w:r w:rsidRPr="00FE4778">
        <w:t>ograničenim</w:t>
      </w:r>
      <w:r w:rsidRPr="00FE4778">
        <w:rPr>
          <w:spacing w:val="-24"/>
        </w:rPr>
        <w:t xml:space="preserve"> </w:t>
      </w:r>
      <w:r w:rsidRPr="00FE4778">
        <w:t>pristupom“ ukoliko</w:t>
      </w:r>
      <w:r w:rsidRPr="00FE4778">
        <w:rPr>
          <w:spacing w:val="-17"/>
        </w:rPr>
        <w:t xml:space="preserve"> </w:t>
      </w:r>
      <w:r w:rsidRPr="00FE4778">
        <w:t>on</w:t>
      </w:r>
      <w:r w:rsidRPr="00FE4778">
        <w:rPr>
          <w:spacing w:val="-17"/>
        </w:rPr>
        <w:t xml:space="preserve"> </w:t>
      </w:r>
      <w:r w:rsidRPr="00FE4778">
        <w:t>to</w:t>
      </w:r>
      <w:r w:rsidRPr="00FE4778">
        <w:rPr>
          <w:spacing w:val="-17"/>
        </w:rPr>
        <w:t xml:space="preserve"> </w:t>
      </w:r>
      <w:r w:rsidRPr="00FE4778">
        <w:t>smatra</w:t>
      </w:r>
      <w:r w:rsidRPr="00FE4778">
        <w:rPr>
          <w:spacing w:val="-17"/>
        </w:rPr>
        <w:t xml:space="preserve"> </w:t>
      </w:r>
      <w:r w:rsidRPr="00FE4778">
        <w:t>neophodnim.</w:t>
      </w:r>
      <w:r w:rsidRPr="00FE4778">
        <w:rPr>
          <w:spacing w:val="-17"/>
        </w:rPr>
        <w:t xml:space="preserve"> </w:t>
      </w:r>
      <w:r w:rsidRPr="00FE4778">
        <w:t>Usklađenost</w:t>
      </w:r>
      <w:r w:rsidRPr="00FE4778">
        <w:rPr>
          <w:spacing w:val="-17"/>
        </w:rPr>
        <w:t xml:space="preserve"> </w:t>
      </w:r>
      <w:r w:rsidRPr="00FE4778">
        <w:t>s</w:t>
      </w:r>
      <w:r w:rsidRPr="00FE4778">
        <w:rPr>
          <w:spacing w:val="-16"/>
        </w:rPr>
        <w:t xml:space="preserve"> </w:t>
      </w:r>
      <w:r w:rsidRPr="00FE4778">
        <w:t>zahtjevima</w:t>
      </w:r>
      <w:r w:rsidRPr="00FE4778">
        <w:rPr>
          <w:spacing w:val="-17"/>
        </w:rPr>
        <w:t xml:space="preserve"> </w:t>
      </w:r>
      <w:r w:rsidRPr="00FE4778">
        <w:t>dozvole</w:t>
      </w:r>
      <w:r w:rsidRPr="00FE4778">
        <w:rPr>
          <w:spacing w:val="-16"/>
        </w:rPr>
        <w:t xml:space="preserve"> </w:t>
      </w:r>
      <w:r w:rsidRPr="00FE4778">
        <w:t>neće</w:t>
      </w:r>
      <w:r w:rsidRPr="00FE4778">
        <w:rPr>
          <w:spacing w:val="-16"/>
        </w:rPr>
        <w:t xml:space="preserve"> </w:t>
      </w:r>
      <w:r w:rsidRPr="00FE4778">
        <w:t>odriješiti</w:t>
      </w:r>
      <w:r w:rsidRPr="00FE4778">
        <w:rPr>
          <w:spacing w:val="-17"/>
        </w:rPr>
        <w:t xml:space="preserve"> </w:t>
      </w:r>
      <w:r w:rsidRPr="00FE4778">
        <w:t>Izvođača bilo kakve odgovornosti prema</w:t>
      </w:r>
      <w:r w:rsidRPr="00FE4778">
        <w:rPr>
          <w:spacing w:val="-27"/>
        </w:rPr>
        <w:t xml:space="preserve"> </w:t>
      </w:r>
      <w:r w:rsidRPr="00FE4778">
        <w:t>Ugovoru</w:t>
      </w:r>
      <w:r w:rsidR="00227F23" w:rsidRPr="00CD38F3">
        <w:t>.</w:t>
      </w:r>
    </w:p>
    <w:p w14:paraId="3C43FD12" w14:textId="77777777" w:rsidR="00227F23" w:rsidRPr="00CD38F3" w:rsidRDefault="00227F23" w:rsidP="00FC1356">
      <w:pPr>
        <w:pStyle w:val="Heading4"/>
      </w:pPr>
      <w:bookmarkStart w:id="457" w:name="_Toc424825758"/>
      <w:r w:rsidRPr="00CD38F3">
        <w:t>Odredbe za slučajeve nužde</w:t>
      </w:r>
      <w:bookmarkEnd w:id="457"/>
    </w:p>
    <w:p w14:paraId="175064E6" w14:textId="77777777" w:rsidR="00D00950" w:rsidRPr="00FE4778" w:rsidRDefault="00D00950" w:rsidP="00D00950">
      <w:pPr>
        <w:pStyle w:val="BodyText"/>
        <w:tabs>
          <w:tab w:val="left" w:pos="426"/>
        </w:tabs>
        <w:spacing w:before="168"/>
      </w:pPr>
      <w:r w:rsidRPr="00FE4778">
        <w:t>Plan zaštite na radu će sadržavati i odgovarajuće postupke i opremu u izvanrednim slučajevima, uključujući:</w:t>
      </w:r>
    </w:p>
    <w:p w14:paraId="023B785E"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8" w:after="0" w:line="240" w:lineRule="auto"/>
        <w:ind w:firstLine="0"/>
      </w:pPr>
      <w:r w:rsidRPr="00FE4778">
        <w:t>oprema za prvu pomoć (zavoji,</w:t>
      </w:r>
      <w:r w:rsidRPr="00FE4778">
        <w:rPr>
          <w:spacing w:val="-29"/>
        </w:rPr>
        <w:t xml:space="preserve"> </w:t>
      </w:r>
      <w:r w:rsidRPr="00FE4778">
        <w:t>itd.)</w:t>
      </w:r>
    </w:p>
    <w:p w14:paraId="3E855317"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5" w:after="0" w:line="240" w:lineRule="auto"/>
        <w:ind w:firstLine="0"/>
      </w:pPr>
      <w:r w:rsidRPr="00FE4778">
        <w:t>osobe obučene za pružanje prve</w:t>
      </w:r>
      <w:r w:rsidRPr="00FE4778">
        <w:rPr>
          <w:spacing w:val="-32"/>
        </w:rPr>
        <w:t xml:space="preserve"> </w:t>
      </w:r>
      <w:r w:rsidRPr="00FE4778">
        <w:t>pomoći</w:t>
      </w:r>
    </w:p>
    <w:p w14:paraId="1BD161E4"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8" w:after="0" w:line="240" w:lineRule="auto"/>
        <w:ind w:firstLine="0"/>
      </w:pPr>
      <w:r w:rsidRPr="00FE4778">
        <w:t>komunikacija</w:t>
      </w:r>
      <w:r w:rsidRPr="00FE4778">
        <w:rPr>
          <w:spacing w:val="-15"/>
        </w:rPr>
        <w:t xml:space="preserve"> </w:t>
      </w:r>
      <w:r w:rsidRPr="00FE4778">
        <w:t>i</w:t>
      </w:r>
      <w:r w:rsidRPr="00FE4778">
        <w:rPr>
          <w:spacing w:val="-14"/>
        </w:rPr>
        <w:t xml:space="preserve"> </w:t>
      </w:r>
      <w:r w:rsidRPr="00FE4778">
        <w:t>prijevoz</w:t>
      </w:r>
      <w:r w:rsidRPr="00FE4778">
        <w:rPr>
          <w:spacing w:val="-14"/>
        </w:rPr>
        <w:t xml:space="preserve"> </w:t>
      </w:r>
      <w:r w:rsidRPr="00FE4778">
        <w:t>do</w:t>
      </w:r>
      <w:r w:rsidRPr="00FE4778">
        <w:rPr>
          <w:spacing w:val="-14"/>
        </w:rPr>
        <w:t xml:space="preserve"> </w:t>
      </w:r>
      <w:r w:rsidRPr="00FE4778">
        <w:t>najbliže</w:t>
      </w:r>
      <w:r w:rsidRPr="00FE4778">
        <w:rPr>
          <w:spacing w:val="-14"/>
        </w:rPr>
        <w:t xml:space="preserve"> </w:t>
      </w:r>
      <w:r w:rsidRPr="00FE4778">
        <w:t>bolnice</w:t>
      </w:r>
      <w:r w:rsidRPr="00FE4778">
        <w:rPr>
          <w:spacing w:val="-17"/>
        </w:rPr>
        <w:t xml:space="preserve"> </w:t>
      </w:r>
      <w:r w:rsidRPr="00FE4778">
        <w:t>s</w:t>
      </w:r>
      <w:r w:rsidRPr="00FE4778">
        <w:rPr>
          <w:spacing w:val="-13"/>
        </w:rPr>
        <w:t xml:space="preserve"> </w:t>
      </w:r>
      <w:r w:rsidRPr="00FE4778">
        <w:t>odjelom</w:t>
      </w:r>
      <w:r w:rsidRPr="00FE4778">
        <w:rPr>
          <w:spacing w:val="-14"/>
        </w:rPr>
        <w:t xml:space="preserve"> </w:t>
      </w:r>
      <w:r w:rsidRPr="00FE4778">
        <w:t>za</w:t>
      </w:r>
      <w:r w:rsidRPr="00FE4778">
        <w:rPr>
          <w:spacing w:val="-14"/>
        </w:rPr>
        <w:t xml:space="preserve"> </w:t>
      </w:r>
      <w:r w:rsidRPr="00FE4778">
        <w:t>akcidentne</w:t>
      </w:r>
      <w:r w:rsidRPr="00FE4778">
        <w:rPr>
          <w:spacing w:val="-14"/>
        </w:rPr>
        <w:t xml:space="preserve"> </w:t>
      </w:r>
      <w:r w:rsidRPr="00FE4778">
        <w:t>i</w:t>
      </w:r>
      <w:r w:rsidRPr="00FE4778">
        <w:rPr>
          <w:spacing w:val="-14"/>
        </w:rPr>
        <w:t xml:space="preserve"> </w:t>
      </w:r>
      <w:r w:rsidRPr="00FE4778">
        <w:t>izvanredne</w:t>
      </w:r>
      <w:r w:rsidRPr="00FE4778">
        <w:rPr>
          <w:spacing w:val="-15"/>
        </w:rPr>
        <w:t xml:space="preserve"> </w:t>
      </w:r>
      <w:r w:rsidRPr="00FE4778">
        <w:t>slučajeve</w:t>
      </w:r>
    </w:p>
    <w:p w14:paraId="4AA52BB6"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8" w:after="0" w:line="240" w:lineRule="auto"/>
        <w:ind w:firstLine="0"/>
      </w:pPr>
      <w:r w:rsidRPr="00FE4778">
        <w:t>opremu za</w:t>
      </w:r>
      <w:r w:rsidRPr="00FE4778">
        <w:rPr>
          <w:spacing w:val="-11"/>
        </w:rPr>
        <w:t xml:space="preserve"> </w:t>
      </w:r>
      <w:r w:rsidRPr="00FE4778">
        <w:t>praćenje</w:t>
      </w:r>
    </w:p>
    <w:p w14:paraId="3D8AD4B0"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5" w:after="0" w:line="240" w:lineRule="auto"/>
        <w:ind w:firstLine="0"/>
      </w:pPr>
      <w:r w:rsidRPr="00FE4778">
        <w:t>opremu za</w:t>
      </w:r>
      <w:r w:rsidRPr="00FE4778">
        <w:rPr>
          <w:spacing w:val="-13"/>
        </w:rPr>
        <w:t xml:space="preserve"> </w:t>
      </w:r>
      <w:r w:rsidRPr="00FE4778">
        <w:t>spašavanje</w:t>
      </w:r>
    </w:p>
    <w:p w14:paraId="120E292D"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8" w:after="0" w:line="240" w:lineRule="auto"/>
        <w:ind w:firstLine="0"/>
      </w:pPr>
      <w:r w:rsidRPr="00FE4778">
        <w:lastRenderedPageBreak/>
        <w:t>opremu za gašenje</w:t>
      </w:r>
      <w:r w:rsidRPr="00FE4778">
        <w:rPr>
          <w:spacing w:val="-17"/>
        </w:rPr>
        <w:t xml:space="preserve"> </w:t>
      </w:r>
      <w:r w:rsidRPr="00FE4778">
        <w:t>požara</w:t>
      </w:r>
    </w:p>
    <w:p w14:paraId="444E5088"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5" w:after="0" w:line="240" w:lineRule="auto"/>
        <w:ind w:firstLine="0"/>
      </w:pPr>
      <w:r w:rsidRPr="00FE4778">
        <w:t>komuniciranje s najbližom vatrogasnom</w:t>
      </w:r>
      <w:r w:rsidRPr="00FE4778">
        <w:rPr>
          <w:spacing w:val="-27"/>
        </w:rPr>
        <w:t xml:space="preserve"> </w:t>
      </w:r>
      <w:r w:rsidRPr="00FE4778">
        <w:t>stanicom</w:t>
      </w:r>
    </w:p>
    <w:p w14:paraId="0B743931" w14:textId="77777777" w:rsidR="00227F23" w:rsidRPr="00CD38F3" w:rsidRDefault="00D00950" w:rsidP="00D00950">
      <w:r w:rsidRPr="00FE4778">
        <w:t>Izvođač</w:t>
      </w:r>
      <w:r w:rsidRPr="00FE4778">
        <w:rPr>
          <w:spacing w:val="-19"/>
        </w:rPr>
        <w:t xml:space="preserve"> </w:t>
      </w:r>
      <w:r w:rsidRPr="00FE4778">
        <w:t>će</w:t>
      </w:r>
      <w:r w:rsidRPr="00FE4778">
        <w:rPr>
          <w:spacing w:val="-18"/>
        </w:rPr>
        <w:t xml:space="preserve"> </w:t>
      </w:r>
      <w:r w:rsidRPr="00FE4778">
        <w:t>osigurati</w:t>
      </w:r>
      <w:r w:rsidRPr="00FE4778">
        <w:rPr>
          <w:spacing w:val="-18"/>
        </w:rPr>
        <w:t xml:space="preserve"> </w:t>
      </w:r>
      <w:r w:rsidRPr="00FE4778">
        <w:t>svu</w:t>
      </w:r>
      <w:r w:rsidRPr="00FE4778">
        <w:rPr>
          <w:spacing w:val="-19"/>
        </w:rPr>
        <w:t xml:space="preserve"> </w:t>
      </w:r>
      <w:r w:rsidRPr="00FE4778">
        <w:t>neophodnu</w:t>
      </w:r>
      <w:r w:rsidRPr="00FE4778">
        <w:rPr>
          <w:spacing w:val="-18"/>
        </w:rPr>
        <w:t xml:space="preserve"> </w:t>
      </w:r>
      <w:r w:rsidRPr="00FE4778">
        <w:t>opremu</w:t>
      </w:r>
      <w:r w:rsidRPr="00FE4778">
        <w:rPr>
          <w:spacing w:val="-19"/>
        </w:rPr>
        <w:t xml:space="preserve"> </w:t>
      </w:r>
      <w:r w:rsidRPr="00FE4778">
        <w:t>za</w:t>
      </w:r>
      <w:r w:rsidRPr="00FE4778">
        <w:rPr>
          <w:spacing w:val="-18"/>
        </w:rPr>
        <w:t xml:space="preserve"> </w:t>
      </w:r>
      <w:r w:rsidRPr="00FE4778">
        <w:t>spašavanje</w:t>
      </w:r>
      <w:r w:rsidRPr="00FE4778">
        <w:rPr>
          <w:spacing w:val="-18"/>
        </w:rPr>
        <w:t xml:space="preserve"> </w:t>
      </w:r>
      <w:r w:rsidRPr="00FE4778">
        <w:t>koja</w:t>
      </w:r>
      <w:r w:rsidRPr="00FE4778">
        <w:rPr>
          <w:spacing w:val="-19"/>
        </w:rPr>
        <w:t xml:space="preserve"> </w:t>
      </w:r>
      <w:r w:rsidRPr="00FE4778">
        <w:t>će</w:t>
      </w:r>
      <w:r w:rsidRPr="00FE4778">
        <w:rPr>
          <w:spacing w:val="-18"/>
        </w:rPr>
        <w:t xml:space="preserve"> </w:t>
      </w:r>
      <w:r w:rsidRPr="00FE4778">
        <w:t>redovno</w:t>
      </w:r>
      <w:r w:rsidRPr="00FE4778">
        <w:rPr>
          <w:spacing w:val="-18"/>
        </w:rPr>
        <w:t xml:space="preserve"> </w:t>
      </w:r>
      <w:r w:rsidRPr="00FE4778">
        <w:t>biti</w:t>
      </w:r>
      <w:r w:rsidRPr="00FE4778">
        <w:rPr>
          <w:spacing w:val="-19"/>
        </w:rPr>
        <w:t xml:space="preserve"> </w:t>
      </w:r>
      <w:r w:rsidRPr="00FE4778">
        <w:t>provjeravana</w:t>
      </w:r>
      <w:r w:rsidRPr="00FE4778">
        <w:rPr>
          <w:spacing w:val="-19"/>
        </w:rPr>
        <w:t xml:space="preserve"> </w:t>
      </w:r>
      <w:r w:rsidRPr="00FE4778">
        <w:t>i održavana. Evidencija provjere opreme će se voditi na gradilištu. Izvođač će osigurati da adekvatan broj uposlenika bude u potpunosti obučen za korištenje aparata za disanje i tehnika</w:t>
      </w:r>
      <w:r w:rsidRPr="00FE4778">
        <w:rPr>
          <w:spacing w:val="-7"/>
        </w:rPr>
        <w:t xml:space="preserve"> </w:t>
      </w:r>
      <w:r w:rsidRPr="00FE4778">
        <w:t>oživljavanj</w:t>
      </w:r>
      <w:r>
        <w:t>a</w:t>
      </w:r>
      <w:r w:rsidR="00574274" w:rsidRPr="00002703">
        <w:t>.</w:t>
      </w:r>
    </w:p>
    <w:p w14:paraId="04C2C0BB" w14:textId="77777777" w:rsidR="00227F23" w:rsidRPr="00CD38F3" w:rsidRDefault="00227F23" w:rsidP="00FC1356">
      <w:pPr>
        <w:pStyle w:val="Heading4"/>
      </w:pPr>
      <w:bookmarkStart w:id="458" w:name="_Toc424825759"/>
      <w:r w:rsidRPr="00CD38F3">
        <w:t>Osobna zaštitna oprema i higijena</w:t>
      </w:r>
      <w:bookmarkEnd w:id="458"/>
    </w:p>
    <w:p w14:paraId="3E6874B0" w14:textId="77777777" w:rsidR="00D00950" w:rsidRPr="00FE4778" w:rsidRDefault="00D00950" w:rsidP="00D00950">
      <w:pPr>
        <w:pStyle w:val="BodyText"/>
        <w:tabs>
          <w:tab w:val="left" w:pos="426"/>
        </w:tabs>
        <w:spacing w:before="109" w:line="283" w:lineRule="auto"/>
        <w:ind w:right="549"/>
      </w:pPr>
      <w:bookmarkStart w:id="459" w:name="_Toc351062626"/>
      <w:r w:rsidRPr="00FE4778">
        <w:t>Osobna zaštitna oprema će biti dostupna osoblju te će se koristiti gdje je to potrebno, a uključuje:</w:t>
      </w:r>
    </w:p>
    <w:p w14:paraId="48516AF7"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23" w:after="0" w:line="240" w:lineRule="auto"/>
        <w:ind w:firstLine="0"/>
      </w:pPr>
      <w:r w:rsidRPr="00FE4778">
        <w:t>zaštitne</w:t>
      </w:r>
      <w:r w:rsidRPr="00FE4778">
        <w:rPr>
          <w:spacing w:val="-6"/>
        </w:rPr>
        <w:t xml:space="preserve"> </w:t>
      </w:r>
      <w:r w:rsidRPr="00FE4778">
        <w:t>kacige</w:t>
      </w:r>
    </w:p>
    <w:p w14:paraId="76815633"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5" w:after="0" w:line="240" w:lineRule="auto"/>
        <w:ind w:firstLine="0"/>
      </w:pPr>
      <w:r w:rsidRPr="00FE4778">
        <w:t>zaštitu za</w:t>
      </w:r>
      <w:r w:rsidRPr="00FE4778">
        <w:rPr>
          <w:spacing w:val="-13"/>
        </w:rPr>
        <w:t xml:space="preserve"> </w:t>
      </w:r>
      <w:r w:rsidRPr="00FE4778">
        <w:t>oči</w:t>
      </w:r>
    </w:p>
    <w:p w14:paraId="5AD4E5E0"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8" w:after="0" w:line="240" w:lineRule="auto"/>
        <w:ind w:firstLine="0"/>
      </w:pPr>
      <w:r w:rsidRPr="00FE4778">
        <w:t>zaštitu za uši</w:t>
      </w:r>
      <w:r w:rsidRPr="00FE4778">
        <w:rPr>
          <w:spacing w:val="-17"/>
        </w:rPr>
        <w:t xml:space="preserve"> </w:t>
      </w:r>
      <w:r w:rsidRPr="00FE4778">
        <w:t>(sluh)</w:t>
      </w:r>
    </w:p>
    <w:p w14:paraId="3483AC40"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8" w:after="0" w:line="240" w:lineRule="auto"/>
        <w:ind w:firstLine="0"/>
      </w:pPr>
      <w:r w:rsidRPr="00FE4778">
        <w:t>zaštitu</w:t>
      </w:r>
      <w:r w:rsidRPr="00FE4778">
        <w:rPr>
          <w:spacing w:val="-6"/>
        </w:rPr>
        <w:t xml:space="preserve"> </w:t>
      </w:r>
      <w:r w:rsidRPr="00FE4778">
        <w:t>ruku</w:t>
      </w:r>
    </w:p>
    <w:p w14:paraId="3A73DFFA"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5" w:after="0" w:line="240" w:lineRule="auto"/>
        <w:ind w:firstLine="0"/>
      </w:pPr>
      <w:r w:rsidRPr="00FE4778">
        <w:t>zaštitu za</w:t>
      </w:r>
      <w:r w:rsidRPr="00FE4778">
        <w:rPr>
          <w:spacing w:val="-11"/>
        </w:rPr>
        <w:t xml:space="preserve"> </w:t>
      </w:r>
      <w:r w:rsidRPr="00FE4778">
        <w:t>noge.</w:t>
      </w:r>
    </w:p>
    <w:p w14:paraId="0A6453AA" w14:textId="77777777" w:rsidR="00D00950" w:rsidRPr="00FE4778" w:rsidRDefault="00D00950" w:rsidP="00D00950">
      <w:pPr>
        <w:pStyle w:val="BodyText"/>
        <w:tabs>
          <w:tab w:val="left" w:pos="0"/>
        </w:tabs>
        <w:spacing w:before="168"/>
      </w:pPr>
      <w:r w:rsidRPr="00FE4778">
        <w:t>Izvođač će osigurati i odgovarajuće objekte za boravak, uključujući minimalno:</w:t>
      </w:r>
    </w:p>
    <w:p w14:paraId="45EA4C11"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5" w:after="0" w:line="240" w:lineRule="auto"/>
        <w:ind w:firstLine="0"/>
      </w:pPr>
      <w:r w:rsidRPr="00FE4778">
        <w:t>pitku</w:t>
      </w:r>
      <w:r w:rsidRPr="00FE4778">
        <w:rPr>
          <w:spacing w:val="-6"/>
        </w:rPr>
        <w:t xml:space="preserve"> </w:t>
      </w:r>
      <w:r w:rsidRPr="00FE4778">
        <w:t>vodu</w:t>
      </w:r>
    </w:p>
    <w:p w14:paraId="48750191"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8" w:after="0" w:line="240" w:lineRule="auto"/>
        <w:ind w:firstLine="0"/>
      </w:pPr>
      <w:r w:rsidRPr="00FE4778">
        <w:t>zahode</w:t>
      </w:r>
    </w:p>
    <w:p w14:paraId="4BC9E5E7" w14:textId="77777777" w:rsidR="00D00950" w:rsidRPr="00FE4778" w:rsidRDefault="00D00950" w:rsidP="00333FD1">
      <w:pPr>
        <w:pStyle w:val="ListParagraph"/>
        <w:widowControl w:val="0"/>
        <w:numPr>
          <w:ilvl w:val="0"/>
          <w:numId w:val="105"/>
        </w:numPr>
        <w:tabs>
          <w:tab w:val="left" w:pos="426"/>
          <w:tab w:val="left" w:pos="927"/>
        </w:tabs>
        <w:autoSpaceDE w:val="0"/>
        <w:autoSpaceDN w:val="0"/>
        <w:spacing w:before="168" w:after="0" w:line="240" w:lineRule="auto"/>
        <w:ind w:firstLine="0"/>
      </w:pPr>
      <w:r w:rsidRPr="00FE4778">
        <w:t>umivaonike</w:t>
      </w:r>
      <w:r w:rsidRPr="00FE4778">
        <w:rPr>
          <w:spacing w:val="-7"/>
        </w:rPr>
        <w:t xml:space="preserve"> </w:t>
      </w:r>
      <w:r w:rsidRPr="00FE4778">
        <w:t>s</w:t>
      </w:r>
      <w:r w:rsidRPr="00FE4778">
        <w:rPr>
          <w:spacing w:val="-5"/>
        </w:rPr>
        <w:t xml:space="preserve"> </w:t>
      </w:r>
      <w:r w:rsidRPr="00FE4778">
        <w:t>toplom</w:t>
      </w:r>
      <w:r w:rsidRPr="00FE4778">
        <w:rPr>
          <w:spacing w:val="-6"/>
        </w:rPr>
        <w:t xml:space="preserve"> </w:t>
      </w:r>
      <w:r w:rsidRPr="00FE4778">
        <w:t>vodom,</w:t>
      </w:r>
      <w:r w:rsidRPr="00FE4778">
        <w:rPr>
          <w:spacing w:val="-9"/>
        </w:rPr>
        <w:t xml:space="preserve"> </w:t>
      </w:r>
      <w:r w:rsidRPr="00FE4778">
        <w:t>sapune</w:t>
      </w:r>
      <w:r w:rsidRPr="00FE4778">
        <w:rPr>
          <w:spacing w:val="-9"/>
        </w:rPr>
        <w:t xml:space="preserve"> </w:t>
      </w:r>
      <w:r w:rsidRPr="00FE4778">
        <w:t>i</w:t>
      </w:r>
      <w:r w:rsidRPr="00FE4778">
        <w:rPr>
          <w:spacing w:val="-6"/>
        </w:rPr>
        <w:t xml:space="preserve"> </w:t>
      </w:r>
      <w:r w:rsidRPr="00FE4778">
        <w:t>ručnike</w:t>
      </w:r>
    </w:p>
    <w:p w14:paraId="1B859AAC" w14:textId="77777777" w:rsidR="00574274" w:rsidRDefault="00D00950" w:rsidP="00333FD1">
      <w:pPr>
        <w:pStyle w:val="ListParagraph"/>
        <w:widowControl w:val="0"/>
        <w:numPr>
          <w:ilvl w:val="0"/>
          <w:numId w:val="105"/>
        </w:numPr>
        <w:tabs>
          <w:tab w:val="left" w:pos="426"/>
          <w:tab w:val="left" w:pos="927"/>
        </w:tabs>
        <w:autoSpaceDE w:val="0"/>
        <w:autoSpaceDN w:val="0"/>
        <w:spacing w:before="168" w:after="0" w:line="240" w:lineRule="auto"/>
        <w:ind w:firstLine="0"/>
      </w:pPr>
      <w:r w:rsidRPr="00FE4778">
        <w:t>čiste,</w:t>
      </w:r>
      <w:r w:rsidRPr="00FE4778">
        <w:rPr>
          <w:spacing w:val="-15"/>
        </w:rPr>
        <w:t xml:space="preserve"> </w:t>
      </w:r>
      <w:r w:rsidRPr="00FE4778">
        <w:t>suhe</w:t>
      </w:r>
      <w:r w:rsidRPr="00FE4778">
        <w:rPr>
          <w:spacing w:val="-12"/>
        </w:rPr>
        <w:t xml:space="preserve"> </w:t>
      </w:r>
      <w:r w:rsidRPr="00FE4778">
        <w:t>i</w:t>
      </w:r>
      <w:r w:rsidRPr="00FE4778">
        <w:rPr>
          <w:spacing w:val="-11"/>
        </w:rPr>
        <w:t xml:space="preserve"> </w:t>
      </w:r>
      <w:r w:rsidRPr="00FE4778">
        <w:t>tople</w:t>
      </w:r>
      <w:r w:rsidRPr="00FE4778">
        <w:rPr>
          <w:spacing w:val="-13"/>
        </w:rPr>
        <w:t xml:space="preserve"> </w:t>
      </w:r>
      <w:r w:rsidRPr="00FE4778">
        <w:t>prostore</w:t>
      </w:r>
      <w:r w:rsidRPr="00FE4778">
        <w:rPr>
          <w:spacing w:val="-12"/>
        </w:rPr>
        <w:t xml:space="preserve"> </w:t>
      </w:r>
      <w:r w:rsidRPr="00FE4778">
        <w:t>sa</w:t>
      </w:r>
      <w:r w:rsidRPr="00FE4778">
        <w:rPr>
          <w:spacing w:val="-13"/>
        </w:rPr>
        <w:t xml:space="preserve"> </w:t>
      </w:r>
      <w:r w:rsidRPr="00FE4778">
        <w:t>stolovima</w:t>
      </w:r>
      <w:r w:rsidRPr="00FE4778">
        <w:rPr>
          <w:spacing w:val="-14"/>
        </w:rPr>
        <w:t xml:space="preserve"> </w:t>
      </w:r>
      <w:r w:rsidRPr="00FE4778">
        <w:t>i</w:t>
      </w:r>
      <w:r w:rsidRPr="00FE4778">
        <w:rPr>
          <w:spacing w:val="-12"/>
        </w:rPr>
        <w:t xml:space="preserve"> </w:t>
      </w:r>
      <w:r w:rsidRPr="00FE4778">
        <w:t>stolicama</w:t>
      </w:r>
      <w:r w:rsidRPr="00FE4778">
        <w:rPr>
          <w:spacing w:val="-15"/>
        </w:rPr>
        <w:t xml:space="preserve"> </w:t>
      </w:r>
      <w:r w:rsidRPr="00FE4778">
        <w:t>gdje</w:t>
      </w:r>
      <w:r w:rsidRPr="00FE4778">
        <w:rPr>
          <w:spacing w:val="-12"/>
        </w:rPr>
        <w:t xml:space="preserve"> </w:t>
      </w:r>
      <w:r w:rsidRPr="00FE4778">
        <w:t>je</w:t>
      </w:r>
      <w:r w:rsidRPr="00FE4778">
        <w:rPr>
          <w:spacing w:val="-13"/>
        </w:rPr>
        <w:t xml:space="preserve"> </w:t>
      </w:r>
      <w:r w:rsidRPr="00FE4778">
        <w:t>moguće</w:t>
      </w:r>
      <w:r w:rsidRPr="00FE4778">
        <w:rPr>
          <w:spacing w:val="-12"/>
        </w:rPr>
        <w:t xml:space="preserve"> </w:t>
      </w:r>
      <w:r w:rsidRPr="00FE4778">
        <w:t>konzumirati</w:t>
      </w:r>
      <w:r w:rsidRPr="00FE4778">
        <w:rPr>
          <w:spacing w:val="-11"/>
        </w:rPr>
        <w:t xml:space="preserve"> </w:t>
      </w:r>
      <w:r w:rsidRPr="00FE4778">
        <w:t>hranu</w:t>
      </w:r>
      <w:r w:rsidR="00574274">
        <w:t>.</w:t>
      </w:r>
    </w:p>
    <w:p w14:paraId="6F8B8476" w14:textId="77777777" w:rsidR="00574274" w:rsidRDefault="00574274" w:rsidP="00FC1356">
      <w:pPr>
        <w:pStyle w:val="Heading4"/>
      </w:pPr>
      <w:bookmarkStart w:id="460" w:name="_Toc372109861"/>
      <w:bookmarkStart w:id="461" w:name="_Toc372110414"/>
      <w:bookmarkStart w:id="462" w:name="_Toc372110755"/>
      <w:bookmarkStart w:id="463" w:name="_Toc372111396"/>
      <w:bookmarkStart w:id="464" w:name="_Toc372111736"/>
      <w:bookmarkStart w:id="465" w:name="_Toc372109862"/>
      <w:bookmarkStart w:id="466" w:name="_Toc372110415"/>
      <w:bookmarkStart w:id="467" w:name="_Toc372110756"/>
      <w:bookmarkStart w:id="468" w:name="_Toc372111397"/>
      <w:bookmarkStart w:id="469" w:name="_Toc372111737"/>
      <w:bookmarkStart w:id="470" w:name="_Toc372109863"/>
      <w:bookmarkStart w:id="471" w:name="_Toc372110416"/>
      <w:bookmarkStart w:id="472" w:name="_Toc372110757"/>
      <w:bookmarkStart w:id="473" w:name="_Toc372111398"/>
      <w:bookmarkStart w:id="474" w:name="_Toc372111738"/>
      <w:bookmarkStart w:id="475" w:name="_Toc372109864"/>
      <w:bookmarkStart w:id="476" w:name="_Toc372110417"/>
      <w:bookmarkStart w:id="477" w:name="_Toc372110758"/>
      <w:bookmarkStart w:id="478" w:name="_Toc372111399"/>
      <w:bookmarkStart w:id="479" w:name="_Toc372111739"/>
      <w:bookmarkStart w:id="480" w:name="_Toc372109865"/>
      <w:bookmarkStart w:id="481" w:name="_Toc372110418"/>
      <w:bookmarkStart w:id="482" w:name="_Toc372110759"/>
      <w:bookmarkStart w:id="483" w:name="_Toc372111400"/>
      <w:bookmarkStart w:id="484" w:name="_Toc372111740"/>
      <w:bookmarkStart w:id="485" w:name="_Toc372109866"/>
      <w:bookmarkStart w:id="486" w:name="_Toc372110419"/>
      <w:bookmarkStart w:id="487" w:name="_Toc372110760"/>
      <w:bookmarkStart w:id="488" w:name="_Toc372111401"/>
      <w:bookmarkStart w:id="489" w:name="_Toc372111741"/>
      <w:bookmarkStart w:id="490" w:name="_Toc372109867"/>
      <w:bookmarkStart w:id="491" w:name="_Toc372110420"/>
      <w:bookmarkStart w:id="492" w:name="_Toc372110761"/>
      <w:bookmarkStart w:id="493" w:name="_Toc372111402"/>
      <w:bookmarkStart w:id="494" w:name="_Toc372111742"/>
      <w:bookmarkStart w:id="495" w:name="_Toc372109868"/>
      <w:bookmarkStart w:id="496" w:name="_Toc372110421"/>
      <w:bookmarkStart w:id="497" w:name="_Toc372110762"/>
      <w:bookmarkStart w:id="498" w:name="_Toc372111403"/>
      <w:bookmarkStart w:id="499" w:name="_Toc372111743"/>
      <w:bookmarkStart w:id="500" w:name="_Toc372109869"/>
      <w:bookmarkStart w:id="501" w:name="_Toc372110422"/>
      <w:bookmarkStart w:id="502" w:name="_Toc372110763"/>
      <w:bookmarkStart w:id="503" w:name="_Toc372111404"/>
      <w:bookmarkStart w:id="504" w:name="_Toc372111744"/>
      <w:bookmarkStart w:id="505" w:name="_Toc372109870"/>
      <w:bookmarkStart w:id="506" w:name="_Toc372110423"/>
      <w:bookmarkStart w:id="507" w:name="_Toc372110764"/>
      <w:bookmarkStart w:id="508" w:name="_Toc372111405"/>
      <w:bookmarkStart w:id="509" w:name="_Toc372111745"/>
      <w:bookmarkStart w:id="510" w:name="_Toc372109871"/>
      <w:bookmarkStart w:id="511" w:name="_Toc372110424"/>
      <w:bookmarkStart w:id="512" w:name="_Toc372110765"/>
      <w:bookmarkStart w:id="513" w:name="_Toc372111406"/>
      <w:bookmarkStart w:id="514" w:name="_Toc372111746"/>
      <w:bookmarkStart w:id="515" w:name="_Toc372109872"/>
      <w:bookmarkStart w:id="516" w:name="_Toc372110425"/>
      <w:bookmarkStart w:id="517" w:name="_Toc372110766"/>
      <w:bookmarkStart w:id="518" w:name="_Toc372111407"/>
      <w:bookmarkStart w:id="519" w:name="_Toc372111747"/>
      <w:bookmarkStart w:id="520" w:name="_Toc372109873"/>
      <w:bookmarkStart w:id="521" w:name="_Toc372110426"/>
      <w:bookmarkStart w:id="522" w:name="_Toc372110767"/>
      <w:bookmarkStart w:id="523" w:name="_Toc372111408"/>
      <w:bookmarkStart w:id="524" w:name="_Toc372111748"/>
      <w:bookmarkStart w:id="525" w:name="_Toc372109874"/>
      <w:bookmarkStart w:id="526" w:name="_Toc372110427"/>
      <w:bookmarkStart w:id="527" w:name="_Toc372110768"/>
      <w:bookmarkStart w:id="528" w:name="_Toc372111409"/>
      <w:bookmarkStart w:id="529" w:name="_Toc372111749"/>
      <w:bookmarkStart w:id="530" w:name="_Toc372109875"/>
      <w:bookmarkStart w:id="531" w:name="_Toc372110428"/>
      <w:bookmarkStart w:id="532" w:name="_Toc372110769"/>
      <w:bookmarkStart w:id="533" w:name="_Toc372111410"/>
      <w:bookmarkStart w:id="534" w:name="_Toc372111750"/>
      <w:bookmarkStart w:id="535" w:name="_Toc372109876"/>
      <w:bookmarkStart w:id="536" w:name="_Toc372110429"/>
      <w:bookmarkStart w:id="537" w:name="_Toc372110770"/>
      <w:bookmarkStart w:id="538" w:name="_Toc372111411"/>
      <w:bookmarkStart w:id="539" w:name="_Toc372111751"/>
      <w:bookmarkStart w:id="540" w:name="_Toc372109877"/>
      <w:bookmarkStart w:id="541" w:name="_Toc372110430"/>
      <w:bookmarkStart w:id="542" w:name="_Toc372110771"/>
      <w:bookmarkStart w:id="543" w:name="_Toc372111412"/>
      <w:bookmarkStart w:id="544" w:name="_Toc372111752"/>
      <w:bookmarkStart w:id="545" w:name="_Toc372109878"/>
      <w:bookmarkStart w:id="546" w:name="_Toc372110431"/>
      <w:bookmarkStart w:id="547" w:name="_Toc372110772"/>
      <w:bookmarkStart w:id="548" w:name="_Toc372111413"/>
      <w:bookmarkStart w:id="549" w:name="_Toc372111753"/>
      <w:bookmarkStart w:id="550" w:name="_Toc372109879"/>
      <w:bookmarkStart w:id="551" w:name="_Toc372110432"/>
      <w:bookmarkStart w:id="552" w:name="_Toc372110773"/>
      <w:bookmarkStart w:id="553" w:name="_Toc372111414"/>
      <w:bookmarkStart w:id="554" w:name="_Toc372111754"/>
      <w:bookmarkStart w:id="555" w:name="_Toc372109880"/>
      <w:bookmarkStart w:id="556" w:name="_Toc372110433"/>
      <w:bookmarkStart w:id="557" w:name="_Toc372110774"/>
      <w:bookmarkStart w:id="558" w:name="_Toc372111415"/>
      <w:bookmarkStart w:id="559" w:name="_Toc372111755"/>
      <w:bookmarkStart w:id="560" w:name="_Toc372109881"/>
      <w:bookmarkStart w:id="561" w:name="_Toc372110434"/>
      <w:bookmarkStart w:id="562" w:name="_Toc372110775"/>
      <w:bookmarkStart w:id="563" w:name="_Toc372111416"/>
      <w:bookmarkStart w:id="564" w:name="_Toc372111756"/>
      <w:bookmarkStart w:id="565" w:name="_Toc372109882"/>
      <w:bookmarkStart w:id="566" w:name="_Toc372110435"/>
      <w:bookmarkStart w:id="567" w:name="_Toc372110776"/>
      <w:bookmarkStart w:id="568" w:name="_Toc372111417"/>
      <w:bookmarkStart w:id="569" w:name="_Toc372111757"/>
      <w:bookmarkStart w:id="570" w:name="_Toc372109883"/>
      <w:bookmarkStart w:id="571" w:name="_Toc372110436"/>
      <w:bookmarkStart w:id="572" w:name="_Toc372110777"/>
      <w:bookmarkStart w:id="573" w:name="_Toc372111418"/>
      <w:bookmarkStart w:id="574" w:name="_Toc372111758"/>
      <w:bookmarkStart w:id="575" w:name="_Toc372109884"/>
      <w:bookmarkStart w:id="576" w:name="_Toc372110437"/>
      <w:bookmarkStart w:id="577" w:name="_Toc372110778"/>
      <w:bookmarkStart w:id="578" w:name="_Toc372111419"/>
      <w:bookmarkStart w:id="579" w:name="_Toc372111759"/>
      <w:bookmarkStart w:id="580" w:name="_Toc372109885"/>
      <w:bookmarkStart w:id="581" w:name="_Toc372110438"/>
      <w:bookmarkStart w:id="582" w:name="_Toc372110779"/>
      <w:bookmarkStart w:id="583" w:name="_Toc372111420"/>
      <w:bookmarkStart w:id="584" w:name="_Toc372111760"/>
      <w:bookmarkStart w:id="585" w:name="_Toc372109886"/>
      <w:bookmarkStart w:id="586" w:name="_Toc372110439"/>
      <w:bookmarkStart w:id="587" w:name="_Toc372110780"/>
      <w:bookmarkStart w:id="588" w:name="_Toc372111421"/>
      <w:bookmarkStart w:id="589" w:name="_Toc372111761"/>
      <w:bookmarkStart w:id="590" w:name="_Toc372109887"/>
      <w:bookmarkStart w:id="591" w:name="_Toc372110440"/>
      <w:bookmarkStart w:id="592" w:name="_Toc372110781"/>
      <w:bookmarkStart w:id="593" w:name="_Toc372111422"/>
      <w:bookmarkStart w:id="594" w:name="_Toc372111762"/>
      <w:bookmarkStart w:id="595" w:name="_Toc372109888"/>
      <w:bookmarkStart w:id="596" w:name="_Toc372110441"/>
      <w:bookmarkStart w:id="597" w:name="_Toc372110782"/>
      <w:bookmarkStart w:id="598" w:name="_Toc372111423"/>
      <w:bookmarkStart w:id="599" w:name="_Toc372111763"/>
      <w:bookmarkStart w:id="600" w:name="_Toc372109889"/>
      <w:bookmarkStart w:id="601" w:name="_Toc372110442"/>
      <w:bookmarkStart w:id="602" w:name="_Toc372110783"/>
      <w:bookmarkStart w:id="603" w:name="_Toc372111424"/>
      <w:bookmarkStart w:id="604" w:name="_Toc372111764"/>
      <w:bookmarkStart w:id="605" w:name="_Toc372109890"/>
      <w:bookmarkStart w:id="606" w:name="_Toc372110443"/>
      <w:bookmarkStart w:id="607" w:name="_Toc372110784"/>
      <w:bookmarkStart w:id="608" w:name="_Toc372111425"/>
      <w:bookmarkStart w:id="609" w:name="_Toc372111765"/>
      <w:bookmarkStart w:id="610" w:name="_Toc372109891"/>
      <w:bookmarkStart w:id="611" w:name="_Toc372110444"/>
      <w:bookmarkStart w:id="612" w:name="_Toc372110785"/>
      <w:bookmarkStart w:id="613" w:name="_Toc372111426"/>
      <w:bookmarkStart w:id="614" w:name="_Toc372111766"/>
      <w:bookmarkStart w:id="615" w:name="_Toc372109892"/>
      <w:bookmarkStart w:id="616" w:name="_Toc372110445"/>
      <w:bookmarkStart w:id="617" w:name="_Toc372110786"/>
      <w:bookmarkStart w:id="618" w:name="_Toc372111427"/>
      <w:bookmarkStart w:id="619" w:name="_Toc372111767"/>
      <w:bookmarkStart w:id="620" w:name="_Toc372109893"/>
      <w:bookmarkStart w:id="621" w:name="_Toc372110446"/>
      <w:bookmarkStart w:id="622" w:name="_Toc372110787"/>
      <w:bookmarkStart w:id="623" w:name="_Toc372111428"/>
      <w:bookmarkStart w:id="624" w:name="_Toc372111768"/>
      <w:bookmarkStart w:id="625" w:name="_Toc372109894"/>
      <w:bookmarkStart w:id="626" w:name="_Toc372110447"/>
      <w:bookmarkStart w:id="627" w:name="_Toc372110788"/>
      <w:bookmarkStart w:id="628" w:name="_Toc372111429"/>
      <w:bookmarkStart w:id="629" w:name="_Toc372111769"/>
      <w:bookmarkStart w:id="630" w:name="_Toc372109895"/>
      <w:bookmarkStart w:id="631" w:name="_Toc372110448"/>
      <w:bookmarkStart w:id="632" w:name="_Toc372110789"/>
      <w:bookmarkStart w:id="633" w:name="_Toc372111430"/>
      <w:bookmarkStart w:id="634" w:name="_Toc372111770"/>
      <w:bookmarkStart w:id="635" w:name="_Toc372109896"/>
      <w:bookmarkStart w:id="636" w:name="_Toc372110449"/>
      <w:bookmarkStart w:id="637" w:name="_Toc372110790"/>
      <w:bookmarkStart w:id="638" w:name="_Toc372111431"/>
      <w:bookmarkStart w:id="639" w:name="_Toc372111771"/>
      <w:bookmarkStart w:id="640" w:name="_Toc372109897"/>
      <w:bookmarkStart w:id="641" w:name="_Toc372110450"/>
      <w:bookmarkStart w:id="642" w:name="_Toc372110791"/>
      <w:bookmarkStart w:id="643" w:name="_Toc372111432"/>
      <w:bookmarkStart w:id="644" w:name="_Toc372111772"/>
      <w:bookmarkStart w:id="645" w:name="_Toc372109898"/>
      <w:bookmarkStart w:id="646" w:name="_Toc372110451"/>
      <w:bookmarkStart w:id="647" w:name="_Toc372110792"/>
      <w:bookmarkStart w:id="648" w:name="_Toc372111433"/>
      <w:bookmarkStart w:id="649" w:name="_Toc372111773"/>
      <w:bookmarkStart w:id="650" w:name="_Toc372109899"/>
      <w:bookmarkStart w:id="651" w:name="_Toc372110452"/>
      <w:bookmarkStart w:id="652" w:name="_Toc372110793"/>
      <w:bookmarkStart w:id="653" w:name="_Toc372111434"/>
      <w:bookmarkStart w:id="654" w:name="_Toc372111774"/>
      <w:bookmarkStart w:id="655" w:name="_Toc372109900"/>
      <w:bookmarkStart w:id="656" w:name="_Toc372110453"/>
      <w:bookmarkStart w:id="657" w:name="_Toc372110794"/>
      <w:bookmarkStart w:id="658" w:name="_Toc372111435"/>
      <w:bookmarkStart w:id="659" w:name="_Toc372111775"/>
      <w:bookmarkStart w:id="660" w:name="_Toc372109901"/>
      <w:bookmarkStart w:id="661" w:name="_Toc372110454"/>
      <w:bookmarkStart w:id="662" w:name="_Toc372110795"/>
      <w:bookmarkStart w:id="663" w:name="_Toc372111436"/>
      <w:bookmarkStart w:id="664" w:name="_Toc372111776"/>
      <w:bookmarkStart w:id="665" w:name="_Toc372109902"/>
      <w:bookmarkStart w:id="666" w:name="_Toc372110455"/>
      <w:bookmarkStart w:id="667" w:name="_Toc372110796"/>
      <w:bookmarkStart w:id="668" w:name="_Toc372111437"/>
      <w:bookmarkStart w:id="669" w:name="_Toc372111777"/>
      <w:bookmarkStart w:id="670" w:name="_Toc372109903"/>
      <w:bookmarkStart w:id="671" w:name="_Toc372110456"/>
      <w:bookmarkStart w:id="672" w:name="_Toc372110797"/>
      <w:bookmarkStart w:id="673" w:name="_Toc372111438"/>
      <w:bookmarkStart w:id="674" w:name="_Toc372111778"/>
      <w:bookmarkStart w:id="675" w:name="_Toc372109904"/>
      <w:bookmarkStart w:id="676" w:name="_Toc372110457"/>
      <w:bookmarkStart w:id="677" w:name="_Toc372110798"/>
      <w:bookmarkStart w:id="678" w:name="_Toc372111439"/>
      <w:bookmarkStart w:id="679" w:name="_Toc372111779"/>
      <w:bookmarkStart w:id="680" w:name="_Toc372109905"/>
      <w:bookmarkStart w:id="681" w:name="_Toc372110458"/>
      <w:bookmarkStart w:id="682" w:name="_Toc372110799"/>
      <w:bookmarkStart w:id="683" w:name="_Toc372111440"/>
      <w:bookmarkStart w:id="684" w:name="_Toc372111780"/>
      <w:bookmarkStart w:id="685" w:name="_Toc372109906"/>
      <w:bookmarkStart w:id="686" w:name="_Toc372110459"/>
      <w:bookmarkStart w:id="687" w:name="_Toc372110800"/>
      <w:bookmarkStart w:id="688" w:name="_Toc372111441"/>
      <w:bookmarkStart w:id="689" w:name="_Toc372111781"/>
      <w:bookmarkStart w:id="690" w:name="_Toc372109907"/>
      <w:bookmarkStart w:id="691" w:name="_Toc372110460"/>
      <w:bookmarkStart w:id="692" w:name="_Toc372110801"/>
      <w:bookmarkStart w:id="693" w:name="_Toc372111442"/>
      <w:bookmarkStart w:id="694" w:name="_Toc372111782"/>
      <w:bookmarkStart w:id="695" w:name="_Toc372109908"/>
      <w:bookmarkStart w:id="696" w:name="_Toc372110461"/>
      <w:bookmarkStart w:id="697" w:name="_Toc372110802"/>
      <w:bookmarkStart w:id="698" w:name="_Toc372111443"/>
      <w:bookmarkStart w:id="699" w:name="_Toc372111783"/>
      <w:bookmarkStart w:id="700" w:name="_Toc372109909"/>
      <w:bookmarkStart w:id="701" w:name="_Toc372110462"/>
      <w:bookmarkStart w:id="702" w:name="_Toc372110803"/>
      <w:bookmarkStart w:id="703" w:name="_Toc372111444"/>
      <w:bookmarkStart w:id="704" w:name="_Toc372111784"/>
      <w:bookmarkStart w:id="705" w:name="_Toc372109910"/>
      <w:bookmarkStart w:id="706" w:name="_Toc372110463"/>
      <w:bookmarkStart w:id="707" w:name="_Toc372110804"/>
      <w:bookmarkStart w:id="708" w:name="_Toc372111445"/>
      <w:bookmarkStart w:id="709" w:name="_Toc372111785"/>
      <w:bookmarkStart w:id="710" w:name="_Toc372109911"/>
      <w:bookmarkStart w:id="711" w:name="_Toc372110464"/>
      <w:bookmarkStart w:id="712" w:name="_Toc372110805"/>
      <w:bookmarkStart w:id="713" w:name="_Toc372111446"/>
      <w:bookmarkStart w:id="714" w:name="_Toc372111786"/>
      <w:bookmarkStart w:id="715" w:name="_Toc372109912"/>
      <w:bookmarkStart w:id="716" w:name="_Toc372110465"/>
      <w:bookmarkStart w:id="717" w:name="_Toc372110806"/>
      <w:bookmarkStart w:id="718" w:name="_Toc372111447"/>
      <w:bookmarkStart w:id="719" w:name="_Toc372111787"/>
      <w:bookmarkStart w:id="720" w:name="_Toc372109913"/>
      <w:bookmarkStart w:id="721" w:name="_Toc372110466"/>
      <w:bookmarkStart w:id="722" w:name="_Toc372110807"/>
      <w:bookmarkStart w:id="723" w:name="_Toc372111448"/>
      <w:bookmarkStart w:id="724" w:name="_Toc372111788"/>
      <w:bookmarkStart w:id="725" w:name="_Toc372109914"/>
      <w:bookmarkStart w:id="726" w:name="_Toc372110467"/>
      <w:bookmarkStart w:id="727" w:name="_Toc372110808"/>
      <w:bookmarkStart w:id="728" w:name="_Toc372111449"/>
      <w:bookmarkStart w:id="729" w:name="_Toc372111789"/>
      <w:bookmarkStart w:id="730" w:name="_Toc372109915"/>
      <w:bookmarkStart w:id="731" w:name="_Toc372110468"/>
      <w:bookmarkStart w:id="732" w:name="_Toc372110809"/>
      <w:bookmarkStart w:id="733" w:name="_Toc372111450"/>
      <w:bookmarkStart w:id="734" w:name="_Toc372111790"/>
      <w:bookmarkStart w:id="735" w:name="_Toc372109916"/>
      <w:bookmarkStart w:id="736" w:name="_Toc372110469"/>
      <w:bookmarkStart w:id="737" w:name="_Toc372110810"/>
      <w:bookmarkStart w:id="738" w:name="_Toc372111451"/>
      <w:bookmarkStart w:id="739" w:name="_Toc372111791"/>
      <w:bookmarkStart w:id="740" w:name="_Toc372109917"/>
      <w:bookmarkStart w:id="741" w:name="_Toc372110470"/>
      <w:bookmarkStart w:id="742" w:name="_Toc372110811"/>
      <w:bookmarkStart w:id="743" w:name="_Toc372111452"/>
      <w:bookmarkStart w:id="744" w:name="_Toc372111792"/>
      <w:bookmarkStart w:id="745" w:name="_Toc351062627"/>
      <w:bookmarkStart w:id="746" w:name="_Toc372570978"/>
      <w:bookmarkStart w:id="747" w:name="_Toc424825760"/>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r w:rsidRPr="00894417">
        <w:rPr>
          <w:color w:val="000000"/>
          <w:szCs w:val="26"/>
          <w:lang w:eastAsia="hr-HR"/>
        </w:rPr>
        <w:t>Vertikalni prilazi</w:t>
      </w:r>
    </w:p>
    <w:p w14:paraId="566583C0" w14:textId="77777777" w:rsidR="00D00950" w:rsidRPr="00FE4778" w:rsidRDefault="00D00950" w:rsidP="00D00950">
      <w:pPr>
        <w:pStyle w:val="BodyText"/>
        <w:tabs>
          <w:tab w:val="left" w:pos="426"/>
        </w:tabs>
        <w:spacing w:before="166" w:line="285" w:lineRule="auto"/>
      </w:pPr>
      <w:r w:rsidRPr="00FE4778">
        <w:t>Sukladno</w:t>
      </w:r>
      <w:r w:rsidRPr="00FE4778">
        <w:rPr>
          <w:spacing w:val="-12"/>
        </w:rPr>
        <w:t xml:space="preserve"> </w:t>
      </w:r>
      <w:r w:rsidRPr="00FE4778">
        <w:t>članku</w:t>
      </w:r>
      <w:r w:rsidRPr="00FE4778">
        <w:rPr>
          <w:spacing w:val="-9"/>
        </w:rPr>
        <w:t xml:space="preserve"> </w:t>
      </w:r>
      <w:r w:rsidRPr="00FE4778">
        <w:t>22.</w:t>
      </w:r>
      <w:r w:rsidRPr="00FE4778">
        <w:rPr>
          <w:spacing w:val="-9"/>
        </w:rPr>
        <w:t xml:space="preserve"> </w:t>
      </w:r>
      <w:r w:rsidRPr="00FE4778">
        <w:t>Pravilnika</w:t>
      </w:r>
      <w:r w:rsidRPr="00FE4778">
        <w:rPr>
          <w:spacing w:val="-10"/>
        </w:rPr>
        <w:t xml:space="preserve"> </w:t>
      </w:r>
      <w:r w:rsidRPr="00FE4778">
        <w:t>o</w:t>
      </w:r>
      <w:r w:rsidRPr="00FE4778">
        <w:rPr>
          <w:spacing w:val="-11"/>
        </w:rPr>
        <w:t xml:space="preserve"> </w:t>
      </w:r>
      <w:r w:rsidRPr="00FE4778">
        <w:t>zaštiti</w:t>
      </w:r>
      <w:r w:rsidRPr="00FE4778">
        <w:rPr>
          <w:spacing w:val="-9"/>
        </w:rPr>
        <w:t xml:space="preserve"> </w:t>
      </w:r>
      <w:r w:rsidRPr="00FE4778">
        <w:t>na</w:t>
      </w:r>
      <w:r w:rsidRPr="00FE4778">
        <w:rPr>
          <w:spacing w:val="-10"/>
        </w:rPr>
        <w:t xml:space="preserve"> </w:t>
      </w:r>
      <w:r w:rsidRPr="00FE4778">
        <w:t>radu</w:t>
      </w:r>
      <w:r w:rsidRPr="00FE4778">
        <w:rPr>
          <w:spacing w:val="-9"/>
        </w:rPr>
        <w:t xml:space="preserve"> </w:t>
      </w:r>
      <w:r w:rsidRPr="00FE4778">
        <w:t>za</w:t>
      </w:r>
      <w:r w:rsidRPr="00FE4778">
        <w:rPr>
          <w:spacing w:val="-10"/>
        </w:rPr>
        <w:t xml:space="preserve"> </w:t>
      </w:r>
      <w:r w:rsidRPr="00FE4778">
        <w:t>mjesta</w:t>
      </w:r>
      <w:r w:rsidRPr="00FE4778">
        <w:rPr>
          <w:spacing w:val="-10"/>
        </w:rPr>
        <w:t xml:space="preserve"> </w:t>
      </w:r>
      <w:r w:rsidRPr="00FE4778">
        <w:t>rada</w:t>
      </w:r>
      <w:r w:rsidRPr="00FE4778">
        <w:rPr>
          <w:spacing w:val="-10"/>
        </w:rPr>
        <w:t xml:space="preserve"> </w:t>
      </w:r>
      <w:r w:rsidRPr="00FE4778">
        <w:t>(NN</w:t>
      </w:r>
      <w:r w:rsidRPr="00FE4778">
        <w:rPr>
          <w:spacing w:val="-9"/>
        </w:rPr>
        <w:t xml:space="preserve"> </w:t>
      </w:r>
      <w:r w:rsidRPr="00FE4778">
        <w:t>29/13)</w:t>
      </w:r>
      <w:r w:rsidRPr="00FE4778">
        <w:rPr>
          <w:spacing w:val="-11"/>
        </w:rPr>
        <w:t xml:space="preserve"> </w:t>
      </w:r>
      <w:r w:rsidRPr="00FE4778">
        <w:t>za</w:t>
      </w:r>
      <w:r w:rsidRPr="00FE4778">
        <w:rPr>
          <w:spacing w:val="-9"/>
        </w:rPr>
        <w:t xml:space="preserve"> </w:t>
      </w:r>
      <w:r w:rsidRPr="00FE4778">
        <w:t>ulazak</w:t>
      </w:r>
      <w:r w:rsidRPr="00FE4778">
        <w:rPr>
          <w:spacing w:val="-10"/>
        </w:rPr>
        <w:t xml:space="preserve"> </w:t>
      </w:r>
      <w:r w:rsidRPr="00FE4778">
        <w:t>u</w:t>
      </w:r>
      <w:r w:rsidRPr="00FE4778">
        <w:rPr>
          <w:spacing w:val="-9"/>
        </w:rPr>
        <w:t xml:space="preserve"> </w:t>
      </w:r>
      <w:r w:rsidRPr="00FE4778">
        <w:t>okna, šahtove i slične objekte gdje se poslovi obavljaju povremeno mogu se koristiti vertikalni prilazi izvedeni u obliku čvrstih metalnih ljestava postavljenih vertikalno ili koso s kutom nagiba većim od 75° prema</w:t>
      </w:r>
      <w:r w:rsidRPr="00FE4778">
        <w:rPr>
          <w:spacing w:val="-29"/>
        </w:rPr>
        <w:t xml:space="preserve"> </w:t>
      </w:r>
      <w:r w:rsidRPr="00FE4778">
        <w:t>horizontali.</w:t>
      </w:r>
    </w:p>
    <w:p w14:paraId="0F7C3159" w14:textId="77777777" w:rsidR="00D00950" w:rsidRPr="00FE4778" w:rsidRDefault="00D00950" w:rsidP="00D00950">
      <w:pPr>
        <w:pStyle w:val="BodyText"/>
        <w:tabs>
          <w:tab w:val="left" w:pos="426"/>
        </w:tabs>
        <w:spacing w:before="118"/>
      </w:pPr>
      <w:r w:rsidRPr="00FE4778">
        <w:t>Prečke ljestava moraju biti od okruglog željeza promjera najmanje 1,6 cm i dobro učvršćene odnosno</w:t>
      </w:r>
      <w:r w:rsidRPr="00FE4778">
        <w:rPr>
          <w:spacing w:val="-25"/>
        </w:rPr>
        <w:t xml:space="preserve"> </w:t>
      </w:r>
      <w:r w:rsidRPr="00FE4778">
        <w:t>zavarene</w:t>
      </w:r>
      <w:r w:rsidRPr="00FE4778">
        <w:rPr>
          <w:spacing w:val="-26"/>
        </w:rPr>
        <w:t xml:space="preserve"> </w:t>
      </w:r>
      <w:r w:rsidRPr="00FE4778">
        <w:t>za</w:t>
      </w:r>
      <w:r w:rsidRPr="00FE4778">
        <w:rPr>
          <w:spacing w:val="-23"/>
        </w:rPr>
        <w:t xml:space="preserve"> </w:t>
      </w:r>
      <w:r w:rsidRPr="00FE4778">
        <w:t>stranice</w:t>
      </w:r>
      <w:r w:rsidRPr="00FE4778">
        <w:rPr>
          <w:spacing w:val="-23"/>
        </w:rPr>
        <w:t xml:space="preserve"> </w:t>
      </w:r>
      <w:r w:rsidRPr="00FE4778">
        <w:t>ljestava</w:t>
      </w:r>
      <w:r w:rsidRPr="00FE4778">
        <w:rPr>
          <w:spacing w:val="-23"/>
        </w:rPr>
        <w:t xml:space="preserve"> </w:t>
      </w:r>
      <w:r w:rsidRPr="00FE4778">
        <w:t>na</w:t>
      </w:r>
      <w:r w:rsidRPr="00FE4778">
        <w:rPr>
          <w:spacing w:val="-23"/>
        </w:rPr>
        <w:t xml:space="preserve"> </w:t>
      </w:r>
      <w:r w:rsidRPr="00FE4778">
        <w:t>vertikalnom</w:t>
      </w:r>
      <w:r w:rsidRPr="00FE4778">
        <w:rPr>
          <w:spacing w:val="-23"/>
        </w:rPr>
        <w:t xml:space="preserve"> </w:t>
      </w:r>
      <w:r w:rsidRPr="00FE4778">
        <w:t>razmaku</w:t>
      </w:r>
      <w:r w:rsidRPr="00FE4778">
        <w:rPr>
          <w:spacing w:val="-25"/>
        </w:rPr>
        <w:t xml:space="preserve"> </w:t>
      </w:r>
      <w:r w:rsidRPr="00FE4778">
        <w:t>od</w:t>
      </w:r>
      <w:r w:rsidRPr="00FE4778">
        <w:rPr>
          <w:spacing w:val="-23"/>
        </w:rPr>
        <w:t xml:space="preserve"> </w:t>
      </w:r>
      <w:r w:rsidRPr="00FE4778">
        <w:t>najviše</w:t>
      </w:r>
      <w:r w:rsidRPr="00FE4778">
        <w:rPr>
          <w:spacing w:val="-25"/>
        </w:rPr>
        <w:t xml:space="preserve"> </w:t>
      </w:r>
      <w:r w:rsidRPr="00FE4778">
        <w:t>30</w:t>
      </w:r>
      <w:r w:rsidRPr="00FE4778">
        <w:rPr>
          <w:spacing w:val="-25"/>
        </w:rPr>
        <w:t xml:space="preserve"> </w:t>
      </w:r>
      <w:r w:rsidRPr="00FE4778">
        <w:t>cm. Duljina</w:t>
      </w:r>
      <w:r w:rsidRPr="00FE4778">
        <w:rPr>
          <w:spacing w:val="-12"/>
        </w:rPr>
        <w:t xml:space="preserve"> </w:t>
      </w:r>
      <w:r w:rsidRPr="00FE4778">
        <w:t>prečki</w:t>
      </w:r>
      <w:r w:rsidRPr="00FE4778">
        <w:rPr>
          <w:spacing w:val="-14"/>
        </w:rPr>
        <w:t xml:space="preserve"> </w:t>
      </w:r>
      <w:r w:rsidRPr="00FE4778">
        <w:t>između</w:t>
      </w:r>
      <w:r w:rsidRPr="00FE4778">
        <w:rPr>
          <w:spacing w:val="-14"/>
        </w:rPr>
        <w:t xml:space="preserve"> </w:t>
      </w:r>
      <w:r w:rsidRPr="00FE4778">
        <w:t>stranca</w:t>
      </w:r>
      <w:r w:rsidRPr="00FE4778">
        <w:rPr>
          <w:spacing w:val="-12"/>
        </w:rPr>
        <w:t xml:space="preserve"> </w:t>
      </w:r>
      <w:r w:rsidRPr="00FE4778">
        <w:t>ljestava</w:t>
      </w:r>
      <w:r w:rsidRPr="00FE4778">
        <w:rPr>
          <w:spacing w:val="-12"/>
        </w:rPr>
        <w:t xml:space="preserve"> </w:t>
      </w:r>
      <w:r w:rsidRPr="00FE4778">
        <w:t>ne</w:t>
      </w:r>
      <w:r w:rsidRPr="00FE4778">
        <w:rPr>
          <w:spacing w:val="-12"/>
        </w:rPr>
        <w:t xml:space="preserve"> </w:t>
      </w:r>
      <w:r w:rsidRPr="00FE4778">
        <w:t>smije</w:t>
      </w:r>
      <w:r w:rsidRPr="00FE4778">
        <w:rPr>
          <w:spacing w:val="-12"/>
        </w:rPr>
        <w:t xml:space="preserve"> </w:t>
      </w:r>
      <w:r w:rsidRPr="00FE4778">
        <w:t>biti</w:t>
      </w:r>
      <w:r w:rsidRPr="00FE4778">
        <w:rPr>
          <w:spacing w:val="-13"/>
        </w:rPr>
        <w:t xml:space="preserve"> </w:t>
      </w:r>
      <w:r w:rsidRPr="00FE4778">
        <w:t>manja</w:t>
      </w:r>
      <w:r w:rsidRPr="00FE4778">
        <w:rPr>
          <w:spacing w:val="-12"/>
        </w:rPr>
        <w:t xml:space="preserve"> </w:t>
      </w:r>
      <w:r w:rsidRPr="00FE4778">
        <w:t>od</w:t>
      </w:r>
      <w:r w:rsidRPr="00FE4778">
        <w:rPr>
          <w:spacing w:val="-12"/>
        </w:rPr>
        <w:t xml:space="preserve"> </w:t>
      </w:r>
      <w:r w:rsidRPr="00FE4778">
        <w:t>40</w:t>
      </w:r>
      <w:r w:rsidRPr="00FE4778">
        <w:rPr>
          <w:spacing w:val="-15"/>
        </w:rPr>
        <w:t xml:space="preserve"> </w:t>
      </w:r>
      <w:r w:rsidRPr="00FE4778">
        <w:t>cm.</w:t>
      </w:r>
    </w:p>
    <w:p w14:paraId="2A7DD995" w14:textId="77777777" w:rsidR="00D00950" w:rsidRPr="00FE4778" w:rsidRDefault="00D00950" w:rsidP="00D00950">
      <w:pPr>
        <w:pStyle w:val="BodyText"/>
        <w:tabs>
          <w:tab w:val="left" w:pos="426"/>
        </w:tabs>
        <w:spacing w:line="285" w:lineRule="auto"/>
      </w:pPr>
      <w:r w:rsidRPr="00FE4778">
        <w:t>Ljestve,</w:t>
      </w:r>
      <w:r w:rsidRPr="00FE4778">
        <w:rPr>
          <w:spacing w:val="-12"/>
        </w:rPr>
        <w:t xml:space="preserve"> </w:t>
      </w:r>
      <w:r w:rsidRPr="00FE4778">
        <w:t>čija</w:t>
      </w:r>
      <w:r w:rsidRPr="00FE4778">
        <w:rPr>
          <w:spacing w:val="-12"/>
        </w:rPr>
        <w:t xml:space="preserve"> </w:t>
      </w:r>
      <w:r w:rsidRPr="00FE4778">
        <w:t>je</w:t>
      </w:r>
      <w:r w:rsidRPr="00FE4778">
        <w:rPr>
          <w:spacing w:val="-11"/>
        </w:rPr>
        <w:t xml:space="preserve"> </w:t>
      </w:r>
      <w:r w:rsidRPr="00FE4778">
        <w:t>visina</w:t>
      </w:r>
      <w:r w:rsidRPr="00FE4778">
        <w:rPr>
          <w:spacing w:val="-12"/>
        </w:rPr>
        <w:t xml:space="preserve"> </w:t>
      </w:r>
      <w:r w:rsidRPr="00FE4778">
        <w:t>veća</w:t>
      </w:r>
      <w:r w:rsidRPr="00FE4778">
        <w:rPr>
          <w:spacing w:val="-14"/>
        </w:rPr>
        <w:t xml:space="preserve"> </w:t>
      </w:r>
      <w:r w:rsidRPr="00FE4778">
        <w:t>od</w:t>
      </w:r>
      <w:r w:rsidRPr="00FE4778">
        <w:rPr>
          <w:spacing w:val="-11"/>
        </w:rPr>
        <w:t xml:space="preserve"> </w:t>
      </w:r>
      <w:r w:rsidRPr="00FE4778">
        <w:t>3,0</w:t>
      </w:r>
      <w:r w:rsidRPr="00FE4778">
        <w:rPr>
          <w:spacing w:val="-13"/>
        </w:rPr>
        <w:t xml:space="preserve"> </w:t>
      </w:r>
      <w:r w:rsidRPr="00FE4778">
        <w:t>m</w:t>
      </w:r>
      <w:r w:rsidRPr="00FE4778">
        <w:rPr>
          <w:spacing w:val="-13"/>
        </w:rPr>
        <w:t xml:space="preserve"> </w:t>
      </w:r>
      <w:r w:rsidRPr="00FE4778">
        <w:t>moraju</w:t>
      </w:r>
      <w:r w:rsidRPr="00FE4778">
        <w:rPr>
          <w:spacing w:val="-14"/>
        </w:rPr>
        <w:t xml:space="preserve"> </w:t>
      </w:r>
      <w:r w:rsidRPr="00FE4778">
        <w:t>počevši</w:t>
      </w:r>
      <w:r w:rsidRPr="00FE4778">
        <w:rPr>
          <w:spacing w:val="-13"/>
        </w:rPr>
        <w:t xml:space="preserve"> </w:t>
      </w:r>
      <w:r w:rsidRPr="00FE4778">
        <w:t>od</w:t>
      </w:r>
      <w:r w:rsidRPr="00FE4778">
        <w:rPr>
          <w:spacing w:val="-12"/>
        </w:rPr>
        <w:t xml:space="preserve"> </w:t>
      </w:r>
      <w:r w:rsidRPr="00FE4778">
        <w:t>sedme</w:t>
      </w:r>
      <w:r w:rsidRPr="00FE4778">
        <w:rPr>
          <w:spacing w:val="-12"/>
        </w:rPr>
        <w:t xml:space="preserve"> </w:t>
      </w:r>
      <w:r w:rsidRPr="00FE4778">
        <w:t>prečke</w:t>
      </w:r>
      <w:r w:rsidRPr="00FE4778">
        <w:rPr>
          <w:spacing w:val="-12"/>
        </w:rPr>
        <w:t xml:space="preserve"> </w:t>
      </w:r>
      <w:r w:rsidRPr="00FE4778">
        <w:t>(oko</w:t>
      </w:r>
      <w:r w:rsidRPr="00FE4778">
        <w:rPr>
          <w:spacing w:val="-14"/>
        </w:rPr>
        <w:t xml:space="preserve"> </w:t>
      </w:r>
      <w:r w:rsidRPr="00FE4778">
        <w:t>dva</w:t>
      </w:r>
      <w:r w:rsidRPr="00FE4778">
        <w:rPr>
          <w:spacing w:val="-11"/>
        </w:rPr>
        <w:t xml:space="preserve"> </w:t>
      </w:r>
      <w:r w:rsidRPr="00FE4778">
        <w:t>metra</w:t>
      </w:r>
      <w:r w:rsidRPr="00FE4778">
        <w:rPr>
          <w:spacing w:val="-12"/>
        </w:rPr>
        <w:t xml:space="preserve"> </w:t>
      </w:r>
      <w:r w:rsidRPr="00FE4778">
        <w:t>od</w:t>
      </w:r>
      <w:r w:rsidRPr="00FE4778">
        <w:rPr>
          <w:spacing w:val="-11"/>
        </w:rPr>
        <w:t xml:space="preserve"> </w:t>
      </w:r>
      <w:r w:rsidRPr="00FE4778">
        <w:t>poda) imati čvrstu leđnu</w:t>
      </w:r>
      <w:r w:rsidRPr="00FE4778">
        <w:rPr>
          <w:spacing w:val="-15"/>
        </w:rPr>
        <w:t xml:space="preserve"> </w:t>
      </w:r>
      <w:r w:rsidRPr="00FE4778">
        <w:t>zaštitu.</w:t>
      </w:r>
    </w:p>
    <w:p w14:paraId="3910F016" w14:textId="77777777" w:rsidR="00D00950" w:rsidRPr="00FE4778" w:rsidRDefault="00D00950" w:rsidP="00D00950">
      <w:pPr>
        <w:pStyle w:val="BodyText"/>
        <w:tabs>
          <w:tab w:val="left" w:pos="426"/>
        </w:tabs>
        <w:spacing w:before="119" w:line="285" w:lineRule="auto"/>
      </w:pPr>
      <w:r w:rsidRPr="00FE4778">
        <w:t>Leđna</w:t>
      </w:r>
      <w:r w:rsidRPr="00FE4778">
        <w:rPr>
          <w:spacing w:val="-13"/>
        </w:rPr>
        <w:t xml:space="preserve"> </w:t>
      </w:r>
      <w:r w:rsidRPr="00FE4778">
        <w:t>zaštita</w:t>
      </w:r>
      <w:r w:rsidRPr="00FE4778">
        <w:rPr>
          <w:spacing w:val="-15"/>
        </w:rPr>
        <w:t xml:space="preserve"> </w:t>
      </w:r>
      <w:r w:rsidRPr="00FE4778">
        <w:t>mora</w:t>
      </w:r>
      <w:r w:rsidRPr="00FE4778">
        <w:rPr>
          <w:spacing w:val="-13"/>
        </w:rPr>
        <w:t xml:space="preserve"> </w:t>
      </w:r>
      <w:r w:rsidRPr="00FE4778">
        <w:t>biti</w:t>
      </w:r>
      <w:r w:rsidRPr="00FE4778">
        <w:rPr>
          <w:spacing w:val="-15"/>
        </w:rPr>
        <w:t xml:space="preserve"> </w:t>
      </w:r>
      <w:r w:rsidRPr="00FE4778">
        <w:t>izrađena</w:t>
      </w:r>
      <w:r w:rsidRPr="00FE4778">
        <w:rPr>
          <w:spacing w:val="-13"/>
        </w:rPr>
        <w:t xml:space="preserve"> </w:t>
      </w:r>
      <w:r w:rsidRPr="00FE4778">
        <w:t>u</w:t>
      </w:r>
      <w:r w:rsidRPr="00FE4778">
        <w:rPr>
          <w:spacing w:val="-13"/>
        </w:rPr>
        <w:t xml:space="preserve"> </w:t>
      </w:r>
      <w:r w:rsidRPr="00FE4778">
        <w:t>obliku</w:t>
      </w:r>
      <w:r w:rsidRPr="00FE4778">
        <w:rPr>
          <w:spacing w:val="-13"/>
        </w:rPr>
        <w:t xml:space="preserve"> </w:t>
      </w:r>
      <w:r w:rsidRPr="00FE4778">
        <w:t>kaveza</w:t>
      </w:r>
      <w:r w:rsidRPr="00FE4778">
        <w:rPr>
          <w:spacing w:val="-12"/>
        </w:rPr>
        <w:t xml:space="preserve"> </w:t>
      </w:r>
      <w:r w:rsidRPr="00FE4778">
        <w:t>načinjenog</w:t>
      </w:r>
      <w:r w:rsidRPr="00FE4778">
        <w:rPr>
          <w:spacing w:val="-13"/>
        </w:rPr>
        <w:t xml:space="preserve"> </w:t>
      </w:r>
      <w:r w:rsidRPr="00FE4778">
        <w:t>od</w:t>
      </w:r>
      <w:r w:rsidRPr="00FE4778">
        <w:rPr>
          <w:spacing w:val="-13"/>
        </w:rPr>
        <w:t xml:space="preserve"> </w:t>
      </w:r>
      <w:r w:rsidRPr="00FE4778">
        <w:t>lukova</w:t>
      </w:r>
      <w:r w:rsidRPr="00FE4778">
        <w:rPr>
          <w:spacing w:val="-13"/>
        </w:rPr>
        <w:t xml:space="preserve"> </w:t>
      </w:r>
      <w:r w:rsidRPr="00FE4778">
        <w:t>od</w:t>
      </w:r>
      <w:r w:rsidRPr="00FE4778">
        <w:rPr>
          <w:spacing w:val="-13"/>
        </w:rPr>
        <w:t xml:space="preserve"> </w:t>
      </w:r>
      <w:r w:rsidRPr="00FE4778">
        <w:t>plosnatog</w:t>
      </w:r>
      <w:r w:rsidRPr="00FE4778">
        <w:rPr>
          <w:spacing w:val="-14"/>
        </w:rPr>
        <w:t xml:space="preserve"> </w:t>
      </w:r>
      <w:r w:rsidRPr="00FE4778">
        <w:t>željeza,</w:t>
      </w:r>
      <w:r w:rsidRPr="00FE4778">
        <w:rPr>
          <w:spacing w:val="-14"/>
        </w:rPr>
        <w:t xml:space="preserve"> </w:t>
      </w:r>
      <w:r w:rsidRPr="00FE4778">
        <w:t>s unutrašnjim</w:t>
      </w:r>
      <w:r w:rsidRPr="00FE4778">
        <w:rPr>
          <w:spacing w:val="-13"/>
        </w:rPr>
        <w:t xml:space="preserve"> </w:t>
      </w:r>
      <w:r w:rsidRPr="00FE4778">
        <w:t>radijusom</w:t>
      </w:r>
      <w:r w:rsidRPr="00FE4778">
        <w:rPr>
          <w:spacing w:val="-12"/>
        </w:rPr>
        <w:t xml:space="preserve"> </w:t>
      </w:r>
      <w:r w:rsidRPr="00FE4778">
        <w:t>ne</w:t>
      </w:r>
      <w:r w:rsidRPr="00FE4778">
        <w:rPr>
          <w:spacing w:val="-14"/>
        </w:rPr>
        <w:t xml:space="preserve"> </w:t>
      </w:r>
      <w:r w:rsidRPr="00FE4778">
        <w:t>manjim</w:t>
      </w:r>
      <w:r w:rsidRPr="00FE4778">
        <w:rPr>
          <w:spacing w:val="-14"/>
        </w:rPr>
        <w:t xml:space="preserve"> </w:t>
      </w:r>
      <w:r w:rsidRPr="00FE4778">
        <w:t>od</w:t>
      </w:r>
      <w:r w:rsidRPr="00FE4778">
        <w:rPr>
          <w:spacing w:val="-13"/>
        </w:rPr>
        <w:t xml:space="preserve"> </w:t>
      </w:r>
      <w:r w:rsidRPr="00FE4778">
        <w:t>70</w:t>
      </w:r>
      <w:r w:rsidRPr="00FE4778">
        <w:rPr>
          <w:spacing w:val="-15"/>
        </w:rPr>
        <w:t xml:space="preserve"> </w:t>
      </w:r>
      <w:r w:rsidRPr="00FE4778">
        <w:t>cm</w:t>
      </w:r>
      <w:r w:rsidRPr="00FE4778">
        <w:rPr>
          <w:spacing w:val="-12"/>
        </w:rPr>
        <w:t xml:space="preserve"> </w:t>
      </w:r>
      <w:r w:rsidRPr="00FE4778">
        <w:t>niti</w:t>
      </w:r>
      <w:r w:rsidRPr="00FE4778">
        <w:rPr>
          <w:spacing w:val="-13"/>
        </w:rPr>
        <w:t xml:space="preserve"> </w:t>
      </w:r>
      <w:r w:rsidRPr="00FE4778">
        <w:t>većim</w:t>
      </w:r>
      <w:r w:rsidRPr="00FE4778">
        <w:rPr>
          <w:spacing w:val="-14"/>
        </w:rPr>
        <w:t xml:space="preserve"> </w:t>
      </w:r>
      <w:r w:rsidRPr="00FE4778">
        <w:t>od</w:t>
      </w:r>
      <w:r w:rsidRPr="00FE4778">
        <w:rPr>
          <w:spacing w:val="-13"/>
        </w:rPr>
        <w:t xml:space="preserve"> </w:t>
      </w:r>
      <w:r w:rsidRPr="00FE4778">
        <w:t>80</w:t>
      </w:r>
      <w:r w:rsidRPr="00FE4778">
        <w:rPr>
          <w:spacing w:val="-15"/>
        </w:rPr>
        <w:t xml:space="preserve"> </w:t>
      </w:r>
      <w:r w:rsidRPr="00FE4778">
        <w:t>cm,</w:t>
      </w:r>
      <w:r w:rsidRPr="00FE4778">
        <w:rPr>
          <w:spacing w:val="-13"/>
        </w:rPr>
        <w:t xml:space="preserve"> </w:t>
      </w:r>
      <w:r w:rsidRPr="00FE4778">
        <w:t>koji</w:t>
      </w:r>
      <w:r w:rsidRPr="00FE4778">
        <w:rPr>
          <w:spacing w:val="-14"/>
        </w:rPr>
        <w:t xml:space="preserve"> </w:t>
      </w:r>
      <w:r w:rsidRPr="00FE4778">
        <w:t>moraju</w:t>
      </w:r>
      <w:r w:rsidRPr="00FE4778">
        <w:rPr>
          <w:spacing w:val="-13"/>
        </w:rPr>
        <w:t xml:space="preserve"> </w:t>
      </w:r>
      <w:r w:rsidRPr="00FE4778">
        <w:t>biti</w:t>
      </w:r>
      <w:r w:rsidRPr="00FE4778">
        <w:rPr>
          <w:spacing w:val="-13"/>
        </w:rPr>
        <w:t xml:space="preserve"> </w:t>
      </w:r>
      <w:r w:rsidRPr="00FE4778">
        <w:t>pričvršćeni za</w:t>
      </w:r>
      <w:r w:rsidRPr="00FE4778">
        <w:rPr>
          <w:spacing w:val="-8"/>
        </w:rPr>
        <w:t xml:space="preserve"> </w:t>
      </w:r>
      <w:r w:rsidRPr="00FE4778">
        <w:t>stranice</w:t>
      </w:r>
      <w:r w:rsidRPr="00FE4778">
        <w:rPr>
          <w:spacing w:val="-7"/>
        </w:rPr>
        <w:t xml:space="preserve"> </w:t>
      </w:r>
      <w:r w:rsidRPr="00FE4778">
        <w:t>ljestava</w:t>
      </w:r>
      <w:r w:rsidRPr="00FE4778">
        <w:rPr>
          <w:spacing w:val="-8"/>
        </w:rPr>
        <w:t xml:space="preserve"> </w:t>
      </w:r>
      <w:r w:rsidRPr="00FE4778">
        <w:t>na</w:t>
      </w:r>
      <w:r w:rsidRPr="00FE4778">
        <w:rPr>
          <w:spacing w:val="-10"/>
        </w:rPr>
        <w:t xml:space="preserve"> </w:t>
      </w:r>
      <w:r w:rsidRPr="00FE4778">
        <w:t>međusobnom</w:t>
      </w:r>
      <w:r w:rsidRPr="00FE4778">
        <w:rPr>
          <w:spacing w:val="-7"/>
        </w:rPr>
        <w:t xml:space="preserve"> </w:t>
      </w:r>
      <w:r w:rsidRPr="00FE4778">
        <w:t>razmaku</w:t>
      </w:r>
      <w:r w:rsidRPr="00FE4778">
        <w:rPr>
          <w:spacing w:val="-7"/>
        </w:rPr>
        <w:t xml:space="preserve"> </w:t>
      </w:r>
      <w:r w:rsidRPr="00FE4778">
        <w:t>ne</w:t>
      </w:r>
      <w:r w:rsidRPr="00FE4778">
        <w:rPr>
          <w:spacing w:val="-8"/>
        </w:rPr>
        <w:t xml:space="preserve"> </w:t>
      </w:r>
      <w:r w:rsidRPr="00FE4778">
        <w:t>većem</w:t>
      </w:r>
      <w:r w:rsidRPr="00FE4778">
        <w:rPr>
          <w:spacing w:val="-6"/>
        </w:rPr>
        <w:t xml:space="preserve"> </w:t>
      </w:r>
      <w:r w:rsidRPr="00FE4778">
        <w:t>od</w:t>
      </w:r>
      <w:r w:rsidRPr="00FE4778">
        <w:rPr>
          <w:spacing w:val="-8"/>
        </w:rPr>
        <w:t xml:space="preserve"> </w:t>
      </w:r>
      <w:r w:rsidRPr="00FE4778">
        <w:t>1,4</w:t>
      </w:r>
      <w:r w:rsidRPr="00FE4778">
        <w:rPr>
          <w:spacing w:val="-10"/>
        </w:rPr>
        <w:t xml:space="preserve"> </w:t>
      </w:r>
      <w:r w:rsidRPr="00FE4778">
        <w:t>m.</w:t>
      </w:r>
    </w:p>
    <w:p w14:paraId="59D7565B" w14:textId="77777777" w:rsidR="00D00950" w:rsidRPr="00FE4778" w:rsidRDefault="00D00950" w:rsidP="00D00950">
      <w:pPr>
        <w:pStyle w:val="BodyText"/>
        <w:tabs>
          <w:tab w:val="left" w:pos="426"/>
        </w:tabs>
        <w:spacing w:before="115" w:line="285" w:lineRule="auto"/>
      </w:pPr>
      <w:r w:rsidRPr="00FE4778">
        <w:t>Lukovi</w:t>
      </w:r>
      <w:r w:rsidRPr="00FE4778">
        <w:rPr>
          <w:spacing w:val="-19"/>
        </w:rPr>
        <w:t xml:space="preserve"> </w:t>
      </w:r>
      <w:r w:rsidRPr="00FE4778">
        <w:t>moraju</w:t>
      </w:r>
      <w:r w:rsidRPr="00FE4778">
        <w:rPr>
          <w:spacing w:val="-19"/>
        </w:rPr>
        <w:t xml:space="preserve"> </w:t>
      </w:r>
      <w:r w:rsidRPr="00FE4778">
        <w:t>biti</w:t>
      </w:r>
      <w:r w:rsidRPr="00FE4778">
        <w:rPr>
          <w:spacing w:val="-18"/>
        </w:rPr>
        <w:t xml:space="preserve"> </w:t>
      </w:r>
      <w:r w:rsidRPr="00FE4778">
        <w:t>povezani</w:t>
      </w:r>
      <w:r w:rsidRPr="00FE4778">
        <w:rPr>
          <w:spacing w:val="-19"/>
        </w:rPr>
        <w:t xml:space="preserve"> </w:t>
      </w:r>
      <w:r w:rsidRPr="00FE4778">
        <w:t>vertikalama</w:t>
      </w:r>
      <w:r w:rsidRPr="00FE4778">
        <w:rPr>
          <w:spacing w:val="-18"/>
        </w:rPr>
        <w:t xml:space="preserve"> </w:t>
      </w:r>
      <w:r w:rsidRPr="00FE4778">
        <w:t>od</w:t>
      </w:r>
      <w:r w:rsidRPr="00FE4778">
        <w:rPr>
          <w:spacing w:val="-19"/>
        </w:rPr>
        <w:t xml:space="preserve"> </w:t>
      </w:r>
      <w:r w:rsidRPr="00FE4778">
        <w:t>plosnatog</w:t>
      </w:r>
      <w:r w:rsidRPr="00FE4778">
        <w:rPr>
          <w:spacing w:val="-19"/>
        </w:rPr>
        <w:t xml:space="preserve"> </w:t>
      </w:r>
      <w:r w:rsidRPr="00FE4778">
        <w:t>željeza</w:t>
      </w:r>
      <w:r w:rsidRPr="00FE4778">
        <w:rPr>
          <w:spacing w:val="-19"/>
        </w:rPr>
        <w:t xml:space="preserve"> </w:t>
      </w:r>
      <w:r w:rsidRPr="00FE4778">
        <w:t>na</w:t>
      </w:r>
      <w:r w:rsidRPr="00FE4778">
        <w:rPr>
          <w:spacing w:val="-18"/>
        </w:rPr>
        <w:t xml:space="preserve"> </w:t>
      </w:r>
      <w:r w:rsidRPr="00FE4778">
        <w:t>razmaku</w:t>
      </w:r>
      <w:r w:rsidRPr="00FE4778">
        <w:rPr>
          <w:spacing w:val="-19"/>
        </w:rPr>
        <w:t xml:space="preserve"> </w:t>
      </w:r>
      <w:r w:rsidRPr="00FE4778">
        <w:t>ne</w:t>
      </w:r>
      <w:r w:rsidRPr="00FE4778">
        <w:rPr>
          <w:spacing w:val="-20"/>
        </w:rPr>
        <w:t xml:space="preserve"> </w:t>
      </w:r>
      <w:r w:rsidRPr="00FE4778">
        <w:t>većem</w:t>
      </w:r>
      <w:r w:rsidRPr="00FE4778">
        <w:rPr>
          <w:spacing w:val="-18"/>
        </w:rPr>
        <w:t xml:space="preserve"> </w:t>
      </w:r>
      <w:r w:rsidRPr="00FE4778">
        <w:t>od</w:t>
      </w:r>
      <w:r w:rsidRPr="00FE4778">
        <w:rPr>
          <w:spacing w:val="-19"/>
        </w:rPr>
        <w:t xml:space="preserve"> </w:t>
      </w:r>
      <w:r w:rsidRPr="00FE4778">
        <w:t>25</w:t>
      </w:r>
      <w:r w:rsidRPr="00FE4778">
        <w:rPr>
          <w:spacing w:val="-18"/>
        </w:rPr>
        <w:t xml:space="preserve"> </w:t>
      </w:r>
      <w:r w:rsidRPr="00FE4778">
        <w:t>cm. Lukovi i vertikale od plosnatog željeza koji međusobno zatvaraju kavez, moraju biti tako dimenzionirani</w:t>
      </w:r>
      <w:r w:rsidRPr="00FE4778">
        <w:rPr>
          <w:spacing w:val="-15"/>
        </w:rPr>
        <w:t xml:space="preserve"> </w:t>
      </w:r>
      <w:r w:rsidRPr="00FE4778">
        <w:t>i</w:t>
      </w:r>
      <w:r w:rsidRPr="00FE4778">
        <w:rPr>
          <w:spacing w:val="-16"/>
        </w:rPr>
        <w:t xml:space="preserve"> </w:t>
      </w:r>
      <w:r w:rsidRPr="00FE4778">
        <w:t>učvršćeni</w:t>
      </w:r>
      <w:r w:rsidRPr="00FE4778">
        <w:rPr>
          <w:spacing w:val="-15"/>
        </w:rPr>
        <w:t xml:space="preserve"> </w:t>
      </w:r>
      <w:r w:rsidRPr="00FE4778">
        <w:t>za</w:t>
      </w:r>
      <w:r w:rsidRPr="00FE4778">
        <w:rPr>
          <w:spacing w:val="-16"/>
        </w:rPr>
        <w:t xml:space="preserve"> </w:t>
      </w:r>
      <w:r w:rsidRPr="00FE4778">
        <w:t>ljestve</w:t>
      </w:r>
      <w:r w:rsidRPr="00FE4778">
        <w:rPr>
          <w:spacing w:val="-15"/>
        </w:rPr>
        <w:t xml:space="preserve"> </w:t>
      </w:r>
      <w:r w:rsidRPr="00FE4778">
        <w:t>da</w:t>
      </w:r>
      <w:r w:rsidRPr="00FE4778">
        <w:rPr>
          <w:spacing w:val="-16"/>
        </w:rPr>
        <w:t xml:space="preserve"> </w:t>
      </w:r>
      <w:r w:rsidRPr="00FE4778">
        <w:t>pružaju</w:t>
      </w:r>
      <w:r w:rsidRPr="00FE4778">
        <w:rPr>
          <w:spacing w:val="-18"/>
        </w:rPr>
        <w:t xml:space="preserve"> </w:t>
      </w:r>
      <w:r w:rsidRPr="00FE4778">
        <w:t>sigurnu</w:t>
      </w:r>
      <w:r w:rsidRPr="00FE4778">
        <w:rPr>
          <w:spacing w:val="-15"/>
        </w:rPr>
        <w:t xml:space="preserve"> </w:t>
      </w:r>
      <w:r w:rsidRPr="00FE4778">
        <w:t>zaštitu</w:t>
      </w:r>
      <w:r w:rsidRPr="00FE4778">
        <w:rPr>
          <w:spacing w:val="-16"/>
        </w:rPr>
        <w:t xml:space="preserve"> </w:t>
      </w:r>
      <w:r w:rsidRPr="00FE4778">
        <w:t>osobama</w:t>
      </w:r>
      <w:r w:rsidRPr="00FE4778">
        <w:rPr>
          <w:spacing w:val="-16"/>
        </w:rPr>
        <w:t xml:space="preserve"> </w:t>
      </w:r>
      <w:r w:rsidRPr="00FE4778">
        <w:t>od</w:t>
      </w:r>
      <w:r w:rsidRPr="00FE4778">
        <w:rPr>
          <w:spacing w:val="-15"/>
        </w:rPr>
        <w:t xml:space="preserve"> </w:t>
      </w:r>
      <w:r w:rsidRPr="00FE4778">
        <w:t>pada</w:t>
      </w:r>
      <w:r w:rsidRPr="00FE4778">
        <w:rPr>
          <w:spacing w:val="-16"/>
        </w:rPr>
        <w:t xml:space="preserve"> </w:t>
      </w:r>
      <w:r w:rsidRPr="00FE4778">
        <w:t>s</w:t>
      </w:r>
      <w:r w:rsidRPr="00FE4778">
        <w:rPr>
          <w:spacing w:val="-16"/>
        </w:rPr>
        <w:t xml:space="preserve"> </w:t>
      </w:r>
      <w:r w:rsidRPr="00FE4778">
        <w:t>visine.</w:t>
      </w:r>
    </w:p>
    <w:p w14:paraId="3518BD25" w14:textId="77777777" w:rsidR="00D00950" w:rsidRPr="00FE4778" w:rsidRDefault="00D00950" w:rsidP="00D00950">
      <w:pPr>
        <w:pStyle w:val="BodyText"/>
        <w:tabs>
          <w:tab w:val="left" w:pos="426"/>
        </w:tabs>
        <w:spacing w:before="119" w:line="285" w:lineRule="auto"/>
      </w:pPr>
      <w:r w:rsidRPr="00FE4778">
        <w:t>Ljestve moraju biti kruto vezane sa zgradom, objektom ili konstrukcijom u razmacima ne većim od 3,0 m. Ljestve moraju biti postavljene paralelno sa zgradom ili nekom drugom konstrukcijom.</w:t>
      </w:r>
    </w:p>
    <w:p w14:paraId="111D175A" w14:textId="77777777" w:rsidR="00D00950" w:rsidRPr="00FE4778" w:rsidRDefault="00D00950" w:rsidP="00D00950">
      <w:pPr>
        <w:pStyle w:val="BodyText"/>
        <w:tabs>
          <w:tab w:val="left" w:pos="426"/>
        </w:tabs>
        <w:spacing w:before="118" w:line="283" w:lineRule="auto"/>
      </w:pPr>
      <w:r w:rsidRPr="00FE4778">
        <w:lastRenderedPageBreak/>
        <w:t>Ako ljestve nemaju leđobran, nego je predviđeno da se osobe penju između ljestava i zida, razmak između prečke ljestava i zgrade mora iznositi 70 do 80 cm.</w:t>
      </w:r>
    </w:p>
    <w:p w14:paraId="2415822F" w14:textId="77777777" w:rsidR="00D00950" w:rsidRPr="00FE4778" w:rsidRDefault="00D00950" w:rsidP="00D00950">
      <w:pPr>
        <w:pStyle w:val="BodyText"/>
        <w:tabs>
          <w:tab w:val="left" w:pos="426"/>
        </w:tabs>
        <w:spacing w:before="123"/>
      </w:pPr>
      <w:r w:rsidRPr="00FE4778">
        <w:t>Ako su ljestve pričvršćene za zid ili stup moraju od površine zida odnosno stupa biti udaljenenajmanje 16 cm.</w:t>
      </w:r>
    </w:p>
    <w:p w14:paraId="682FF82C" w14:textId="77777777" w:rsidR="00574274" w:rsidRPr="00574274" w:rsidRDefault="00D00950" w:rsidP="00D00950">
      <w:pPr>
        <w:pStyle w:val="BodyText"/>
      </w:pPr>
      <w:r w:rsidRPr="00FE4778">
        <w:t>Na ljestvama čija je visina veća od 20,0 m moraju se na udaljenostima od 6,0 do 8,0 m ugraditi odmorišta (platforme ili podesti)</w:t>
      </w:r>
      <w:r w:rsidR="00574274">
        <w:t>.</w:t>
      </w:r>
    </w:p>
    <w:p w14:paraId="1350AB8B" w14:textId="77777777" w:rsidR="00227F23" w:rsidRPr="00CD38F3" w:rsidRDefault="00227F23" w:rsidP="00FC1356">
      <w:pPr>
        <w:pStyle w:val="Heading3"/>
      </w:pPr>
      <w:bookmarkStart w:id="748" w:name="_Toc520899259"/>
      <w:r w:rsidRPr="00CD38F3">
        <w:t>Upravljanje okolišem</w:t>
      </w:r>
      <w:bookmarkEnd w:id="745"/>
      <w:bookmarkEnd w:id="746"/>
      <w:bookmarkEnd w:id="747"/>
      <w:bookmarkEnd w:id="748"/>
    </w:p>
    <w:p w14:paraId="18D1BB21" w14:textId="77777777" w:rsidR="00574274" w:rsidRPr="00CD38F3" w:rsidRDefault="00574274" w:rsidP="00574274">
      <w:r w:rsidRPr="00CD38F3">
        <w:t xml:space="preserve">Ovo poglavlje treba biti čitano u kombinaciji s </w:t>
      </w:r>
      <w:r>
        <w:t>č</w:t>
      </w:r>
      <w:r w:rsidRPr="00CD38F3">
        <w:t xml:space="preserve">lankom 4.18. </w:t>
      </w:r>
      <w:r>
        <w:t>u</w:t>
      </w:r>
      <w:r w:rsidRPr="00CD38F3">
        <w:t xml:space="preserve">vjeta Ugovora. </w:t>
      </w:r>
    </w:p>
    <w:p w14:paraId="4104AD57" w14:textId="77777777" w:rsidR="00574274" w:rsidRPr="00CD38F3" w:rsidRDefault="00574274" w:rsidP="00FC1356">
      <w:pPr>
        <w:pStyle w:val="Heading4"/>
        <w:ind w:left="864" w:hanging="864"/>
      </w:pPr>
      <w:r w:rsidRPr="00CD38F3">
        <w:t>Plan upravljanja okolišem (PUO)</w:t>
      </w:r>
    </w:p>
    <w:p w14:paraId="6B7ABFF7" w14:textId="77777777" w:rsidR="00D00950" w:rsidRPr="00FE4778" w:rsidRDefault="00D00950" w:rsidP="00D00950">
      <w:pPr>
        <w:rPr>
          <w:lang w:val="hr-HR"/>
        </w:rPr>
      </w:pPr>
      <w:r w:rsidRPr="00FE4778">
        <w:rPr>
          <w:lang w:val="hr-HR"/>
        </w:rPr>
        <w:t>Izvođač će u roku od 40 dana od dana početka provedbe ugovora predate Plan upravljanja okolišem (PUO) koji će se odnositi na cijeli period izvođenja radova.</w:t>
      </w:r>
    </w:p>
    <w:p w14:paraId="5F234D02" w14:textId="77777777" w:rsidR="00D00950" w:rsidRPr="00FE4778" w:rsidRDefault="00D00950" w:rsidP="00D00950">
      <w:r w:rsidRPr="00FE4778">
        <w:t>PUO će sadržavati, ali ne biti i ograničen na slijedeće:</w:t>
      </w:r>
    </w:p>
    <w:p w14:paraId="684E1D51" w14:textId="77777777" w:rsidR="00D00950" w:rsidRPr="00FE4778" w:rsidRDefault="00D00950" w:rsidP="00333FD1">
      <w:pPr>
        <w:numPr>
          <w:ilvl w:val="0"/>
          <w:numId w:val="28"/>
        </w:numPr>
        <w:spacing w:after="200"/>
      </w:pPr>
      <w:r w:rsidRPr="00FE4778">
        <w:rPr>
          <w:rStyle w:val="BodyTextBoldChar"/>
        </w:rPr>
        <w:t xml:space="preserve">Odlaganje čvrstog otpada za sve građevinske materijale </w:t>
      </w:r>
      <w:r w:rsidRPr="00FE4778">
        <w:t>te lokacije odlagališta za višak materijala i otpadne materijale na okolišno siguran način; materijali bi trebali biti reciklirani do maksimalno mogućeg stupnja a gdje to nije moguće učiniti, otpad je potrebno odložiti na adekvatnoj udaljenosti od gradilišta na pogodnu i odobrenu deponiju. Paljenje otpada na lokaciji gradilišta nije dozvoljeno.</w:t>
      </w:r>
    </w:p>
    <w:p w14:paraId="17C7933B" w14:textId="77777777" w:rsidR="00D00950" w:rsidRPr="00FE4778" w:rsidRDefault="00D00950" w:rsidP="00333FD1">
      <w:pPr>
        <w:numPr>
          <w:ilvl w:val="0"/>
          <w:numId w:val="28"/>
        </w:numPr>
        <w:spacing w:after="200"/>
      </w:pPr>
      <w:r w:rsidRPr="00FE4778">
        <w:rPr>
          <w:rStyle w:val="BodyTextBoldChar"/>
        </w:rPr>
        <w:t xml:space="preserve">Upravljanje tekućim otpadom u svezi potencijalnog izlijevanja goriva </w:t>
      </w:r>
      <w:r w:rsidRPr="00FE4778">
        <w:t>i kemikalija koje se koriste tijekom izgradnje na okolišno prihvatljiv način na adekvatnoj udaljenosti od gradilišta u skladu s lokalnim zakonima.</w:t>
      </w:r>
    </w:p>
    <w:p w14:paraId="5E67FA00" w14:textId="77777777" w:rsidR="00D00950" w:rsidRPr="00FE4778" w:rsidRDefault="00D00950" w:rsidP="00333FD1">
      <w:pPr>
        <w:numPr>
          <w:ilvl w:val="0"/>
          <w:numId w:val="28"/>
        </w:numPr>
        <w:spacing w:after="200"/>
      </w:pPr>
      <w:r w:rsidRPr="00FE4778">
        <w:rPr>
          <w:rStyle w:val="BodyTextBoldChar"/>
        </w:rPr>
        <w:t xml:space="preserve">Smanjiti utjecaj mehanizacije u odnosu na ljudsko zdravlje </w:t>
      </w:r>
      <w:r w:rsidRPr="00FE4778">
        <w:t>i okoliš općenito. Ovo se odnosi na smanjenje potencijalne štete po vegetaciju, emisije buke, prašine i akcidentne izljeve goriva koje mogu dovesti do zagađenja tla i vode.</w:t>
      </w:r>
    </w:p>
    <w:p w14:paraId="55EEBB59" w14:textId="77777777" w:rsidR="00D00950" w:rsidRPr="00FE4778" w:rsidRDefault="00D00950" w:rsidP="00333FD1">
      <w:pPr>
        <w:numPr>
          <w:ilvl w:val="0"/>
          <w:numId w:val="28"/>
        </w:numPr>
        <w:spacing w:after="200"/>
      </w:pPr>
      <w:r w:rsidRPr="00FE4778">
        <w:rPr>
          <w:rStyle w:val="BodyTextBoldChar"/>
        </w:rPr>
        <w:t xml:space="preserve">Odlaganje sanitarnog otpada - </w:t>
      </w:r>
      <w:r w:rsidRPr="00FE4778">
        <w:t>odlaganja otpada iz sanitarnih prostorija na lokaciji gradilišta na okolišno prihvatljiv način (npr., kemijskih zahodi).</w:t>
      </w:r>
    </w:p>
    <w:p w14:paraId="42962E02" w14:textId="77777777" w:rsidR="00574274" w:rsidRPr="00CD38F3" w:rsidRDefault="00D00950" w:rsidP="00333FD1">
      <w:pPr>
        <w:numPr>
          <w:ilvl w:val="0"/>
          <w:numId w:val="28"/>
        </w:numPr>
        <w:spacing w:after="200"/>
      </w:pPr>
      <w:r w:rsidRPr="00FE4778">
        <w:rPr>
          <w:rStyle w:val="BodyTextBoldChar"/>
        </w:rPr>
        <w:t xml:space="preserve">Kamenolomi i pozajmišta materijala. </w:t>
      </w:r>
      <w:r w:rsidRPr="00FE4778">
        <w:t>Izvođač će definirati lokalitete na kojima će se iskopavati materijali te mjere koje će biti primijenjene s ciljem smanjenja utjecaja na okoliš, tijekom i nakon trajanja izgradnje</w:t>
      </w:r>
      <w:r w:rsidR="00574274" w:rsidRPr="00CD38F3">
        <w:t>.</w:t>
      </w:r>
    </w:p>
    <w:p w14:paraId="166FD30D" w14:textId="77777777" w:rsidR="00574274" w:rsidRPr="00CD38F3" w:rsidRDefault="00574274" w:rsidP="00FC1356">
      <w:pPr>
        <w:pStyle w:val="Heading4"/>
        <w:ind w:left="864" w:hanging="864"/>
      </w:pPr>
      <w:r>
        <w:t>Upravljanje okolišem</w:t>
      </w:r>
    </w:p>
    <w:p w14:paraId="5B0068C5" w14:textId="77777777" w:rsidR="00574274" w:rsidRPr="00CD38F3" w:rsidRDefault="00574274" w:rsidP="00FC1356">
      <w:pPr>
        <w:pStyle w:val="Heading5"/>
        <w:keepNext w:val="0"/>
        <w:keepLines w:val="0"/>
        <w:spacing w:before="240" w:after="240" w:line="276" w:lineRule="auto"/>
      </w:pPr>
      <w:r w:rsidRPr="00CD38F3">
        <w:t>Općenito</w:t>
      </w:r>
    </w:p>
    <w:p w14:paraId="39C03F9C" w14:textId="77777777" w:rsidR="00D00950" w:rsidRPr="00FE4778" w:rsidRDefault="00D00950" w:rsidP="00D00950">
      <w:pPr>
        <w:rPr>
          <w:lang w:val="hr-HR"/>
        </w:rPr>
      </w:pPr>
      <w:r w:rsidRPr="00FE4778">
        <w:rPr>
          <w:lang w:val="hr-HR"/>
        </w:rPr>
        <w:t>Izvođač će biti u skladu s odredbama EU direktiva te hrvatskim zakonima na području zaštite okoliša.</w:t>
      </w:r>
    </w:p>
    <w:p w14:paraId="1F5508AF" w14:textId="77777777" w:rsidR="00D00950" w:rsidRPr="00FE4778" w:rsidRDefault="00D00950" w:rsidP="00D00950">
      <w:pPr>
        <w:rPr>
          <w:lang w:val="hr-HR"/>
        </w:rPr>
      </w:pPr>
      <w:r w:rsidRPr="00FE4778">
        <w:rPr>
          <w:lang w:val="hr-HR"/>
        </w:rPr>
        <w:t xml:space="preserve">Izvođač će zadovoljiti zahtjeve relevantnih tijela za zaštitu okoliša te ishoditi neophodne dozvole po ovom pitanju. </w:t>
      </w:r>
    </w:p>
    <w:p w14:paraId="1C3AE037" w14:textId="77777777" w:rsidR="00D00950" w:rsidRPr="00FE4778" w:rsidRDefault="00D00950" w:rsidP="00D00950">
      <w:pPr>
        <w:rPr>
          <w:lang w:val="hr-HR"/>
        </w:rPr>
      </w:pPr>
      <w:r w:rsidRPr="00FE4778">
        <w:rPr>
          <w:lang w:val="hr-HR"/>
        </w:rPr>
        <w:t>Izvođač će biti odgovoran za sve probleme koji su posljedica ili su vezani uz procesiranje, uklanjanje, prijevoz i odlaganje nastalog otpada u skladu s primjenjivim zakonima iz područja zaštite okoliša.</w:t>
      </w:r>
    </w:p>
    <w:p w14:paraId="19B87221" w14:textId="77777777" w:rsidR="00574274" w:rsidRPr="004B225B" w:rsidRDefault="00D00950" w:rsidP="00D00950">
      <w:pPr>
        <w:rPr>
          <w:lang w:val="hr-HR"/>
        </w:rPr>
      </w:pPr>
      <w:r w:rsidRPr="00FE4778">
        <w:rPr>
          <w:lang w:val="hr-HR"/>
        </w:rPr>
        <w:lastRenderedPageBreak/>
        <w:t>Izvođač će voditi računa o Studiji utjecaja na okoliš posebno u dijelu koji je vezan za utjecaje na okoliš koji nastaju kao rezultat izgradnje te će poduzeti sve potrebne mjere da smanji ove utjecaje na najmanju moguću razinu</w:t>
      </w:r>
      <w:r w:rsidR="00574274" w:rsidRPr="004B225B">
        <w:rPr>
          <w:lang w:val="hr-HR"/>
        </w:rPr>
        <w:t>.</w:t>
      </w:r>
    </w:p>
    <w:p w14:paraId="53FF0ECA" w14:textId="77777777" w:rsidR="00574274" w:rsidRPr="00CD38F3" w:rsidRDefault="00574274" w:rsidP="00FC1356">
      <w:pPr>
        <w:pStyle w:val="Heading5"/>
        <w:keepNext w:val="0"/>
        <w:keepLines w:val="0"/>
        <w:spacing w:before="240" w:after="240" w:line="276" w:lineRule="auto"/>
      </w:pPr>
      <w:r w:rsidRPr="00CD38F3">
        <w:t>Prevencija onečišćenja tla i voda</w:t>
      </w:r>
    </w:p>
    <w:p w14:paraId="7AE73B10" w14:textId="77777777" w:rsidR="00D00950" w:rsidRPr="00FE4778" w:rsidRDefault="00D00950" w:rsidP="00D00950">
      <w:pPr>
        <w:rPr>
          <w:lang w:val="hr-HR"/>
        </w:rPr>
      </w:pPr>
      <w:r w:rsidRPr="00FE4778">
        <w:rPr>
          <w:lang w:val="hr-HR"/>
        </w:rPr>
        <w:t>Upravljanje vodama i otpadnim vodama koje nastaju kao posljedica radova, uključujući vode od čišćenja, testiranja ili dezinfekcije, Izvođač će postupati u skladu sa zahtjevima hrvatskih standarda u svezi ispuštanja otpadnih voda u kanalizacijski sustav ili u vodotoke.</w:t>
      </w:r>
    </w:p>
    <w:p w14:paraId="13D1D34B" w14:textId="77777777" w:rsidR="00D00950" w:rsidRPr="00FE4778" w:rsidRDefault="00D00950" w:rsidP="00D00950">
      <w:pPr>
        <w:rPr>
          <w:lang w:val="hr-HR"/>
        </w:rPr>
      </w:pPr>
      <w:r w:rsidRPr="00FE4778">
        <w:rPr>
          <w:lang w:val="hr-HR"/>
        </w:rPr>
        <w:t>Izvođač će poduzeti sve razumne mjere kako bi osigurao da aktivnosti na radovima ne uzrokuju zagađenje podzemnih izvora vode ili površinske vode.</w:t>
      </w:r>
    </w:p>
    <w:p w14:paraId="73A3AF19" w14:textId="77777777" w:rsidR="00574274" w:rsidRPr="004B225B" w:rsidRDefault="00D00950" w:rsidP="00D00950">
      <w:pPr>
        <w:rPr>
          <w:lang w:val="hr-HR"/>
        </w:rPr>
      </w:pPr>
      <w:r w:rsidRPr="00FE4778">
        <w:rPr>
          <w:lang w:val="hr-HR"/>
        </w:rPr>
        <w:t>Izvođač će poštivati odredbe i preporuke svih državnih i lokalnih zakona ili najbolja praktična rješenja za smanjenje buke i prašine na gradilištu</w:t>
      </w:r>
      <w:r w:rsidR="00574274" w:rsidRPr="004B225B">
        <w:rPr>
          <w:lang w:val="hr-HR"/>
        </w:rPr>
        <w:t>.</w:t>
      </w:r>
    </w:p>
    <w:p w14:paraId="69813D87" w14:textId="77777777" w:rsidR="00574274" w:rsidRPr="00CD38F3" w:rsidRDefault="00574274" w:rsidP="00FC1356">
      <w:pPr>
        <w:pStyle w:val="Heading5"/>
        <w:keepNext w:val="0"/>
        <w:keepLines w:val="0"/>
        <w:spacing w:before="240" w:after="240" w:line="276" w:lineRule="auto"/>
      </w:pPr>
      <w:r w:rsidRPr="00CD38F3">
        <w:t>Prevencija buke i remećenja reda</w:t>
      </w:r>
    </w:p>
    <w:p w14:paraId="1E22502B" w14:textId="77777777" w:rsidR="00D00950" w:rsidRPr="00FE4778" w:rsidRDefault="00D00950" w:rsidP="00D00950">
      <w:pPr>
        <w:rPr>
          <w:lang w:val="hr-HR"/>
        </w:rPr>
      </w:pPr>
      <w:r w:rsidRPr="00FE4778">
        <w:rPr>
          <w:lang w:val="hr-HR"/>
        </w:rPr>
        <w:t>Izvođač će osigurati da je utjecaj buke koja nastaje uslijed izvođenja radova smanjena na minimum putem dobre organizacije gradilišta, održavanja strojeva i komunikacije s vlasnicima obližnjih posjeda.Izvođač će primijeniti najbolje moguće načine da smanji buku koja nastaje kao rezultat aktivnosti na izgradnji uključujući održavanje strojeva.</w:t>
      </w:r>
    </w:p>
    <w:p w14:paraId="256A3938" w14:textId="77777777" w:rsidR="00D00950" w:rsidRPr="00FE4778" w:rsidRDefault="00D00950" w:rsidP="00D00950">
      <w:pPr>
        <w:rPr>
          <w:lang w:val="hr-HR"/>
        </w:rPr>
      </w:pPr>
      <w:r w:rsidRPr="00FE4778">
        <w:rPr>
          <w:lang w:val="hr-HR"/>
        </w:rPr>
        <w:t>Izvođač će biti u skladu s hrvatskim zakonima i pravilnicima za smanjenje buke uključujući, ali ne i isključivo sa Zakonom o zaštiti od buke (NN 30/09, 55/13, 153/13, 41/16) i Pravilnikom o najvišim dopuštenim razinama buke u sredinama gdje ljudi rade i borave (NN 145/04).</w:t>
      </w:r>
    </w:p>
    <w:p w14:paraId="7721EAA3" w14:textId="77777777" w:rsidR="00D00950" w:rsidRPr="00FE4778" w:rsidRDefault="00D00950" w:rsidP="00D00950">
      <w:pPr>
        <w:rPr>
          <w:lang w:val="hr-HR"/>
        </w:rPr>
      </w:pPr>
      <w:r w:rsidRPr="00FE4778">
        <w:rPr>
          <w:lang w:val="hr-HR"/>
        </w:rPr>
        <w:t>Vozila i mehanički strojevi koji se koriste za radove bit će opremljeni s efikasnim prigušivačima na ispušnim cijevima te će biti održavani u adekvatnom radnom stanju tijekom trajanja radova. Strojevi za povremenu uporabu bit će ugašeni u periodima između radova ili će biti upaljeni s minimalnom snagom. Izvođač će ukloniti s gradilišta bilo kakve strojeve za koje Inženjer smatra da nisu dovoljno prigušeni. Sve će kompresorske jedinice biti modeli “s prigušenom bukom” s ugrađenim i zabrtvljenim akustičkim poklopcima koji će biti zatvoreni kada su kompresori u pogonu. Svi pomoćni pneumatski alati će biti opremljeni s prigušivačima adekvatnog tipa prema preporuci proizvođača. Pumpe i mehanički statični strojevi će biti zatvoreni u akustična kućišta ili paravane gdje je to određeno od strane inženjera.</w:t>
      </w:r>
    </w:p>
    <w:p w14:paraId="6B33727D" w14:textId="77777777" w:rsidR="00574274" w:rsidRPr="004B225B" w:rsidRDefault="00D00950" w:rsidP="00D00950">
      <w:pPr>
        <w:rPr>
          <w:lang w:val="hr-HR"/>
        </w:rPr>
      </w:pPr>
      <w:r w:rsidRPr="00FE4778">
        <w:rPr>
          <w:lang w:val="hr-HR"/>
        </w:rPr>
        <w:t>Bilo kakvi strojevi, poput generatora ili pumpi, koji moraju raditi izvan normalnih radnih sati bit će locirani u akustičkim kućištima prema nalogu Inženjera koji će ograničiti nivoe buke na ne manje od 5 dB(A) ispod dopuštenih nivoa</w:t>
      </w:r>
      <w:r w:rsidR="00574274" w:rsidRPr="004B225B">
        <w:rPr>
          <w:lang w:val="hr-HR"/>
        </w:rPr>
        <w:t xml:space="preserve">. </w:t>
      </w:r>
    </w:p>
    <w:p w14:paraId="2FBC083E" w14:textId="77777777" w:rsidR="00574274" w:rsidRPr="004B225B" w:rsidRDefault="00D00950" w:rsidP="00574274">
      <w:pPr>
        <w:rPr>
          <w:color w:val="FF0000"/>
          <w:lang w:val="hr-HR"/>
        </w:rPr>
      </w:pPr>
      <w:r w:rsidRPr="00FE4778">
        <w:rPr>
          <w:lang w:val="hr-HR"/>
        </w:rPr>
        <w:t>Izvođač će provesti mjerenja buke ukoliko to bude zahtijevano od strane Inženjera te će predati inženjeru rezultate mjerenja. Izvođač će provesti bilo koja druga dodatna mjerenja prema zahtjevu inženjera kako bi buka i druge smetnje bile svedene na minimum</w:t>
      </w:r>
      <w:r w:rsidR="00574274" w:rsidRPr="004B225B">
        <w:rPr>
          <w:lang w:val="hr-HR"/>
        </w:rPr>
        <w:t>.</w:t>
      </w:r>
    </w:p>
    <w:p w14:paraId="5B94FC7A" w14:textId="77777777" w:rsidR="00574274" w:rsidRPr="00CD38F3" w:rsidRDefault="00574274" w:rsidP="00FC1356">
      <w:pPr>
        <w:pStyle w:val="Heading5"/>
        <w:keepNext w:val="0"/>
        <w:keepLines w:val="0"/>
        <w:spacing w:before="240" w:after="240" w:line="276" w:lineRule="auto"/>
      </w:pPr>
      <w:r w:rsidRPr="00CD38F3">
        <w:t>Vibracije tijekom izgradnje</w:t>
      </w:r>
    </w:p>
    <w:p w14:paraId="7DA6B8DF" w14:textId="77777777" w:rsidR="00574274" w:rsidRDefault="00D00950" w:rsidP="00574274">
      <w:pPr>
        <w:rPr>
          <w:lang w:val="hr-HR"/>
        </w:rPr>
      </w:pPr>
      <w:r w:rsidRPr="00FE4778">
        <w:rPr>
          <w:lang w:val="hr-HR"/>
        </w:rPr>
        <w:t xml:space="preserve">Izvođač će poduzeti sve korake neophodne za smanjenje vibracija koje nastaju korištenjem strojeva i mehanizacije na gradilištu. Strojevi koji koriste sustav ispuštanja teških tereta bilo na mehanički ili gravitacijski način u svrhu lomljenja asfalta ili temelja nisu dopušteni. Vibracije će se pratiti putem </w:t>
      </w:r>
      <w:r w:rsidRPr="00FE4778">
        <w:rPr>
          <w:lang w:val="hr-HR"/>
        </w:rPr>
        <w:lastRenderedPageBreak/>
        <w:t>vibrometra prema nalogu Inženjera. Vibracije vezane uz mehaničke uređaje ne smiju preći 2.5 mm/sec. kao maksimalnu brzinu čestica u okomitom smjeru na granici parcele</w:t>
      </w:r>
      <w:r w:rsidR="00574274" w:rsidRPr="004B225B">
        <w:rPr>
          <w:lang w:val="hr-HR"/>
        </w:rPr>
        <w:t>.</w:t>
      </w:r>
    </w:p>
    <w:p w14:paraId="000F3A14" w14:textId="77777777" w:rsidR="00574274" w:rsidRPr="004B225B" w:rsidRDefault="00574274" w:rsidP="00574274">
      <w:pPr>
        <w:rPr>
          <w:color w:val="FF0000"/>
          <w:lang w:val="hr-HR"/>
        </w:rPr>
      </w:pPr>
    </w:p>
    <w:p w14:paraId="6333B681" w14:textId="77777777" w:rsidR="00574274" w:rsidRPr="00CD38F3" w:rsidRDefault="00574274" w:rsidP="00FC1356">
      <w:pPr>
        <w:pStyle w:val="Heading5"/>
        <w:keepNext w:val="0"/>
        <w:keepLines w:val="0"/>
        <w:spacing w:before="240" w:after="240" w:line="276" w:lineRule="auto"/>
      </w:pPr>
      <w:r w:rsidRPr="00CD38F3">
        <w:t>Prevencija emisija prašine</w:t>
      </w:r>
    </w:p>
    <w:p w14:paraId="51ED5745" w14:textId="77777777" w:rsidR="00D00950" w:rsidRPr="00FE4778" w:rsidRDefault="00D00950" w:rsidP="00D00950">
      <w:pPr>
        <w:rPr>
          <w:lang w:val="hr-HR"/>
        </w:rPr>
      </w:pPr>
      <w:r w:rsidRPr="00FE4778">
        <w:rPr>
          <w:lang w:val="hr-HR"/>
        </w:rPr>
        <w:t>Izvođač će svesti emisije prašine na minimum u skladu s procedurama dobre prakse vođenja gradilišta te specifičnim mjerama koje uključuju, ali nisu ograničene na:</w:t>
      </w:r>
    </w:p>
    <w:p w14:paraId="1939C278" w14:textId="77777777" w:rsidR="00D00950" w:rsidRPr="00FE4778" w:rsidRDefault="00D00950" w:rsidP="00333FD1">
      <w:pPr>
        <w:numPr>
          <w:ilvl w:val="0"/>
          <w:numId w:val="29"/>
        </w:numPr>
        <w:spacing w:after="200"/>
      </w:pPr>
      <w:r w:rsidRPr="00FE4778">
        <w:t>instalaciju vjetrenih barijera na lokacijama odlaganja zemlje</w:t>
      </w:r>
    </w:p>
    <w:p w14:paraId="57E6253F" w14:textId="77777777" w:rsidR="00D00950" w:rsidRPr="00FE4778" w:rsidRDefault="00D00950" w:rsidP="00333FD1">
      <w:pPr>
        <w:numPr>
          <w:ilvl w:val="0"/>
          <w:numId w:val="29"/>
        </w:numPr>
        <w:spacing w:after="200"/>
      </w:pPr>
      <w:r w:rsidRPr="00FE4778">
        <w:t>zatvaranje transportne trake, kamiona i drugih transportnih sredstava</w:t>
      </w:r>
    </w:p>
    <w:p w14:paraId="332FCFCF" w14:textId="77777777" w:rsidR="00D00950" w:rsidRPr="00FE4778" w:rsidRDefault="00D00950" w:rsidP="00333FD1">
      <w:pPr>
        <w:numPr>
          <w:ilvl w:val="0"/>
          <w:numId w:val="29"/>
        </w:numPr>
        <w:spacing w:after="200"/>
      </w:pPr>
      <w:r w:rsidRPr="00FE4778">
        <w:t>pokrivanje materijala s plastičnim pokrivačima</w:t>
      </w:r>
    </w:p>
    <w:p w14:paraId="4C43FD95" w14:textId="77777777" w:rsidR="00D00950" w:rsidRPr="00FE4778" w:rsidRDefault="00D00950" w:rsidP="00333FD1">
      <w:pPr>
        <w:numPr>
          <w:ilvl w:val="0"/>
          <w:numId w:val="29"/>
        </w:numPr>
        <w:spacing w:after="200"/>
      </w:pPr>
      <w:r w:rsidRPr="00FE4778">
        <w:t>zbijanje s povezujućim materijalima;</w:t>
      </w:r>
    </w:p>
    <w:p w14:paraId="67641E9C" w14:textId="77777777" w:rsidR="007C69F2" w:rsidRDefault="00D00950" w:rsidP="00333FD1">
      <w:pPr>
        <w:numPr>
          <w:ilvl w:val="0"/>
          <w:numId w:val="29"/>
        </w:numPr>
        <w:spacing w:after="200"/>
      </w:pPr>
      <w:r w:rsidRPr="00FE4778">
        <w:t>posipanje vodom gornjih slojeva zemlje</w:t>
      </w:r>
      <w:r w:rsidR="007C69F2" w:rsidRPr="00CD38F3">
        <w:t>.</w:t>
      </w:r>
    </w:p>
    <w:p w14:paraId="06F72C94" w14:textId="77777777" w:rsidR="00D76AF9" w:rsidRPr="00193C56" w:rsidRDefault="001D1C15" w:rsidP="00FC1356">
      <w:pPr>
        <w:pStyle w:val="Heading3"/>
      </w:pPr>
      <w:bookmarkStart w:id="749" w:name="_Toc424825768"/>
      <w:bookmarkStart w:id="750" w:name="_Toc520899260"/>
      <w:r w:rsidRPr="00193C56">
        <w:t>Izvještaji</w:t>
      </w:r>
      <w:r w:rsidR="00D76AF9" w:rsidRPr="00193C56">
        <w:t xml:space="preserve"> o napretku</w:t>
      </w:r>
      <w:bookmarkEnd w:id="749"/>
      <w:bookmarkEnd w:id="750"/>
    </w:p>
    <w:p w14:paraId="5375DE70" w14:textId="77777777" w:rsidR="00D00950" w:rsidRPr="00FE4778" w:rsidRDefault="00D00950" w:rsidP="00D00950">
      <w:pPr>
        <w:pStyle w:val="BodyText"/>
      </w:pPr>
      <w:r w:rsidRPr="00FE4778">
        <w:t>Ovo poglavlje treba čitati u kombinaciji s člankom 4.21 uvjeta Ugovora.</w:t>
      </w:r>
    </w:p>
    <w:p w14:paraId="6BE36320" w14:textId="77777777" w:rsidR="00D00950" w:rsidRPr="00FE4778" w:rsidRDefault="00D00950" w:rsidP="00FC1356">
      <w:pPr>
        <w:pStyle w:val="Heading4"/>
      </w:pPr>
      <w:r w:rsidRPr="00FE4778">
        <w:t>Mjesečni izvještaji o napretku</w:t>
      </w:r>
    </w:p>
    <w:p w14:paraId="0D5EA6CF" w14:textId="77777777" w:rsidR="00D00950" w:rsidRPr="00FE4778" w:rsidRDefault="00D00950" w:rsidP="00D00950">
      <w:pPr>
        <w:pStyle w:val="BodyText"/>
      </w:pPr>
      <w:r w:rsidRPr="00FE4778">
        <w:t>Stil i format izvještaja bit će dogovoren s Inženjerom. Jedna će kopija biti poslana Naručitelju od strane Inženjera nakon njegovog odobrenja.</w:t>
      </w:r>
    </w:p>
    <w:p w14:paraId="03320122" w14:textId="77777777" w:rsidR="00D00950" w:rsidRPr="00FE4778" w:rsidRDefault="00D00950" w:rsidP="00FC1356">
      <w:pPr>
        <w:pStyle w:val="Heading4"/>
      </w:pPr>
      <w:r w:rsidRPr="00FE4778">
        <w:t>Fotodokumentacija</w:t>
      </w:r>
    </w:p>
    <w:p w14:paraId="30623617" w14:textId="77777777" w:rsidR="00D00950" w:rsidRPr="00FE4778" w:rsidRDefault="00D00950" w:rsidP="00D00950">
      <w:pPr>
        <w:pStyle w:val="BodyText"/>
      </w:pPr>
      <w:r w:rsidRPr="00FE4778">
        <w:t xml:space="preserve">Izvođač će voditi detaljnu fotografsku evidenciju napretka radova te će načiniti bilo kakve fotografije prema zahtjevu Inženjera. </w:t>
      </w:r>
    </w:p>
    <w:p w14:paraId="42C1E7CD" w14:textId="77777777" w:rsidR="00D00950" w:rsidRPr="00FE4778" w:rsidRDefault="00D00950" w:rsidP="00D00950">
      <w:pPr>
        <w:pStyle w:val="BodyText"/>
      </w:pPr>
      <w:r w:rsidRPr="00FE4778">
        <w:t>Izvođač će načiniti digitalne fotografije u boji aparatom dobre kvalitete s refleksnim staklom, dobrom rezolucijom i promjenjivim objektivima. Rezolucija će digitalnog negativa biti najmanje 8 milijuna piksela.</w:t>
      </w:r>
    </w:p>
    <w:p w14:paraId="23E66CFB" w14:textId="77777777" w:rsidR="00D00950" w:rsidRPr="00FE4778" w:rsidRDefault="00D00950" w:rsidP="00D00950">
      <w:pPr>
        <w:pStyle w:val="BodyText"/>
      </w:pPr>
      <w:r w:rsidRPr="00FE4778">
        <w:t>Sve će fotografije biti načinjene u JPEG formatu visoke kvalitete te redovito dostavljene Inženjeru na CD-u.</w:t>
      </w:r>
    </w:p>
    <w:p w14:paraId="59EF93ED" w14:textId="77777777" w:rsidR="00D00950" w:rsidRPr="00FE4778" w:rsidRDefault="00D00950" w:rsidP="00D00950">
      <w:pPr>
        <w:pStyle w:val="BodyText"/>
      </w:pPr>
      <w:r w:rsidRPr="00FE4778">
        <w:t xml:space="preserve">Izvođač će dostaviti četiri kopije fotografija o napretku radova, propisno označene, te veličine ne manje od cca DIN A4 </w:t>
      </w:r>
      <w:r w:rsidR="003316F8">
        <w:t>ili jednakovrijedno</w:t>
      </w:r>
      <w:r w:rsidR="003316F8" w:rsidRPr="00FE4778">
        <w:t xml:space="preserve"> </w:t>
      </w:r>
      <w:r w:rsidRPr="00FE4778">
        <w:t xml:space="preserve">formata s odgovarajućim dijelovima radova, tijekom izvođenje i po završetku, odnosno prema nalogu Inženjera. Negativi i tiskane kopije ne smiju biti retuširane. </w:t>
      </w:r>
    </w:p>
    <w:p w14:paraId="570AD485" w14:textId="77777777" w:rsidR="00D00950" w:rsidRPr="00FE4778" w:rsidRDefault="00D00950" w:rsidP="00D00950">
      <w:pPr>
        <w:pStyle w:val="BodyText"/>
      </w:pPr>
      <w:r w:rsidRPr="00FE4778">
        <w:t>Digitalne će datoteke fotografija biti vlasništvo Investitora te nije dozvoljeno davanje tiskanih kopija istih drugim osobama bez odobrenja Naručitelja ili Inženjera. Izvođač će također osigurati album fotografija.</w:t>
      </w:r>
    </w:p>
    <w:p w14:paraId="5587E1F5" w14:textId="77777777" w:rsidR="00D00950" w:rsidRPr="00FE4778" w:rsidRDefault="00D00950" w:rsidP="00FC1356">
      <w:pPr>
        <w:pStyle w:val="Heading4"/>
      </w:pPr>
      <w:r w:rsidRPr="00FE4778">
        <w:t>Građevinski dnevnici</w:t>
      </w:r>
    </w:p>
    <w:p w14:paraId="58F46691" w14:textId="77777777" w:rsidR="007C69F2" w:rsidRPr="00193C56" w:rsidRDefault="00D00950" w:rsidP="00D00950">
      <w:pPr>
        <w:pStyle w:val="BodyText"/>
      </w:pPr>
      <w:r w:rsidRPr="00FE4778">
        <w:t>Izvođač mora voditi građevinski dnevnik kako je propisano Zakonom o gradnji (NN 153/13, 20/17) i Pravilnikom o načinu provedbe stručnog nadzora građenja, obrascu, uvjetima i načinu vođenja građevinskog dnevnika te o sadržaju završnog izvješća nadzornog inženjera (NN 111/14, 107/15, 20/17)</w:t>
      </w:r>
      <w:r w:rsidR="00574274" w:rsidRPr="00193C56">
        <w:t>.</w:t>
      </w:r>
    </w:p>
    <w:p w14:paraId="330FBE77" w14:textId="77777777" w:rsidR="00D76AF9" w:rsidRPr="00193C56" w:rsidRDefault="00C42531" w:rsidP="00FC1356">
      <w:pPr>
        <w:pStyle w:val="Heading3"/>
      </w:pPr>
      <w:bookmarkStart w:id="751" w:name="_Toc424825772"/>
      <w:bookmarkStart w:id="752" w:name="_Toc520899261"/>
      <w:r w:rsidRPr="00193C56">
        <w:lastRenderedPageBreak/>
        <w:t xml:space="preserve">Aktivnosti </w:t>
      </w:r>
      <w:r w:rsidR="001D1C15" w:rsidRPr="00193C56">
        <w:t xml:space="preserve">Izvođača na </w:t>
      </w:r>
      <w:r w:rsidR="00C07BF5">
        <w:t>g</w:t>
      </w:r>
      <w:r w:rsidR="00D76AF9" w:rsidRPr="00193C56">
        <w:t>radilišt</w:t>
      </w:r>
      <w:r w:rsidR="00C07BF5">
        <w:t>ima</w:t>
      </w:r>
      <w:bookmarkEnd w:id="751"/>
      <w:bookmarkEnd w:id="752"/>
    </w:p>
    <w:p w14:paraId="7E0AA362" w14:textId="77777777" w:rsidR="00D00950" w:rsidRPr="00FE4778" w:rsidRDefault="00D00950" w:rsidP="00D00950">
      <w:pPr>
        <w:pStyle w:val="BodyText"/>
      </w:pPr>
      <w:r w:rsidRPr="00FE4778">
        <w:t xml:space="preserve">Ovo poglavlje treba čitati u kombinaciji s Člankom 4.23 uvjeta Ugovora. </w:t>
      </w:r>
    </w:p>
    <w:p w14:paraId="792AE3BB" w14:textId="77777777" w:rsidR="00D00950" w:rsidRPr="00FE4778" w:rsidRDefault="00D00950" w:rsidP="00D00950">
      <w:pPr>
        <w:pStyle w:val="BodyText"/>
      </w:pPr>
      <w:r w:rsidRPr="00FE4778">
        <w:t>Ukoliko Izvođač treba pristupiti zemljištu van granica gradilišta, dužan je zatražiti odobrenje od Inženjera. Ukoliko se radovi izvode na ovakvim površinama, Izvođač će izvijestiti Inženjera pisanim putem 14 dana prije početka radova na takvom području. Izvođač je odgovoran za pronalaženje dogovora s vlasnicima i stanovnicima ovakvog područja te za ishođene neophodnih dozvola i potvrda. Također, on će u potpunosti biti odgovoran za vraćanje u prvobitno stanje ovih područja u dogovoru s vlasnicima i stanovnicima. Izvođač će na zahtjev dostaviti Inženjeru kopiju pisanog dogovora s vlasnicima i stanovnicima gdje će biti navedeni uvjeti i naknade za korištenje ovakvih područja. Usprkos informaciji prema Inženjeru dogovor i korištenje ovih područja je isključivo pitanje dogovora između izvođača i vlasnika i stanovnika.</w:t>
      </w:r>
    </w:p>
    <w:p w14:paraId="7D6F63F5" w14:textId="77777777" w:rsidR="00D76AF9" w:rsidRPr="00193C56" w:rsidRDefault="00D00950" w:rsidP="00D00950">
      <w:pPr>
        <w:pStyle w:val="BodyText"/>
      </w:pPr>
      <w:r w:rsidRPr="00FE4778">
        <w:t>Izvođač je dužan voditi evidenciju o datumima ulaska i izlaska s područja zemljišta i vlasništva od svakog vlasnika i stanovnika, zajedno s datumima izvođenja i uklanjanja svih struktura, gdje je to primjenjivo, te će izdati kopije ove evidencije kada to bude zahtijevano od strane Inženjera</w:t>
      </w:r>
      <w:r w:rsidR="001D1C15" w:rsidRPr="00193C56">
        <w:t>.</w:t>
      </w:r>
    </w:p>
    <w:p w14:paraId="355AA4EB" w14:textId="77777777" w:rsidR="001D1C15" w:rsidRPr="00193C56" w:rsidRDefault="001D1C15" w:rsidP="00FC1356">
      <w:pPr>
        <w:pStyle w:val="Heading3"/>
      </w:pPr>
      <w:bookmarkStart w:id="753" w:name="_Toc351062631"/>
      <w:bookmarkStart w:id="754" w:name="_Toc354933077"/>
      <w:bookmarkStart w:id="755" w:name="_Toc424825773"/>
      <w:bookmarkStart w:id="756" w:name="_Toc520899262"/>
      <w:r w:rsidRPr="00193C56">
        <w:t>Radovi pod utjecajem vode</w:t>
      </w:r>
      <w:bookmarkEnd w:id="753"/>
      <w:bookmarkEnd w:id="754"/>
      <w:bookmarkEnd w:id="755"/>
      <w:bookmarkEnd w:id="756"/>
    </w:p>
    <w:p w14:paraId="71758909" w14:textId="77777777" w:rsidR="00D00950" w:rsidRPr="00FE4778" w:rsidRDefault="00D00950" w:rsidP="00D00950">
      <w:pPr>
        <w:rPr>
          <w:lang w:val="hr-HR"/>
        </w:rPr>
      </w:pPr>
      <w:r w:rsidRPr="00FE4778">
        <w:rPr>
          <w:lang w:val="hr-HR"/>
        </w:rPr>
        <w:t>Izvođač će biti odgovoran te će snositi sve direktne i indirektne troškove rješavanja pitanja vode na gradilištu, bila to voda iz postojećih cijevi, sustava kanala, jezera, rijeka, vodotoka, podzemnih izvora, kišnice ili bilo kojeg drugog izvora. Izvođač će održavati gradilište na način da na njemu neće biti vode te će osigurati pregrade, zagate, ispumpavanja, postavljanje pilota, razupiranje, privremene odvode, itd. koji su neophodni za ovu svrhu. Izvođač će, o svom trošku, poduzeti sve neophodne mjere s ciljem prevencije nastanka štete kao posljedica erozije i taloženja tijekom izgradnje. Ukoliko dođe do akumulacije vode na bilo kojem dijelu gradilišta tijekom ili nakon izgradnje, sve do kraja Razdoblja za obavještavanje o nedostatcima, a što bi za uzrok moglo imati kvašenje ili eroziju, Inženjer može naložiti Izvođaču da otkloni i zamijeni, na trošak Izvođača, bilo koje materijale ili radove koji su pod utjecajem ovakvih procesa. Bilo kakve štete na gradilištu ili na susjednim parcelama a koje su rezultat nepoduzimanja neophodnih koraka od strane Izvođača bit će popravljene na trošak Izvođača.</w:t>
      </w:r>
    </w:p>
    <w:p w14:paraId="45170AEA" w14:textId="77777777" w:rsidR="001D1C15" w:rsidRPr="00193C56" w:rsidRDefault="00D00950" w:rsidP="00D00950">
      <w:pPr>
        <w:rPr>
          <w:lang w:val="hr-HR"/>
        </w:rPr>
      </w:pPr>
      <w:r w:rsidRPr="00FE4778">
        <w:rPr>
          <w:lang w:val="hr-HR"/>
        </w:rPr>
        <w:t>Također, smatra se da su svi troškovi zbog iskopa i polaganja cijevi i izgradnje podzemnih objekata pod utjecajem podzemne vode uključeni u jediničnu cijenu iskopa u Troškovniku. Izvođač je dužan predvidjeti sve potrebne radove za sniženje podzemne vode (uključivo i crpljenje) tijekom izvođenja radova sukladno ovim Tehničkim specifikacijama, raspoloživoj projektnoj dokumentaciji i pravilima struke i trošak tih radova uključiti u svoje ponudbene jedinične cijene</w:t>
      </w:r>
      <w:r w:rsidR="001D1C15" w:rsidRPr="00193C56">
        <w:rPr>
          <w:lang w:val="hr-HR"/>
        </w:rPr>
        <w:t>.</w:t>
      </w:r>
    </w:p>
    <w:p w14:paraId="200A9B89" w14:textId="77777777" w:rsidR="001D1C15" w:rsidRPr="00193C56" w:rsidRDefault="001D1C15" w:rsidP="00FC1356">
      <w:pPr>
        <w:pStyle w:val="Heading3"/>
      </w:pPr>
      <w:bookmarkStart w:id="757" w:name="_Toc351062632"/>
      <w:bookmarkStart w:id="758" w:name="_Toc351062633"/>
      <w:bookmarkStart w:id="759" w:name="_Toc354933078"/>
      <w:bookmarkStart w:id="760" w:name="_Toc424825774"/>
      <w:bookmarkStart w:id="761" w:name="_Toc520899263"/>
      <w:bookmarkEnd w:id="757"/>
      <w:r w:rsidRPr="00193C56">
        <w:t>Privremena regulacija prometa</w:t>
      </w:r>
      <w:bookmarkEnd w:id="758"/>
      <w:bookmarkEnd w:id="759"/>
      <w:bookmarkEnd w:id="760"/>
      <w:bookmarkEnd w:id="761"/>
    </w:p>
    <w:p w14:paraId="51FD9928" w14:textId="77777777" w:rsidR="001D1C15" w:rsidRPr="00193C56" w:rsidRDefault="00FD5A4F" w:rsidP="001D1C15">
      <w:pPr>
        <w:rPr>
          <w:b/>
          <w:bCs/>
          <w:lang w:val="hr-HR"/>
        </w:rPr>
      </w:pPr>
      <w:r w:rsidRPr="00C6527E">
        <w:rPr>
          <w:lang w:val="hr-HR"/>
        </w:rPr>
        <w:t>Izvođač je dužan u okviru Izvedbenog projekta izraditi projekt privremene regulacije prometa na svim lokacijama na kojima je to potrebno. Također, Izvođač će podnijeti sve troškove vezane uz osiguravanje privremene regulacije prometa tijekom izvođenja radova</w:t>
      </w:r>
      <w:r w:rsidR="001D1C15" w:rsidRPr="00193C56">
        <w:rPr>
          <w:lang w:val="hr-HR"/>
        </w:rPr>
        <w:t>.</w:t>
      </w:r>
    </w:p>
    <w:p w14:paraId="08E96AD4" w14:textId="77777777" w:rsidR="00D76AF9" w:rsidRPr="00193C56" w:rsidRDefault="001D1C15" w:rsidP="00FC1356">
      <w:pPr>
        <w:pStyle w:val="Heading3"/>
      </w:pPr>
      <w:bookmarkStart w:id="762" w:name="_Toc424825775"/>
      <w:bookmarkStart w:id="763" w:name="_Toc520899264"/>
      <w:r w:rsidRPr="00193C56">
        <w:t>Pristupačnost, objekti i ograđivanje gradilišta</w:t>
      </w:r>
      <w:bookmarkEnd w:id="762"/>
      <w:bookmarkEnd w:id="763"/>
    </w:p>
    <w:p w14:paraId="7DB3EB94" w14:textId="77777777" w:rsidR="00FD5A4F" w:rsidRPr="00193C56" w:rsidRDefault="00FD5A4F" w:rsidP="00FD5A4F">
      <w:pPr>
        <w:pStyle w:val="BodyText"/>
      </w:pPr>
      <w:r w:rsidRPr="00193C56">
        <w:t>Izvođač će izraditi vlastito rješenje pristupa gradilištu, te će predati prijedloge osiguranja dodatnih načina pristupa na odobrenje Inženjeru.</w:t>
      </w:r>
    </w:p>
    <w:p w14:paraId="7A617F2E" w14:textId="77777777" w:rsidR="00FD5A4F" w:rsidRPr="00193C56" w:rsidRDefault="00FD5A4F" w:rsidP="00FD5A4F">
      <w:pPr>
        <w:pStyle w:val="BodyText"/>
      </w:pPr>
      <w:r w:rsidRPr="00193C56">
        <w:lastRenderedPageBreak/>
        <w:t>Izvođač će izraditi rješenje za Objekte potrebne na gradilištu te će ih postaviti na lokacije dogovorene s Inženjerom. Izvođač će izraditi vlastita rješenja za opskrbu električnom energijom, pitkom vodom te će postaviti</w:t>
      </w:r>
      <w:r>
        <w:t xml:space="preserve"> privremene WC-e</w:t>
      </w:r>
      <w:r w:rsidRPr="00193C56">
        <w:t xml:space="preserve"> koje će održavati prema uputama Inženjera. </w:t>
      </w:r>
    </w:p>
    <w:p w14:paraId="0958EFA4" w14:textId="77777777" w:rsidR="00D76AF9" w:rsidRPr="00193C56" w:rsidRDefault="00FD5A4F" w:rsidP="00FD5A4F">
      <w:pPr>
        <w:pStyle w:val="BodyText"/>
      </w:pPr>
      <w:r w:rsidRPr="00193C56">
        <w:t>Izvođač će postaviti privremenu ogradu na gradilištu po preuzimanju lokaliteta. Izvođač će redovito pregledavati i održavati ovu ogradu, te će pravovremeno popraviti bilo kakva oštećenja. Prolazi će biti omogućeni u okviru privremene ograde prema potrebama korisnika susjednih parcela. Privremena ograda na gradilištu će biti postavljena sve dok se ne postavi trajna ograda ili dok radovi n</w:t>
      </w:r>
      <w:r>
        <w:t>e</w:t>
      </w:r>
      <w:r w:rsidRPr="00193C56">
        <w:t xml:space="preserve"> budu u stanju dovoljne gotovosti da omogućavaju normalno korištenje dijela lokaliteta</w:t>
      </w:r>
      <w:r w:rsidR="001D1C15" w:rsidRPr="00193C56">
        <w:t>.</w:t>
      </w:r>
    </w:p>
    <w:p w14:paraId="33EE17A8" w14:textId="77777777" w:rsidR="00D76AF9" w:rsidRPr="00193C56" w:rsidRDefault="00C7298F" w:rsidP="00FC1356">
      <w:pPr>
        <w:pStyle w:val="Heading3"/>
      </w:pPr>
      <w:bookmarkStart w:id="764" w:name="_Toc424825776"/>
      <w:bookmarkStart w:id="765" w:name="_Toc520899265"/>
      <w:bookmarkStart w:id="766" w:name="_Toc342914918"/>
      <w:r w:rsidRPr="00193C56">
        <w:t>Izmjera</w:t>
      </w:r>
      <w:r w:rsidR="00D76AF9" w:rsidRPr="00193C56">
        <w:t xml:space="preserve"> cesta, </w:t>
      </w:r>
      <w:r w:rsidRPr="00193C56">
        <w:t xml:space="preserve">vlasništva </w:t>
      </w:r>
      <w:r w:rsidR="00D76AF9" w:rsidRPr="00193C56">
        <w:t>i usjeva</w:t>
      </w:r>
      <w:bookmarkEnd w:id="764"/>
      <w:bookmarkEnd w:id="765"/>
      <w:r w:rsidR="00D76AF9" w:rsidRPr="00193C56">
        <w:t xml:space="preserve"> </w:t>
      </w:r>
      <w:bookmarkEnd w:id="766"/>
    </w:p>
    <w:p w14:paraId="500E60E5" w14:textId="77777777" w:rsidR="00FD5A4F" w:rsidRPr="00C6527E" w:rsidRDefault="00FD5A4F" w:rsidP="00FD5A4F">
      <w:pPr>
        <w:pStyle w:val="BodyText"/>
      </w:pPr>
      <w:r w:rsidRPr="00C6527E">
        <w:t xml:space="preserve">Inženjer će dogovoriti izmjere koje će izvesti u suradnji s Izvođačem te lokalnom upravom za ceste, vlasnicima ili korisnicima, u svezi stanja cesta, parcela, zemljišta i usjeva, a koji mogu biti pod utjecajem radova. </w:t>
      </w:r>
    </w:p>
    <w:p w14:paraId="52A81B5D" w14:textId="77777777" w:rsidR="00FD5A4F" w:rsidRPr="00C6527E" w:rsidRDefault="00FD5A4F" w:rsidP="00FD5A4F">
      <w:pPr>
        <w:pStyle w:val="BodyText"/>
      </w:pPr>
      <w:r w:rsidRPr="00C6527E">
        <w:t xml:space="preserve">Izmjere će biti evidentirane i dopunjene s fotografijama. </w:t>
      </w:r>
    </w:p>
    <w:p w14:paraId="162EA763" w14:textId="77777777" w:rsidR="0003357B" w:rsidRPr="00193C56" w:rsidRDefault="00FD5A4F" w:rsidP="00FD5A4F">
      <w:pPr>
        <w:pStyle w:val="BodyText"/>
      </w:pPr>
      <w:r w:rsidRPr="00C6527E">
        <w:t>Prije početka radova koji mogu imati utjecaje na ceste, parcele, zemljišta i usjeve, Izvođač će potvrditi u pismenoj formi prema Inženjeru da je odgovarajuća izmjera točna i precizan zapis njihovog stanja</w:t>
      </w:r>
      <w:r w:rsidR="0003357B">
        <w:t>.</w:t>
      </w:r>
    </w:p>
    <w:p w14:paraId="16D84A53" w14:textId="77777777" w:rsidR="00D76AF9" w:rsidRPr="00193C56" w:rsidRDefault="00D76AF9" w:rsidP="00FC1356">
      <w:pPr>
        <w:pStyle w:val="Heading3"/>
      </w:pPr>
      <w:bookmarkStart w:id="767" w:name="_Toc424825777"/>
      <w:bookmarkStart w:id="768" w:name="_Toc520899266"/>
      <w:bookmarkStart w:id="769" w:name="_Toc342914919"/>
      <w:r w:rsidRPr="00193C56">
        <w:t xml:space="preserve">Objekti koje </w:t>
      </w:r>
      <w:r w:rsidR="00C7298F" w:rsidRPr="00193C56">
        <w:t>osigurava</w:t>
      </w:r>
      <w:r w:rsidRPr="00193C56">
        <w:t xml:space="preserve"> Izvođač</w:t>
      </w:r>
      <w:bookmarkEnd w:id="767"/>
      <w:bookmarkEnd w:id="768"/>
      <w:r w:rsidRPr="00193C56">
        <w:t xml:space="preserve"> </w:t>
      </w:r>
      <w:bookmarkEnd w:id="769"/>
    </w:p>
    <w:p w14:paraId="02A7FEF7" w14:textId="77777777" w:rsidR="00FD5A4F" w:rsidRPr="00193C56" w:rsidRDefault="00FD5A4F" w:rsidP="00FC1356">
      <w:pPr>
        <w:pStyle w:val="Heading4"/>
      </w:pPr>
      <w:bookmarkStart w:id="770" w:name="_Ref383605803"/>
      <w:r w:rsidRPr="00193C56">
        <w:t>Informativne ploče gradilišta i komemorativna ploča</w:t>
      </w:r>
      <w:bookmarkEnd w:id="770"/>
    </w:p>
    <w:p w14:paraId="01ECEEAD" w14:textId="77777777" w:rsidR="00FD5A4F" w:rsidRPr="004B225B" w:rsidRDefault="00FD5A4F" w:rsidP="00FD5A4F">
      <w:pPr>
        <w:rPr>
          <w:lang w:val="hr-HR"/>
        </w:rPr>
      </w:pPr>
      <w:r w:rsidRPr="004B225B">
        <w:rPr>
          <w:lang w:val="hr-HR"/>
        </w:rPr>
        <w:t xml:space="preserve">Izvođač će izraditi, postaviti i održavati informativne ploče za svako od gradilišta kako je to definirano u Priručniku za komunikaciju i vidljivost za vanjske aktivnosti EU, a koji je dostupan na </w:t>
      </w:r>
      <w:hyperlink r:id="rId22" w:history="1">
        <w:r w:rsidRPr="004B225B">
          <w:rPr>
            <w:rStyle w:val="Hyperlink"/>
            <w:lang w:val="hr-HR"/>
          </w:rPr>
          <w:t>http://www.strukturnifondovi.hr/kako_do_eu_fondova</w:t>
        </w:r>
      </w:hyperlink>
      <w:r w:rsidRPr="004B225B">
        <w:rPr>
          <w:lang w:val="hr-HR"/>
        </w:rPr>
        <w:t>. Izvođač će poštivati posljednju dostupnu verziju navedenog priručnika u svakom trenutku te će provoditi naputke Hrvatskih voda u svezi osiguranja vidljivosti.</w:t>
      </w:r>
    </w:p>
    <w:p w14:paraId="798D0504" w14:textId="77777777" w:rsidR="00FD5A4F" w:rsidRPr="00193C56" w:rsidRDefault="00FD5A4F" w:rsidP="00FD5A4F">
      <w:r w:rsidRPr="00193C56">
        <w:t>Informativne ploče ne smiju biti manje od 4 x 3.5 m s natpisom na hrvatskom i engleskom jeziku.</w:t>
      </w:r>
    </w:p>
    <w:p w14:paraId="320654B3" w14:textId="77777777" w:rsidR="00FD5A4F" w:rsidRPr="00193C56" w:rsidRDefault="00FD5A4F" w:rsidP="00FD5A4F">
      <w:r w:rsidRPr="00193C56">
        <w:t xml:space="preserve">Najkasnije 25 dana nakon što Izvođač radova dobije pristup lokaciji, Izvođač će osigurati dizajn </w:t>
      </w:r>
      <w:r>
        <w:t>i</w:t>
      </w:r>
      <w:r w:rsidRPr="00193C56">
        <w:t>nformativne ploče A3 format</w:t>
      </w:r>
      <w:r>
        <w:t>a</w:t>
      </w:r>
      <w:r w:rsidRPr="00193C56">
        <w:t xml:space="preserve"> koji će sadržati sav sadržaj i grafičke informacije, prema Inženjeru na odobrenje.</w:t>
      </w:r>
    </w:p>
    <w:p w14:paraId="37EC18BE" w14:textId="77777777" w:rsidR="00FD5A4F" w:rsidRPr="00193C56" w:rsidRDefault="00FD5A4F" w:rsidP="00FD5A4F">
      <w:r w:rsidRPr="00193C56">
        <w:t>Izvođač će ukloniti informativnu ploču s lokacije po završetku radova (nakon dobivanja konačnog odobrenja o funkcionalnosti uređaja).</w:t>
      </w:r>
    </w:p>
    <w:p w14:paraId="777DEFF6" w14:textId="77777777" w:rsidR="00FD5A4F" w:rsidRPr="00193C56" w:rsidRDefault="00FD5A4F" w:rsidP="00FD5A4F">
      <w:r w:rsidRPr="00193C56">
        <w:t xml:space="preserve">Prije uklanjanja informativnih panela Izvođač će osigurati i postaviti dvije komemorativne ploče na dva lokaliteta prema nalogu Inženjera. Dizajn ploča, sadržaj, i drugi elementi će biti prethodno </w:t>
      </w:r>
      <w:r>
        <w:t xml:space="preserve">upućeni </w:t>
      </w:r>
      <w:r w:rsidRPr="00193C56">
        <w:t>Inženjeru na odobrenje.</w:t>
      </w:r>
    </w:p>
    <w:p w14:paraId="356BA063" w14:textId="77777777" w:rsidR="00FD5A4F" w:rsidRPr="00193C56" w:rsidRDefault="00FD5A4F" w:rsidP="00FD5A4F">
      <w:pPr>
        <w:pStyle w:val="BodyText"/>
      </w:pPr>
      <w:r w:rsidRPr="00193C56">
        <w:t xml:space="preserve">Izvođač </w:t>
      </w:r>
      <w:r>
        <w:t>je dužan</w:t>
      </w:r>
      <w:r w:rsidRPr="00193C56">
        <w:t xml:space="preserve"> izraditi, postaviti i održavati informativne ploče za svako od </w:t>
      </w:r>
      <w:r>
        <w:t>g</w:t>
      </w:r>
      <w:r w:rsidRPr="00193C56">
        <w:t>radilišta sukladno odredbama Zakona o gradnji (</w:t>
      </w:r>
      <w:r w:rsidRPr="00524C7A">
        <w:t xml:space="preserve">NN </w:t>
      </w:r>
      <w:r>
        <w:t>153/13, 20/17</w:t>
      </w:r>
      <w:r w:rsidRPr="00193C56">
        <w:t>).</w:t>
      </w:r>
    </w:p>
    <w:p w14:paraId="7CF4BEB8" w14:textId="77777777" w:rsidR="00FD5A4F" w:rsidRPr="00C6527E" w:rsidRDefault="00FD5A4F" w:rsidP="00FC1356">
      <w:pPr>
        <w:pStyle w:val="Heading4"/>
      </w:pPr>
      <w:r w:rsidRPr="00C6527E">
        <w:t xml:space="preserve">Ured </w:t>
      </w:r>
      <w:r>
        <w:t>Izvođača</w:t>
      </w:r>
      <w:r w:rsidRPr="00C6527E">
        <w:t xml:space="preserve"> </w:t>
      </w:r>
    </w:p>
    <w:p w14:paraId="544580FE" w14:textId="77777777" w:rsidR="00FD5A4F" w:rsidRPr="00193C56" w:rsidRDefault="00FD5A4F" w:rsidP="00FD5A4F">
      <w:pPr>
        <w:pStyle w:val="BodyText"/>
      </w:pPr>
      <w:r w:rsidRPr="00193C56">
        <w:t xml:space="preserve">Izvođač će postaviti svoj glavni ured na lokaciji izvođenja Radova. Glavni ured na </w:t>
      </w:r>
      <w:r>
        <w:t>g</w:t>
      </w:r>
      <w:r w:rsidRPr="00193C56">
        <w:t xml:space="preserve">radilištu bit će mjesto na kojem će </w:t>
      </w:r>
      <w:r>
        <w:t xml:space="preserve">se održavati gradilišni sastanci i gdje će </w:t>
      </w:r>
      <w:r w:rsidRPr="00193C56">
        <w:t>Izvođač primati instrukcije, upute ili elektroničku poštu od Inženjera.</w:t>
      </w:r>
    </w:p>
    <w:p w14:paraId="09727CB3" w14:textId="77777777" w:rsidR="00FD5A4F" w:rsidRPr="00193C56" w:rsidRDefault="00FD5A4F" w:rsidP="00FD5A4F">
      <w:pPr>
        <w:pStyle w:val="BodyText"/>
      </w:pPr>
      <w:r w:rsidRPr="00193C56">
        <w:lastRenderedPageBreak/>
        <w:t>Izvođač će postaviti dodatne urede na drugim lokacijama za svoje potrebe.</w:t>
      </w:r>
    </w:p>
    <w:p w14:paraId="08268C23" w14:textId="77777777" w:rsidR="00FD5A4F" w:rsidRPr="00193C56" w:rsidRDefault="00FD5A4F" w:rsidP="00FD5A4F">
      <w:pPr>
        <w:pStyle w:val="BodyText"/>
      </w:pPr>
      <w:r w:rsidRPr="00193C56">
        <w:t xml:space="preserve">Izvođač neće dozvoliti da bilo koja osoba stanuje na </w:t>
      </w:r>
      <w:r>
        <w:t>g</w:t>
      </w:r>
      <w:r w:rsidRPr="00193C56">
        <w:t xml:space="preserve">radilištu, osim za sigurnosne potrebe, ako tako odobri Inženjer. </w:t>
      </w:r>
    </w:p>
    <w:p w14:paraId="49DADB87" w14:textId="77777777" w:rsidR="00FD5A4F" w:rsidRPr="00193C56" w:rsidRDefault="00FD5A4F" w:rsidP="00FD5A4F">
      <w:pPr>
        <w:pStyle w:val="BodyText"/>
      </w:pPr>
      <w:r w:rsidRPr="00193C56">
        <w:t xml:space="preserve">Izvođač će zaposlenicima koji rade na </w:t>
      </w:r>
      <w:r>
        <w:t>g</w:t>
      </w:r>
      <w:r w:rsidRPr="00193C56">
        <w:t xml:space="preserve">radilištu osigurati sve potrebne sanitarne i ostale zahtjeve, sukladno važećoj regulativi, te osigurati potrebnu zaštitnu opremu i odjeću. </w:t>
      </w:r>
    </w:p>
    <w:p w14:paraId="6C24A873" w14:textId="77777777" w:rsidR="00FD5A4F" w:rsidRPr="00C6527E" w:rsidRDefault="00FD5A4F" w:rsidP="00FD5A4F">
      <w:pPr>
        <w:pStyle w:val="BodyText"/>
      </w:pPr>
    </w:p>
    <w:p w14:paraId="555F3EE2" w14:textId="77777777" w:rsidR="00FD5A4F" w:rsidRPr="00C6527E" w:rsidRDefault="00FD5A4F" w:rsidP="00FC1356">
      <w:pPr>
        <w:pStyle w:val="Heading4"/>
      </w:pPr>
      <w:r w:rsidRPr="00C6527E">
        <w:t>Objekti za osoblje Izvođača</w:t>
      </w:r>
    </w:p>
    <w:p w14:paraId="41FC4EBA" w14:textId="77777777" w:rsidR="00D76AF9" w:rsidRPr="00193C56" w:rsidRDefault="00FD5A4F" w:rsidP="00FD5A4F">
      <w:pPr>
        <w:pStyle w:val="BodyText"/>
      </w:pPr>
      <w:r w:rsidRPr="00C6527E">
        <w:t>Izvođač će osigurati osoblju koje će boraviti na gradilištu sve potrebne prostorije i sanitarne čvorove u skladu s hrvatskim zakonodavstvom. Izvođač će osigurati svoje osoblje s neophodnom zaštitnom opremom, odjećom i zahodima</w:t>
      </w:r>
      <w:r w:rsidR="00C7298F" w:rsidRPr="00193C56">
        <w:t>.</w:t>
      </w:r>
    </w:p>
    <w:p w14:paraId="0764FB42" w14:textId="77777777" w:rsidR="00D76AF9" w:rsidRPr="00193C56" w:rsidRDefault="00D76AF9" w:rsidP="00FC1356">
      <w:pPr>
        <w:pStyle w:val="Heading3"/>
      </w:pPr>
      <w:bookmarkStart w:id="771" w:name="_Toc424825781"/>
      <w:bookmarkStart w:id="772" w:name="_Toc520899267"/>
      <w:r w:rsidRPr="00193C56">
        <w:t>Planiranje i koordinacija s paralelnim ugovorima</w:t>
      </w:r>
      <w:bookmarkEnd w:id="771"/>
      <w:bookmarkEnd w:id="772"/>
    </w:p>
    <w:p w14:paraId="4807C39B" w14:textId="77777777" w:rsidR="00FD5A4F" w:rsidRPr="00C6527E" w:rsidRDefault="00FD5A4F" w:rsidP="00FD5A4F">
      <w:pPr>
        <w:pStyle w:val="BodyText"/>
      </w:pPr>
      <w:r w:rsidRPr="00C6527E">
        <w:t>Ako po mišljenu Izvođača postoji potreba za koordinacijom aktivnosti između različitih ugovora, obavijestit će Inženjera, Inženjer će sazvati sastanak kako bi se riješila ta pitanja.</w:t>
      </w:r>
    </w:p>
    <w:p w14:paraId="6CE7E6B9" w14:textId="77777777" w:rsidR="00D76AF9" w:rsidRPr="00193C56" w:rsidRDefault="00FD5A4F" w:rsidP="00FD5A4F">
      <w:pPr>
        <w:pStyle w:val="BodyText"/>
      </w:pPr>
      <w:r w:rsidRPr="00C6527E">
        <w:t>Izvođač će surađivati s Inženjerom i drugim izvođačima kako bi se dogovorili o općem planu koji će svim izvođačima omogućiti provođenje svojih ugovora s minimalnim smetnjama</w:t>
      </w:r>
      <w:r w:rsidR="00D76AF9" w:rsidRPr="00193C56">
        <w:t>.</w:t>
      </w:r>
    </w:p>
    <w:p w14:paraId="178B4A1C" w14:textId="77777777" w:rsidR="00D76AF9" w:rsidRPr="00193C56" w:rsidRDefault="00D76AF9" w:rsidP="00FC1356">
      <w:pPr>
        <w:pStyle w:val="Heading3"/>
      </w:pPr>
      <w:bookmarkStart w:id="773" w:name="_Toc424825782"/>
      <w:bookmarkStart w:id="774" w:name="_Toc520899268"/>
      <w:r w:rsidRPr="00193C56">
        <w:t>Ispitivanja</w:t>
      </w:r>
      <w:bookmarkEnd w:id="773"/>
      <w:bookmarkEnd w:id="774"/>
    </w:p>
    <w:p w14:paraId="55A6D43C" w14:textId="77777777" w:rsidR="00D00950" w:rsidRPr="00FE4778" w:rsidRDefault="00D00950" w:rsidP="00D00950">
      <w:pPr>
        <w:pStyle w:val="BodyText"/>
      </w:pPr>
      <w:r w:rsidRPr="00FE4778">
        <w:t>Izvođač je obavezan izvesti o svom trošku sva neophodna testiranja i bušotine tijekom i nakon</w:t>
      </w:r>
      <w:r w:rsidRPr="00FE4778">
        <w:rPr>
          <w:i/>
        </w:rPr>
        <w:t xml:space="preserve"> </w:t>
      </w:r>
      <w:r w:rsidRPr="00FE4778">
        <w:t xml:space="preserve">izvođenja radova u skladu s hrvatskim zakonima i normama, te će za sve ugrađene materijale i predgotovljene proizvode pribaviti odgovarajuće isprave o sukladnosti s ciljem potvrđivanja sukladnosti. </w:t>
      </w:r>
    </w:p>
    <w:p w14:paraId="7C28E73F" w14:textId="77777777" w:rsidR="00D00950" w:rsidRPr="00FE4778" w:rsidRDefault="00D00950" w:rsidP="00D00950">
      <w:pPr>
        <w:rPr>
          <w:lang w:val="hr-HR"/>
        </w:rPr>
      </w:pPr>
      <w:r w:rsidRPr="00FE4778">
        <w:rPr>
          <w:lang w:val="hr-HR"/>
        </w:rPr>
        <w:t>Ispitivanja će uključivati, ali neće biti ograničena na, slijedeće:</w:t>
      </w:r>
    </w:p>
    <w:p w14:paraId="483C59D7" w14:textId="77777777" w:rsidR="00D00950" w:rsidRPr="00FE4778" w:rsidRDefault="00D00950" w:rsidP="00D00950">
      <w:pPr>
        <w:pStyle w:val="BodyList1"/>
      </w:pPr>
      <w:r w:rsidRPr="00FE4778">
        <w:t>Svi će objekti u kojima će biti voda biti testirani na vodonepropusnost.</w:t>
      </w:r>
    </w:p>
    <w:p w14:paraId="4E4F73FB" w14:textId="77777777" w:rsidR="00D00950" w:rsidRPr="00FE4778" w:rsidRDefault="00D00950" w:rsidP="00D00950">
      <w:pPr>
        <w:pStyle w:val="BodyList1"/>
      </w:pPr>
      <w:r w:rsidRPr="00FE4778">
        <w:t>Prije stavljanja obnovljenih cijevi u rad Izvođač će očistiti i ispitati sve vodovodne cijevi, grane ili bočne priključke te će ukloniti bilo kakve viškove materijala korištenih pri obnovi.</w:t>
      </w:r>
    </w:p>
    <w:p w14:paraId="59214D15" w14:textId="77777777" w:rsidR="00D00950" w:rsidRPr="00FE4778" w:rsidRDefault="00D00950" w:rsidP="00D00950">
      <w:pPr>
        <w:pStyle w:val="BodyList1"/>
      </w:pPr>
      <w:r w:rsidRPr="00FE4778">
        <w:t>Svi će tlačni cjevovodi biti testirani na rad pod tlakom u skladu s Hrvatskim standardima, općim specifikacijama ili procedurama proizvođača (ovisno o konkretnom slučaju).</w:t>
      </w:r>
    </w:p>
    <w:p w14:paraId="6D9703DB" w14:textId="77777777" w:rsidR="00D00950" w:rsidRPr="00FE4778" w:rsidRDefault="00D00950" w:rsidP="00D00950">
      <w:pPr>
        <w:pStyle w:val="BodyList1"/>
      </w:pPr>
      <w:r w:rsidRPr="00FE4778">
        <w:t>Svi će vodoopskrbni cjevovodi biti podvrgnuti tlačnim probama, dezinfekciji i ispiranju te utvrđivanju zdravstvene ispravnosti.</w:t>
      </w:r>
    </w:p>
    <w:p w14:paraId="557BD19B" w14:textId="77777777" w:rsidR="00D00950" w:rsidRPr="00FE4778" w:rsidRDefault="00D00950" w:rsidP="00D00950">
      <w:pPr>
        <w:pStyle w:val="BodyList1"/>
      </w:pPr>
      <w:r w:rsidRPr="00FE4778">
        <w:t>Testovi će biti izvedeni na svim izvedenim dijelovima opreme i uređaja kako bi se potvrdilo da su u skladu sa specifikacijama i kriterijima efikasnosti.</w:t>
      </w:r>
    </w:p>
    <w:p w14:paraId="0A251AA0" w14:textId="77777777" w:rsidR="00D00950" w:rsidRPr="00FE4778" w:rsidRDefault="00D00950" w:rsidP="00D00950">
      <w:pPr>
        <w:pStyle w:val="BodyList1"/>
      </w:pPr>
      <w:r w:rsidRPr="00FE4778">
        <w:t>Testovi puštanja u pogon će se izvesti na svim strojarskim, električnim i kontrolnim komponentama te će biti predmet odobrenja Inženjera.</w:t>
      </w:r>
    </w:p>
    <w:p w14:paraId="4C7B3481" w14:textId="77777777" w:rsidR="00D00950" w:rsidRPr="00FE4778" w:rsidRDefault="00D00950" w:rsidP="00D00950">
      <w:pPr>
        <w:pStyle w:val="BodyList1"/>
      </w:pPr>
      <w:r w:rsidRPr="00FE4778">
        <w:t>Izvođač će izvesti testiranje betona u skladu s Tehničkim propisom za građevinske konstrukcije (NN 17/17).</w:t>
      </w:r>
    </w:p>
    <w:p w14:paraId="2D9A2489" w14:textId="77777777" w:rsidR="00C7298F" w:rsidRPr="00193C56" w:rsidRDefault="00D00950" w:rsidP="00D00950">
      <w:pPr>
        <w:rPr>
          <w:lang w:val="hr-HR"/>
        </w:rPr>
      </w:pPr>
      <w:r w:rsidRPr="00FE4778">
        <w:rPr>
          <w:lang w:val="hr-HR"/>
        </w:rPr>
        <w:t xml:space="preserve">Testovi puštanja u pogon će se izvesti na svim strojarskim, električnim i kontrolnim komponentama te će biti predmet odobrenja Inženjera. Za sve građevinske, strojarske, i električne elemente prema ovom </w:t>
      </w:r>
      <w:r w:rsidRPr="00FE4778">
        <w:rPr>
          <w:lang w:val="hr-HR"/>
        </w:rPr>
        <w:lastRenderedPageBreak/>
        <w:t>Ugovoru, Izvođač mora osigurati važeće isprave o sukladnosti, a koje će biti odobrene od strane Inženjera</w:t>
      </w:r>
      <w:r w:rsidR="00C7298F" w:rsidRPr="00193C56">
        <w:rPr>
          <w:lang w:val="hr-HR"/>
        </w:rPr>
        <w:t>.</w:t>
      </w:r>
    </w:p>
    <w:p w14:paraId="0D787649" w14:textId="77777777" w:rsidR="00C7298F" w:rsidRPr="00193C56" w:rsidRDefault="00C7298F" w:rsidP="00FC1356">
      <w:pPr>
        <w:pStyle w:val="Heading3"/>
      </w:pPr>
      <w:bookmarkStart w:id="775" w:name="_Toc354933083"/>
      <w:bookmarkStart w:id="776" w:name="_Ref360010881"/>
      <w:bookmarkStart w:id="777" w:name="_Toc424825783"/>
      <w:bookmarkStart w:id="778" w:name="_Toc520899269"/>
      <w:r w:rsidRPr="00193C56">
        <w:t>Ispitivanje vodonepropusnosti i tlačne probe</w:t>
      </w:r>
      <w:bookmarkEnd w:id="775"/>
      <w:bookmarkEnd w:id="776"/>
      <w:bookmarkEnd w:id="777"/>
      <w:bookmarkEnd w:id="778"/>
    </w:p>
    <w:p w14:paraId="615E922E" w14:textId="77777777" w:rsidR="00FD5A4F" w:rsidRPr="00C6527E" w:rsidRDefault="00FD5A4F" w:rsidP="00FC1356">
      <w:pPr>
        <w:pStyle w:val="Heading4"/>
      </w:pPr>
      <w:r w:rsidRPr="00C6527E">
        <w:t xml:space="preserve">Tlačne probe vodoopskrbnih cjevovoda </w:t>
      </w:r>
    </w:p>
    <w:p w14:paraId="041AC961" w14:textId="77777777" w:rsidR="00415DF2" w:rsidRPr="00524C7A" w:rsidRDefault="00FD5A4F" w:rsidP="00FD5A4F">
      <w:r w:rsidRPr="00C6527E">
        <w:rPr>
          <w:lang w:val="hr-HR"/>
        </w:rPr>
        <w:t>Tlačne probe za vodoopskrbne cjevovode provode se u svemu sukladno odredbama norme HRN EN 805</w:t>
      </w:r>
      <w:r>
        <w:rPr>
          <w:lang w:val="hr-HR"/>
        </w:rPr>
        <w:t xml:space="preserve"> ili jednakovrijedno</w:t>
      </w:r>
      <w:r w:rsidR="00415DF2" w:rsidRPr="00524C7A">
        <w:t>.</w:t>
      </w:r>
    </w:p>
    <w:p w14:paraId="12AC397A" w14:textId="77777777" w:rsidR="00C5491B" w:rsidRDefault="00C5491B" w:rsidP="00FC1356">
      <w:pPr>
        <w:pStyle w:val="Heading3"/>
      </w:pPr>
      <w:bookmarkStart w:id="779" w:name="_Toc383604356"/>
      <w:bookmarkStart w:id="780" w:name="_Ref367179559"/>
      <w:bookmarkStart w:id="781" w:name="_Toc367360450"/>
      <w:bookmarkStart w:id="782" w:name="_Toc424825785"/>
      <w:bookmarkStart w:id="783" w:name="_Toc520899270"/>
      <w:bookmarkEnd w:id="779"/>
      <w:r>
        <w:t>Ispiranje i dezinfekcija vodoopskrbnih cjevovoda</w:t>
      </w:r>
      <w:bookmarkEnd w:id="780"/>
      <w:bookmarkEnd w:id="781"/>
      <w:bookmarkEnd w:id="782"/>
      <w:bookmarkEnd w:id="783"/>
    </w:p>
    <w:p w14:paraId="7425A960" w14:textId="77777777" w:rsidR="00D00950" w:rsidRPr="00FE4778" w:rsidRDefault="00D00950" w:rsidP="00D00950">
      <w:pPr>
        <w:rPr>
          <w:lang w:val="hr-HR"/>
        </w:rPr>
      </w:pPr>
      <w:r w:rsidRPr="00FE4778">
        <w:rPr>
          <w:lang w:val="hr-HR"/>
        </w:rPr>
        <w:t>Nakon polaganja vodoopskrbnih cjevovoda i uspješno provedenih tlačnih proba, Izvođač je dužan provesti dezinfekciju novih i rekonstruiranih vodoopskrbnih cjevovoda.</w:t>
      </w:r>
    </w:p>
    <w:p w14:paraId="63DFC095" w14:textId="77777777" w:rsidR="00D00950" w:rsidRPr="00FE4778" w:rsidRDefault="00D00950" w:rsidP="00D00950">
      <w:pPr>
        <w:rPr>
          <w:lang w:val="hr-HR"/>
        </w:rPr>
      </w:pPr>
      <w:r w:rsidRPr="00FE4778">
        <w:rPr>
          <w:lang w:val="hr-HR"/>
        </w:rPr>
        <w:t xml:space="preserve">Dezinfekcija se provodi tako da se dionice cjevovoda pune vodom koja sadrži 20 do 30 mg/l klora u obliku natrijevog hipoklorita. Kloriranje traje minimalno 24h, a nakon toga se vodovodna mreža ispire čistom vodom. </w:t>
      </w:r>
    </w:p>
    <w:p w14:paraId="19EC05F3" w14:textId="77777777" w:rsidR="00D00950" w:rsidRPr="00FE4778" w:rsidRDefault="00D00950" w:rsidP="00D00950">
      <w:pPr>
        <w:rPr>
          <w:lang w:val="hr-HR"/>
        </w:rPr>
      </w:pPr>
      <w:r w:rsidRPr="00FE4778">
        <w:rPr>
          <w:lang w:val="hr-HR"/>
        </w:rPr>
        <w:t>Po obavljenoj dezinfekciji i ispiranju, Izvođač je dužan angažirati neovisni akreditirani laboratorij koji će uzeti uzorke vode iz cjevovoda te obaviti analize zdravstvene ispravnosti vode. Analize i maksimalno dozvoljene koncentracije će biti provedene sukladno Zakonu o vodi za ljudsku potrošnju (NN 56/13, 64/15, 104/17) i podzakonskim aktima. Ukoliko analize pokažu kako voda ne zadovoljava, Izvođač će ponovno provesti postupak dezinfekcije, ispiranja, uzorkovanja i analiza sve do postizanja zadovoljavajućih rezultata.</w:t>
      </w:r>
    </w:p>
    <w:p w14:paraId="0EACEB62" w14:textId="77777777" w:rsidR="00D00950" w:rsidRPr="00FE4778" w:rsidRDefault="00D00950" w:rsidP="00D00950">
      <w:pPr>
        <w:rPr>
          <w:lang w:val="hr-HR"/>
        </w:rPr>
      </w:pPr>
      <w:r w:rsidRPr="00FE4778">
        <w:rPr>
          <w:lang w:val="hr-HR"/>
        </w:rPr>
        <w:t>Sav potrošni materijal i pogonski troškovi prvotnih i eventualno ponovljenih postupaka dezinfekcije, ispiranja, uzorkovanja i analiza su na trošak Izvođača. Ponovljeni postupci zbog nepostizanja traženih parametara neće se dodatno plaćati.</w:t>
      </w:r>
    </w:p>
    <w:p w14:paraId="1ACED99B" w14:textId="77777777" w:rsidR="00C5491B" w:rsidRPr="0014517C" w:rsidRDefault="00D00950" w:rsidP="00D00950">
      <w:r w:rsidRPr="00FE4778">
        <w:rPr>
          <w:lang w:val="hr-HR"/>
        </w:rPr>
        <w:t>Također, tijekom dezinfkecije, Izvođač je dužan provoditi sve potrebne mjere zaštite na radu obzirom na agresivne kemikalije koje se koriste pri dezinfekciji</w:t>
      </w:r>
      <w:r w:rsidR="00C5491B">
        <w:t>.</w:t>
      </w:r>
    </w:p>
    <w:p w14:paraId="0C7EE255" w14:textId="77777777" w:rsidR="00D76AF9" w:rsidRPr="00193C56" w:rsidRDefault="00D76AF9" w:rsidP="00FC1356">
      <w:pPr>
        <w:pStyle w:val="Heading3"/>
      </w:pPr>
      <w:bookmarkStart w:id="784" w:name="_Toc424825786"/>
      <w:bookmarkStart w:id="785" w:name="_Toc520899271"/>
      <w:r w:rsidRPr="00193C56">
        <w:t>Dozvole i suglasnosti</w:t>
      </w:r>
      <w:bookmarkEnd w:id="784"/>
      <w:bookmarkEnd w:id="785"/>
    </w:p>
    <w:p w14:paraId="7ABD943E" w14:textId="77777777" w:rsidR="00D00950" w:rsidRPr="00FE4778" w:rsidRDefault="00D00950" w:rsidP="00FC1356">
      <w:pPr>
        <w:pStyle w:val="Heading4"/>
      </w:pPr>
      <w:r w:rsidRPr="00FE4778">
        <w:t>Potvrde glavnih projekata/građevinske dozvole</w:t>
      </w:r>
    </w:p>
    <w:p w14:paraId="55ED05A9" w14:textId="77777777" w:rsidR="00D00950" w:rsidRPr="00FE4778" w:rsidRDefault="00D00950" w:rsidP="00D00950">
      <w:pPr>
        <w:pStyle w:val="BodyText"/>
      </w:pPr>
      <w:r w:rsidRPr="00FE4778">
        <w:t>Naručitelj je ishodio potvrde glavnih projekata/građevinske dozvole za sve radove za koje je potrebna takva dozvola. Naručitelj će Izvođaču na zahtjev ustupiti jednu kopiju predmetnih dozvola i odgovarajućih glavnih projekata.</w:t>
      </w:r>
    </w:p>
    <w:p w14:paraId="00FEF70B" w14:textId="77777777" w:rsidR="00D00950" w:rsidRPr="00FE4778" w:rsidRDefault="00D00950" w:rsidP="00FC1356">
      <w:pPr>
        <w:pStyle w:val="Heading4"/>
      </w:pPr>
      <w:r w:rsidRPr="00FE4778">
        <w:t>Suglasnosti za radove na cestama</w:t>
      </w:r>
    </w:p>
    <w:p w14:paraId="505821E2" w14:textId="77777777" w:rsidR="00D00950" w:rsidRPr="00FE4778" w:rsidRDefault="00D00950" w:rsidP="00D00950">
      <w:pPr>
        <w:rPr>
          <w:lang w:val="hr-HR"/>
        </w:rPr>
      </w:pPr>
      <w:r w:rsidRPr="00FE4778">
        <w:rPr>
          <w:lang w:val="hr-HR"/>
        </w:rPr>
        <w:t>Za bilo kakve radove na državnim cestama Izvođač će ishoditi dozvolu od Hrvatskih cesta za zatvaranje cesta, obilaske te potrebne znakove. Za radove na županijskim i lokalnim cestama, Izvođač će ishoditi suglasnost nadležne županijske uprave za ceste.</w:t>
      </w:r>
    </w:p>
    <w:p w14:paraId="6018C07B" w14:textId="77777777" w:rsidR="00D00950" w:rsidRPr="00FE4778" w:rsidRDefault="00D00950" w:rsidP="00D00950">
      <w:pPr>
        <w:rPr>
          <w:lang w:val="hr-HR"/>
        </w:rPr>
      </w:pPr>
      <w:r w:rsidRPr="00FE4778">
        <w:rPr>
          <w:lang w:val="hr-HR"/>
        </w:rPr>
        <w:t>Za bilo kakve radove na nerazvrstanim cestama Izvođač radova će ishoditi dozvolu od nadležnog odjela za ceste JLS  (za zatvaranje cesta, obilaske te potrebne znakove). Svi troškovi vezani za ishođenje dozvola će snositi Izvođač. Izvođač je dužan poštivati standardne procedure te će o svemu izvijestiti nadležnu policijsku upravu i vatrogasnu službu.</w:t>
      </w:r>
    </w:p>
    <w:p w14:paraId="309D0AC6" w14:textId="77777777" w:rsidR="00D00950" w:rsidRPr="00FE4778" w:rsidRDefault="00D00950" w:rsidP="00FC1356">
      <w:pPr>
        <w:pStyle w:val="Heading4"/>
      </w:pPr>
      <w:r w:rsidRPr="00FE4778">
        <w:lastRenderedPageBreak/>
        <w:t>Iskopi u javnim i prometnim površinama</w:t>
      </w:r>
    </w:p>
    <w:p w14:paraId="13B30A7A" w14:textId="77777777" w:rsidR="00D00950" w:rsidRPr="00FE4778" w:rsidRDefault="00D00950" w:rsidP="00D00950">
      <w:pPr>
        <w:rPr>
          <w:lang w:val="hr-HR"/>
        </w:rPr>
      </w:pPr>
      <w:r w:rsidRPr="00FE4778">
        <w:rPr>
          <w:lang w:val="hr-HR"/>
        </w:rPr>
        <w:t>Za bilo kakve radove na javim cestama i površinama Izvođač će ishoditi dozvolu, odobrenja ili pristanak od nadležnog tijela.</w:t>
      </w:r>
    </w:p>
    <w:p w14:paraId="56A594CE" w14:textId="77777777" w:rsidR="00C7298F" w:rsidRPr="00193C56" w:rsidRDefault="00D00950" w:rsidP="00D00950">
      <w:pPr>
        <w:rPr>
          <w:lang w:val="hr-HR"/>
        </w:rPr>
      </w:pPr>
      <w:r w:rsidRPr="00FE4778">
        <w:rPr>
          <w:lang w:val="hr-HR"/>
        </w:rPr>
        <w:t>Izvođač će ishoditi dozvolu od nadležnih tijela za privremeno skladištenje materijala na javim površinama te će platiti sve vezane troškove.</w:t>
      </w:r>
    </w:p>
    <w:p w14:paraId="294A7C4D" w14:textId="77777777" w:rsidR="00D76AF9" w:rsidRPr="00193C56" w:rsidRDefault="00C7298F" w:rsidP="00FC1356">
      <w:pPr>
        <w:pStyle w:val="Heading3"/>
      </w:pPr>
      <w:bookmarkStart w:id="786" w:name="_Toc424825790"/>
      <w:bookmarkStart w:id="787" w:name="_Toc520899272"/>
      <w:r w:rsidRPr="00193C56">
        <w:t>Postojeća infrastruktura</w:t>
      </w:r>
      <w:bookmarkEnd w:id="786"/>
      <w:bookmarkEnd w:id="787"/>
    </w:p>
    <w:p w14:paraId="298F6B2B" w14:textId="77777777" w:rsidR="00EA51C4" w:rsidRPr="00FE4778" w:rsidRDefault="00EA51C4" w:rsidP="00EA51C4">
      <w:pPr>
        <w:pStyle w:val="BodyText"/>
        <w:rPr>
          <w:color w:val="FF0000"/>
        </w:rPr>
      </w:pPr>
      <w:r w:rsidRPr="00FE4778">
        <w:t>Izvođač će biti odgovoran za lociranje postojećih infrastrukturnih vodova koji mogu biti pod utjecajem radova te će osigurati načine zaštite istih. Izvođač će za potrebe izrade izvedbenih projekata i izvođenje radova od nadležnih institucija pribaviti podatke o položaju postojećih infrastrukturnih vodova u zonama radova.</w:t>
      </w:r>
    </w:p>
    <w:p w14:paraId="7E0F1840" w14:textId="77777777" w:rsidR="00EA51C4" w:rsidRPr="00FE4778" w:rsidRDefault="00EA51C4" w:rsidP="00EA51C4">
      <w:pPr>
        <w:pStyle w:val="BodyText"/>
      </w:pPr>
      <w:r w:rsidRPr="00FE4778">
        <w:t xml:space="preserve">Prije početka radova na bilo kojem području Izvođač će koordinirati s relevantnim komunalnim tvrtkama lociranje svih vodova i cjevovoda te će ishoditi dozvolu za početak iskopavanja. </w:t>
      </w:r>
    </w:p>
    <w:p w14:paraId="242241F8" w14:textId="77777777" w:rsidR="00EA51C4" w:rsidRPr="00FE4778" w:rsidRDefault="00EA51C4" w:rsidP="00EA51C4">
      <w:pPr>
        <w:pStyle w:val="BodyText"/>
      </w:pPr>
      <w:r w:rsidRPr="00FE4778">
        <w:t>Bez obzira na dozvole, prije početka radova na iskopavanju Izvođač će provjeriti točne lokacije postojećih vodova koristeći adekvatne metode lociranja cjevovoda, kabelskih vodova ili će ručno iskopati testne bušotine u odnosu na situaciju na terenu.</w:t>
      </w:r>
    </w:p>
    <w:p w14:paraId="51497E2A" w14:textId="77777777" w:rsidR="00EA51C4" w:rsidRPr="00FE4778" w:rsidRDefault="00EA51C4" w:rsidP="00EA51C4">
      <w:pPr>
        <w:pStyle w:val="BodyText"/>
      </w:pPr>
      <w:r w:rsidRPr="00FE4778">
        <w:t xml:space="preserve">Ukoliko se neočekivano dođe do bilo kakvih vodova, Izvođač će obavijestiti Inženjera te vlasnika vodova čim je prije to moguće. </w:t>
      </w:r>
    </w:p>
    <w:p w14:paraId="0B79FE82" w14:textId="77777777" w:rsidR="00D76AF9" w:rsidRPr="00193C56" w:rsidRDefault="00EA51C4" w:rsidP="00EA51C4">
      <w:pPr>
        <w:pStyle w:val="BodyText"/>
      </w:pPr>
      <w:r w:rsidRPr="00FE4778">
        <w:t>Izvođač će biti odgovoran te će snositi sve troškove radova koji će biti neophodni vezano za postojeće vodove i infrastrukturu, poput izgradnje pomoćnih objekata, zaštite, premještanja, namještanja, odpajanja, prijenosa i ponovnog priključenja, te za moguća kašnjenja koja su vezana uz ove aktivnosti i plaćanja relevantnim tijelima za komunalne usluge. Također, sva oštećenja na postojećoj infrastrukturi kao posljedica radova Izvođača će biti sanirana sukladno naputku vlasnika instalacije, a sve na trošak Izvođača</w:t>
      </w:r>
      <w:r w:rsidR="00C7298F" w:rsidRPr="00193C56">
        <w:t>.</w:t>
      </w:r>
    </w:p>
    <w:p w14:paraId="62256E42" w14:textId="77777777" w:rsidR="00D76AF9" w:rsidRPr="00193C56" w:rsidRDefault="00C7298F" w:rsidP="00FC1356">
      <w:pPr>
        <w:pStyle w:val="Heading3"/>
      </w:pPr>
      <w:bookmarkStart w:id="788" w:name="_Toc424825791"/>
      <w:bookmarkStart w:id="789" w:name="_Toc520899273"/>
      <w:bookmarkStart w:id="790" w:name="_Toc342914924"/>
      <w:r w:rsidRPr="00193C56">
        <w:t>Opskrba električnom energijom</w:t>
      </w:r>
      <w:r w:rsidR="00D76AF9" w:rsidRPr="00193C56">
        <w:t xml:space="preserve">, </w:t>
      </w:r>
      <w:r w:rsidRPr="00193C56">
        <w:t>pitkom vodom i sl.</w:t>
      </w:r>
      <w:bookmarkEnd w:id="788"/>
      <w:bookmarkEnd w:id="789"/>
      <w:r w:rsidR="00D76AF9" w:rsidRPr="00193C56">
        <w:t xml:space="preserve"> </w:t>
      </w:r>
      <w:bookmarkEnd w:id="790"/>
    </w:p>
    <w:p w14:paraId="5103BA2F" w14:textId="77777777" w:rsidR="00EA51C4" w:rsidRPr="00FE4778" w:rsidRDefault="00EA51C4" w:rsidP="00EA51C4">
      <w:pPr>
        <w:pStyle w:val="BodyText"/>
      </w:pPr>
      <w:r w:rsidRPr="00FE4778">
        <w:t>Izvođač će biti odgovoran te će snositi troškove za opskrbu električnom energijom, pitkom vodom ili drugim uslugama koje mogu biti potrebne tijekom izvođenja radova.</w:t>
      </w:r>
    </w:p>
    <w:p w14:paraId="170A7F9C" w14:textId="77777777" w:rsidR="00EA51C4" w:rsidRPr="00FE4778" w:rsidRDefault="00EA51C4" w:rsidP="00FC1356">
      <w:pPr>
        <w:pStyle w:val="Heading4"/>
        <w:ind w:left="864" w:hanging="864"/>
      </w:pPr>
      <w:r w:rsidRPr="00FE4778">
        <w:t>Spoj na vodoopskrbu i odvodnju otpadnih voda</w:t>
      </w:r>
    </w:p>
    <w:p w14:paraId="08CE31AE" w14:textId="77777777" w:rsidR="00EA51C4" w:rsidRPr="00FE4778" w:rsidRDefault="00EA51C4" w:rsidP="00EA51C4">
      <w:pPr>
        <w:pStyle w:val="BodyText"/>
      </w:pPr>
      <w:r w:rsidRPr="00FE4778">
        <w:t xml:space="preserve">Gdje je to moguće, Izvođač će koristiti postojeće spojeve na komunalne usluge vodoopskrbe, uključujući opskrbu vodom za potrebe radova te odlaganje otpadnih voda koje nastaju kao rezultat radova. Izvođač će predati zahtjev prema Inženjeru u svezi ovih priključaka. </w:t>
      </w:r>
    </w:p>
    <w:p w14:paraId="6954A7EA" w14:textId="77777777" w:rsidR="00EA51C4" w:rsidRPr="00FE4778" w:rsidRDefault="00EA51C4" w:rsidP="00EA51C4">
      <w:pPr>
        <w:pStyle w:val="BodyText"/>
      </w:pPr>
      <w:r w:rsidRPr="00FE4778">
        <w:t>Zahtjev će sadržavati:</w:t>
      </w:r>
    </w:p>
    <w:p w14:paraId="6FBAB5B0" w14:textId="77777777" w:rsidR="00EA51C4" w:rsidRPr="00FE4778" w:rsidRDefault="00EA51C4" w:rsidP="00333FD1">
      <w:pPr>
        <w:pStyle w:val="BodyText"/>
        <w:numPr>
          <w:ilvl w:val="0"/>
          <w:numId w:val="30"/>
        </w:numPr>
      </w:pPr>
      <w:r w:rsidRPr="00FE4778">
        <w:t>predloženu lokaciju priključka</w:t>
      </w:r>
    </w:p>
    <w:p w14:paraId="68D9208A" w14:textId="77777777" w:rsidR="00EA51C4" w:rsidRPr="00FE4778" w:rsidRDefault="00EA51C4" w:rsidP="00333FD1">
      <w:pPr>
        <w:pStyle w:val="BodyText"/>
        <w:numPr>
          <w:ilvl w:val="0"/>
          <w:numId w:val="30"/>
        </w:numPr>
      </w:pPr>
      <w:r w:rsidRPr="00FE4778">
        <w:t>očekivane maksimalne potrebe za svaki priključak</w:t>
      </w:r>
    </w:p>
    <w:p w14:paraId="6CC234DB" w14:textId="77777777" w:rsidR="00EA51C4" w:rsidRPr="00FE4778" w:rsidRDefault="00EA51C4" w:rsidP="00333FD1">
      <w:pPr>
        <w:pStyle w:val="BodyText"/>
        <w:numPr>
          <w:ilvl w:val="0"/>
          <w:numId w:val="30"/>
        </w:numPr>
      </w:pPr>
      <w:r w:rsidRPr="00FE4778">
        <w:t>detalje vezane za priključak uključujući načine mjerenja potrošnje.</w:t>
      </w:r>
    </w:p>
    <w:p w14:paraId="7172B6E2" w14:textId="77777777" w:rsidR="00EA51C4" w:rsidRPr="00FE4778" w:rsidRDefault="00EA51C4" w:rsidP="00EA51C4">
      <w:pPr>
        <w:pStyle w:val="BodyText"/>
      </w:pPr>
      <w:r w:rsidRPr="00FE4778">
        <w:t xml:space="preserve">Inženjer će odgovoriti na ovakav zahtjev u roku od 7 dana te će Izvođač po odobrenju izvesti priključke o svom trošku. Odobrenje bilo kakvog zahtjeva neće biti odgađano bez razloga. Izvođač će biti odgovoran </w:t>
      </w:r>
      <w:r w:rsidRPr="00FE4778">
        <w:lastRenderedPageBreak/>
        <w:t>za održavanje priključka, uključujući instalaciju opreme za mjerenje potrošnje te za isplate prema vodovodu za potrošene količine vode.</w:t>
      </w:r>
    </w:p>
    <w:p w14:paraId="58DEE9B8" w14:textId="77777777" w:rsidR="00EA51C4" w:rsidRPr="00FE4778" w:rsidRDefault="00EA51C4" w:rsidP="00EA51C4">
      <w:pPr>
        <w:pStyle w:val="BodyText"/>
      </w:pPr>
      <w:r w:rsidRPr="00FE4778">
        <w:t>Sva će voda potrebna za testiranje, dezinfekciju te konačno ispiranje cijevi biti osigurana od strane Izvođača.</w:t>
      </w:r>
    </w:p>
    <w:p w14:paraId="7AB92E27" w14:textId="77777777" w:rsidR="00EA51C4" w:rsidRPr="00FE4778" w:rsidRDefault="00EA51C4" w:rsidP="00EA51C4">
      <w:pPr>
        <w:pStyle w:val="BodyText"/>
      </w:pPr>
      <w:r w:rsidRPr="00FE4778">
        <w:t>Troškove vode potrebne za ponovno testiranje, a koje je rezultat prethodno neuspjelih testova, snositi će Izvođač.</w:t>
      </w:r>
    </w:p>
    <w:p w14:paraId="2D2C871B" w14:textId="77777777" w:rsidR="00EA51C4" w:rsidRPr="00FE4778" w:rsidRDefault="00EA51C4" w:rsidP="00FC1356">
      <w:pPr>
        <w:pStyle w:val="Heading4"/>
        <w:ind w:left="864" w:hanging="864"/>
      </w:pPr>
      <w:r w:rsidRPr="00FE4778">
        <w:t>Spoj na sustav opskrbe električnom energijom i drugu infrastrukturu</w:t>
      </w:r>
    </w:p>
    <w:p w14:paraId="2047D0E1" w14:textId="77777777" w:rsidR="00C7298F" w:rsidRPr="00193C56" w:rsidRDefault="00EA51C4" w:rsidP="00EA51C4">
      <w:pPr>
        <w:rPr>
          <w:lang w:val="hr-HR"/>
        </w:rPr>
      </w:pPr>
      <w:r w:rsidRPr="00FE4778">
        <w:rPr>
          <w:lang w:val="hr-HR"/>
        </w:rPr>
        <w:t>Izvođač će koordinirati sve relevantne komunalne službe za osiguranje potrebnih usluga na svoj trošak</w:t>
      </w:r>
      <w:r w:rsidR="00FD5A4F" w:rsidRPr="00193C56">
        <w:rPr>
          <w:lang w:val="hr-HR"/>
        </w:rPr>
        <w:t>.</w:t>
      </w:r>
    </w:p>
    <w:p w14:paraId="7E2518CF" w14:textId="77777777" w:rsidR="00D76AF9" w:rsidRPr="00193C56" w:rsidRDefault="00D76AF9" w:rsidP="00FC1356">
      <w:pPr>
        <w:pStyle w:val="Heading3"/>
      </w:pPr>
      <w:bookmarkStart w:id="791" w:name="_Toc424825794"/>
      <w:bookmarkStart w:id="792" w:name="_Toc520899274"/>
      <w:r w:rsidRPr="00193C56">
        <w:t xml:space="preserve">Odlaganje </w:t>
      </w:r>
      <w:r w:rsidR="00C7298F" w:rsidRPr="00193C56">
        <w:t>gradilišnog</w:t>
      </w:r>
      <w:r w:rsidRPr="00193C56">
        <w:t xml:space="preserve"> otpada</w:t>
      </w:r>
      <w:bookmarkEnd w:id="791"/>
      <w:bookmarkEnd w:id="792"/>
    </w:p>
    <w:p w14:paraId="7035AB91" w14:textId="77777777" w:rsidR="00EA51C4" w:rsidRPr="00FE4778" w:rsidRDefault="00EA51C4" w:rsidP="00EA51C4">
      <w:pPr>
        <w:rPr>
          <w:lang w:val="hr-HR"/>
        </w:rPr>
      </w:pPr>
      <w:r w:rsidRPr="00FE4778">
        <w:rPr>
          <w:lang w:val="hr-HR"/>
        </w:rPr>
        <w:t xml:space="preserve">Izvođač će na siguran način odložiti sav otpad koji nastaje od predmetnih aktivnosti o svom trošku. </w:t>
      </w:r>
    </w:p>
    <w:p w14:paraId="5603C8F1" w14:textId="77777777" w:rsidR="00EA51C4" w:rsidRPr="00FE4778" w:rsidRDefault="00EA51C4" w:rsidP="00EA51C4">
      <w:pPr>
        <w:rPr>
          <w:lang w:val="hr-HR"/>
        </w:rPr>
      </w:pPr>
      <w:r w:rsidRPr="00FE4778">
        <w:rPr>
          <w:lang w:val="hr-HR"/>
        </w:rPr>
        <w:t>Odlaganje će građevinskog otpada biti u skladu s važećom zakonskom regulativom o postupanju i odlaganju otpada uključujući, ali ne ograničavajući se na sljedeće:</w:t>
      </w:r>
    </w:p>
    <w:p w14:paraId="6A40BBB6" w14:textId="77777777" w:rsidR="00EA51C4" w:rsidRPr="00FE4778" w:rsidRDefault="00EA51C4" w:rsidP="00EA51C4">
      <w:pPr>
        <w:pStyle w:val="BodyList1"/>
      </w:pPr>
      <w:r w:rsidRPr="00FE4778">
        <w:t>Zakon o održivom gospodarenju otpadu (NN 94/13, 73/17)</w:t>
      </w:r>
    </w:p>
    <w:p w14:paraId="506E201D" w14:textId="77777777" w:rsidR="00EA51C4" w:rsidRPr="00FE4778" w:rsidRDefault="00EA51C4" w:rsidP="00EA51C4">
      <w:pPr>
        <w:pStyle w:val="BodyList1"/>
      </w:pPr>
      <w:r w:rsidRPr="00FE4778">
        <w:t>Pravilnik o gospodarenju otpadom (NN 117/17)</w:t>
      </w:r>
    </w:p>
    <w:p w14:paraId="2BD2E110" w14:textId="77777777" w:rsidR="00EA51C4" w:rsidRPr="00FE4778" w:rsidRDefault="00EA51C4" w:rsidP="00EA51C4">
      <w:pPr>
        <w:pStyle w:val="BodyList1"/>
      </w:pPr>
      <w:r w:rsidRPr="00FE4778">
        <w:t>Pravilnik o građevnom otpadu i otpadu koji sadrži azbest (NN 69/16)</w:t>
      </w:r>
    </w:p>
    <w:p w14:paraId="5410E533" w14:textId="77777777" w:rsidR="00EA51C4" w:rsidRPr="00FE4778" w:rsidRDefault="00EA51C4" w:rsidP="00EA51C4">
      <w:pPr>
        <w:pStyle w:val="BodyList1"/>
      </w:pPr>
      <w:r w:rsidRPr="00FE4778">
        <w:t>Pravilnik o vrstama otpada (NN 27/96)</w:t>
      </w:r>
    </w:p>
    <w:p w14:paraId="2735ACD2" w14:textId="77777777" w:rsidR="00EA51C4" w:rsidRPr="00FE4778" w:rsidRDefault="00EA51C4" w:rsidP="00EA51C4">
      <w:pPr>
        <w:pStyle w:val="BodyList1"/>
      </w:pPr>
      <w:r w:rsidRPr="00FE4778">
        <w:t>Pravilnik o uvjetima za postupanje s otpadom (NN 123/97 i 112/01)</w:t>
      </w:r>
    </w:p>
    <w:p w14:paraId="5133BF37" w14:textId="77777777" w:rsidR="00D76AF9" w:rsidRDefault="00EA51C4" w:rsidP="00EA51C4">
      <w:pPr>
        <w:rPr>
          <w:lang w:val="hr-HR"/>
        </w:rPr>
      </w:pPr>
      <w:r w:rsidRPr="00FE4778">
        <w:rPr>
          <w:lang w:val="hr-HR"/>
        </w:rPr>
        <w:t xml:space="preserve">Sakupljanje, prijevoz i odlaganje građevinskog otpada koji sadrži azbest mora biti povjereno pravnoj osobi ovlaštenoj za takve poslove. Popis je ovlaštenih osoba dostupan na stranicama www.mzoip.hr i </w:t>
      </w:r>
      <w:hyperlink r:id="rId23" w:history="1">
        <w:r w:rsidRPr="00FE4778">
          <w:rPr>
            <w:lang w:val="hr-HR"/>
          </w:rPr>
          <w:t>www.fzoeu.hr</w:t>
        </w:r>
      </w:hyperlink>
      <w:r w:rsidRPr="00FE4778">
        <w:rPr>
          <w:lang w:val="hr-HR"/>
        </w:rPr>
        <w:t>. Izvođač radova snosi troškove prikupljanja, prijevoza i odlaganja otpada koji sadrži azbest</w:t>
      </w:r>
      <w:r w:rsidR="00C7298F" w:rsidRPr="00193C56">
        <w:rPr>
          <w:lang w:val="hr-HR"/>
        </w:rPr>
        <w:t>.</w:t>
      </w:r>
    </w:p>
    <w:p w14:paraId="493B9365" w14:textId="77777777" w:rsidR="00227F23" w:rsidRDefault="00227F23" w:rsidP="00FC1356">
      <w:pPr>
        <w:pStyle w:val="Heading3"/>
      </w:pPr>
      <w:bookmarkStart w:id="793" w:name="_Toc366935923"/>
      <w:bookmarkStart w:id="794" w:name="_Toc372570995"/>
      <w:bookmarkStart w:id="795" w:name="_Toc424825796"/>
      <w:bookmarkStart w:id="796" w:name="_Toc520899275"/>
      <w:r w:rsidRPr="00A91507">
        <w:t>Opće napomene</w:t>
      </w:r>
      <w:r>
        <w:t xml:space="preserve"> uz betonske i armiranobetonske radove</w:t>
      </w:r>
      <w:bookmarkEnd w:id="793"/>
      <w:bookmarkEnd w:id="794"/>
      <w:bookmarkEnd w:id="795"/>
      <w:bookmarkEnd w:id="796"/>
    </w:p>
    <w:p w14:paraId="0D92718C" w14:textId="77777777" w:rsidR="00EA51C4" w:rsidRPr="00FE4778" w:rsidRDefault="00EA51C4" w:rsidP="00EA51C4">
      <w:pPr>
        <w:rPr>
          <w:lang w:val="hr-HR"/>
        </w:rPr>
      </w:pPr>
      <w:r w:rsidRPr="00FE4778">
        <w:rPr>
          <w:lang w:val="hr-HR"/>
        </w:rPr>
        <w:t>Sve armiranobetonske i betonske konstrukcije moraju se izvoditi u skladu s Tehničkim propisom za građevinske konstrukcije (NN 17/17), drugim pozitivnim postojećim propisima i standardima, statičkom računu, glavnim i izvedbenim projektima i uputama Inženjera.</w:t>
      </w:r>
    </w:p>
    <w:p w14:paraId="461AB1E5" w14:textId="77777777" w:rsidR="00EA51C4" w:rsidRPr="00FE4778" w:rsidRDefault="00EA51C4" w:rsidP="00EA51C4">
      <w:pPr>
        <w:rPr>
          <w:lang w:val="hr-HR"/>
        </w:rPr>
      </w:pPr>
      <w:r w:rsidRPr="00FE4778">
        <w:rPr>
          <w:lang w:val="hr-HR"/>
        </w:rPr>
        <w:t>Izvođač je dužan prije početka radova izraditi "Plan kvalitete izvedbe betonske konstrukcije" te redovito pratiti kvalitetu betonske konstrukcije, što je uključeno u jedinične cijene.</w:t>
      </w:r>
    </w:p>
    <w:p w14:paraId="09277436" w14:textId="77777777" w:rsidR="00EA51C4" w:rsidRPr="00FE4778" w:rsidRDefault="00EA51C4" w:rsidP="00EA51C4">
      <w:r w:rsidRPr="00FE4778">
        <w:t>Jediničnom cijenom je obuhvaćeno:</w:t>
      </w:r>
    </w:p>
    <w:p w14:paraId="49A2032C" w14:textId="77777777" w:rsidR="00EA51C4" w:rsidRPr="00FE4778" w:rsidRDefault="00EA51C4" w:rsidP="00333FD1">
      <w:pPr>
        <w:pStyle w:val="ListParagraph"/>
        <w:numPr>
          <w:ilvl w:val="0"/>
          <w:numId w:val="57"/>
        </w:numPr>
        <w:spacing w:after="200"/>
        <w:contextualSpacing/>
      </w:pPr>
      <w:r w:rsidRPr="00FE4778">
        <w:t>razrada tehnologije izrade betonskih elemenata</w:t>
      </w:r>
    </w:p>
    <w:p w14:paraId="67609ABB" w14:textId="77777777" w:rsidR="00EA51C4" w:rsidRPr="00FE4778" w:rsidRDefault="00EA51C4" w:rsidP="00333FD1">
      <w:pPr>
        <w:pStyle w:val="ListParagraph"/>
        <w:numPr>
          <w:ilvl w:val="0"/>
          <w:numId w:val="57"/>
        </w:numPr>
        <w:spacing w:after="200"/>
        <w:contextualSpacing/>
      </w:pPr>
      <w:r w:rsidRPr="00FE4778">
        <w:t>priprema betona u betonari</w:t>
      </w:r>
    </w:p>
    <w:p w14:paraId="001CD96B" w14:textId="77777777" w:rsidR="00EA51C4" w:rsidRPr="00FE4778" w:rsidRDefault="00EA51C4" w:rsidP="00333FD1">
      <w:pPr>
        <w:pStyle w:val="ListParagraph"/>
        <w:numPr>
          <w:ilvl w:val="0"/>
          <w:numId w:val="57"/>
        </w:numPr>
        <w:spacing w:after="200"/>
        <w:contextualSpacing/>
      </w:pPr>
      <w:r w:rsidRPr="00FE4778">
        <w:t>dostava betona na gradilište</w:t>
      </w:r>
    </w:p>
    <w:p w14:paraId="6DCD9D68" w14:textId="77777777" w:rsidR="00EA51C4" w:rsidRPr="00FE4778" w:rsidRDefault="00EA51C4" w:rsidP="00333FD1">
      <w:pPr>
        <w:pStyle w:val="ListParagraph"/>
        <w:numPr>
          <w:ilvl w:val="0"/>
          <w:numId w:val="57"/>
        </w:numPr>
        <w:spacing w:after="200"/>
        <w:contextualSpacing/>
      </w:pPr>
      <w:r w:rsidRPr="00FE4778">
        <w:t>svi horizontalni i vertikalni transporti</w:t>
      </w:r>
    </w:p>
    <w:p w14:paraId="041CA030" w14:textId="77777777" w:rsidR="00EA51C4" w:rsidRPr="00FE4778" w:rsidRDefault="00EA51C4" w:rsidP="00333FD1">
      <w:pPr>
        <w:pStyle w:val="ListParagraph"/>
        <w:numPr>
          <w:ilvl w:val="0"/>
          <w:numId w:val="57"/>
        </w:numPr>
        <w:spacing w:after="200"/>
        <w:contextualSpacing/>
      </w:pPr>
      <w:r w:rsidRPr="00FE4778">
        <w:t>potrebna radna skela i podupiranje</w:t>
      </w:r>
    </w:p>
    <w:p w14:paraId="593A079C" w14:textId="77777777" w:rsidR="00EA51C4" w:rsidRPr="00FE4778" w:rsidRDefault="00EA51C4" w:rsidP="00333FD1">
      <w:pPr>
        <w:pStyle w:val="ListParagraph"/>
        <w:numPr>
          <w:ilvl w:val="0"/>
          <w:numId w:val="57"/>
        </w:numPr>
        <w:spacing w:after="200"/>
        <w:contextualSpacing/>
      </w:pPr>
      <w:r w:rsidRPr="00FE4778">
        <w:t>doprema, izrada, montaža i demontaža kompletne oplate</w:t>
      </w:r>
    </w:p>
    <w:p w14:paraId="2242D207" w14:textId="77777777" w:rsidR="00EA51C4" w:rsidRPr="00FE4778" w:rsidRDefault="00EA51C4" w:rsidP="00333FD1">
      <w:pPr>
        <w:pStyle w:val="ListParagraph"/>
        <w:numPr>
          <w:ilvl w:val="0"/>
          <w:numId w:val="57"/>
        </w:numPr>
        <w:spacing w:after="200"/>
        <w:contextualSpacing/>
      </w:pPr>
      <w:r w:rsidRPr="00FE4778">
        <w:t>dobava i pregled armature prije savijanja  sa čišćenjem od hrđe i nečistoća te sortiranjem</w:t>
      </w:r>
    </w:p>
    <w:p w14:paraId="78800EA9" w14:textId="77777777" w:rsidR="00EA51C4" w:rsidRPr="00FE4778" w:rsidRDefault="00EA51C4" w:rsidP="00333FD1">
      <w:pPr>
        <w:pStyle w:val="ListParagraph"/>
        <w:numPr>
          <w:ilvl w:val="0"/>
          <w:numId w:val="57"/>
        </w:numPr>
        <w:spacing w:after="200"/>
        <w:contextualSpacing/>
      </w:pPr>
      <w:r w:rsidRPr="00FE4778">
        <w:lastRenderedPageBreak/>
        <w:t>sječenje, ravnanje i savijanje armature</w:t>
      </w:r>
    </w:p>
    <w:p w14:paraId="63BF6B78" w14:textId="77777777" w:rsidR="00EA51C4" w:rsidRPr="00FE4778" w:rsidRDefault="00EA51C4" w:rsidP="00333FD1">
      <w:pPr>
        <w:pStyle w:val="ListParagraph"/>
        <w:numPr>
          <w:ilvl w:val="0"/>
          <w:numId w:val="57"/>
        </w:numPr>
        <w:spacing w:after="200"/>
        <w:contextualSpacing/>
      </w:pPr>
      <w:r w:rsidRPr="00FE4778">
        <w:t>ispitivanje materijala s izradom atesta i pripadajućim toškovima</w:t>
      </w:r>
    </w:p>
    <w:p w14:paraId="418AC105" w14:textId="77777777" w:rsidR="00EA51C4" w:rsidRPr="00FE4778" w:rsidRDefault="00EA51C4" w:rsidP="00333FD1">
      <w:pPr>
        <w:pStyle w:val="ListParagraph"/>
        <w:numPr>
          <w:ilvl w:val="0"/>
          <w:numId w:val="57"/>
        </w:numPr>
        <w:spacing w:after="200"/>
        <w:contextualSpacing/>
      </w:pPr>
      <w:r w:rsidRPr="00FE4778">
        <w:t>čišćenje u tijeku izvođenja i nakon završetka svih radova</w:t>
      </w:r>
    </w:p>
    <w:p w14:paraId="031BC246" w14:textId="77777777" w:rsidR="00EA51C4" w:rsidRPr="00FE4778" w:rsidRDefault="00EA51C4" w:rsidP="00333FD1">
      <w:pPr>
        <w:pStyle w:val="ListParagraph"/>
        <w:numPr>
          <w:ilvl w:val="0"/>
          <w:numId w:val="57"/>
        </w:numPr>
        <w:spacing w:after="200"/>
        <w:contextualSpacing/>
      </w:pPr>
      <w:r w:rsidRPr="00FE4778">
        <w:t>sva šteta i troškovi popravaka kao posljedica nepažnje u tijeku izvođenja</w:t>
      </w:r>
    </w:p>
    <w:p w14:paraId="5AF8A8A8" w14:textId="77777777" w:rsidR="00EA51C4" w:rsidRPr="00FE4778" w:rsidRDefault="00EA51C4" w:rsidP="00333FD1">
      <w:pPr>
        <w:pStyle w:val="ListParagraph"/>
        <w:numPr>
          <w:ilvl w:val="0"/>
          <w:numId w:val="57"/>
        </w:numPr>
        <w:spacing w:after="200"/>
        <w:contextualSpacing/>
      </w:pPr>
      <w:r w:rsidRPr="00FE4778">
        <w:t>svi režijski troškovi</w:t>
      </w:r>
    </w:p>
    <w:p w14:paraId="106B1BD7" w14:textId="77777777" w:rsidR="00EA51C4" w:rsidRPr="00FE4778" w:rsidRDefault="00EA51C4" w:rsidP="00333FD1">
      <w:pPr>
        <w:pStyle w:val="ListParagraph"/>
        <w:numPr>
          <w:ilvl w:val="0"/>
          <w:numId w:val="57"/>
        </w:numPr>
        <w:spacing w:after="200"/>
        <w:contextualSpacing/>
      </w:pPr>
      <w:r w:rsidRPr="00FE4778">
        <w:t>sav potreban alat na gradilištu i uskladištenje</w:t>
      </w:r>
    </w:p>
    <w:p w14:paraId="7817B34F" w14:textId="77777777" w:rsidR="00EA51C4" w:rsidRPr="00FE4778" w:rsidRDefault="00EA51C4" w:rsidP="00333FD1">
      <w:pPr>
        <w:pStyle w:val="ListParagraph"/>
        <w:numPr>
          <w:ilvl w:val="0"/>
          <w:numId w:val="57"/>
        </w:numPr>
        <w:spacing w:after="200"/>
        <w:contextualSpacing/>
      </w:pPr>
      <w:r w:rsidRPr="00FE4778">
        <w:t>troškove zaštite na radu</w:t>
      </w:r>
    </w:p>
    <w:p w14:paraId="4046E458" w14:textId="77777777" w:rsidR="00EA51C4" w:rsidRPr="00FE4778" w:rsidRDefault="00EA51C4" w:rsidP="00333FD1">
      <w:pPr>
        <w:pStyle w:val="ListParagraph"/>
        <w:numPr>
          <w:ilvl w:val="0"/>
          <w:numId w:val="57"/>
        </w:numPr>
        <w:spacing w:after="200"/>
        <w:contextualSpacing/>
      </w:pPr>
      <w:r w:rsidRPr="00FE4778">
        <w:t>projekt nosivih skela i oplata</w:t>
      </w:r>
    </w:p>
    <w:p w14:paraId="7AB2ED8A" w14:textId="77777777" w:rsidR="00EA51C4" w:rsidRPr="00FE4778" w:rsidRDefault="00EA51C4" w:rsidP="00333FD1">
      <w:pPr>
        <w:pStyle w:val="ListParagraph"/>
        <w:numPr>
          <w:ilvl w:val="0"/>
          <w:numId w:val="57"/>
        </w:numPr>
        <w:spacing w:after="200"/>
        <w:contextualSpacing/>
      </w:pPr>
      <w:r w:rsidRPr="00FE4778">
        <w:t>betoniranje temeljnih ploča i zidova uz moguću prisutnost podzemne vode.</w:t>
      </w:r>
    </w:p>
    <w:p w14:paraId="3D4FC4B7" w14:textId="77777777" w:rsidR="00EA51C4" w:rsidRPr="00FE4778" w:rsidRDefault="00EA51C4" w:rsidP="00EA51C4">
      <w:r w:rsidRPr="00FE4778">
        <w:t>Ugradnja će betona biti strojna gdje god je to moguće. Kod izvođenja betonskih radova treba voditi računa o tome kakve su atmosferske prilike te prije za vrijeme i nakon betoniranja obaviti potrebne zaštitne radnje (polijevanje podloge, tla i oplate, održavanje temperature, njegovanje nakon betoniranja).</w:t>
      </w:r>
    </w:p>
    <w:p w14:paraId="383A6471" w14:textId="77777777" w:rsidR="00EA51C4" w:rsidRPr="00FE4778" w:rsidRDefault="00EA51C4" w:rsidP="00EA51C4">
      <w:r w:rsidRPr="00FE4778">
        <w:t xml:space="preserve">Praćenje kontrole kvalitete, uzimanje uzoraka, dobava isprava o sukladnosti i izrada izvještaja o kvaliteti izvedenih betonskih i AB konstrukcija obaveza su Izvođača i uključeni su u cijenu. Isprave o sukladnosti za materijale, poluproizvode i proizvode obvezno se dostavljaju pri isporuci na objektu i evidentiraju se u građevinskom dnevniku. Materijali bez valjane isprave o sukladnosti ne smiju se ugraditi. </w:t>
      </w:r>
    </w:p>
    <w:p w14:paraId="332C133A" w14:textId="77777777" w:rsidR="00EA51C4" w:rsidRPr="00FE4778" w:rsidRDefault="00EA51C4" w:rsidP="00EA51C4">
      <w:r w:rsidRPr="00FE4778">
        <w:t>Ugradnja je betona dozvoljena tek nakon što je Inženjer pregledao oplatu, odobrio montažu armature i nakon toga potvrdio ispravnost postavljanja iste upisom u građevinski dnevnik. Ukoliko određeni profil prema statičkom računu nije moguće dobaviti, zamjena se vrši isključivo uz odobrenje projektanta konstrukcije.</w:t>
      </w:r>
    </w:p>
    <w:p w14:paraId="3CEA592F" w14:textId="77777777" w:rsidR="00EA51C4" w:rsidRPr="00FE4778" w:rsidRDefault="00EA51C4" w:rsidP="00EA51C4">
      <w:r w:rsidRPr="00FE4778">
        <w:t>Izvođač je dužan prije početka radova detaljno pregledati troškovnik i sve projekte, upozoriti na eventualne nedostatke i predložiti eventualna poboljšanja rješenja. Sve eventualne primjedbe, prijedloge i moguće zamjene materijala trebaju raspraviti Izvođač, Inženjer i Naručitelj. Tek po pismenom dogovoru može se pristupiti gradnji.</w:t>
      </w:r>
    </w:p>
    <w:p w14:paraId="056C33FF" w14:textId="77777777" w:rsidR="00EA51C4" w:rsidRPr="00FE4778" w:rsidRDefault="00EA51C4" w:rsidP="00EA51C4">
      <w:r w:rsidRPr="00FE4778">
        <w:t>Kod primopredaje građevine Izvođač je dužan priložiti isprave sukladnosti za sve građevne proizvode ugrađene u betonsku konstrukciju.</w:t>
      </w:r>
    </w:p>
    <w:p w14:paraId="231381E6" w14:textId="77777777" w:rsidR="00EA51C4" w:rsidRPr="00FE4778" w:rsidRDefault="00EA51C4" w:rsidP="00EA51C4">
      <w:r w:rsidRPr="00FE4778">
        <w:t>Cement, armatura, agregat, dodatci betonu, voda, predgotovljeni elementi, proizvodi i sustavi za zaštitu i popravak betonskih konstrukcija moraju odgovarati važećim standardima kako je prikazano u prilozima Tehničkog propisa za betonske konstrukcije.</w:t>
      </w:r>
    </w:p>
    <w:p w14:paraId="3E6B1A3D" w14:textId="77777777" w:rsidR="00EA51C4" w:rsidRPr="00FE4778" w:rsidRDefault="00EA51C4" w:rsidP="00EA51C4">
      <w:r w:rsidRPr="00FE4778">
        <w:t>Izvođač se mora strogo pridržavati opisanih svojstava konstrukcija označenih u statičkom računu.</w:t>
      </w:r>
    </w:p>
    <w:p w14:paraId="2DDA6D27" w14:textId="77777777" w:rsidR="00EA51C4" w:rsidRPr="00FE4778" w:rsidRDefault="00EA51C4" w:rsidP="00FC1356">
      <w:pPr>
        <w:pStyle w:val="Heading4"/>
        <w:ind w:left="864" w:hanging="864"/>
      </w:pPr>
      <w:bookmarkStart w:id="797" w:name="_Toc366935924"/>
      <w:r w:rsidRPr="00FE4778">
        <w:t>Beton</w:t>
      </w:r>
      <w:bookmarkEnd w:id="797"/>
    </w:p>
    <w:p w14:paraId="2F9A4696" w14:textId="77777777" w:rsidR="00EA51C4" w:rsidRPr="00FE4778" w:rsidRDefault="00EA51C4" w:rsidP="00EA51C4">
      <w:r w:rsidRPr="00FE4778">
        <w:t xml:space="preserve">U betonsku konstrukciju ugrađuje se samo projektirani beton (beton sa specificiranim tehničkim svojstvima). Izvođač mora prije početka ugradnje provjeriti je li beton u skladu sa zahtjevima iz projekta betonske konstrukcije te je li tijekom transporta betona došlo do promjene njegovih svojstava koja utječu na tehnička svojstva betonske konstrukcije. Kontrolni postupak utvrđivanja svojstava svježeg betona provodi se na uzorcima koji se uzimaju neposredno prije ugradnje betona u betonsku konstrukciju (HRN EN 13670-1 ili jednakovrijedno) pregledom svake otpremnice i vizualnom kontrolom konzistencije (svako vozilo) te kod opravdane sumnje ispitivanjem konzistencije istim postupkom kao u proizvodnji. </w:t>
      </w:r>
    </w:p>
    <w:p w14:paraId="4C92C507" w14:textId="77777777" w:rsidR="00EA51C4" w:rsidRPr="00FE4778" w:rsidRDefault="00EA51C4" w:rsidP="00EA51C4">
      <w:r w:rsidRPr="00FE4778">
        <w:lastRenderedPageBreak/>
        <w:t>Prije početka betoniranja Izvođač je dužan osigurati dovoljne količine komponenata betona da bi na taj način eliminirao mogućnost  prekida betoniranja ili promjene sastojaka zbog pomanjkanja materijala.</w:t>
      </w:r>
    </w:p>
    <w:p w14:paraId="359D83E5" w14:textId="77777777" w:rsidR="00EA51C4" w:rsidRPr="00FE4778" w:rsidRDefault="00EA51C4" w:rsidP="00FC1356">
      <w:pPr>
        <w:pStyle w:val="Heading4"/>
        <w:ind w:left="864" w:hanging="864"/>
      </w:pPr>
      <w:bookmarkStart w:id="798" w:name="_Toc366935925"/>
      <w:r w:rsidRPr="00FE4778">
        <w:t>Armatura</w:t>
      </w:r>
      <w:bookmarkEnd w:id="798"/>
    </w:p>
    <w:p w14:paraId="76D9C6AC" w14:textId="77777777" w:rsidR="00EA51C4" w:rsidRPr="00FE4778" w:rsidRDefault="00EA51C4" w:rsidP="00EA51C4">
      <w:pPr>
        <w:rPr>
          <w:lang w:val="hr-HR"/>
        </w:rPr>
      </w:pPr>
      <w:r w:rsidRPr="00FE4778">
        <w:rPr>
          <w:lang w:val="hr-HR"/>
        </w:rPr>
        <w:t>Svojstva armature koja se rabi za betonske konstrukcije moraju biti u skladu sa Tehničkim propisom za betonske konstrukcije.</w:t>
      </w:r>
    </w:p>
    <w:p w14:paraId="1BA7B690" w14:textId="77777777" w:rsidR="00EA51C4" w:rsidRPr="00FE4778" w:rsidRDefault="00EA51C4" w:rsidP="00EA51C4">
      <w:pPr>
        <w:rPr>
          <w:lang w:val="hr-HR"/>
        </w:rPr>
      </w:pPr>
      <w:r w:rsidRPr="00FE4778">
        <w:rPr>
          <w:lang w:val="hr-HR"/>
        </w:rPr>
        <w:t>Armatura izrađena od čelika za armiranje ugrađuje se u armiranu betonsku konstrukciju prema projektu betonske konstrukcije i/ili tehničkoj uputi za ugradnju i uporabu armature. Osiguranje debljine zaštitnog sloja betona treba svakako postići umetanjem odgovarajućeg broja plastičnih podmetača, što je uključeno u cijenu. Najmanji zaštitni sloj betona ovisi o razredu izloženosti te načinu armiranja elementa i određen je projektom betonske konstrukcije.</w:t>
      </w:r>
    </w:p>
    <w:p w14:paraId="0C137261" w14:textId="77777777" w:rsidR="00EA51C4" w:rsidRPr="00FE4778" w:rsidRDefault="00EA51C4" w:rsidP="00FC1356">
      <w:pPr>
        <w:pStyle w:val="Heading4"/>
        <w:ind w:left="864" w:hanging="864"/>
      </w:pPr>
      <w:bookmarkStart w:id="799" w:name="_Toc366935926"/>
      <w:r w:rsidRPr="00FE4778">
        <w:t>Oplata</w:t>
      </w:r>
      <w:bookmarkEnd w:id="799"/>
    </w:p>
    <w:p w14:paraId="6117B254" w14:textId="77777777" w:rsidR="00EA51C4" w:rsidRPr="00FE4778" w:rsidRDefault="00EA51C4" w:rsidP="00EA51C4">
      <w:r w:rsidRPr="00FE4778">
        <w:t xml:space="preserve">Za sve AB i betonske elemente koristi se glatka drvena oplata. </w:t>
      </w:r>
    </w:p>
    <w:p w14:paraId="6521181B" w14:textId="77777777" w:rsidR="00EA51C4" w:rsidRPr="00FE4778" w:rsidRDefault="00EA51C4" w:rsidP="00EA51C4">
      <w:r w:rsidRPr="00FE4778">
        <w:t>Oplata mora biti izrađena točno po mjerama za pojedine dijelove konstrukcije, označenim u projektu. Glatka oplata sa svim pripadajućim veznim i brtvenim elementima, podupiranjem i oslanjanjem, pomoćnim radnim skelama uključena je u cijenu. Završne plohe betona moraju biti potpuno ravne, bez izbočina ili valovanja.</w:t>
      </w:r>
    </w:p>
    <w:p w14:paraId="41A6AA9C" w14:textId="77777777" w:rsidR="00EA51C4" w:rsidRPr="00FE4778" w:rsidRDefault="00EA51C4" w:rsidP="00EA51C4">
      <w:r w:rsidRPr="00FE4778">
        <w:t xml:space="preserve">Naknadni radovi na obradi površine zidova (brušenje, krpanje i sl.) koji su izazvani nepravilnostima oplate izvest će se o trošku Izvođača. </w:t>
      </w:r>
    </w:p>
    <w:p w14:paraId="31EC049B" w14:textId="77777777" w:rsidR="00EA51C4" w:rsidRPr="00FE4778" w:rsidRDefault="00EA51C4" w:rsidP="00EA51C4">
      <w:r w:rsidRPr="00FE4778">
        <w:t>Za premazivanje oplate ne smiju se koristiti premazi koji se ne mogu oprati s gotovog betona ili bi nakon pranja ostale mrlje. Treba pažljivo dozirati količinu premaza kako ne bi došlo do stvaranja mjehurića na spoju betona i oplate. Prije početka ugrađivanja betona oplata se mora detaljno očistiti. Izrađena oplata, s podupiranjem, prije betoniranja mora biti pregledana, provjerene sve dimenzije i kakvoća izvedbe, kao i čistoća i vlažnost oplate. Pregled i prijem oplate evidentira se u građevinskom dnevniku.</w:t>
      </w:r>
    </w:p>
    <w:p w14:paraId="4679714B" w14:textId="77777777" w:rsidR="00227F23" w:rsidRPr="00C01A02" w:rsidRDefault="00EA51C4" w:rsidP="00EA51C4">
      <w:r w:rsidRPr="00FE4778">
        <w:t>Oplata mora biti tako izvedena da se može skidati bez oštećenja konstrukcije. Njegovanje betona i skidanje oplate i skele treba biti u skladu s Tehničkim propisom za betonske konstrukcije. Način i potrebno vrijeme njegovanja kao i vrijeme skidanja oplate i skele treba odrediti prema projektiranoj tehnologiji, suglasno s Inženjerom, u ovisnosti o elementu konstrukcije, atmosferskim prilikama i vrsti betona</w:t>
      </w:r>
      <w:r w:rsidR="00FD5A4F">
        <w:t>.</w:t>
      </w:r>
    </w:p>
    <w:p w14:paraId="3BFC32EC" w14:textId="77777777" w:rsidR="007C69F2" w:rsidRDefault="007C69F2" w:rsidP="00FC1356">
      <w:pPr>
        <w:pStyle w:val="Heading2"/>
      </w:pPr>
      <w:bookmarkStart w:id="800" w:name="_Toc373178453"/>
      <w:bookmarkStart w:id="801" w:name="_Toc379286540"/>
      <w:bookmarkStart w:id="802" w:name="_Toc380937970"/>
      <w:bookmarkStart w:id="803" w:name="_Toc423527333"/>
      <w:bookmarkStart w:id="804" w:name="_Toc424825800"/>
      <w:bookmarkStart w:id="805" w:name="_Toc520899024"/>
      <w:bookmarkStart w:id="806" w:name="_Toc520899276"/>
      <w:bookmarkStart w:id="807" w:name="_Toc521676755"/>
      <w:bookmarkStart w:id="808" w:name="_Toc522005236"/>
      <w:bookmarkStart w:id="809" w:name="_Toc522524163"/>
      <w:bookmarkStart w:id="810" w:name="_Toc522524332"/>
      <w:bookmarkStart w:id="811" w:name="_Toc524594248"/>
      <w:bookmarkStart w:id="812" w:name="_Toc524946133"/>
      <w:bookmarkStart w:id="813" w:name="_Toc365448333"/>
      <w:bookmarkStart w:id="814" w:name="_Toc360017465"/>
      <w:bookmarkStart w:id="815" w:name="_Toc363572875"/>
      <w:bookmarkStart w:id="816" w:name="_Toc372570996"/>
      <w:bookmarkStart w:id="817" w:name="_Toc342914926"/>
      <w:r w:rsidRPr="00CD38F3">
        <w:t>Kontrola i osiguranje kvalitete</w:t>
      </w:r>
      <w:bookmarkEnd w:id="800"/>
      <w:bookmarkEnd w:id="801"/>
      <w:bookmarkEnd w:id="802"/>
      <w:bookmarkEnd w:id="803"/>
      <w:bookmarkEnd w:id="804"/>
      <w:bookmarkEnd w:id="805"/>
      <w:bookmarkEnd w:id="806"/>
      <w:bookmarkEnd w:id="807"/>
      <w:bookmarkEnd w:id="808"/>
      <w:bookmarkEnd w:id="809"/>
      <w:bookmarkEnd w:id="810"/>
      <w:bookmarkEnd w:id="811"/>
      <w:bookmarkEnd w:id="812"/>
    </w:p>
    <w:p w14:paraId="553A580E" w14:textId="77777777" w:rsidR="00EA51C4" w:rsidRPr="00FE4778" w:rsidRDefault="00EA51C4" w:rsidP="00EA51C4">
      <w:r w:rsidRPr="00FE4778">
        <w:t xml:space="preserve">Ovo poglavlje treba biti čitano u kombinaciji s člankom 4.9 uvjeta Ugovora. </w:t>
      </w:r>
    </w:p>
    <w:p w14:paraId="3A510680" w14:textId="77777777" w:rsidR="00EA51C4" w:rsidRPr="00FE4778" w:rsidRDefault="00EA51C4" w:rsidP="00FC1356">
      <w:pPr>
        <w:pStyle w:val="Heading3"/>
        <w:ind w:left="1134" w:hanging="1134"/>
      </w:pPr>
      <w:bookmarkStart w:id="818" w:name="_Toc373178454"/>
      <w:bookmarkStart w:id="819" w:name="_Toc379286541"/>
      <w:bookmarkStart w:id="820" w:name="_Toc380937971"/>
      <w:bookmarkStart w:id="821" w:name="_Toc520899277"/>
      <w:r w:rsidRPr="00FE4778">
        <w:t>Općenito</w:t>
      </w:r>
      <w:bookmarkEnd w:id="818"/>
      <w:bookmarkEnd w:id="819"/>
      <w:bookmarkEnd w:id="820"/>
      <w:bookmarkEnd w:id="821"/>
      <w:r w:rsidRPr="00FE4778">
        <w:t xml:space="preserve"> </w:t>
      </w:r>
    </w:p>
    <w:p w14:paraId="5173282D" w14:textId="77777777" w:rsidR="00EA51C4" w:rsidRPr="00FE4778" w:rsidRDefault="00EA51C4" w:rsidP="00EA51C4">
      <w:pPr>
        <w:pStyle w:val="BodyText"/>
      </w:pPr>
      <w:r w:rsidRPr="00FE4778">
        <w:t xml:space="preserve">Sustav osiguranja kvalitete koji pokriva sve aspekte Ugovora i radova bit će implementiran, dokumentiran i održavan od strane Izvođača tijekom ispunjenja Ugovora.  Sustav će biti u skladu s prepoznatim međunarodnim Standardom osiguranja kvalitete.  </w:t>
      </w:r>
    </w:p>
    <w:p w14:paraId="49D931B8" w14:textId="77777777" w:rsidR="00EA51C4" w:rsidRPr="00FE4778" w:rsidRDefault="00EA51C4" w:rsidP="00EA51C4">
      <w:pPr>
        <w:pStyle w:val="BodyText"/>
      </w:pPr>
      <w:r w:rsidRPr="00FE4778">
        <w:t xml:space="preserve">Izvođač će predati Inženjeru prije početka građenja Plan osiguranja kvalitete (POK) te Planove kontrole (PK) za radove koji su sadržani u Ugovoru, gdje će se navesti sve bitne i kritične aktivnosti za kontrolu, provjeru i testiranje kako bi se ispunili zahtjevi sustava osiguranja kvalitete.  </w:t>
      </w:r>
    </w:p>
    <w:p w14:paraId="2C5544D9" w14:textId="77777777" w:rsidR="00EA51C4" w:rsidRPr="00FE4778" w:rsidRDefault="00EA51C4" w:rsidP="00EA51C4">
      <w:r w:rsidRPr="00FE4778">
        <w:lastRenderedPageBreak/>
        <w:t>Plan će osiguranja kvalitete biti u skladu s ISO 9001 sustavom</w:t>
      </w:r>
      <w:r w:rsidRPr="00FE4778">
        <w:rPr>
          <w:lang w:val="hr-HR"/>
        </w:rPr>
        <w:t xml:space="preserve"> ili jednakovrijedno</w:t>
      </w:r>
      <w:r w:rsidRPr="00FE4778">
        <w:t>.</w:t>
      </w:r>
    </w:p>
    <w:p w14:paraId="5E3F0CFA" w14:textId="77777777" w:rsidR="00EA51C4" w:rsidRPr="00FE4778" w:rsidRDefault="00EA51C4" w:rsidP="00FC1356">
      <w:pPr>
        <w:pStyle w:val="Heading3"/>
        <w:ind w:left="1134" w:hanging="1134"/>
      </w:pPr>
      <w:bookmarkStart w:id="822" w:name="_Toc373178455"/>
      <w:bookmarkStart w:id="823" w:name="_Toc379286542"/>
      <w:bookmarkStart w:id="824" w:name="_Toc380937972"/>
      <w:bookmarkStart w:id="825" w:name="_Toc520899278"/>
      <w:r w:rsidRPr="00FE4778">
        <w:t>Plan osiguranja kvalitete (POK)</w:t>
      </w:r>
      <w:bookmarkEnd w:id="822"/>
      <w:bookmarkEnd w:id="823"/>
      <w:bookmarkEnd w:id="824"/>
      <w:bookmarkEnd w:id="825"/>
      <w:r w:rsidRPr="00FE4778">
        <w:t xml:space="preserve"> </w:t>
      </w:r>
    </w:p>
    <w:p w14:paraId="33E1ABFC" w14:textId="77777777" w:rsidR="00EA51C4" w:rsidRPr="00FE4778" w:rsidRDefault="00EA51C4" w:rsidP="00EA51C4">
      <w:pPr>
        <w:pStyle w:val="BodyText"/>
      </w:pPr>
      <w:r w:rsidRPr="00FE4778">
        <w:t>POK će najmanje pokriti sljedeća pitanja:</w:t>
      </w:r>
    </w:p>
    <w:p w14:paraId="738FC23A" w14:textId="77777777" w:rsidR="00EA51C4" w:rsidRPr="00FE4778" w:rsidRDefault="00EA51C4" w:rsidP="00333FD1">
      <w:pPr>
        <w:pStyle w:val="BodyText"/>
        <w:numPr>
          <w:ilvl w:val="0"/>
          <w:numId w:val="31"/>
        </w:numPr>
        <w:spacing w:before="0" w:after="200"/>
        <w:jc w:val="left"/>
      </w:pPr>
      <w:r w:rsidRPr="00FE4778">
        <w:t>osoblje Izvođača i upravljačka organizacija na projektu, plan upravljanja i organizacija osiguranja kvalitete</w:t>
      </w:r>
    </w:p>
    <w:p w14:paraId="6D1B298C" w14:textId="77777777" w:rsidR="00EA51C4" w:rsidRPr="00FE4778" w:rsidRDefault="00EA51C4" w:rsidP="00333FD1">
      <w:pPr>
        <w:pStyle w:val="BodyText"/>
        <w:numPr>
          <w:ilvl w:val="0"/>
          <w:numId w:val="31"/>
        </w:numPr>
        <w:spacing w:before="0" w:after="200"/>
        <w:jc w:val="left"/>
      </w:pPr>
      <w:r w:rsidRPr="00FE4778">
        <w:t>sustav upravljanja dokumentacijom Izvođača za izvođenje radova koji će također uključiti njegove podizvođače i dobavljače</w:t>
      </w:r>
    </w:p>
    <w:p w14:paraId="4615D113" w14:textId="77777777" w:rsidR="00EA51C4" w:rsidRPr="00FE4778" w:rsidRDefault="00EA51C4" w:rsidP="00333FD1">
      <w:pPr>
        <w:pStyle w:val="BodyText"/>
        <w:numPr>
          <w:ilvl w:val="0"/>
          <w:numId w:val="31"/>
        </w:numPr>
        <w:spacing w:before="0" w:after="200"/>
        <w:jc w:val="left"/>
      </w:pPr>
      <w:r w:rsidRPr="00FE4778">
        <w:t>metode osiguranja da se samo važeći i odobreni dokumenti koriste za izvođenje radova</w:t>
      </w:r>
    </w:p>
    <w:p w14:paraId="4E02B16D" w14:textId="77777777" w:rsidR="00EA51C4" w:rsidRPr="00FE4778" w:rsidRDefault="00EA51C4" w:rsidP="00333FD1">
      <w:pPr>
        <w:pStyle w:val="BodyText"/>
        <w:numPr>
          <w:ilvl w:val="0"/>
          <w:numId w:val="31"/>
        </w:numPr>
        <w:spacing w:before="0" w:after="200"/>
        <w:jc w:val="left"/>
      </w:pPr>
      <w:r w:rsidRPr="00FE4778">
        <w:t>metode zapisivanja izmjena i dopuna dokumentacije</w:t>
      </w:r>
    </w:p>
    <w:p w14:paraId="585D6F2C" w14:textId="77777777" w:rsidR="00EA51C4" w:rsidRPr="00FE4778" w:rsidRDefault="00EA51C4" w:rsidP="00333FD1">
      <w:pPr>
        <w:numPr>
          <w:ilvl w:val="0"/>
          <w:numId w:val="31"/>
        </w:numPr>
        <w:spacing w:after="200"/>
      </w:pPr>
      <w:r w:rsidRPr="00FE4778">
        <w:t>procedure za kontrolu dokumentacije (distribucija, klasifikacija, arhiviranje)</w:t>
      </w:r>
    </w:p>
    <w:p w14:paraId="137EDD41" w14:textId="77777777" w:rsidR="00EA51C4" w:rsidRPr="00FE4778" w:rsidRDefault="00EA51C4" w:rsidP="00333FD1">
      <w:pPr>
        <w:numPr>
          <w:ilvl w:val="0"/>
          <w:numId w:val="31"/>
        </w:numPr>
        <w:spacing w:after="200"/>
        <w:rPr>
          <w:lang w:eastAsia="hr-HR"/>
        </w:rPr>
      </w:pPr>
      <w:r w:rsidRPr="00FE4778">
        <w:rPr>
          <w:lang w:eastAsia="hr-HR"/>
        </w:rPr>
        <w:t>sustav numeriranja dokumentacije i nacrta</w:t>
      </w:r>
    </w:p>
    <w:p w14:paraId="04FABA2B" w14:textId="77777777" w:rsidR="00EA51C4" w:rsidRPr="00FE4778" w:rsidRDefault="00EA51C4" w:rsidP="00333FD1">
      <w:pPr>
        <w:pStyle w:val="BodyText"/>
        <w:numPr>
          <w:ilvl w:val="0"/>
          <w:numId w:val="31"/>
        </w:numPr>
        <w:spacing w:before="0" w:after="200"/>
        <w:jc w:val="left"/>
      </w:pPr>
      <w:r w:rsidRPr="00FE4778">
        <w:t>metoda upravljanja nabavom</w:t>
      </w:r>
    </w:p>
    <w:p w14:paraId="21C4B5E6" w14:textId="77777777" w:rsidR="00EA51C4" w:rsidRPr="00FE4778" w:rsidRDefault="00EA51C4" w:rsidP="00333FD1">
      <w:pPr>
        <w:pStyle w:val="BodyText"/>
        <w:numPr>
          <w:ilvl w:val="0"/>
          <w:numId w:val="31"/>
        </w:numPr>
        <w:spacing w:before="0" w:after="200"/>
        <w:jc w:val="left"/>
      </w:pPr>
      <w:r w:rsidRPr="00FE4778">
        <w:t>kontrola materijala i izrade, usklađivanje popravaka i korištenih materijala, procedure za korektivne mjere, itd.</w:t>
      </w:r>
    </w:p>
    <w:p w14:paraId="12830DD4" w14:textId="77777777" w:rsidR="00EA51C4" w:rsidRPr="00FE4778" w:rsidRDefault="00EA51C4" w:rsidP="00333FD1">
      <w:pPr>
        <w:numPr>
          <w:ilvl w:val="0"/>
          <w:numId w:val="31"/>
        </w:numPr>
        <w:spacing w:after="200"/>
      </w:pPr>
      <w:r w:rsidRPr="00FE4778">
        <w:t>popis dokumenata i procedura sastavljenih s ciljem definiranja načina rada, resurse te raspored različitih aktivnosti</w:t>
      </w:r>
    </w:p>
    <w:p w14:paraId="48B62640" w14:textId="77777777" w:rsidR="00EA51C4" w:rsidRPr="00FE4778" w:rsidRDefault="00EA51C4" w:rsidP="00333FD1">
      <w:pPr>
        <w:numPr>
          <w:ilvl w:val="0"/>
          <w:numId w:val="31"/>
        </w:numPr>
        <w:spacing w:after="200"/>
      </w:pPr>
      <w:r w:rsidRPr="00FE4778">
        <w:t>procedure za izradu popisa kritičnih i krajnjih točaka za performanse, kontrolu i testove</w:t>
      </w:r>
    </w:p>
    <w:p w14:paraId="0EE653D9" w14:textId="77777777" w:rsidR="00EA51C4" w:rsidRPr="00FE4778" w:rsidRDefault="00EA51C4" w:rsidP="00333FD1">
      <w:pPr>
        <w:numPr>
          <w:ilvl w:val="0"/>
          <w:numId w:val="31"/>
        </w:numPr>
        <w:spacing w:after="200"/>
      </w:pPr>
      <w:r w:rsidRPr="00FE4778">
        <w:t>procedure za unutarnju dostavu podugovorenih aktivnosti</w:t>
      </w:r>
    </w:p>
    <w:p w14:paraId="352B6334" w14:textId="77777777" w:rsidR="00EA51C4" w:rsidRPr="00FE4778" w:rsidRDefault="00EA51C4" w:rsidP="00333FD1">
      <w:pPr>
        <w:numPr>
          <w:ilvl w:val="0"/>
          <w:numId w:val="31"/>
        </w:numPr>
        <w:spacing w:after="200"/>
      </w:pPr>
      <w:r w:rsidRPr="00FE4778">
        <w:t>procedure za kontrolu dostave proizvoda</w:t>
      </w:r>
    </w:p>
    <w:p w14:paraId="5C89A4A5" w14:textId="77777777" w:rsidR="00EA51C4" w:rsidRPr="00FE4778" w:rsidRDefault="00EA51C4" w:rsidP="00333FD1">
      <w:pPr>
        <w:numPr>
          <w:ilvl w:val="0"/>
          <w:numId w:val="31"/>
        </w:numPr>
        <w:spacing w:after="200"/>
      </w:pPr>
      <w:r w:rsidRPr="00FE4778">
        <w:t>procedure za kontrolu i testiranje tijekom samih radova</w:t>
      </w:r>
    </w:p>
    <w:p w14:paraId="277E3738" w14:textId="77777777" w:rsidR="00EA51C4" w:rsidRPr="00FE4778" w:rsidRDefault="00EA51C4" w:rsidP="00333FD1">
      <w:pPr>
        <w:numPr>
          <w:ilvl w:val="0"/>
          <w:numId w:val="31"/>
        </w:numPr>
        <w:spacing w:after="200"/>
      </w:pPr>
      <w:r w:rsidRPr="00FE4778">
        <w:t>procedure za konačnu kontrolu i testove prije primopredaje od strane predstavnika Inženjera.</w:t>
      </w:r>
    </w:p>
    <w:p w14:paraId="30191AB0" w14:textId="77777777" w:rsidR="00EA51C4" w:rsidRPr="00FE4778" w:rsidRDefault="00EA51C4" w:rsidP="00EA51C4">
      <w:pPr>
        <w:rPr>
          <w:color w:val="FF0000"/>
        </w:rPr>
      </w:pPr>
      <w:r w:rsidRPr="00FE4778">
        <w:t>Opseg primjene POK-a će pokriti procedure osiguranja i kontrole kvalitete a koji će primjenjivati Izvođač na jednostavan, ali iscrpan način.</w:t>
      </w:r>
    </w:p>
    <w:p w14:paraId="4E21A662" w14:textId="77777777" w:rsidR="00EA51C4" w:rsidRPr="00FE4778" w:rsidRDefault="00EA51C4" w:rsidP="00EA51C4">
      <w:pPr>
        <w:pStyle w:val="BodyText"/>
      </w:pPr>
      <w:r w:rsidRPr="00FE4778">
        <w:t>Osoba zadužena za sustav osiguranja kvalitete Izvođača bit će ovlaštena i kvalificirana da donosi odluke u svezi pitanja osiguranja kvalitete te će u POK-u biti jasno naznačena.  Osobe koje provode kontrolu i testiranje kvalitete bit će neovisne od onih koje izvode ili nadziru radove.</w:t>
      </w:r>
    </w:p>
    <w:p w14:paraId="7BF8CC46" w14:textId="77777777" w:rsidR="00EA51C4" w:rsidRPr="00FE4778" w:rsidRDefault="00EA51C4" w:rsidP="00FC1356">
      <w:pPr>
        <w:pStyle w:val="Heading4"/>
        <w:ind w:left="864" w:hanging="864"/>
      </w:pPr>
      <w:r w:rsidRPr="00FE4778">
        <w:t>Priprema POK-a</w:t>
      </w:r>
    </w:p>
    <w:p w14:paraId="12C18EFF" w14:textId="77777777" w:rsidR="00EA51C4" w:rsidRPr="00FE4778" w:rsidRDefault="00EA51C4" w:rsidP="00EA51C4">
      <w:r w:rsidRPr="00FE4778">
        <w:t>Program će osiguranja kvalitete najmanje sadržati slijedeće:</w:t>
      </w:r>
    </w:p>
    <w:p w14:paraId="26977FF7" w14:textId="77777777" w:rsidR="00EA51C4" w:rsidRPr="00FE4778" w:rsidRDefault="00EA51C4" w:rsidP="00333FD1">
      <w:pPr>
        <w:pStyle w:val="TD-CV-Numbered"/>
        <w:numPr>
          <w:ilvl w:val="0"/>
          <w:numId w:val="59"/>
        </w:numPr>
      </w:pPr>
      <w:r w:rsidRPr="00FE4778">
        <w:t>Opseg primjene Programa osiguranja kvalitete</w:t>
      </w:r>
    </w:p>
    <w:p w14:paraId="1D14EA78" w14:textId="77777777" w:rsidR="00EA51C4" w:rsidRPr="00FE4778" w:rsidRDefault="00EA51C4" w:rsidP="00EA51C4">
      <w:pPr>
        <w:pStyle w:val="TD-CV-Numbered"/>
      </w:pPr>
      <w:r w:rsidRPr="00FE4778">
        <w:t>Organizacija i osoblje posebno:</w:t>
      </w:r>
    </w:p>
    <w:p w14:paraId="4673B8DD" w14:textId="77777777" w:rsidR="00EA51C4" w:rsidRPr="00FE4778" w:rsidRDefault="00EA51C4" w:rsidP="00333FD1">
      <w:pPr>
        <w:pStyle w:val="BodyTextBullet1"/>
        <w:numPr>
          <w:ilvl w:val="1"/>
          <w:numId w:val="58"/>
        </w:numPr>
      </w:pPr>
      <w:r w:rsidRPr="00FE4778">
        <w:t>odgovornosti i nadležnosti</w:t>
      </w:r>
    </w:p>
    <w:p w14:paraId="6087C3C2" w14:textId="77777777" w:rsidR="00EA51C4" w:rsidRPr="00FE4778" w:rsidRDefault="00EA51C4" w:rsidP="00333FD1">
      <w:pPr>
        <w:pStyle w:val="BodyTextBullet1"/>
        <w:numPr>
          <w:ilvl w:val="1"/>
          <w:numId w:val="58"/>
        </w:numPr>
      </w:pPr>
      <w:r w:rsidRPr="00FE4778">
        <w:lastRenderedPageBreak/>
        <w:t xml:space="preserve">resursi </w:t>
      </w:r>
    </w:p>
    <w:p w14:paraId="536DE2A2" w14:textId="77777777" w:rsidR="00EA51C4" w:rsidRPr="00FE4778" w:rsidRDefault="00EA51C4" w:rsidP="00333FD1">
      <w:pPr>
        <w:pStyle w:val="BodyTextBullet1"/>
        <w:numPr>
          <w:ilvl w:val="1"/>
          <w:numId w:val="58"/>
        </w:numPr>
      </w:pPr>
      <w:r w:rsidRPr="00FE4778">
        <w:t>funkcije, raspodjela i odgovornosti osoblja na provedbi ugovora te odgovornosti vanjske kontrole</w:t>
      </w:r>
    </w:p>
    <w:p w14:paraId="399C560A" w14:textId="77777777" w:rsidR="00EA51C4" w:rsidRPr="00FE4778" w:rsidRDefault="00EA51C4" w:rsidP="00333FD1">
      <w:pPr>
        <w:pStyle w:val="TD-CV-Numbered"/>
        <w:numPr>
          <w:ilvl w:val="0"/>
          <w:numId w:val="59"/>
        </w:numPr>
      </w:pPr>
      <w:r w:rsidRPr="00FE4778">
        <w:t>Provjera projektne dokumentacije i posebne procedure za:</w:t>
      </w:r>
    </w:p>
    <w:p w14:paraId="3D9D9AC5" w14:textId="77777777" w:rsidR="00EA51C4" w:rsidRPr="00FE4778" w:rsidRDefault="00EA51C4" w:rsidP="00333FD1">
      <w:pPr>
        <w:pStyle w:val="BodyTextBullet1"/>
        <w:numPr>
          <w:ilvl w:val="1"/>
          <w:numId w:val="58"/>
        </w:numPr>
      </w:pPr>
      <w:r w:rsidRPr="00FE4778">
        <w:t>odgovornost za projektnu dokumentaciju</w:t>
      </w:r>
    </w:p>
    <w:p w14:paraId="624748F0" w14:textId="77777777" w:rsidR="00EA51C4" w:rsidRPr="00FE4778" w:rsidRDefault="00EA51C4" w:rsidP="00333FD1">
      <w:pPr>
        <w:pStyle w:val="BodyTextBullet1"/>
        <w:numPr>
          <w:ilvl w:val="1"/>
          <w:numId w:val="58"/>
        </w:numPr>
      </w:pPr>
      <w:r w:rsidRPr="00FE4778">
        <w:t>zaprimanje i dostava projektne dokumentacije te revizija</w:t>
      </w:r>
    </w:p>
    <w:p w14:paraId="63C60311" w14:textId="77777777" w:rsidR="00EA51C4" w:rsidRPr="00FE4778" w:rsidRDefault="00EA51C4" w:rsidP="00333FD1">
      <w:pPr>
        <w:pStyle w:val="BodyTextBullet1"/>
        <w:numPr>
          <w:ilvl w:val="1"/>
          <w:numId w:val="58"/>
        </w:numPr>
      </w:pPr>
      <w:r w:rsidRPr="00FE4778">
        <w:t>verifikacija projekta, odobravanje i dopune</w:t>
      </w:r>
    </w:p>
    <w:p w14:paraId="3E7081E3" w14:textId="77777777" w:rsidR="00EA51C4" w:rsidRPr="00FE4778" w:rsidRDefault="00EA51C4" w:rsidP="00333FD1">
      <w:pPr>
        <w:pStyle w:val="BodyTextBullet1"/>
        <w:numPr>
          <w:ilvl w:val="1"/>
          <w:numId w:val="58"/>
        </w:numPr>
      </w:pPr>
      <w:r w:rsidRPr="00FE4778">
        <w:t>procedure za provjeru projekata i dokumentacije.</w:t>
      </w:r>
    </w:p>
    <w:p w14:paraId="7D33ABB7" w14:textId="77777777" w:rsidR="00EA51C4" w:rsidRPr="00FE4778" w:rsidRDefault="00EA51C4" w:rsidP="00333FD1">
      <w:pPr>
        <w:pStyle w:val="TD-CV-Numbered"/>
        <w:numPr>
          <w:ilvl w:val="0"/>
          <w:numId w:val="59"/>
        </w:numPr>
      </w:pPr>
      <w:r w:rsidRPr="00FE4778">
        <w:t>Kontrola dokumenata – praćenje dokumentacije i posebne procedure za:</w:t>
      </w:r>
    </w:p>
    <w:p w14:paraId="424F8BE8" w14:textId="77777777" w:rsidR="00EA51C4" w:rsidRPr="00FE4778" w:rsidRDefault="00EA51C4" w:rsidP="00333FD1">
      <w:pPr>
        <w:pStyle w:val="BodyTextBullet1"/>
        <w:numPr>
          <w:ilvl w:val="1"/>
          <w:numId w:val="58"/>
        </w:numPr>
      </w:pPr>
      <w:r w:rsidRPr="00FE4778">
        <w:t>identifikacija dokumenata</w:t>
      </w:r>
    </w:p>
    <w:p w14:paraId="00B72A03" w14:textId="77777777" w:rsidR="00EA51C4" w:rsidRPr="00FE4778" w:rsidRDefault="00EA51C4" w:rsidP="00333FD1">
      <w:pPr>
        <w:pStyle w:val="BodyTextBullet1"/>
        <w:numPr>
          <w:ilvl w:val="1"/>
          <w:numId w:val="58"/>
        </w:numPr>
      </w:pPr>
      <w:r w:rsidRPr="00FE4778">
        <w:t>cirkulacija razne izrađene dokumentacije</w:t>
      </w:r>
    </w:p>
    <w:p w14:paraId="0DD369B1" w14:textId="77777777" w:rsidR="00EA51C4" w:rsidRPr="00FE4778" w:rsidRDefault="00EA51C4" w:rsidP="00333FD1">
      <w:pPr>
        <w:pStyle w:val="BodyTextBullet1"/>
        <w:numPr>
          <w:ilvl w:val="1"/>
          <w:numId w:val="58"/>
        </w:numPr>
      </w:pPr>
      <w:r w:rsidRPr="00FE4778">
        <w:t>upravljanje dokumentima (distribucija, klasifikacija, arhiviranje)</w:t>
      </w:r>
    </w:p>
    <w:p w14:paraId="028A726A" w14:textId="77777777" w:rsidR="00EA51C4" w:rsidRPr="00FE4778" w:rsidRDefault="00EA51C4" w:rsidP="00333FD1">
      <w:pPr>
        <w:pStyle w:val="BodyTextBullet1"/>
        <w:numPr>
          <w:ilvl w:val="1"/>
          <w:numId w:val="58"/>
        </w:numPr>
      </w:pPr>
      <w:r w:rsidRPr="00FE4778">
        <w:t>sustav numeriranja dokumentacije i nacrta.</w:t>
      </w:r>
    </w:p>
    <w:p w14:paraId="1453F396" w14:textId="77777777" w:rsidR="00EA51C4" w:rsidRPr="00FE4778" w:rsidRDefault="00EA51C4" w:rsidP="00333FD1">
      <w:pPr>
        <w:pStyle w:val="TD-CV-Numbered"/>
        <w:numPr>
          <w:ilvl w:val="0"/>
          <w:numId w:val="59"/>
        </w:numPr>
      </w:pPr>
      <w:r w:rsidRPr="00FE4778">
        <w:t>Nabava, a posebno:</w:t>
      </w:r>
    </w:p>
    <w:p w14:paraId="73B47D9F" w14:textId="77777777" w:rsidR="00EA51C4" w:rsidRPr="00FE4778" w:rsidRDefault="00EA51C4" w:rsidP="00333FD1">
      <w:pPr>
        <w:pStyle w:val="BodyTextBullet1"/>
        <w:numPr>
          <w:ilvl w:val="1"/>
          <w:numId w:val="58"/>
        </w:numPr>
      </w:pPr>
      <w:r w:rsidRPr="00FE4778">
        <w:t>popis dostavljača i podizvoditelja</w:t>
      </w:r>
    </w:p>
    <w:p w14:paraId="6E4437D4" w14:textId="77777777" w:rsidR="00EA51C4" w:rsidRPr="00FE4778" w:rsidRDefault="00EA51C4" w:rsidP="00333FD1">
      <w:pPr>
        <w:pStyle w:val="BodyTextBullet1"/>
        <w:numPr>
          <w:ilvl w:val="1"/>
          <w:numId w:val="58"/>
        </w:numPr>
      </w:pPr>
      <w:r w:rsidRPr="00FE4778">
        <w:t>procedure kontrole nabave podataka</w:t>
      </w:r>
    </w:p>
    <w:p w14:paraId="4A1EBA60" w14:textId="77777777" w:rsidR="00EA51C4" w:rsidRPr="00FE4778" w:rsidRDefault="00EA51C4" w:rsidP="00333FD1">
      <w:pPr>
        <w:pStyle w:val="BodyTextBullet1"/>
        <w:numPr>
          <w:ilvl w:val="1"/>
          <w:numId w:val="58"/>
        </w:numPr>
      </w:pPr>
      <w:r w:rsidRPr="00FE4778">
        <w:t>procedure odobrenja ili odbijanja nabave.</w:t>
      </w:r>
    </w:p>
    <w:p w14:paraId="17E0C02E" w14:textId="77777777" w:rsidR="00EA51C4" w:rsidRPr="00FE4778" w:rsidRDefault="00EA51C4" w:rsidP="00333FD1">
      <w:pPr>
        <w:pStyle w:val="TD-CV-Numbered"/>
        <w:numPr>
          <w:ilvl w:val="0"/>
          <w:numId w:val="59"/>
        </w:numPr>
      </w:pPr>
      <w:r w:rsidRPr="00FE4778">
        <w:t>Identifikacija i praćenje</w:t>
      </w:r>
    </w:p>
    <w:p w14:paraId="24396D3E" w14:textId="77777777" w:rsidR="00EA51C4" w:rsidRPr="00FE4778" w:rsidRDefault="00EA51C4" w:rsidP="00333FD1">
      <w:pPr>
        <w:pStyle w:val="TD-CV-Numbered"/>
        <w:numPr>
          <w:ilvl w:val="0"/>
          <w:numId w:val="59"/>
        </w:numPr>
      </w:pPr>
      <w:r w:rsidRPr="00FE4778">
        <w:t>Inspekcija i testiranje, a posebno:</w:t>
      </w:r>
    </w:p>
    <w:p w14:paraId="4A20B6C5" w14:textId="77777777" w:rsidR="00EA51C4" w:rsidRPr="00FE4778" w:rsidRDefault="00EA51C4" w:rsidP="00333FD1">
      <w:pPr>
        <w:pStyle w:val="BodyTextBullet1"/>
        <w:numPr>
          <w:ilvl w:val="1"/>
          <w:numId w:val="58"/>
        </w:numPr>
      </w:pPr>
      <w:r w:rsidRPr="00FE4778">
        <w:t>popis dokumenata i pisanih procedura s ciljem definiranja načina rada, raspodjele resursa te redoslijed raznih aktivnosti</w:t>
      </w:r>
    </w:p>
    <w:p w14:paraId="641075D6" w14:textId="77777777" w:rsidR="00EA51C4" w:rsidRPr="00FE4778" w:rsidRDefault="00EA51C4" w:rsidP="00333FD1">
      <w:pPr>
        <w:pStyle w:val="BodyTextBullet1"/>
        <w:numPr>
          <w:ilvl w:val="1"/>
          <w:numId w:val="58"/>
        </w:numPr>
      </w:pPr>
      <w:r w:rsidRPr="00FE4778">
        <w:t>procedure za izradu popisa kritičnih i krajnjih točaka za performanse, kontrolu i testove.</w:t>
      </w:r>
    </w:p>
    <w:p w14:paraId="66857D83" w14:textId="77777777" w:rsidR="00EA51C4" w:rsidRPr="00FE4778" w:rsidRDefault="00EA51C4" w:rsidP="00333FD1">
      <w:pPr>
        <w:pStyle w:val="TD-CV-Numbered"/>
        <w:numPr>
          <w:ilvl w:val="0"/>
          <w:numId w:val="59"/>
        </w:numPr>
      </w:pPr>
      <w:r w:rsidRPr="00FE4778">
        <w:t>Procedure za unutarnju dostavu podugovorenih aktivnosti:</w:t>
      </w:r>
    </w:p>
    <w:p w14:paraId="2A2D0493" w14:textId="77777777" w:rsidR="00EA51C4" w:rsidRPr="00FE4778" w:rsidRDefault="00EA51C4" w:rsidP="00333FD1">
      <w:pPr>
        <w:pStyle w:val="BodyTextBullet1"/>
        <w:numPr>
          <w:ilvl w:val="1"/>
          <w:numId w:val="58"/>
        </w:numPr>
      </w:pPr>
      <w:r w:rsidRPr="00FE4778">
        <w:t>inspekcija i testiranje nabavljanih proizvoda</w:t>
      </w:r>
    </w:p>
    <w:p w14:paraId="1C154A28" w14:textId="77777777" w:rsidR="00EA51C4" w:rsidRPr="00FE4778" w:rsidRDefault="00EA51C4" w:rsidP="00333FD1">
      <w:pPr>
        <w:pStyle w:val="BodyTextBullet1"/>
        <w:numPr>
          <w:ilvl w:val="1"/>
          <w:numId w:val="58"/>
        </w:numPr>
      </w:pPr>
      <w:r w:rsidRPr="00FE4778">
        <w:t>kontrola i testiranje tijekom samo proizvodnog procesa</w:t>
      </w:r>
    </w:p>
    <w:p w14:paraId="77CA9055" w14:textId="77777777" w:rsidR="00EA51C4" w:rsidRPr="00FE4778" w:rsidRDefault="00EA51C4" w:rsidP="00333FD1">
      <w:pPr>
        <w:pStyle w:val="BodyTextBullet1"/>
        <w:numPr>
          <w:ilvl w:val="1"/>
          <w:numId w:val="58"/>
        </w:numPr>
      </w:pPr>
      <w:r w:rsidRPr="00FE4778">
        <w:t>procedure za konačnu inspekciju i testiranje;</w:t>
      </w:r>
    </w:p>
    <w:p w14:paraId="311008BD" w14:textId="77777777" w:rsidR="00EA51C4" w:rsidRPr="00FE4778" w:rsidRDefault="00EA51C4" w:rsidP="00333FD1">
      <w:pPr>
        <w:pStyle w:val="BodyTextBullet1"/>
        <w:numPr>
          <w:ilvl w:val="1"/>
          <w:numId w:val="58"/>
        </w:numPr>
      </w:pPr>
      <w:r w:rsidRPr="00FE4778">
        <w:t>procedure upravljanja inspekcijskim procedurama i dokumentacijom testiranja (distribucija, klasifikacija, arhiviranje).</w:t>
      </w:r>
    </w:p>
    <w:p w14:paraId="4F2BF7E0" w14:textId="77777777" w:rsidR="00EA51C4" w:rsidRPr="00FE4778" w:rsidRDefault="00EA51C4" w:rsidP="00333FD1">
      <w:pPr>
        <w:pStyle w:val="TD-CV-Numbered"/>
        <w:numPr>
          <w:ilvl w:val="0"/>
          <w:numId w:val="59"/>
        </w:numPr>
      </w:pPr>
      <w:r w:rsidRPr="00FE4778">
        <w:t>Kontrola neusklađenosti uključujući:</w:t>
      </w:r>
    </w:p>
    <w:p w14:paraId="64D13593" w14:textId="77777777" w:rsidR="00EA51C4" w:rsidRPr="00FE4778" w:rsidRDefault="00EA51C4" w:rsidP="00333FD1">
      <w:pPr>
        <w:pStyle w:val="BodyTextBullet1"/>
        <w:numPr>
          <w:ilvl w:val="1"/>
          <w:numId w:val="58"/>
        </w:numPr>
      </w:pPr>
      <w:r w:rsidRPr="00FE4778">
        <w:t>procedure identifikacije, evaluacije i postupanja u slučaju uočavanja neusklađenosti.</w:t>
      </w:r>
    </w:p>
    <w:p w14:paraId="49012324" w14:textId="77777777" w:rsidR="00EA51C4" w:rsidRPr="00FE4778" w:rsidRDefault="00EA51C4" w:rsidP="00FC1356">
      <w:pPr>
        <w:pStyle w:val="Heading4"/>
        <w:ind w:left="864" w:hanging="864"/>
      </w:pPr>
      <w:r w:rsidRPr="00FE4778">
        <w:t>Kontrola kvalitete</w:t>
      </w:r>
    </w:p>
    <w:p w14:paraId="4BADF4A5" w14:textId="77777777" w:rsidR="00EA51C4" w:rsidRPr="00FE4778" w:rsidRDefault="00EA51C4" w:rsidP="00EA51C4">
      <w:pPr>
        <w:rPr>
          <w:lang w:val="hr-HR"/>
        </w:rPr>
      </w:pPr>
      <w:r w:rsidRPr="00FE4778">
        <w:rPr>
          <w:lang w:val="hr-HR"/>
        </w:rPr>
        <w:t>Inženjer može u svakom trenutku napraviti reviziju usklađenosti Izvođača s procedurama navedenim u izrađenom Planu osiguranja kvalitete.</w:t>
      </w:r>
    </w:p>
    <w:p w14:paraId="6B8F2C3D" w14:textId="77777777" w:rsidR="00EA51C4" w:rsidRPr="00FE4778" w:rsidRDefault="00EA51C4" w:rsidP="00EA51C4">
      <w:pPr>
        <w:rPr>
          <w:lang w:val="hr-HR"/>
        </w:rPr>
      </w:pPr>
      <w:r w:rsidRPr="00FE4778">
        <w:rPr>
          <w:lang w:val="hr-HR"/>
        </w:rPr>
        <w:lastRenderedPageBreak/>
        <w:t>Ukoliko je primjenjivo, Inženjer će obavijestiti Izvođača o neusklađenosti ne kasnije od 14 dana nakon izvršene revizije.</w:t>
      </w:r>
    </w:p>
    <w:p w14:paraId="6EA1193E" w14:textId="77777777" w:rsidR="00EA51C4" w:rsidRPr="00FE4778" w:rsidRDefault="00EA51C4" w:rsidP="00EA51C4">
      <w:pPr>
        <w:rPr>
          <w:lang w:val="hr-HR"/>
        </w:rPr>
      </w:pPr>
      <w:r w:rsidRPr="00FE4778">
        <w:rPr>
          <w:lang w:val="hr-HR"/>
        </w:rPr>
        <w:t>U roku od 10 radnih dana od dana prijema izvješća, Izvođač će pismenim putem ukazati na korekcije koje će on provesti, vremenski plan te ime odgovorne osobe koja će vršiti kontrolu nad definiranim korekcijama.</w:t>
      </w:r>
    </w:p>
    <w:p w14:paraId="35524DBE" w14:textId="77777777" w:rsidR="00EA51C4" w:rsidRPr="00FE4778" w:rsidRDefault="00EA51C4" w:rsidP="00FC1356">
      <w:pPr>
        <w:pStyle w:val="Heading4"/>
        <w:ind w:left="864" w:hanging="864"/>
      </w:pPr>
      <w:r w:rsidRPr="00FE4778">
        <w:t>Izmjene i revizije</w:t>
      </w:r>
    </w:p>
    <w:p w14:paraId="317D535B" w14:textId="77777777" w:rsidR="00EA51C4" w:rsidRPr="00FE4778" w:rsidRDefault="00EA51C4" w:rsidP="00EA51C4">
      <w:pPr>
        <w:rPr>
          <w:color w:val="FF0000"/>
        </w:rPr>
      </w:pPr>
      <w:r w:rsidRPr="00FE4778">
        <w:rPr>
          <w:lang w:val="hr-HR"/>
        </w:rPr>
        <w:t xml:space="preserve">Izvođač može zatražiti izmjene procedura tijekom izvođenja radova te predložiti dopune. </w:t>
      </w:r>
      <w:r w:rsidRPr="00FE4778">
        <w:t>Ovakve će izmjene ili dopune biti predane Inženjeru na odobrenje.</w:t>
      </w:r>
    </w:p>
    <w:p w14:paraId="2FF3A207" w14:textId="77777777" w:rsidR="00EA51C4" w:rsidRPr="00FE4778" w:rsidRDefault="00EA51C4" w:rsidP="00FC1356">
      <w:pPr>
        <w:pStyle w:val="Heading3"/>
        <w:ind w:left="1134" w:hanging="1134"/>
      </w:pPr>
      <w:bookmarkStart w:id="826" w:name="_Toc373178456"/>
      <w:bookmarkStart w:id="827" w:name="_Toc379286543"/>
      <w:bookmarkStart w:id="828" w:name="_Toc380937973"/>
      <w:bookmarkStart w:id="829" w:name="_Toc520899279"/>
      <w:r w:rsidRPr="00FE4778">
        <w:t>Planovi kontrole (PK)</w:t>
      </w:r>
      <w:bookmarkEnd w:id="826"/>
      <w:bookmarkEnd w:id="827"/>
      <w:bookmarkEnd w:id="828"/>
      <w:bookmarkEnd w:id="829"/>
    </w:p>
    <w:p w14:paraId="309BA376" w14:textId="77777777" w:rsidR="00EA51C4" w:rsidRPr="00FE4778" w:rsidRDefault="00EA51C4" w:rsidP="00EA51C4">
      <w:pPr>
        <w:pStyle w:val="BodyText"/>
      </w:pPr>
      <w:r w:rsidRPr="00FE4778">
        <w:t>Izvođač će predati Inženjeru na odobrenje svoj detaljno izrađeni PK za sva nastojanja i mjere osiguranja kvalitete Radova ili dijelova Radova.  Takav PK će biti prezentiran Inženjeru ne kasnije od jednog tjedna prije početka Radova ili odobrenog dijela Radova. PK će uključivati kontrolu navedenu u Ugovoru kao i sve druge uobičajene ili specifične kontrole koji Izvođač smatra neophodnim kako bi se osigurala kvaliteta Radova. PK će za svaku kontrolnu aktivnost opisati vrstu, metodu, kriterij za odobrenje, dokumentaciju te tko je odgovoran za provođenje te aktivnosti. Ukoliko Inženjer ne odobri PK koji je dostavljen, u tom slučaju će PK biti dopunjen i ponovno predan na odobrenje.  Naknadne izmjene u svezi aktivnosti na osiguranju kvalitete neće uzrokovati promjene u dogovorenim rokovima ili ugovornoj cijeni.</w:t>
      </w:r>
    </w:p>
    <w:p w14:paraId="5DDAB331" w14:textId="77777777" w:rsidR="00EA51C4" w:rsidRPr="00FE4778" w:rsidRDefault="00EA51C4" w:rsidP="00FC1356">
      <w:pPr>
        <w:pStyle w:val="Heading3"/>
        <w:ind w:left="1134" w:hanging="1134"/>
      </w:pPr>
      <w:bookmarkStart w:id="830" w:name="_Toc373178457"/>
      <w:bookmarkStart w:id="831" w:name="_Toc379286544"/>
      <w:bookmarkStart w:id="832" w:name="_Toc380937974"/>
      <w:bookmarkStart w:id="833" w:name="_Toc520899280"/>
      <w:r w:rsidRPr="00FE4778">
        <w:t>Kontrola i dokumentacija Izvođača</w:t>
      </w:r>
      <w:bookmarkEnd w:id="830"/>
      <w:bookmarkEnd w:id="831"/>
      <w:bookmarkEnd w:id="832"/>
      <w:bookmarkEnd w:id="833"/>
      <w:r w:rsidRPr="00FE4778">
        <w:t xml:space="preserve"> </w:t>
      </w:r>
    </w:p>
    <w:p w14:paraId="2A194A06" w14:textId="77777777" w:rsidR="00EA51C4" w:rsidRPr="00FE4778" w:rsidRDefault="00EA51C4" w:rsidP="00EA51C4">
      <w:pPr>
        <w:pStyle w:val="BodyText"/>
      </w:pPr>
      <w:r w:rsidRPr="00FE4778">
        <w:t>Tijekom perioda trajanja Ugovora, Izvođač će, na zadovoljstvo Inženjera, dokumentirati da su Radovi sukladni zahtjevima osiguranja kvalitete koji su predviđeni Ugovorom ili odobreni tijekom perioda trajanja Ugovora. Stoga, na osnovu odobrenog POK i PK, Izvođač će tijekom izvođenja Radova provesti i dokumentirati kontrolu kvalitete te sukladnost s dogovorenim zahtjevima. Kontrola kvalitete Izvođača ne ograničava njegovu odgovornost za Radove u skladu s Ugovorom. Ukoliko Inženjer, tijekom trajanja Ugovora, ukaže da Izvođač treba produžiti aktivnosti na kontroli ili dokumentiranju istih, Izvođač će poštovati pisane instrukcije Inženjera s ovim ciljem o svom trošku te u dogovorenom roku za izvršenje ovih aktivnosti.</w:t>
      </w:r>
    </w:p>
    <w:p w14:paraId="27399F40" w14:textId="77777777" w:rsidR="00EA51C4" w:rsidRPr="00FE4778" w:rsidRDefault="00EA51C4" w:rsidP="00FC1356">
      <w:pPr>
        <w:pStyle w:val="Heading3"/>
        <w:ind w:left="1134" w:hanging="1134"/>
      </w:pPr>
      <w:bookmarkStart w:id="834" w:name="_Toc373178458"/>
      <w:bookmarkStart w:id="835" w:name="_Toc379286545"/>
      <w:bookmarkStart w:id="836" w:name="_Toc380937975"/>
      <w:bookmarkStart w:id="837" w:name="_Toc520899281"/>
      <w:r w:rsidRPr="00FE4778">
        <w:t>Metode dokumentiranja i vođenja dokumenata tijekom izvođenja Radova</w:t>
      </w:r>
      <w:bookmarkEnd w:id="834"/>
      <w:bookmarkEnd w:id="835"/>
      <w:bookmarkEnd w:id="836"/>
      <w:bookmarkEnd w:id="837"/>
      <w:r w:rsidRPr="00FE4778">
        <w:t xml:space="preserve"> </w:t>
      </w:r>
    </w:p>
    <w:p w14:paraId="689F1045" w14:textId="77777777" w:rsidR="00EA51C4" w:rsidRPr="00FE4778" w:rsidRDefault="00EA51C4" w:rsidP="00EA51C4">
      <w:pPr>
        <w:pStyle w:val="BodyText"/>
      </w:pPr>
      <w:r w:rsidRPr="00FE4778">
        <w:t xml:space="preserve">Sve će aktivnosti kontrole navedene u Planu kontrole biti dokumentirane. PK i svi drugi problemi koji su vezani uz POK sustav bit će čuvani i vođeni od strane Izvođača u sustavu pohrane POK dokumenata, koji će biti čuvan na gradilištu tijekom trajanja Ugovora. Na osnovu POK i PK Izvođač će izraditi neophodne obrasce za registraciju, dnevnike rada, te popise za provjeru, itd. prije početka Radova. Svi će takvi dokumenti na sebi imati osnovne informacije, datum i potpis osobe ovlaštene za vođenje dokumentacije. Osnovne će informacije najmanje sadržavati: ime projekta, broj aktivnosti kako je to navedeno u PK, vrijeme i mjesto kontrolne aktivnosti. Inženjer će imati potpuni pristup sustavu pohrane dokumenata te će bez prethodne najave moći provesti kontrolu kvalitete. </w:t>
      </w:r>
    </w:p>
    <w:p w14:paraId="394025D9" w14:textId="77777777" w:rsidR="00EA51C4" w:rsidRPr="00FE4778" w:rsidRDefault="00EA51C4" w:rsidP="00FC1356">
      <w:pPr>
        <w:pStyle w:val="Heading3"/>
        <w:ind w:left="1134" w:hanging="1134"/>
      </w:pPr>
      <w:bookmarkStart w:id="838" w:name="_Toc373178459"/>
      <w:bookmarkStart w:id="839" w:name="_Toc379286546"/>
      <w:bookmarkStart w:id="840" w:name="_Toc380937976"/>
      <w:bookmarkStart w:id="841" w:name="_Toc520899282"/>
      <w:r w:rsidRPr="00FE4778">
        <w:lastRenderedPageBreak/>
        <w:t>Dokumentacija pri dostavi</w:t>
      </w:r>
      <w:bookmarkEnd w:id="838"/>
      <w:bookmarkEnd w:id="839"/>
      <w:bookmarkEnd w:id="840"/>
      <w:bookmarkEnd w:id="841"/>
      <w:r w:rsidRPr="00FE4778">
        <w:t xml:space="preserve"> </w:t>
      </w:r>
    </w:p>
    <w:p w14:paraId="6CF8B631" w14:textId="77777777" w:rsidR="00EA51C4" w:rsidRPr="00FE4778" w:rsidRDefault="00EA51C4" w:rsidP="00EA51C4">
      <w:pPr>
        <w:pStyle w:val="BodyText"/>
      </w:pPr>
      <w:r w:rsidRPr="00FE4778">
        <w:t>U vrijeme dostavljanja materijala i opreme, Izvođač će predati sljedeću dokumentaciju Inženjeru u dva originalna primjerka i dvije ovjerene kopije:</w:t>
      </w:r>
    </w:p>
    <w:p w14:paraId="1C727721" w14:textId="77777777" w:rsidR="00EA51C4" w:rsidRPr="00FE4778" w:rsidRDefault="00EA51C4" w:rsidP="00EA51C4">
      <w:pPr>
        <w:pStyle w:val="BodyText"/>
        <w:numPr>
          <w:ilvl w:val="0"/>
          <w:numId w:val="27"/>
        </w:numPr>
        <w:spacing w:before="0" w:after="200"/>
        <w:jc w:val="left"/>
      </w:pPr>
      <w:r w:rsidRPr="00FE4778">
        <w:t>sve isprave o sukladnosti, certifikate, dokumente o testiranju i sl.</w:t>
      </w:r>
    </w:p>
    <w:p w14:paraId="6E50F43E" w14:textId="77777777" w:rsidR="00EA51C4" w:rsidRPr="00FE4778" w:rsidRDefault="00EA51C4" w:rsidP="00EA51C4">
      <w:pPr>
        <w:pStyle w:val="BodyText"/>
        <w:numPr>
          <w:ilvl w:val="0"/>
          <w:numId w:val="27"/>
        </w:numPr>
        <w:spacing w:before="0" w:after="200"/>
        <w:jc w:val="left"/>
      </w:pPr>
      <w:r w:rsidRPr="00FE4778">
        <w:t>sve dokumente koji potvrđuju izvođenje kontrole i testiranja, a u skladu s Ugovorom</w:t>
      </w:r>
    </w:p>
    <w:p w14:paraId="32B6E4C3" w14:textId="77777777" w:rsidR="00EA51C4" w:rsidRPr="00FE4778" w:rsidRDefault="00EA51C4" w:rsidP="00EA51C4">
      <w:pPr>
        <w:pStyle w:val="BodyText"/>
        <w:numPr>
          <w:ilvl w:val="0"/>
          <w:numId w:val="27"/>
        </w:numPr>
        <w:spacing w:before="0" w:after="200"/>
        <w:jc w:val="left"/>
      </w:pPr>
      <w:r w:rsidRPr="00FE4778">
        <w:t>identifikacijski popis s poveznicama između dokumenata te materijala i opreme.</w:t>
      </w:r>
    </w:p>
    <w:p w14:paraId="2D72D898" w14:textId="77777777" w:rsidR="00EA51C4" w:rsidRPr="00FE4778" w:rsidRDefault="00EA51C4" w:rsidP="00FC1356">
      <w:pPr>
        <w:pStyle w:val="Heading3"/>
        <w:ind w:left="1134" w:hanging="1134"/>
      </w:pPr>
      <w:bookmarkStart w:id="842" w:name="_Toc373178460"/>
      <w:bookmarkStart w:id="843" w:name="_Toc379286547"/>
      <w:bookmarkStart w:id="844" w:name="_Toc380937977"/>
      <w:bookmarkStart w:id="845" w:name="_Toc520899283"/>
      <w:r w:rsidRPr="00FE4778">
        <w:t>Nakon završetka</w:t>
      </w:r>
      <w:bookmarkEnd w:id="842"/>
      <w:bookmarkEnd w:id="843"/>
      <w:bookmarkEnd w:id="844"/>
      <w:bookmarkEnd w:id="845"/>
    </w:p>
    <w:p w14:paraId="29EC0B33" w14:textId="77777777" w:rsidR="007C69F2" w:rsidRDefault="00EA51C4" w:rsidP="00EA51C4">
      <w:pPr>
        <w:pStyle w:val="BodyText"/>
      </w:pPr>
      <w:r w:rsidRPr="00FE4778">
        <w:t>Tijekom Razdoblja za obavještavanje o nedostatcima, otklanjanje nedostataka koje bude izvodio Izvođač će biti predmet istih uvjeta osiguranja kvalitete kao i tijekom regularnog izvođenja Radova</w:t>
      </w:r>
      <w:r w:rsidR="007C69F2" w:rsidRPr="00CD38F3">
        <w:t>.</w:t>
      </w:r>
      <w:bookmarkEnd w:id="813"/>
    </w:p>
    <w:p w14:paraId="5F765E0B" w14:textId="77777777" w:rsidR="00EA51C4" w:rsidRPr="00FE4778" w:rsidRDefault="00EA51C4" w:rsidP="00FC1356">
      <w:pPr>
        <w:pStyle w:val="Heading2"/>
      </w:pPr>
      <w:bookmarkStart w:id="846" w:name="_Toc518384186"/>
      <w:bookmarkStart w:id="847" w:name="_Toc520899025"/>
      <w:bookmarkStart w:id="848" w:name="_Toc520899284"/>
      <w:bookmarkStart w:id="849" w:name="_Toc521676756"/>
      <w:bookmarkStart w:id="850" w:name="_Toc522005237"/>
      <w:bookmarkStart w:id="851" w:name="_Toc522524164"/>
      <w:bookmarkStart w:id="852" w:name="_Toc522524333"/>
      <w:bookmarkStart w:id="853" w:name="_Toc524594249"/>
      <w:bookmarkStart w:id="854" w:name="_Toc524946134"/>
      <w:bookmarkEnd w:id="814"/>
      <w:bookmarkEnd w:id="815"/>
      <w:bookmarkEnd w:id="816"/>
      <w:r w:rsidRPr="00FE4778">
        <w:t>Procedure vezane za projektnu dokumentaciju</w:t>
      </w:r>
      <w:bookmarkEnd w:id="846"/>
      <w:bookmarkEnd w:id="847"/>
      <w:bookmarkEnd w:id="848"/>
      <w:bookmarkEnd w:id="849"/>
      <w:bookmarkEnd w:id="850"/>
      <w:bookmarkEnd w:id="851"/>
      <w:bookmarkEnd w:id="852"/>
      <w:bookmarkEnd w:id="853"/>
      <w:bookmarkEnd w:id="854"/>
    </w:p>
    <w:p w14:paraId="5B02C6E1" w14:textId="77777777" w:rsidR="00EA51C4" w:rsidRPr="00FE4778" w:rsidRDefault="00EA51C4" w:rsidP="00FC1356">
      <w:pPr>
        <w:pStyle w:val="Heading3"/>
        <w:ind w:left="1134" w:hanging="1134"/>
      </w:pPr>
      <w:bookmarkStart w:id="855" w:name="_Toc372571005"/>
      <w:bookmarkStart w:id="856" w:name="_Toc520899285"/>
      <w:r w:rsidRPr="00FE4778">
        <w:t>Ishođenje potrebnih dozvola i suglasnosti</w:t>
      </w:r>
      <w:bookmarkEnd w:id="855"/>
      <w:bookmarkEnd w:id="856"/>
    </w:p>
    <w:p w14:paraId="14947B62" w14:textId="77777777" w:rsidR="00EA51C4" w:rsidRPr="00FE4778" w:rsidRDefault="00EA51C4" w:rsidP="00EA51C4">
      <w:pPr>
        <w:pStyle w:val="BodyText"/>
      </w:pPr>
      <w:r w:rsidRPr="00FE4778">
        <w:t>Izvođač će biti odgovoran za ishođenje bilo kakvih neophodnih dozvola i suglasnosti za izvođenje radova, ako isto zahtijevaju nadležna tijela ili jedinice lokalne samouprave te će iste uzeti u obzir pri izradi ponude i snositi vezane troškove.</w:t>
      </w:r>
    </w:p>
    <w:p w14:paraId="1F4E29AF" w14:textId="77777777" w:rsidR="00EA51C4" w:rsidRPr="00FE4778" w:rsidRDefault="00EA51C4" w:rsidP="00EA51C4">
      <w:pPr>
        <w:pStyle w:val="BodyText"/>
      </w:pPr>
      <w:r w:rsidRPr="00FE4778">
        <w:t>Dokumentacija koju će pripremiti Izvođač (uključujući nacrte) će biti potpisana od strane ovlaštenih projektanata i pripremljena tako da može biti pojedinačno provjerena (verificirana) u skladu s regulativom iz područja o gradnje RH, a posebice sa Zakonom o gradnji (NN 153/13, 20/17).</w:t>
      </w:r>
    </w:p>
    <w:p w14:paraId="14A1D234" w14:textId="77777777" w:rsidR="00EA51C4" w:rsidRPr="00FE4778" w:rsidRDefault="00EA51C4" w:rsidP="00FC1356">
      <w:pPr>
        <w:pStyle w:val="Heading3"/>
        <w:ind w:left="1134" w:hanging="1134"/>
      </w:pPr>
      <w:bookmarkStart w:id="857" w:name="_Toc295810055"/>
      <w:bookmarkStart w:id="858" w:name="_Toc297896946"/>
      <w:bookmarkStart w:id="859" w:name="_Toc326051265"/>
      <w:bookmarkStart w:id="860" w:name="_Toc363572886"/>
      <w:bookmarkStart w:id="861" w:name="_Toc372571006"/>
      <w:bookmarkStart w:id="862" w:name="_Toc520899286"/>
      <w:r w:rsidRPr="00FE4778">
        <w:t>Izjave o metodama izgradnje i montaže</w:t>
      </w:r>
      <w:bookmarkEnd w:id="857"/>
      <w:bookmarkEnd w:id="858"/>
      <w:bookmarkEnd w:id="859"/>
      <w:bookmarkEnd w:id="860"/>
      <w:bookmarkEnd w:id="861"/>
      <w:bookmarkEnd w:id="862"/>
    </w:p>
    <w:p w14:paraId="1F09CE23" w14:textId="77777777" w:rsidR="00EA51C4" w:rsidRPr="00FE4778" w:rsidRDefault="00EA51C4" w:rsidP="00EA51C4">
      <w:pPr>
        <w:pStyle w:val="BodyText"/>
      </w:pPr>
      <w:r w:rsidRPr="00FE4778">
        <w:t xml:space="preserve">Izjave o metodama izgradnje i montaže bit će pripremljene kao osnovni elementi radova te će biti predane Inženjeru na odobrenje najmanje 28 dana prije početka planiranih aktivnosti. </w:t>
      </w:r>
    </w:p>
    <w:p w14:paraId="5635E5DC" w14:textId="77777777" w:rsidR="00EA51C4" w:rsidRPr="00FE4778" w:rsidRDefault="00EA51C4" w:rsidP="00EA51C4">
      <w:pPr>
        <w:pStyle w:val="BodyText"/>
      </w:pPr>
      <w:r w:rsidRPr="00FE4778">
        <w:t>Izjave o metodama izgradnje i montaže će uzeti u obzir sve zahtjeve i restrikcije koje proizlaze iz ugovora. Svaka će izjava o predloženim metodama sadržati korak po korak specifičnih radova ili aktivnosti s opisima, datumom, vremenom i trajanjem svakog koraka. Izjave će biti upotpunjene skicama, dijagramima ili drugim informacijama koje mogu biti neophodne kako bi se osiguralo jasno razumijevanje metoda i važnosti svakog koraka ili radova ili aktivnosti.</w:t>
      </w:r>
    </w:p>
    <w:p w14:paraId="6CC01E42" w14:textId="77777777" w:rsidR="00EA51C4" w:rsidRPr="00FE4778" w:rsidRDefault="00EA51C4" w:rsidP="00EA51C4">
      <w:pPr>
        <w:pStyle w:val="BodyText"/>
      </w:pPr>
      <w:r w:rsidRPr="00FE4778">
        <w:t>Izjave o metodama građenja i montaže će sadržati najmanje:</w:t>
      </w:r>
    </w:p>
    <w:p w14:paraId="2155B50D" w14:textId="77777777" w:rsidR="00EA51C4" w:rsidRPr="00FE4778" w:rsidRDefault="00EA51C4" w:rsidP="0036471E">
      <w:pPr>
        <w:pStyle w:val="BodyText"/>
        <w:numPr>
          <w:ilvl w:val="0"/>
          <w:numId w:val="34"/>
        </w:numPr>
        <w:spacing w:before="0" w:after="0"/>
        <w:ind w:left="714" w:hanging="357"/>
        <w:jc w:val="left"/>
      </w:pPr>
      <w:r w:rsidRPr="00FE4778">
        <w:t>metode rada</w:t>
      </w:r>
    </w:p>
    <w:p w14:paraId="700F7CED" w14:textId="77777777" w:rsidR="00EA51C4" w:rsidRPr="00FE4778" w:rsidRDefault="00EA51C4" w:rsidP="0036471E">
      <w:pPr>
        <w:pStyle w:val="BodyText"/>
        <w:numPr>
          <w:ilvl w:val="0"/>
          <w:numId w:val="34"/>
        </w:numPr>
        <w:spacing w:before="0" w:after="0"/>
        <w:ind w:left="714" w:hanging="357"/>
        <w:jc w:val="left"/>
      </w:pPr>
      <w:r w:rsidRPr="00FE4778">
        <w:t>predloženu mehanizaciju koja će biti korištena</w:t>
      </w:r>
    </w:p>
    <w:p w14:paraId="1D387BB2" w14:textId="77777777" w:rsidR="00EA51C4" w:rsidRPr="00FE4778" w:rsidRDefault="00EA51C4" w:rsidP="0036471E">
      <w:pPr>
        <w:pStyle w:val="BodyText"/>
        <w:numPr>
          <w:ilvl w:val="0"/>
          <w:numId w:val="34"/>
        </w:numPr>
        <w:spacing w:before="0" w:after="0"/>
        <w:ind w:left="714" w:hanging="357"/>
        <w:jc w:val="left"/>
      </w:pPr>
      <w:r w:rsidRPr="00FE4778">
        <w:t>mjere kontrole buke i vibracija</w:t>
      </w:r>
    </w:p>
    <w:p w14:paraId="1AEE2F36" w14:textId="77777777" w:rsidR="00EA51C4" w:rsidRPr="00FE4778" w:rsidRDefault="00EA51C4" w:rsidP="0036471E">
      <w:pPr>
        <w:pStyle w:val="BodyText"/>
        <w:numPr>
          <w:ilvl w:val="0"/>
          <w:numId w:val="34"/>
        </w:numPr>
        <w:spacing w:before="0" w:after="0"/>
        <w:ind w:left="714" w:hanging="357"/>
        <w:jc w:val="left"/>
      </w:pPr>
      <w:r w:rsidRPr="00FE4778">
        <w:t>radne sate</w:t>
      </w:r>
    </w:p>
    <w:p w14:paraId="3E95F266" w14:textId="77777777" w:rsidR="00EA51C4" w:rsidRPr="00FE4778" w:rsidRDefault="00EA51C4" w:rsidP="0036471E">
      <w:pPr>
        <w:pStyle w:val="BodyText"/>
        <w:numPr>
          <w:ilvl w:val="0"/>
          <w:numId w:val="34"/>
        </w:numPr>
        <w:spacing w:before="0" w:after="0"/>
        <w:ind w:left="714" w:hanging="357"/>
        <w:jc w:val="left"/>
      </w:pPr>
      <w:r w:rsidRPr="00FE4778">
        <w:t>raspored skladišnih prostora na gradilištu</w:t>
      </w:r>
    </w:p>
    <w:p w14:paraId="19810D59" w14:textId="77777777" w:rsidR="00EA51C4" w:rsidRPr="00FE4778" w:rsidRDefault="00EA51C4" w:rsidP="0036471E">
      <w:pPr>
        <w:pStyle w:val="BodyText"/>
        <w:numPr>
          <w:ilvl w:val="0"/>
          <w:numId w:val="34"/>
        </w:numPr>
        <w:spacing w:before="0" w:after="0"/>
        <w:ind w:left="714" w:hanging="357"/>
        <w:jc w:val="left"/>
      </w:pPr>
      <w:r w:rsidRPr="00FE4778">
        <w:t>izvore materijala</w:t>
      </w:r>
    </w:p>
    <w:p w14:paraId="06E9BE17" w14:textId="77777777" w:rsidR="00EA51C4" w:rsidRPr="00FE4778" w:rsidRDefault="00EA51C4" w:rsidP="0036471E">
      <w:pPr>
        <w:pStyle w:val="BodyText"/>
        <w:numPr>
          <w:ilvl w:val="0"/>
          <w:numId w:val="34"/>
        </w:numPr>
        <w:spacing w:before="0" w:after="0"/>
        <w:ind w:left="714" w:hanging="357"/>
        <w:jc w:val="left"/>
      </w:pPr>
      <w:r w:rsidRPr="00FE4778">
        <w:t>načine rukovanja i skladištenja rasutih materijala i otpada</w:t>
      </w:r>
    </w:p>
    <w:p w14:paraId="502E3905" w14:textId="77777777" w:rsidR="00EA51C4" w:rsidRPr="00FE4778" w:rsidRDefault="00EA51C4" w:rsidP="0036471E">
      <w:pPr>
        <w:pStyle w:val="BodyText"/>
        <w:numPr>
          <w:ilvl w:val="0"/>
          <w:numId w:val="34"/>
        </w:numPr>
        <w:spacing w:before="0" w:after="0"/>
        <w:ind w:left="714" w:hanging="357"/>
        <w:jc w:val="left"/>
      </w:pPr>
      <w:r w:rsidRPr="00FE4778">
        <w:t>rute prijevoza</w:t>
      </w:r>
    </w:p>
    <w:p w14:paraId="184E454B" w14:textId="77777777" w:rsidR="00EA51C4" w:rsidRPr="00FE4778" w:rsidRDefault="00EA51C4" w:rsidP="0036471E">
      <w:pPr>
        <w:pStyle w:val="BodyText"/>
        <w:numPr>
          <w:ilvl w:val="0"/>
          <w:numId w:val="34"/>
        </w:numPr>
        <w:spacing w:before="0" w:after="0"/>
        <w:ind w:left="714" w:hanging="357"/>
        <w:jc w:val="left"/>
      </w:pPr>
      <w:r w:rsidRPr="00FE4778">
        <w:t>organizaciju gradilišta</w:t>
      </w:r>
    </w:p>
    <w:p w14:paraId="0DC504DF" w14:textId="77777777" w:rsidR="00EA51C4" w:rsidRPr="00FE4778" w:rsidRDefault="00EA51C4" w:rsidP="0036471E">
      <w:pPr>
        <w:pStyle w:val="BodyText"/>
        <w:numPr>
          <w:ilvl w:val="0"/>
          <w:numId w:val="34"/>
        </w:numPr>
        <w:spacing w:before="0" w:after="0"/>
        <w:ind w:left="714" w:hanging="357"/>
        <w:jc w:val="left"/>
      </w:pPr>
      <w:r w:rsidRPr="00FE4778">
        <w:t>mjere kontrole prašine</w:t>
      </w:r>
    </w:p>
    <w:p w14:paraId="5A58A272" w14:textId="77777777" w:rsidR="00EA51C4" w:rsidRPr="00FE4778" w:rsidRDefault="00EA51C4" w:rsidP="0036471E">
      <w:pPr>
        <w:pStyle w:val="BodyText"/>
        <w:numPr>
          <w:ilvl w:val="0"/>
          <w:numId w:val="34"/>
        </w:numPr>
        <w:spacing w:before="0" w:after="0"/>
        <w:ind w:left="714" w:hanging="357"/>
        <w:jc w:val="left"/>
      </w:pPr>
      <w:r w:rsidRPr="00FE4778">
        <w:lastRenderedPageBreak/>
        <w:t>detalje u svezi privremene rasvjete</w:t>
      </w:r>
    </w:p>
    <w:p w14:paraId="155CDB8A" w14:textId="77777777" w:rsidR="00EA51C4" w:rsidRPr="00FE4778" w:rsidRDefault="00EA51C4" w:rsidP="0036471E">
      <w:pPr>
        <w:pStyle w:val="BodyText"/>
        <w:numPr>
          <w:ilvl w:val="0"/>
          <w:numId w:val="34"/>
        </w:numPr>
        <w:spacing w:before="0" w:after="0"/>
        <w:ind w:left="714" w:hanging="357"/>
        <w:jc w:val="left"/>
      </w:pPr>
      <w:r w:rsidRPr="00FE4778">
        <w:t>detalje u svezi pripremnih radova</w:t>
      </w:r>
    </w:p>
    <w:p w14:paraId="265EF4BB" w14:textId="77777777" w:rsidR="00EA51C4" w:rsidRPr="00FE4778" w:rsidRDefault="00EA51C4" w:rsidP="0036471E">
      <w:pPr>
        <w:pStyle w:val="BodyText"/>
        <w:numPr>
          <w:ilvl w:val="0"/>
          <w:numId w:val="34"/>
        </w:numPr>
        <w:spacing w:before="0" w:after="0"/>
        <w:ind w:left="714" w:hanging="357"/>
        <w:jc w:val="left"/>
      </w:pPr>
      <w:r w:rsidRPr="00FE4778">
        <w:t>detalje svih odlagališta i pozajmišta materijala</w:t>
      </w:r>
    </w:p>
    <w:p w14:paraId="23DF7B3C" w14:textId="77777777" w:rsidR="00EA51C4" w:rsidRPr="00FE4778" w:rsidRDefault="00EA51C4" w:rsidP="0036471E">
      <w:pPr>
        <w:pStyle w:val="BodyText"/>
        <w:numPr>
          <w:ilvl w:val="0"/>
          <w:numId w:val="34"/>
        </w:numPr>
        <w:spacing w:before="0" w:after="0"/>
        <w:ind w:left="714" w:hanging="357"/>
        <w:jc w:val="left"/>
      </w:pPr>
      <w:r w:rsidRPr="00FE4778">
        <w:t>održavanje i čišćenje cesta na lokaciji</w:t>
      </w:r>
    </w:p>
    <w:p w14:paraId="4F876358" w14:textId="77777777" w:rsidR="00EA51C4" w:rsidRPr="00FE4778" w:rsidRDefault="00EA51C4" w:rsidP="0036471E">
      <w:pPr>
        <w:pStyle w:val="BodyText"/>
        <w:numPr>
          <w:ilvl w:val="0"/>
          <w:numId w:val="34"/>
        </w:numPr>
        <w:spacing w:before="0" w:after="0"/>
        <w:ind w:left="714" w:hanging="357"/>
        <w:jc w:val="left"/>
      </w:pPr>
      <w:r w:rsidRPr="00FE4778">
        <w:t>procedure sigurnosti i procjena rizika</w:t>
      </w:r>
    </w:p>
    <w:p w14:paraId="17FB09CD" w14:textId="77777777" w:rsidR="00EA51C4" w:rsidRPr="00FE4778" w:rsidRDefault="00EA51C4" w:rsidP="0036471E">
      <w:pPr>
        <w:pStyle w:val="BodyText"/>
        <w:numPr>
          <w:ilvl w:val="0"/>
          <w:numId w:val="34"/>
        </w:numPr>
        <w:spacing w:before="0" w:after="0"/>
        <w:ind w:left="714" w:hanging="357"/>
        <w:jc w:val="left"/>
      </w:pPr>
      <w:r w:rsidRPr="00FE4778">
        <w:t>pristupe pješacima, lakšima vozilima i vozilima hitnih službi</w:t>
      </w:r>
    </w:p>
    <w:p w14:paraId="14B3C75B" w14:textId="77777777" w:rsidR="00EA51C4" w:rsidRPr="00FE4778" w:rsidRDefault="00EA51C4" w:rsidP="0036471E">
      <w:pPr>
        <w:pStyle w:val="BodyText"/>
        <w:numPr>
          <w:ilvl w:val="0"/>
          <w:numId w:val="34"/>
        </w:numPr>
        <w:spacing w:before="0" w:after="0"/>
        <w:ind w:left="714" w:hanging="357"/>
        <w:jc w:val="left"/>
      </w:pPr>
      <w:r w:rsidRPr="00FE4778">
        <w:t>predložene metode rušenja.</w:t>
      </w:r>
    </w:p>
    <w:p w14:paraId="4FF3A548" w14:textId="77777777" w:rsidR="00EA51C4" w:rsidRPr="00FE4778" w:rsidRDefault="00EA51C4" w:rsidP="00EA51C4">
      <w:pPr>
        <w:pStyle w:val="BodyText"/>
      </w:pPr>
      <w:r w:rsidRPr="00FE4778">
        <w:t>Izjave o metodama će sadržavati i mjere pri radovima u blizini postojećih vodotoka i s podzemnom vodom.</w:t>
      </w:r>
    </w:p>
    <w:p w14:paraId="51188FF9" w14:textId="77777777" w:rsidR="00EA51C4" w:rsidRPr="00FE4778" w:rsidRDefault="00EA51C4" w:rsidP="00FC1356">
      <w:pPr>
        <w:pStyle w:val="Heading3"/>
        <w:ind w:left="1134" w:hanging="1134"/>
      </w:pPr>
      <w:bookmarkStart w:id="863" w:name="_Toc372109950"/>
      <w:bookmarkStart w:id="864" w:name="_Toc372110503"/>
      <w:bookmarkStart w:id="865" w:name="_Toc372110845"/>
      <w:bookmarkStart w:id="866" w:name="_Toc372111486"/>
      <w:bookmarkStart w:id="867" w:name="_Toc372111826"/>
      <w:bookmarkStart w:id="868" w:name="_Toc372109951"/>
      <w:bookmarkStart w:id="869" w:name="_Toc372110504"/>
      <w:bookmarkStart w:id="870" w:name="_Toc372110846"/>
      <w:bookmarkStart w:id="871" w:name="_Toc372111487"/>
      <w:bookmarkStart w:id="872" w:name="_Toc372111827"/>
      <w:bookmarkStart w:id="873" w:name="_Toc372109952"/>
      <w:bookmarkStart w:id="874" w:name="_Toc372110505"/>
      <w:bookmarkStart w:id="875" w:name="_Toc372110847"/>
      <w:bookmarkStart w:id="876" w:name="_Toc372111488"/>
      <w:bookmarkStart w:id="877" w:name="_Toc372111828"/>
      <w:bookmarkStart w:id="878" w:name="_Toc372109953"/>
      <w:bookmarkStart w:id="879" w:name="_Toc372110506"/>
      <w:bookmarkStart w:id="880" w:name="_Toc372110848"/>
      <w:bookmarkStart w:id="881" w:name="_Toc372111489"/>
      <w:bookmarkStart w:id="882" w:name="_Toc372111829"/>
      <w:bookmarkStart w:id="883" w:name="_Toc372109954"/>
      <w:bookmarkStart w:id="884" w:name="_Toc372110507"/>
      <w:bookmarkStart w:id="885" w:name="_Toc372110849"/>
      <w:bookmarkStart w:id="886" w:name="_Toc372111490"/>
      <w:bookmarkStart w:id="887" w:name="_Toc372111830"/>
      <w:bookmarkStart w:id="888" w:name="_Toc372109955"/>
      <w:bookmarkStart w:id="889" w:name="_Toc372110508"/>
      <w:bookmarkStart w:id="890" w:name="_Toc372110850"/>
      <w:bookmarkStart w:id="891" w:name="_Toc372111491"/>
      <w:bookmarkStart w:id="892" w:name="_Toc372111831"/>
      <w:bookmarkStart w:id="893" w:name="_Toc295810060"/>
      <w:bookmarkStart w:id="894" w:name="_Toc372109956"/>
      <w:bookmarkStart w:id="895" w:name="_Toc372110509"/>
      <w:bookmarkStart w:id="896" w:name="_Toc372110851"/>
      <w:bookmarkStart w:id="897" w:name="_Toc372111492"/>
      <w:bookmarkStart w:id="898" w:name="_Toc372111832"/>
      <w:bookmarkStart w:id="899" w:name="_Toc372109957"/>
      <w:bookmarkStart w:id="900" w:name="_Toc372110510"/>
      <w:bookmarkStart w:id="901" w:name="_Toc372110852"/>
      <w:bookmarkStart w:id="902" w:name="_Toc372111493"/>
      <w:bookmarkStart w:id="903" w:name="_Toc372111833"/>
      <w:bookmarkStart w:id="904" w:name="_Toc372109958"/>
      <w:bookmarkStart w:id="905" w:name="_Toc372110511"/>
      <w:bookmarkStart w:id="906" w:name="_Toc372110853"/>
      <w:bookmarkStart w:id="907" w:name="_Toc372111494"/>
      <w:bookmarkStart w:id="908" w:name="_Toc372111834"/>
      <w:bookmarkStart w:id="909" w:name="_Toc372109959"/>
      <w:bookmarkStart w:id="910" w:name="_Toc372110512"/>
      <w:bookmarkStart w:id="911" w:name="_Toc372110854"/>
      <w:bookmarkStart w:id="912" w:name="_Toc372111495"/>
      <w:bookmarkStart w:id="913" w:name="_Toc372111835"/>
      <w:bookmarkStart w:id="914" w:name="_Toc372109960"/>
      <w:bookmarkStart w:id="915" w:name="_Toc372110513"/>
      <w:bookmarkStart w:id="916" w:name="_Toc372110855"/>
      <w:bookmarkStart w:id="917" w:name="_Toc372111496"/>
      <w:bookmarkStart w:id="918" w:name="_Toc372111836"/>
      <w:bookmarkStart w:id="919" w:name="_Toc372109961"/>
      <w:bookmarkStart w:id="920" w:name="_Toc372110514"/>
      <w:bookmarkStart w:id="921" w:name="_Toc372110856"/>
      <w:bookmarkStart w:id="922" w:name="_Toc372111497"/>
      <w:bookmarkStart w:id="923" w:name="_Toc372111837"/>
      <w:bookmarkStart w:id="924" w:name="_Toc372109962"/>
      <w:bookmarkStart w:id="925" w:name="_Toc372110515"/>
      <w:bookmarkStart w:id="926" w:name="_Toc372110857"/>
      <w:bookmarkStart w:id="927" w:name="_Toc372111498"/>
      <w:bookmarkStart w:id="928" w:name="_Toc372111838"/>
      <w:bookmarkStart w:id="929" w:name="_Toc372109963"/>
      <w:bookmarkStart w:id="930" w:name="_Toc372110516"/>
      <w:bookmarkStart w:id="931" w:name="_Toc372110858"/>
      <w:bookmarkStart w:id="932" w:name="_Toc372111499"/>
      <w:bookmarkStart w:id="933" w:name="_Toc372111839"/>
      <w:bookmarkStart w:id="934" w:name="_Toc372111840"/>
      <w:bookmarkStart w:id="935" w:name="_Ref373147944"/>
      <w:bookmarkStart w:id="936" w:name="_Toc520899287"/>
      <w:bookmarkStart w:id="937" w:name="_Toc363572890"/>
      <w:bookmarkStart w:id="938" w:name="_Toc372571008"/>
      <w:bookmarkStart w:id="939" w:name="_Toc295810062"/>
      <w:bookmarkStart w:id="940" w:name="_Toc297896952"/>
      <w:bookmarkStart w:id="941" w:name="_Toc326051269"/>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r w:rsidRPr="00FE4778">
        <w:t>Plan izvođenja radova</w:t>
      </w:r>
      <w:bookmarkEnd w:id="934"/>
      <w:bookmarkEnd w:id="935"/>
      <w:bookmarkEnd w:id="936"/>
    </w:p>
    <w:p w14:paraId="365834F9" w14:textId="77777777" w:rsidR="00EA51C4" w:rsidRPr="00FE4778" w:rsidRDefault="00EA51C4" w:rsidP="00EA51C4">
      <w:pPr>
        <w:pStyle w:val="BodyText"/>
      </w:pPr>
      <w:r w:rsidRPr="00FE4778">
        <w:t>Izvođač će prije uspostave svakog od gradilišta izraditi Plan izvođenja radova. Plan izvođenja radova će biti izrađen u skladu s Pravilnikom o zaštiti na radu na privremenim ili pokretnim gradilištima (NN 51/08). Sadržaj Plana izvođenja radova će biti u skladu s Dodatkom V. Pravilnika o zaštiti na radu na privremenim ili pokretnim gradilištima (NN 51/08), a uvažavajući važeću regulativu RH i EU iz područja zaštitu na radu.</w:t>
      </w:r>
    </w:p>
    <w:p w14:paraId="70F51569" w14:textId="77777777" w:rsidR="00EA51C4" w:rsidRPr="00FE4778" w:rsidRDefault="00EA51C4" w:rsidP="00EA51C4">
      <w:pPr>
        <w:pStyle w:val="BodyText"/>
      </w:pPr>
      <w:r w:rsidRPr="00FE4778">
        <w:t>Svaka promjena na gradilištu koja može utjecati na sigurnost i zdravlje radnika, mora biti unesena u Plan izvođenja radova. Također, Izvođač će u pogledu Plana izvođenja radova poštivati naloge koordinatora II imenovanog od strane Naručitelja o potrebi izrade usklađenja plana izvođenja radova sa svim promjenama na gradilištu o svom trošku.</w:t>
      </w:r>
    </w:p>
    <w:p w14:paraId="05435F00" w14:textId="77777777" w:rsidR="00EA51C4" w:rsidRPr="00FE4778" w:rsidRDefault="00EA51C4" w:rsidP="00EA51C4">
      <w:pPr>
        <w:pStyle w:val="BodyText"/>
      </w:pPr>
      <w:r w:rsidRPr="00FE4778">
        <w:t>Izvođač će angažirati ovlaštenog koordinatora zaštite na radu u fazi izrade projekta (s položenim stručnim ispitom za obavljanje poslova koordinatora zaštite na radu) te će prije uspostave svakog od gradilišta izraditi Plan izvođenja radova</w:t>
      </w:r>
      <w:r w:rsidRPr="00FE4778" w:rsidDel="0003357B">
        <w:t xml:space="preserve"> </w:t>
      </w:r>
      <w:r w:rsidRPr="00FE4778">
        <w:t>za sve Radove u okviru ovog Ugovora. Koordinatora zaštite na radu kojeg angažira Izvođač će potvrditi Naručitelj te izdati službeno imenovanje.</w:t>
      </w:r>
    </w:p>
    <w:p w14:paraId="04A02E3D" w14:textId="77777777" w:rsidR="00EA51C4" w:rsidRPr="00FE4778" w:rsidRDefault="00EA51C4" w:rsidP="00EA51C4">
      <w:pPr>
        <w:pStyle w:val="BodyText"/>
      </w:pPr>
      <w:r w:rsidRPr="00FE4778">
        <w:t>Plan izvođenja radova će biti izrađen sukladno Pravilniku o zaštiti na radu na privremenim ili pokretnim gradilištima (NN 51/08), posebice Dodatak V. Pravilnika.</w:t>
      </w:r>
    </w:p>
    <w:p w14:paraId="101A8639" w14:textId="77777777" w:rsidR="00EA51C4" w:rsidRPr="00FE4778" w:rsidRDefault="00EA51C4" w:rsidP="00FC1356">
      <w:pPr>
        <w:pStyle w:val="Heading3"/>
      </w:pPr>
      <w:bookmarkStart w:id="942" w:name="_Toc379286552"/>
      <w:bookmarkStart w:id="943" w:name="_Toc380937983"/>
      <w:bookmarkStart w:id="944" w:name="_Toc520899288"/>
      <w:r w:rsidRPr="00FE4778">
        <w:t>Plan zaštite na radu</w:t>
      </w:r>
      <w:bookmarkEnd w:id="942"/>
      <w:bookmarkEnd w:id="943"/>
      <w:bookmarkEnd w:id="944"/>
    </w:p>
    <w:p w14:paraId="649BE4B0" w14:textId="77777777" w:rsidR="00EA51C4" w:rsidRPr="00FE4778" w:rsidRDefault="00EA51C4" w:rsidP="00EA51C4">
      <w:pPr>
        <w:pStyle w:val="BodyText"/>
      </w:pPr>
      <w:r w:rsidRPr="00FE4778">
        <w:t>Plan zaštite na radu će biti izrađen od strane Izvođača i predan inženjeru na odobrenje najmanje 14 dana prije bilo kakvih planiranih aktivnosti na gradnji. Plan sigurnosti i zaštite na radu će sadržati najmanje slijedeće:</w:t>
      </w:r>
    </w:p>
    <w:p w14:paraId="4BA125AE" w14:textId="77777777" w:rsidR="00EA51C4" w:rsidRPr="00FE4778" w:rsidRDefault="00EA51C4" w:rsidP="00333FD1">
      <w:pPr>
        <w:pStyle w:val="BodyText"/>
        <w:numPr>
          <w:ilvl w:val="0"/>
          <w:numId w:val="63"/>
        </w:numPr>
        <w:spacing w:before="0" w:after="200"/>
        <w:jc w:val="left"/>
      </w:pPr>
      <w:r w:rsidRPr="00FE4778">
        <w:t>procjenu rizika pri izgradnji te mjere kontrole</w:t>
      </w:r>
    </w:p>
    <w:p w14:paraId="002F53B7" w14:textId="77777777" w:rsidR="00EA51C4" w:rsidRPr="00FE4778" w:rsidRDefault="00EA51C4" w:rsidP="00333FD1">
      <w:pPr>
        <w:pStyle w:val="BodyText"/>
        <w:numPr>
          <w:ilvl w:val="0"/>
          <w:numId w:val="63"/>
        </w:numPr>
        <w:spacing w:before="0" w:after="200"/>
        <w:jc w:val="left"/>
      </w:pPr>
      <w:r w:rsidRPr="00FE4778">
        <w:t>raspored rada i upravljanja u svezi implementacije plana</w:t>
      </w:r>
    </w:p>
    <w:p w14:paraId="32AB3C3E" w14:textId="77777777" w:rsidR="00EA51C4" w:rsidRPr="00FE4778" w:rsidRDefault="00EA51C4" w:rsidP="00333FD1">
      <w:pPr>
        <w:pStyle w:val="BodyText"/>
        <w:numPr>
          <w:ilvl w:val="0"/>
          <w:numId w:val="63"/>
        </w:numPr>
        <w:spacing w:before="0" w:after="200"/>
        <w:jc w:val="left"/>
      </w:pPr>
      <w:r w:rsidRPr="00FE4778">
        <w:t>odgovarajući specifični zahtjevi sigurnosti</w:t>
      </w:r>
    </w:p>
    <w:p w14:paraId="6E32E92B" w14:textId="77777777" w:rsidR="00EA51C4" w:rsidRPr="00FE4778" w:rsidRDefault="00EA51C4" w:rsidP="00333FD1">
      <w:pPr>
        <w:pStyle w:val="BodyText"/>
        <w:numPr>
          <w:ilvl w:val="0"/>
          <w:numId w:val="63"/>
        </w:numPr>
        <w:spacing w:before="0" w:after="200"/>
        <w:jc w:val="left"/>
      </w:pPr>
      <w:r w:rsidRPr="00FE4778">
        <w:t>plan za skrbništvo nad ozlijeđenim osobljem, prve pomoći i sanitarni postupci.</w:t>
      </w:r>
    </w:p>
    <w:p w14:paraId="32280C42" w14:textId="77777777" w:rsidR="00EA51C4" w:rsidRPr="00FE4778" w:rsidRDefault="00EA51C4" w:rsidP="00EA51C4">
      <w:pPr>
        <w:pStyle w:val="BodyText"/>
      </w:pPr>
      <w:r w:rsidRPr="00FE4778">
        <w:t xml:space="preserve">Metodologija Izvođača pri projektiranju radova će otkloniti ili smanjiti na minimum rizike sigurnosti koji se mogu pojaviti tijekom izvođenja Radova te tijekom normalnog rada i održavanja Radova. Izvođač će pokazati da je isto učinjeno, tako što će izvesti i dokumentirati strog i strukturiran pristup procjeni rizika. </w:t>
      </w:r>
    </w:p>
    <w:p w14:paraId="456B20B5" w14:textId="77777777" w:rsidR="00EA51C4" w:rsidRPr="00FE4778" w:rsidRDefault="00EA51C4" w:rsidP="00EA51C4">
      <w:pPr>
        <w:pStyle w:val="BodyText"/>
      </w:pPr>
      <w:r w:rsidRPr="00FE4778">
        <w:lastRenderedPageBreak/>
        <w:t>Izvođač neće stupiti u posjed gradilišta prije nego Inženjer odobri njegov Plan sigurnosti i zaštite na radu.</w:t>
      </w:r>
    </w:p>
    <w:p w14:paraId="39D2ACB3" w14:textId="77777777" w:rsidR="00EA51C4" w:rsidRPr="00FE4778" w:rsidRDefault="00EA51C4" w:rsidP="00FC1356">
      <w:pPr>
        <w:pStyle w:val="Heading3"/>
        <w:ind w:left="1134" w:hanging="1134"/>
      </w:pPr>
      <w:bookmarkStart w:id="945" w:name="_Toc520899289"/>
      <w:r w:rsidRPr="00FE4778">
        <w:t>Organizacijska struktura</w:t>
      </w:r>
      <w:bookmarkEnd w:id="937"/>
      <w:bookmarkEnd w:id="938"/>
      <w:bookmarkEnd w:id="945"/>
      <w:r w:rsidRPr="00FE4778">
        <w:t xml:space="preserve"> </w:t>
      </w:r>
      <w:bookmarkEnd w:id="939"/>
      <w:bookmarkEnd w:id="940"/>
      <w:bookmarkEnd w:id="941"/>
    </w:p>
    <w:p w14:paraId="62382CE9" w14:textId="77777777" w:rsidR="00EA51C4" w:rsidRPr="00FE4778" w:rsidRDefault="00EA51C4" w:rsidP="00EA51C4">
      <w:pPr>
        <w:pStyle w:val="BodyText"/>
      </w:pPr>
      <w:r w:rsidRPr="00FE4778">
        <w:t>U roku od 14 dana nakon Datuma početka, Izvođač će predati Inženjeru detalje vezane uz inženjera gradilišta i ostalo ključno osoblje uključujući opise posla, adrese, 24 sata raspoložive brojeve telefona i brojeve faksa. Inženjer će biti žurno obaviješten o bilo kakvim izmjenama navedenih podataka.</w:t>
      </w:r>
    </w:p>
    <w:p w14:paraId="201FD757" w14:textId="77777777" w:rsidR="00EA51C4" w:rsidRPr="00FE4778" w:rsidRDefault="00EA51C4" w:rsidP="00FC1356">
      <w:pPr>
        <w:pStyle w:val="Heading3"/>
        <w:ind w:left="1134" w:hanging="1134"/>
      </w:pPr>
      <w:bookmarkStart w:id="946" w:name="_Toc363572891"/>
      <w:bookmarkStart w:id="947" w:name="_Toc372571009"/>
      <w:bookmarkStart w:id="948" w:name="_Toc520899290"/>
      <w:r w:rsidRPr="00FE4778">
        <w:t>Vremenski plan</w:t>
      </w:r>
      <w:bookmarkEnd w:id="946"/>
      <w:bookmarkEnd w:id="947"/>
      <w:bookmarkEnd w:id="948"/>
      <w:r w:rsidRPr="00FE4778">
        <w:t xml:space="preserve"> </w:t>
      </w:r>
    </w:p>
    <w:p w14:paraId="0094DF47" w14:textId="77777777" w:rsidR="00EA51C4" w:rsidRPr="00FE4778" w:rsidRDefault="00EA51C4" w:rsidP="00EA51C4">
      <w:pPr>
        <w:pStyle w:val="BodyText"/>
      </w:pPr>
      <w:r w:rsidRPr="00FE4778">
        <w:t>Detaljni vremenski plan Izvođača će biti pripremljen koristeći računalni programski paket pogodan za rad s Windows operativnim sustavom, kako je to dogovoreno s Inženjerom te će sadržati:</w:t>
      </w:r>
    </w:p>
    <w:p w14:paraId="6A4662E2" w14:textId="77777777" w:rsidR="00EA51C4" w:rsidRPr="00FE4778" w:rsidRDefault="00EA51C4" w:rsidP="00333FD1">
      <w:pPr>
        <w:pStyle w:val="BodyText"/>
        <w:numPr>
          <w:ilvl w:val="0"/>
          <w:numId w:val="33"/>
        </w:numPr>
        <w:spacing w:before="0" w:after="200"/>
        <w:jc w:val="left"/>
      </w:pPr>
      <w:r w:rsidRPr="00FE4778">
        <w:t>Detaljni plan radova na ugovoru koji jasno prikazuje aktivnosti i zadatke te prikazuje razdoblja trajanja projektiranja, ishođenja odobrenja, nabavke i ugradnje opreme, Privremenih i Stalnih radova, testiranja, pokusnog rada, puštanja u pogon i drugih sličnih aktivnosti s navedenim ključnim datumima i kritičnim putem.</w:t>
      </w:r>
    </w:p>
    <w:p w14:paraId="294C6BDE" w14:textId="77777777" w:rsidR="00EA51C4" w:rsidRPr="00FE4778" w:rsidRDefault="00EA51C4" w:rsidP="00333FD1">
      <w:pPr>
        <w:pStyle w:val="BodyText"/>
        <w:numPr>
          <w:ilvl w:val="0"/>
          <w:numId w:val="33"/>
        </w:numPr>
        <w:spacing w:before="0" w:after="200"/>
        <w:jc w:val="left"/>
      </w:pPr>
      <w:r w:rsidRPr="00FE4778">
        <w:t>Dijagram resursa specifično vezan, ali ne i ograničen, aktivnostima prikazanim u vremenskom planu.</w:t>
      </w:r>
    </w:p>
    <w:p w14:paraId="73D2FAF0" w14:textId="77777777" w:rsidR="00EA51C4" w:rsidRPr="00FE4778" w:rsidRDefault="00EA51C4" w:rsidP="00FC1356">
      <w:pPr>
        <w:pStyle w:val="Heading3"/>
        <w:ind w:left="1134" w:hanging="1134"/>
      </w:pPr>
      <w:bookmarkStart w:id="949" w:name="_Toc295810064"/>
      <w:bookmarkStart w:id="950" w:name="_Toc297896954"/>
      <w:bookmarkStart w:id="951" w:name="_Toc326051271"/>
      <w:bookmarkStart w:id="952" w:name="_Toc363572892"/>
      <w:bookmarkStart w:id="953" w:name="_Toc372571010"/>
      <w:bookmarkStart w:id="954" w:name="_Toc520899291"/>
      <w:r w:rsidRPr="00FE4778">
        <w:t>Fotografski i videozapisi</w:t>
      </w:r>
      <w:bookmarkEnd w:id="949"/>
      <w:bookmarkEnd w:id="950"/>
      <w:bookmarkEnd w:id="951"/>
      <w:bookmarkEnd w:id="952"/>
      <w:bookmarkEnd w:id="953"/>
      <w:bookmarkEnd w:id="954"/>
    </w:p>
    <w:p w14:paraId="7FF1BA7A" w14:textId="77777777" w:rsidR="00EA51C4" w:rsidRPr="00FE4778" w:rsidRDefault="00EA51C4" w:rsidP="00EA51C4">
      <w:pPr>
        <w:pStyle w:val="BodyText"/>
      </w:pPr>
      <w:r w:rsidRPr="00FE4778">
        <w:t>Fotografski i videozapisi će biti napravljeni tijekom izvođenja radova na sljedećoj osnovi:</w:t>
      </w:r>
    </w:p>
    <w:p w14:paraId="778BCCBC" w14:textId="77777777" w:rsidR="00EA51C4" w:rsidRPr="00FE4778" w:rsidRDefault="00EA51C4" w:rsidP="00333FD1">
      <w:pPr>
        <w:pStyle w:val="BodyText"/>
        <w:numPr>
          <w:ilvl w:val="0"/>
          <w:numId w:val="32"/>
        </w:numPr>
        <w:spacing w:before="0" w:after="200"/>
        <w:jc w:val="left"/>
      </w:pPr>
      <w:r w:rsidRPr="00FE4778">
        <w:t>Prije izvođenja radova, zajedničko snimanje gradilišta će biti dogovoreno i izvedeno od strane Inženjera i Predstavnika Izvođača.</w:t>
      </w:r>
    </w:p>
    <w:p w14:paraId="493A3039" w14:textId="77777777" w:rsidR="00EA51C4" w:rsidRPr="00FE4778" w:rsidRDefault="00EA51C4" w:rsidP="00333FD1">
      <w:pPr>
        <w:pStyle w:val="BodyText"/>
        <w:numPr>
          <w:ilvl w:val="0"/>
          <w:numId w:val="32"/>
        </w:numPr>
        <w:spacing w:before="0" w:after="200"/>
        <w:jc w:val="left"/>
      </w:pPr>
      <w:r w:rsidRPr="00FE4778">
        <w:t>Fotografije položene armature prije početka betoniranja.</w:t>
      </w:r>
    </w:p>
    <w:p w14:paraId="5858D226" w14:textId="77777777" w:rsidR="00EA51C4" w:rsidRPr="00FE4778" w:rsidRDefault="00EA51C4" w:rsidP="00333FD1">
      <w:pPr>
        <w:pStyle w:val="BodyText"/>
        <w:numPr>
          <w:ilvl w:val="0"/>
          <w:numId w:val="32"/>
        </w:numPr>
        <w:spacing w:before="0" w:after="200"/>
        <w:jc w:val="left"/>
      </w:pPr>
      <w:r w:rsidRPr="00FE4778">
        <w:t>Fotografije svih instalacija u temeljima i pločama objekata prije početka betoniranja.</w:t>
      </w:r>
    </w:p>
    <w:p w14:paraId="6282D4AB" w14:textId="77777777" w:rsidR="00EA51C4" w:rsidRPr="00FE4778" w:rsidRDefault="00EA51C4" w:rsidP="00333FD1">
      <w:pPr>
        <w:pStyle w:val="BodyText"/>
        <w:numPr>
          <w:ilvl w:val="0"/>
          <w:numId w:val="32"/>
        </w:numPr>
        <w:spacing w:before="0" w:after="200"/>
        <w:jc w:val="left"/>
      </w:pPr>
      <w:r w:rsidRPr="00FE4778">
        <w:t xml:space="preserve">Fotografije svakog objekta uključujući šahtove bit će načinjene i po izvođenju Radova. </w:t>
      </w:r>
    </w:p>
    <w:p w14:paraId="50258E4B" w14:textId="77777777" w:rsidR="00EA51C4" w:rsidRPr="00FE4778" w:rsidRDefault="00EA51C4" w:rsidP="00333FD1">
      <w:pPr>
        <w:pStyle w:val="BodyText"/>
        <w:numPr>
          <w:ilvl w:val="0"/>
          <w:numId w:val="32"/>
        </w:numPr>
        <w:spacing w:before="0" w:after="200"/>
        <w:jc w:val="left"/>
      </w:pPr>
      <w:r w:rsidRPr="00FE4778">
        <w:t>Fotografije svih spojeva na postojeće vodoopskrbne cjevovode bit će načinjene prije i nakon spajanja.</w:t>
      </w:r>
    </w:p>
    <w:p w14:paraId="4BD0BBD8" w14:textId="77777777" w:rsidR="00EA51C4" w:rsidRPr="00FE4778" w:rsidRDefault="00EA51C4" w:rsidP="00333FD1">
      <w:pPr>
        <w:pStyle w:val="BodyText"/>
        <w:numPr>
          <w:ilvl w:val="0"/>
          <w:numId w:val="32"/>
        </w:numPr>
        <w:spacing w:before="0" w:after="200"/>
        <w:jc w:val="left"/>
      </w:pPr>
      <w:r w:rsidRPr="00FE4778">
        <w:t>Fotografije svih postojećih objekata koji su predmet modifikacije ili rekonstrukcije bit će načinjene prije i nakon izvođenja radova.</w:t>
      </w:r>
    </w:p>
    <w:p w14:paraId="21C33D30" w14:textId="77777777" w:rsidR="00EA51C4" w:rsidRPr="00FE4778" w:rsidRDefault="00EA51C4" w:rsidP="00333FD1">
      <w:pPr>
        <w:pStyle w:val="BodyText"/>
        <w:numPr>
          <w:ilvl w:val="0"/>
          <w:numId w:val="32"/>
        </w:numPr>
        <w:spacing w:before="0" w:after="200"/>
        <w:jc w:val="left"/>
      </w:pPr>
      <w:r w:rsidRPr="00FE4778">
        <w:t>Dva kompleta fotografija i videozapisa bit će dostavljena Inženjeru, zajedno s digitalnim datotekama. Fotografije će biti visoke rezolucije, u boji te minimalne veličine 150mm x 100mm. Fotografije će biti odgovarajuće imenovane, datirane i kodirane u numeričkom nizu.</w:t>
      </w:r>
    </w:p>
    <w:p w14:paraId="5A0F2D9B" w14:textId="77777777" w:rsidR="00EA51C4" w:rsidRPr="00FE4778" w:rsidRDefault="00EA51C4" w:rsidP="00FC1356">
      <w:pPr>
        <w:pStyle w:val="Heading3"/>
        <w:ind w:left="1134" w:hanging="1134"/>
      </w:pPr>
      <w:bookmarkStart w:id="955" w:name="_Toc297896955"/>
      <w:bookmarkStart w:id="956" w:name="_Toc326051272"/>
      <w:bookmarkStart w:id="957" w:name="_Toc363572893"/>
      <w:bookmarkStart w:id="958" w:name="_Toc372571011"/>
      <w:bookmarkStart w:id="959" w:name="_Toc520899292"/>
      <w:r w:rsidRPr="00FE4778">
        <w:t>Administracija i sastanci</w:t>
      </w:r>
      <w:bookmarkEnd w:id="955"/>
      <w:bookmarkEnd w:id="956"/>
      <w:bookmarkEnd w:id="957"/>
      <w:bookmarkEnd w:id="958"/>
      <w:bookmarkEnd w:id="959"/>
    </w:p>
    <w:p w14:paraId="135584FA" w14:textId="77777777" w:rsidR="00FD5A4F" w:rsidRPr="00C6527E" w:rsidRDefault="00EA51C4" w:rsidP="00EA51C4">
      <w:pPr>
        <w:pStyle w:val="BodyText"/>
      </w:pPr>
      <w:r w:rsidRPr="00FE4778">
        <w:t>Izvođač je dužan prisustvovati na tjednim sastancima o napretku Radova. Sastanci će biti planirani unaprijed</w:t>
      </w:r>
      <w:r w:rsidR="00FD5A4F" w:rsidRPr="00CD38F3">
        <w:t>.</w:t>
      </w:r>
    </w:p>
    <w:p w14:paraId="52DB335A" w14:textId="77777777" w:rsidR="00FD5A4F" w:rsidRPr="00C6527E" w:rsidRDefault="00FD5A4F" w:rsidP="00FC1356">
      <w:pPr>
        <w:pStyle w:val="Heading2"/>
      </w:pPr>
      <w:bookmarkStart w:id="960" w:name="_Toc517762961"/>
      <w:bookmarkStart w:id="961" w:name="_Toc520899026"/>
      <w:bookmarkStart w:id="962" w:name="_Toc520899293"/>
      <w:bookmarkStart w:id="963" w:name="_Toc521676757"/>
      <w:bookmarkStart w:id="964" w:name="_Toc522005238"/>
      <w:bookmarkStart w:id="965" w:name="_Toc522524165"/>
      <w:bookmarkStart w:id="966" w:name="_Toc522524334"/>
      <w:bookmarkStart w:id="967" w:name="_Toc524594250"/>
      <w:bookmarkStart w:id="968" w:name="_Toc524946135"/>
      <w:r w:rsidRPr="00C6527E">
        <w:lastRenderedPageBreak/>
        <w:t>Projekti koje treba izraditi i dozvole koje treba ishoditi Izvođač</w:t>
      </w:r>
      <w:bookmarkEnd w:id="960"/>
      <w:bookmarkEnd w:id="961"/>
      <w:bookmarkEnd w:id="962"/>
      <w:bookmarkEnd w:id="963"/>
      <w:bookmarkEnd w:id="964"/>
      <w:bookmarkEnd w:id="965"/>
      <w:bookmarkEnd w:id="966"/>
      <w:bookmarkEnd w:id="967"/>
      <w:bookmarkEnd w:id="968"/>
    </w:p>
    <w:p w14:paraId="3E4DD6F1" w14:textId="77777777" w:rsidR="00EA51C4" w:rsidRPr="00FE4778" w:rsidRDefault="00EA51C4" w:rsidP="00EA51C4">
      <w:pPr>
        <w:pStyle w:val="BodyText"/>
      </w:pPr>
      <w:r w:rsidRPr="00FE4778">
        <w:t>Dokumentacija će Izvođača će izrađena u formatu i stilu koji je prihvatljiv Inženjeru.</w:t>
      </w:r>
    </w:p>
    <w:p w14:paraId="4B3BADD2" w14:textId="77777777" w:rsidR="00EA51C4" w:rsidRPr="00FE4778" w:rsidRDefault="00EA51C4" w:rsidP="00EA51C4">
      <w:pPr>
        <w:pStyle w:val="BodyText"/>
      </w:pPr>
      <w:r w:rsidRPr="00FE4778">
        <w:t>Izvođač će pripremiti plan dostave dokumentacije u roku od 21 dan nakon potpisa Ugovora. Plan dostave dokumentacije će navesti naziv dokumentacije prema Ugovoru s planiranim datumima izrade. Plan dostave dokumentacije će navesti koji dokumenti će biti predani na pregled i odobrenje te koji će biti samo predmet pregleda kako je gore navedeno.</w:t>
      </w:r>
    </w:p>
    <w:p w14:paraId="4B883C10" w14:textId="77777777" w:rsidR="00EA51C4" w:rsidRPr="00FE4778" w:rsidRDefault="00EA51C4" w:rsidP="00EA51C4">
      <w:pPr>
        <w:pStyle w:val="BodyText"/>
      </w:pPr>
      <w:r w:rsidRPr="00FE4778">
        <w:t>Izvođač će predati Inženjeru dvije tiskane kopije i dva CD/DVD medija s primjercima sve tehničke dokumentacije koja se predaje na pregled.</w:t>
      </w:r>
    </w:p>
    <w:p w14:paraId="4475056F" w14:textId="77777777" w:rsidR="00FD5A4F" w:rsidRPr="00193C56" w:rsidRDefault="00EA51C4" w:rsidP="00EA51C4">
      <w:pPr>
        <w:pStyle w:val="BodyText"/>
      </w:pPr>
      <w:r w:rsidRPr="00FE4778">
        <w:t>Registar će nacrta i dokumentacije biti čuvan i kontinuirano ažuriran od strane Izvođača. Kopija registra će biti predana Inženjeru svaki put kad su nacrt ili dokument predani</w:t>
      </w:r>
      <w:r w:rsidR="00FD5A4F" w:rsidRPr="00193C56">
        <w:t>.</w:t>
      </w:r>
    </w:p>
    <w:p w14:paraId="585E4213" w14:textId="77777777" w:rsidR="00EA51C4" w:rsidRPr="00FE4778" w:rsidRDefault="00EA51C4" w:rsidP="00FC1356">
      <w:pPr>
        <w:pStyle w:val="Heading3"/>
        <w:ind w:left="1134" w:hanging="1134"/>
      </w:pPr>
      <w:bookmarkStart w:id="969" w:name="_Toc353715700"/>
      <w:bookmarkStart w:id="970" w:name="_Toc520899294"/>
      <w:r w:rsidRPr="00FE4778">
        <w:t>Izrada izvedbenih projekata</w:t>
      </w:r>
      <w:bookmarkEnd w:id="969"/>
      <w:r w:rsidRPr="00FE4778">
        <w:t xml:space="preserve"> i projekata izvedenog stanja</w:t>
      </w:r>
      <w:bookmarkEnd w:id="970"/>
    </w:p>
    <w:p w14:paraId="3319A912" w14:textId="77777777" w:rsidR="00EA51C4" w:rsidRPr="00FE4778" w:rsidRDefault="00EA51C4" w:rsidP="00EA51C4">
      <w:pPr>
        <w:pStyle w:val="BodyText"/>
      </w:pPr>
      <w:bookmarkStart w:id="971" w:name="_Toc333485798"/>
      <w:bookmarkEnd w:id="971"/>
      <w:r w:rsidRPr="00FE4778">
        <w:t>Izvedbeni projekti će biti izrađeni na osnovu glavnih projekata i važećih građevinskih dozvola/potvrda, sukladno važećoj regulativi RH. Izvođač će biti dužan u izvedbenim projektima uzeti u obzir i prikazati sve zahtjeve dane ovim Tehničkim Specifikacijama, a koje eventualno nisu prikazane u glavnim projektima. Izvedbeni projekt mora biti usklađen sa svim relevantnim podacima iz Ponude odabranog ponuditelja. Sastavni dio izvedbenog projekta mora biti i Elaborat zaštite građevne jame (rova) sukladan tehnologiji građenja Izvođača. Također, ukoliko je izvedbeni projekt izrađen od tvrtke registrirane izvan Republike Hrvatske, izvedbeni projekti moraju biti nostrificirani. Cijena stavke uključuje sve potrebne terenske radove (uključujući i izvedbu geotehničkih istražnih radova te izradu geotehničkih elaborata, probne iskope za točno utvrđivanje položaja postojećih podzemnih instalacija na križanjima s vodoopskrbnim sustavom i kod paralelnog vođenja) i uredske radove za izradu projekta. Izvedbeni projekt izraditi u po šest tiskanih primjeraka i dva primjerka na digitalnom mediju te predati Naručitelju i Inženjeru. Projekti će biti izrađeni na hrvatskom jeziku.</w:t>
      </w:r>
    </w:p>
    <w:p w14:paraId="7A77ED07" w14:textId="77777777" w:rsidR="00EA51C4" w:rsidRPr="00FE4778" w:rsidRDefault="00EA51C4" w:rsidP="00EA51C4">
      <w:pPr>
        <w:pStyle w:val="BodyText"/>
      </w:pPr>
      <w:r w:rsidRPr="00FE4778">
        <w:t>Izrada Projekta izvedenog stanja koji u sebi sadržava elemente geodetskog snimka za katastar. U ovoj stavci koristiti elemente geodetskog snimka te ga uklopiti u projekt izvedenog stanja. Projekt izvedenog stanja mora obuhvatiti sve izmjene i dopune na građevini koje su se dogodile tijekom gradnje u odnosu na Glavni i Izvedbeni projekt, zatim situacijski plan trase kolektora i objekata u MJ 1:1000 (ili prikladno mjerilo katastra), zatim sve izvedene trase cjevovoda (gravitacijski cjevovodi i priključci, tlačni cjevovodi) u vidu uzdužnih profila (kote nivelete i terena, dna rova, položaj i dubina cijevi te okana te položaj i skicu lomnih  točaka kolektora), poprečnih presjeka, izvedbenih detalja i radioničkih nacrta sa svim objektima na mreži uz opis svih parametara i funkcije izvedenih vodova prema Glavnom i Izvedbenom projektu. Projekt izvedenog stanja mora se kompletno napraviti u tri (3) zasebna uvezana tiskana primjerka i u digitalnoj kopiji (u izvornim formatima *.dwg, *.doc, *.xls).</w:t>
      </w:r>
    </w:p>
    <w:p w14:paraId="65CD2F69" w14:textId="77777777" w:rsidR="00EA51C4" w:rsidRPr="00FE4778" w:rsidRDefault="00EA51C4" w:rsidP="00EA51C4">
      <w:pPr>
        <w:pStyle w:val="BodyText"/>
      </w:pPr>
      <w:r w:rsidRPr="00FE4778">
        <w:t>Svi troškovi izrade izvedbenih projekata i projekata/snimaka izvedenog stanja idu na teret Izvođača.</w:t>
      </w:r>
    </w:p>
    <w:p w14:paraId="0BA0B161" w14:textId="77777777" w:rsidR="00EA51C4" w:rsidRPr="00FE4778" w:rsidRDefault="00EA51C4" w:rsidP="00FC1356">
      <w:pPr>
        <w:pStyle w:val="Heading3"/>
        <w:ind w:left="567" w:hanging="567"/>
      </w:pPr>
      <w:bookmarkStart w:id="972" w:name="_Toc520899295"/>
      <w:r w:rsidRPr="00FE4778">
        <w:t>Elaborat privremenog funkcioniranja postojećeg sustava vodoopskrbe</w:t>
      </w:r>
      <w:bookmarkEnd w:id="972"/>
    </w:p>
    <w:p w14:paraId="2EC18EBC" w14:textId="77777777" w:rsidR="00EA51C4" w:rsidRPr="00FE4778" w:rsidRDefault="00EA51C4" w:rsidP="00EA51C4">
      <w:pPr>
        <w:spacing w:after="200"/>
        <w:jc w:val="left"/>
        <w:rPr>
          <w:rFonts w:eastAsia="Calibri" w:cs="Times New Roman"/>
          <w:lang w:val="hr-HR"/>
        </w:rPr>
      </w:pPr>
      <w:r w:rsidRPr="00FE4778">
        <w:rPr>
          <w:rFonts w:eastAsia="Calibri" w:cs="Times New Roman"/>
          <w:lang w:val="hr-HR"/>
        </w:rPr>
        <w:t>Izvođač je dužan elaboratom privremenog funkcioniranja postojećeg sustava vodoopskrbe predvidjeti način funkcioniranja, a potom i osigurati funkcioniranje svih dijelova sustava odvodnje za vrijeme izvođenje radova.</w:t>
      </w:r>
    </w:p>
    <w:p w14:paraId="528D9A7D" w14:textId="77777777" w:rsidR="00EA51C4" w:rsidRPr="00FE4778" w:rsidRDefault="00EA51C4" w:rsidP="00EA51C4">
      <w:pPr>
        <w:spacing w:after="200"/>
        <w:jc w:val="left"/>
        <w:rPr>
          <w:rFonts w:eastAsia="Calibri" w:cs="Times New Roman"/>
          <w:lang w:val="hr-HR"/>
        </w:rPr>
      </w:pPr>
      <w:r w:rsidRPr="00FE4778">
        <w:lastRenderedPageBreak/>
        <w:t>Stavka u knjizi 4 (troškovniku) obuhvaća izradu elaborat privremenog upravljanja, sve pripremne radove, nabave, dobave i ugradnje uređaja, privremenih objekata i opreme (izgradnja privremenih cjevovoda - by pass, ugradnja privremenih crpki, kao i druga rješenja), radove na uklanjanju svih privremenih objekata, uređaja i opreme, trošak vode, tlačna proba i dezinfekcija cjevovoda te sav ostali potreban rad i materija prema odabranoj tehnologiji izvođača.</w:t>
      </w:r>
    </w:p>
    <w:p w14:paraId="1D6C7F3C" w14:textId="77777777" w:rsidR="00EA51C4" w:rsidRPr="00FE4778" w:rsidRDefault="00EA51C4" w:rsidP="00FC1356">
      <w:pPr>
        <w:pStyle w:val="Heading3"/>
        <w:ind w:left="1134" w:hanging="1134"/>
      </w:pPr>
      <w:bookmarkStart w:id="973" w:name="_Toc520899296"/>
      <w:r w:rsidRPr="00FE4778">
        <w:t>Priručnici o rukovanju i održavanju</w:t>
      </w:r>
      <w:bookmarkEnd w:id="973"/>
    </w:p>
    <w:p w14:paraId="6659E1C2" w14:textId="77777777" w:rsidR="00EA51C4" w:rsidRPr="00FE4778" w:rsidRDefault="00EA51C4" w:rsidP="00EA51C4">
      <w:pPr>
        <w:pStyle w:val="BodyText"/>
      </w:pPr>
      <w:r w:rsidRPr="00FE4778">
        <w:t>Izvođač će izraditi Priručnike o rukovanju i održavanju. Priručnici će sadržavati informacije vezane uz rad i održavanje svih elemenata sustava s pripadnom opremom.</w:t>
      </w:r>
    </w:p>
    <w:p w14:paraId="2136BBD3" w14:textId="77777777" w:rsidR="00EA51C4" w:rsidRPr="00FE4778" w:rsidRDefault="00EA51C4" w:rsidP="00EA51C4">
      <w:pPr>
        <w:pStyle w:val="BodyText"/>
      </w:pPr>
      <w:r w:rsidRPr="00FE4778">
        <w:t>Izvođač će izraditi i dati na uvid privremene verzije Priručnika o rukovanju i održavanju i održavanje prije početka Testova po Dovršetku.</w:t>
      </w:r>
    </w:p>
    <w:p w14:paraId="4BD05A27" w14:textId="77777777" w:rsidR="00EA51C4" w:rsidRPr="00FE4778" w:rsidRDefault="00EA51C4" w:rsidP="00EA51C4">
      <w:pPr>
        <w:pStyle w:val="BodyText"/>
      </w:pPr>
      <w:r w:rsidRPr="00FE4778">
        <w:t>Izvođač će ažurirati, kompletirati i dostaviti dokumentaciju prije okončanja Testova po dovršetku.</w:t>
      </w:r>
    </w:p>
    <w:p w14:paraId="131F7578" w14:textId="77777777" w:rsidR="00EA51C4" w:rsidRPr="00FE4778" w:rsidRDefault="00EA51C4" w:rsidP="00EA51C4">
      <w:pPr>
        <w:pStyle w:val="BodyText"/>
      </w:pPr>
      <w:r w:rsidRPr="00FE4778">
        <w:t>Priručnici moraju uključivati slijedeće:</w:t>
      </w:r>
    </w:p>
    <w:p w14:paraId="38EA3444" w14:textId="77777777" w:rsidR="00EA51C4" w:rsidRPr="00FE4778" w:rsidRDefault="00EA51C4" w:rsidP="00EA51C4">
      <w:pPr>
        <w:pStyle w:val="Body-Bullet"/>
        <w:spacing w:after="200"/>
        <w:ind w:left="1353"/>
      </w:pPr>
      <w:r w:rsidRPr="00FE4778">
        <w:t>funkcioniranje opreme, normalne radne karakteristike i granične uvjete</w:t>
      </w:r>
    </w:p>
    <w:p w14:paraId="0BE3ECF9" w14:textId="77777777" w:rsidR="00EA51C4" w:rsidRPr="00FE4778" w:rsidRDefault="00EA51C4" w:rsidP="00EA51C4">
      <w:pPr>
        <w:pStyle w:val="Body-Bullet"/>
        <w:spacing w:after="200"/>
        <w:ind w:left="1353"/>
      </w:pPr>
      <w:r w:rsidRPr="00FE4778">
        <w:t>montažu, instalaciju, centriranje, prilagodbu i upute za provjeru</w:t>
      </w:r>
    </w:p>
    <w:p w14:paraId="4206BEE2" w14:textId="77777777" w:rsidR="00EA51C4" w:rsidRPr="00FE4778" w:rsidRDefault="00EA51C4" w:rsidP="00EA51C4">
      <w:pPr>
        <w:pStyle w:val="Body-Bullet"/>
        <w:spacing w:after="200"/>
        <w:ind w:left="1353"/>
      </w:pPr>
      <w:r w:rsidRPr="00FE4778">
        <w:t>upute za puštanje u pogon opreme, uobičajen i normalan režim rada, regulaciju i nadzor, isključivanje i hitne situacije</w:t>
      </w:r>
    </w:p>
    <w:p w14:paraId="17D5C74F" w14:textId="77777777" w:rsidR="00EA51C4" w:rsidRPr="00FE4778" w:rsidRDefault="00EA51C4" w:rsidP="00EA51C4">
      <w:pPr>
        <w:pStyle w:val="Body-Bullet"/>
        <w:spacing w:after="200"/>
        <w:ind w:left="1353"/>
      </w:pPr>
      <w:r w:rsidRPr="00FE4778">
        <w:t>upute za podmazivanje i održavanje</w:t>
      </w:r>
    </w:p>
    <w:p w14:paraId="7F4BE80E" w14:textId="77777777" w:rsidR="00EA51C4" w:rsidRPr="00FE4778" w:rsidRDefault="00EA51C4" w:rsidP="00EA51C4">
      <w:pPr>
        <w:pStyle w:val="Body-Bullet"/>
        <w:spacing w:after="200"/>
        <w:ind w:left="1353"/>
      </w:pPr>
      <w:r w:rsidRPr="00FE4778">
        <w:t>vodič za otkrivanje smetnji/kvara kod procesa i opreme, uključivo utjecaje promjene kakvoće vode, mehaničkih i električnih sustava (pomoćna oprema također treba biti obuhvaćena)</w:t>
      </w:r>
    </w:p>
    <w:p w14:paraId="1E12506F" w14:textId="77777777" w:rsidR="00EA51C4" w:rsidRPr="00FE4778" w:rsidRDefault="00EA51C4" w:rsidP="00EA51C4">
      <w:pPr>
        <w:pStyle w:val="Body-Bullet"/>
        <w:spacing w:after="200"/>
        <w:ind w:left="1353"/>
      </w:pPr>
      <w:r w:rsidRPr="00FE4778">
        <w:t>liste dijelova i predviđeni rok trajnosti potrošnih dijelova</w:t>
      </w:r>
    </w:p>
    <w:p w14:paraId="3FA462CE" w14:textId="77777777" w:rsidR="00EA51C4" w:rsidRPr="00FE4778" w:rsidRDefault="00EA51C4" w:rsidP="00EA51C4">
      <w:pPr>
        <w:pStyle w:val="Body-Bullet"/>
        <w:spacing w:after="200"/>
        <w:ind w:left="1353"/>
      </w:pPr>
      <w:r w:rsidRPr="00FE4778">
        <w:t>osnovne nacrte, presjeke te skice montaže, inženjerske podatke i sheme montaže</w:t>
      </w:r>
    </w:p>
    <w:p w14:paraId="206F4052" w14:textId="77777777" w:rsidR="00EA51C4" w:rsidRPr="00FE4778" w:rsidRDefault="00EA51C4" w:rsidP="00EA51C4">
      <w:pPr>
        <w:pStyle w:val="Body-Bullet"/>
        <w:spacing w:after="200"/>
        <w:ind w:left="1353"/>
      </w:pPr>
      <w:r w:rsidRPr="00FE4778">
        <w:t>ispitne podatke i krivulje pogona, gdje je to primjenjivo.</w:t>
      </w:r>
    </w:p>
    <w:p w14:paraId="67034834" w14:textId="77777777" w:rsidR="00EA51C4" w:rsidRPr="00FE4778" w:rsidRDefault="00EA51C4" w:rsidP="00EA51C4">
      <w:pPr>
        <w:pStyle w:val="BodyText"/>
      </w:pPr>
      <w:r w:rsidRPr="00FE4778">
        <w:t>Radne verzije Priručnika moraju se dostaviti Inženjeru na odobrenje u tiskanom obliku i digitalnom formatu. Tiskani primjerci moraju biti uvezani u tvrde korice te odgovarajuće označeni. Sve ostale upute i drugi podatci, uključivo nacrte i dijagrame, moraju biti otisnuti na papiru A4 formata u standardnoj rezoluciji. Sve radne verzije Priručnika o rukovanju i održavanju će biti dostavljene na hrvatskom jeziku.</w:t>
      </w:r>
    </w:p>
    <w:p w14:paraId="03F5D87F" w14:textId="77777777" w:rsidR="00EA51C4" w:rsidRPr="00FE4778" w:rsidRDefault="00EA51C4" w:rsidP="00EA51C4">
      <w:pPr>
        <w:pStyle w:val="BodyText"/>
      </w:pPr>
      <w:r w:rsidRPr="00FE4778">
        <w:t>Tiskani primjerak konačne verzije Priručnika o rukovanju i održavanju će biti uvezan i dostavljen u čvrstim, trajnim koricama, s pregledom sadržaja i odgovarajućim indeksiranjem, kao dio dokumentacije za pokusni rad, te će također biti podložan odobrenju Inženjera.</w:t>
      </w:r>
    </w:p>
    <w:p w14:paraId="097F3F4E" w14:textId="77777777" w:rsidR="00EA51C4" w:rsidRPr="00FE4778" w:rsidRDefault="00EA51C4" w:rsidP="00EA51C4">
      <w:pPr>
        <w:pStyle w:val="BodyText"/>
      </w:pPr>
      <w:r w:rsidRPr="00FE4778">
        <w:t>Konačne verzije Priručnika o rukovanju i održavanju će biti dostavljene na hrvatskom jeziku, u tiskanom primjerku te digitalnom formatu prije početka pokusnog rada.</w:t>
      </w:r>
    </w:p>
    <w:p w14:paraId="71AC4B88" w14:textId="77777777" w:rsidR="00EA51C4" w:rsidRPr="00FE4778" w:rsidRDefault="00EA51C4" w:rsidP="00FC1356">
      <w:pPr>
        <w:pStyle w:val="Heading3"/>
        <w:ind w:left="1134" w:hanging="1134"/>
      </w:pPr>
      <w:bookmarkStart w:id="974" w:name="_Toc353715702"/>
      <w:bookmarkStart w:id="975" w:name="_Toc520899297"/>
      <w:r w:rsidRPr="00FE4778">
        <w:lastRenderedPageBreak/>
        <w:t>Ishođenje uporabnih dozvol</w:t>
      </w:r>
      <w:bookmarkEnd w:id="974"/>
      <w:r w:rsidRPr="00FE4778">
        <w:t>a</w:t>
      </w:r>
      <w:bookmarkEnd w:id="975"/>
    </w:p>
    <w:p w14:paraId="79DA8315" w14:textId="77777777" w:rsidR="00EA51C4" w:rsidRPr="00FE4778" w:rsidRDefault="00EA51C4" w:rsidP="00EA51C4">
      <w:pPr>
        <w:pStyle w:val="BodyText"/>
      </w:pPr>
      <w:r w:rsidRPr="00FE4778">
        <w:t>Izvođač je odgovoran za ishođenje uporabnih dozvola. On je obvezan uključiti sve nadležne institucije, prirediti traženu dokumentaciju i podatke, potrebne dokaze o sukladnosti i dokumentaciju za opremu izdanu od strane nadležnih hrvatskih institucija, gdje je to potrebno, te osigurati sav rad, opremu, materijal i usluge potrebne za provjeru i nadzor Radova.</w:t>
      </w:r>
    </w:p>
    <w:p w14:paraId="4EE3C55F" w14:textId="77777777" w:rsidR="00EA51C4" w:rsidRPr="00FE4778" w:rsidRDefault="00EA51C4" w:rsidP="00EA51C4">
      <w:pPr>
        <w:pStyle w:val="BodyText"/>
      </w:pPr>
      <w:r w:rsidRPr="00FE4778">
        <w:t>Svi elementi za ishođenje uporabne dozvole trebaju biti usklađeni sa zahtjevima hrvatskog Zakona o gradnji (NN 153/13, 20/17) i Pravilnika o tehničkom pregledu građevine (NN 46/18).</w:t>
      </w:r>
    </w:p>
    <w:p w14:paraId="1317BA63" w14:textId="77777777" w:rsidR="00504E28" w:rsidRDefault="00EA51C4" w:rsidP="00EA51C4">
      <w:pPr>
        <w:pStyle w:val="BodyText"/>
        <w:rPr>
          <w:rFonts w:cs="Arial"/>
          <w:b/>
          <w:bCs/>
          <w:sz w:val="24"/>
          <w:szCs w:val="24"/>
        </w:rPr>
      </w:pPr>
      <w:r w:rsidRPr="00FE4778">
        <w:t>Svi troškovi usklađivanja, traženih od strane upravnog tijela, a u cilju ishođenja uporabne dozvole, idu na teret Izvođača</w:t>
      </w:r>
      <w:r w:rsidR="00C7298F" w:rsidRPr="00193C56">
        <w:t>.</w:t>
      </w:r>
      <w:bookmarkStart w:id="976" w:name="_Toc363125031"/>
      <w:bookmarkStart w:id="977" w:name="_Toc363308083"/>
      <w:bookmarkStart w:id="978" w:name="_Toc363319085"/>
      <w:bookmarkStart w:id="979" w:name="_Toc363319567"/>
      <w:bookmarkStart w:id="980" w:name="_Toc363319751"/>
      <w:bookmarkStart w:id="981" w:name="_Toc363320336"/>
      <w:bookmarkStart w:id="982" w:name="_Toc363319323"/>
      <w:bookmarkStart w:id="983" w:name="_Toc363401583"/>
      <w:bookmarkStart w:id="984" w:name="_Toc360017472"/>
      <w:bookmarkEnd w:id="2"/>
      <w:bookmarkEnd w:id="3"/>
      <w:bookmarkEnd w:id="4"/>
      <w:bookmarkEnd w:id="817"/>
      <w:bookmarkEnd w:id="976"/>
      <w:bookmarkEnd w:id="977"/>
      <w:bookmarkEnd w:id="978"/>
      <w:bookmarkEnd w:id="979"/>
      <w:bookmarkEnd w:id="980"/>
      <w:bookmarkEnd w:id="981"/>
      <w:bookmarkEnd w:id="982"/>
      <w:bookmarkEnd w:id="983"/>
      <w:r w:rsidR="00504E28">
        <w:br w:type="page"/>
      </w:r>
    </w:p>
    <w:p w14:paraId="10561886" w14:textId="77777777" w:rsidR="00120E25" w:rsidRDefault="00845ECB" w:rsidP="00FC1356">
      <w:pPr>
        <w:pStyle w:val="Heading2"/>
      </w:pPr>
      <w:bookmarkStart w:id="985" w:name="_Toc423527336"/>
      <w:bookmarkStart w:id="986" w:name="_Toc424825824"/>
      <w:bookmarkStart w:id="987" w:name="_Toc520899027"/>
      <w:bookmarkStart w:id="988" w:name="_Toc520899298"/>
      <w:bookmarkStart w:id="989" w:name="_Toc521676758"/>
      <w:bookmarkStart w:id="990" w:name="_Toc522005239"/>
      <w:bookmarkStart w:id="991" w:name="_Toc522524166"/>
      <w:bookmarkStart w:id="992" w:name="_Toc522524335"/>
      <w:bookmarkStart w:id="993" w:name="_Toc524594251"/>
      <w:bookmarkStart w:id="994" w:name="_Toc524946136"/>
      <w:r w:rsidRPr="00845ECB">
        <w:lastRenderedPageBreak/>
        <w:t>D-1. Vodoopskrba južnog područja Sv. Ivan Zelina - Donja Drenova, Gornja Drenova, Bunja</w:t>
      </w:r>
      <w:r>
        <w:t>k</w:t>
      </w:r>
      <w:bookmarkEnd w:id="985"/>
      <w:bookmarkEnd w:id="986"/>
      <w:bookmarkEnd w:id="987"/>
      <w:bookmarkEnd w:id="988"/>
      <w:bookmarkEnd w:id="989"/>
      <w:bookmarkEnd w:id="990"/>
      <w:bookmarkEnd w:id="991"/>
      <w:bookmarkEnd w:id="992"/>
      <w:bookmarkEnd w:id="993"/>
      <w:bookmarkEnd w:id="994"/>
    </w:p>
    <w:p w14:paraId="51F774C4" w14:textId="77777777" w:rsidR="00120E25" w:rsidRDefault="00120E25" w:rsidP="00FC1356">
      <w:pPr>
        <w:pStyle w:val="Heading3"/>
      </w:pPr>
      <w:bookmarkStart w:id="995" w:name="_Toc424825825"/>
      <w:bookmarkStart w:id="996" w:name="_Toc520899299"/>
      <w:bookmarkStart w:id="997" w:name="_Toc354933111"/>
      <w:r>
        <w:t>Postojeća dokumentacija</w:t>
      </w:r>
      <w:bookmarkEnd w:id="995"/>
      <w:bookmarkEnd w:id="996"/>
    </w:p>
    <w:p w14:paraId="1D4763DD" w14:textId="77777777" w:rsidR="00120E25" w:rsidRDefault="00120E25" w:rsidP="00FC1356">
      <w:pPr>
        <w:pStyle w:val="BodyText"/>
        <w:outlineLvl w:val="0"/>
      </w:pPr>
      <w:bookmarkStart w:id="998" w:name="_Toc520899028"/>
      <w:bookmarkStart w:id="999" w:name="_Toc520899300"/>
      <w:bookmarkStart w:id="1000" w:name="_Toc521676759"/>
      <w:bookmarkStart w:id="1001" w:name="_Toc522005240"/>
      <w:bookmarkStart w:id="1002" w:name="_Toc522524167"/>
      <w:bookmarkStart w:id="1003" w:name="_Toc522524336"/>
      <w:bookmarkStart w:id="1004" w:name="_Toc524594252"/>
      <w:bookmarkStart w:id="1005" w:name="_Toc524946137"/>
      <w:r>
        <w:rPr>
          <w:i/>
          <w:u w:val="single"/>
        </w:rPr>
        <w:t>Dokumentacija dostupna na uvid</w:t>
      </w:r>
      <w:bookmarkEnd w:id="998"/>
      <w:bookmarkEnd w:id="999"/>
      <w:bookmarkEnd w:id="1000"/>
      <w:bookmarkEnd w:id="1001"/>
      <w:bookmarkEnd w:id="1002"/>
      <w:bookmarkEnd w:id="1003"/>
      <w:bookmarkEnd w:id="1004"/>
      <w:bookmarkEnd w:id="1005"/>
    </w:p>
    <w:p w14:paraId="56CED4E6" w14:textId="77777777" w:rsidR="00120E25" w:rsidRDefault="00120E25" w:rsidP="00333FD1">
      <w:pPr>
        <w:pStyle w:val="ListParagraph"/>
        <w:numPr>
          <w:ilvl w:val="0"/>
          <w:numId w:val="81"/>
        </w:numPr>
        <w:spacing w:after="200"/>
        <w:contextualSpacing/>
        <w:jc w:val="left"/>
      </w:pPr>
      <w:r>
        <w:t xml:space="preserve">Glavni </w:t>
      </w:r>
      <w:r w:rsidR="0016536C">
        <w:t xml:space="preserve">i izvedbeni </w:t>
      </w:r>
      <w:r>
        <w:t>projekt „</w:t>
      </w:r>
      <w:r w:rsidR="0016536C">
        <w:t>Vodoopskrba južnog područja grada Sveti Ivan Zelina - podzona zapad 1</w:t>
      </w:r>
      <w:r w:rsidR="00191DB8">
        <w:t>"</w:t>
      </w:r>
      <w:r w:rsidR="0016536C">
        <w:t>, GIzP, T.D. 4802-2/98, Coning, travanj 1999., knjiga 1, knjiga 2,</w:t>
      </w:r>
      <w:r w:rsidR="0016536C" w:rsidRPr="00AC1B49">
        <w:t xml:space="preserve"> </w:t>
      </w:r>
      <w:r w:rsidR="0016536C">
        <w:t>knjiga 3, knjiga 4</w:t>
      </w:r>
    </w:p>
    <w:p w14:paraId="57CA5D8F" w14:textId="77777777" w:rsidR="00120E25" w:rsidRDefault="00120E25" w:rsidP="00FC1356">
      <w:pPr>
        <w:pStyle w:val="Heading3"/>
      </w:pPr>
      <w:bookmarkStart w:id="1006" w:name="_Toc424825826"/>
      <w:bookmarkStart w:id="1007" w:name="_Toc520899301"/>
      <w:bookmarkEnd w:id="997"/>
      <w:r>
        <w:t>Opis i svrha zahvata s tehničkim detaljima</w:t>
      </w:r>
      <w:bookmarkEnd w:id="1006"/>
      <w:bookmarkEnd w:id="1007"/>
    </w:p>
    <w:p w14:paraId="09742745" w14:textId="77777777" w:rsidR="00120E25" w:rsidRDefault="00120E25" w:rsidP="00FC1356">
      <w:pPr>
        <w:pStyle w:val="BodyText"/>
        <w:outlineLvl w:val="0"/>
      </w:pPr>
      <w:bookmarkStart w:id="1008" w:name="_Toc520899029"/>
      <w:bookmarkStart w:id="1009" w:name="_Toc520899302"/>
      <w:bookmarkStart w:id="1010" w:name="_Toc521676760"/>
      <w:bookmarkStart w:id="1011" w:name="_Toc522005241"/>
      <w:bookmarkStart w:id="1012" w:name="_Toc522524168"/>
      <w:bookmarkStart w:id="1013" w:name="_Toc522524337"/>
      <w:bookmarkStart w:id="1014" w:name="_Toc524594253"/>
      <w:bookmarkStart w:id="1015" w:name="_Toc524946138"/>
      <w:r>
        <w:rPr>
          <w:i/>
          <w:u w:val="single"/>
        </w:rPr>
        <w:t>Postojeći sustav i namjeravani zahvat</w:t>
      </w:r>
      <w:bookmarkEnd w:id="1008"/>
      <w:bookmarkEnd w:id="1009"/>
      <w:bookmarkEnd w:id="1010"/>
      <w:bookmarkEnd w:id="1011"/>
      <w:bookmarkEnd w:id="1012"/>
      <w:bookmarkEnd w:id="1013"/>
      <w:bookmarkEnd w:id="1014"/>
      <w:bookmarkEnd w:id="1015"/>
    </w:p>
    <w:p w14:paraId="48134042" w14:textId="77777777" w:rsidR="00191DB8" w:rsidRPr="006E6389" w:rsidRDefault="00191DB8" w:rsidP="00120E25">
      <w:pPr>
        <w:pStyle w:val="BodyText"/>
        <w:rPr>
          <w:i/>
          <w:color w:val="000000"/>
          <w:spacing w:val="-1"/>
        </w:rPr>
      </w:pPr>
      <w:r w:rsidRPr="006E6389">
        <w:rPr>
          <w:color w:val="000000"/>
          <w:spacing w:val="-1"/>
        </w:rPr>
        <w:t xml:space="preserve">Predmet rješavanja cjelokupnom predmetnom projektnom dokumentacijom južnog područja Grada </w:t>
      </w:r>
      <w:r w:rsidRPr="006E6389">
        <w:rPr>
          <w:color w:val="000000"/>
          <w:spacing w:val="-2"/>
        </w:rPr>
        <w:t xml:space="preserve">Sv. I. Zelina predstavlja područje koje se prostire od grada Sv. I. Zelina na sjeveru do granice s područjem </w:t>
      </w:r>
      <w:r w:rsidRPr="006E6389">
        <w:rPr>
          <w:color w:val="000000"/>
          <w:spacing w:val="-4"/>
        </w:rPr>
        <w:t xml:space="preserve">općine Sesvete na jugu tj. od naselja Gornja i Donja Drenova na zapadu do naselja Majkovec na istoku. </w:t>
      </w:r>
      <w:r w:rsidRPr="006E6389">
        <w:rPr>
          <w:color w:val="000000"/>
          <w:spacing w:val="-6"/>
        </w:rPr>
        <w:t>Konkretno</w:t>
      </w:r>
      <w:r w:rsidR="0043663F" w:rsidRPr="006E6389">
        <w:rPr>
          <w:color w:val="000000"/>
          <w:spacing w:val="-6"/>
        </w:rPr>
        <w:t xml:space="preserve"> se to odnosi na slijedeća naselj</w:t>
      </w:r>
      <w:r w:rsidRPr="006E6389">
        <w:rPr>
          <w:color w:val="000000"/>
          <w:spacing w:val="-6"/>
        </w:rPr>
        <w:t xml:space="preserve">a: </w:t>
      </w:r>
      <w:r w:rsidRPr="006E6389">
        <w:rPr>
          <w:i/>
          <w:color w:val="000000"/>
          <w:spacing w:val="-6"/>
        </w:rPr>
        <w:t>Banja Selo, Bukevje,</w:t>
      </w:r>
      <w:r w:rsidR="0043663F" w:rsidRPr="006E6389">
        <w:rPr>
          <w:i/>
          <w:color w:val="000000"/>
          <w:spacing w:val="-6"/>
        </w:rPr>
        <w:t xml:space="preserve"> Paukovec, Brezovec Zel</w:t>
      </w:r>
      <w:r w:rsidRPr="006E6389">
        <w:rPr>
          <w:i/>
          <w:color w:val="000000"/>
          <w:spacing w:val="-6"/>
        </w:rPr>
        <w:t xml:space="preserve">inski, Goričanec, </w:t>
      </w:r>
      <w:r w:rsidRPr="006E6389">
        <w:rPr>
          <w:i/>
          <w:color w:val="000000"/>
          <w:spacing w:val="-5"/>
        </w:rPr>
        <w:t>Sveta Helena, Križevčec, Majkovec, Vukovje Zelinsko, Bukovec, Donja Z</w:t>
      </w:r>
      <w:r w:rsidR="0043663F" w:rsidRPr="006E6389">
        <w:rPr>
          <w:i/>
          <w:color w:val="000000"/>
          <w:spacing w:val="-5"/>
        </w:rPr>
        <w:t>elina, Goričica, Suhodol Zelinski</w:t>
      </w:r>
      <w:r w:rsidRPr="006E6389">
        <w:rPr>
          <w:i/>
          <w:color w:val="000000"/>
          <w:spacing w:val="-5"/>
        </w:rPr>
        <w:t>, Blaškovec, Donja Drenova, Gornja Drenova, Hrnjanec, Blažev Do</w:t>
      </w:r>
      <w:r w:rsidR="0043663F" w:rsidRPr="006E6389">
        <w:rPr>
          <w:i/>
          <w:color w:val="000000"/>
          <w:spacing w:val="-5"/>
        </w:rPr>
        <w:t>l</w:t>
      </w:r>
      <w:r w:rsidRPr="006E6389">
        <w:rPr>
          <w:i/>
          <w:color w:val="000000"/>
          <w:spacing w:val="-5"/>
        </w:rPr>
        <w:t xml:space="preserve"> </w:t>
      </w:r>
      <w:r w:rsidRPr="006E6389">
        <w:rPr>
          <w:color w:val="000000"/>
          <w:spacing w:val="-5"/>
        </w:rPr>
        <w:t xml:space="preserve">Blažev </w:t>
      </w:r>
      <w:r w:rsidRPr="006E6389">
        <w:rPr>
          <w:i/>
          <w:color w:val="000000"/>
          <w:spacing w:val="-5"/>
        </w:rPr>
        <w:t xml:space="preserve">Dol Psarjevački, Bunjak, </w:t>
      </w:r>
      <w:r w:rsidRPr="006E6389">
        <w:rPr>
          <w:i/>
          <w:color w:val="000000"/>
          <w:spacing w:val="-1"/>
        </w:rPr>
        <w:t>Ćurkovec, Donje Psarjev</w:t>
      </w:r>
      <w:r w:rsidR="0043663F" w:rsidRPr="006E6389">
        <w:rPr>
          <w:i/>
          <w:color w:val="000000"/>
          <w:spacing w:val="-1"/>
        </w:rPr>
        <w:t>o, Gornje Psarjevo, Nespeš, Veli</w:t>
      </w:r>
      <w:r w:rsidRPr="006E6389">
        <w:rPr>
          <w:i/>
          <w:color w:val="000000"/>
          <w:spacing w:val="-1"/>
        </w:rPr>
        <w:t>ka Gora, Selnica Psarjevačka i Biškupec.</w:t>
      </w:r>
    </w:p>
    <w:p w14:paraId="2594F4AD" w14:textId="77777777" w:rsidR="006E6389" w:rsidRPr="006E6389" w:rsidRDefault="006E6389" w:rsidP="00120E25">
      <w:pPr>
        <w:pStyle w:val="BodyText"/>
      </w:pPr>
      <w:r w:rsidRPr="006E6389">
        <w:rPr>
          <w:color w:val="000000"/>
          <w:spacing w:val="-2"/>
        </w:rPr>
        <w:t xml:space="preserve">Naselja: BUNJAK, D. DRENOVA i </w:t>
      </w:r>
      <w:r w:rsidRPr="006E6389">
        <w:rPr>
          <w:color w:val="000000"/>
          <w:spacing w:val="-3"/>
        </w:rPr>
        <w:t>G. DRENOVA</w:t>
      </w:r>
      <w:r w:rsidRPr="006E6389">
        <w:rPr>
          <w:color w:val="000000"/>
          <w:spacing w:val="-4"/>
        </w:rPr>
        <w:t xml:space="preserve"> spadaju u podzonu ZAPAD 1 u smislu podjele cjelokupnog prostora južne zone na temelju funkcionalnih </w:t>
      </w:r>
      <w:r w:rsidRPr="006E6389">
        <w:rPr>
          <w:color w:val="000000"/>
          <w:spacing w:val="-7"/>
        </w:rPr>
        <w:t>cjelina.</w:t>
      </w:r>
    </w:p>
    <w:p w14:paraId="5E7B5C60" w14:textId="77777777" w:rsidR="006E6389" w:rsidRPr="006E6389" w:rsidRDefault="006E6389" w:rsidP="00120E25">
      <w:pPr>
        <w:pStyle w:val="BodyText"/>
      </w:pPr>
      <w:r w:rsidRPr="006E6389">
        <w:rPr>
          <w:color w:val="000000"/>
          <w:spacing w:val="-6"/>
        </w:rPr>
        <w:t xml:space="preserve">Cjelokupno ZAPADNO područje funkcionalno je podijeljeno u dvanaest podsustava (od tzv. nultog podsustava do jedanaestog podsustava), tj. funkcionalnih pogonskih cjelina, od kojih se </w:t>
      </w:r>
      <w:r w:rsidRPr="006E6389">
        <w:rPr>
          <w:color w:val="000000"/>
          <w:spacing w:val="-8"/>
        </w:rPr>
        <w:t>osam nalazi u podzoni ZAPAD 1.</w:t>
      </w:r>
    </w:p>
    <w:p w14:paraId="3D93AC50" w14:textId="77777777" w:rsidR="006E6389" w:rsidRPr="006E6389" w:rsidRDefault="006E6389" w:rsidP="00120E25">
      <w:pPr>
        <w:pStyle w:val="BodyText"/>
        <w:rPr>
          <w:color w:val="000000"/>
        </w:rPr>
      </w:pPr>
      <w:r w:rsidRPr="006E6389">
        <w:rPr>
          <w:color w:val="000000"/>
          <w:spacing w:val="-8"/>
        </w:rPr>
        <w:t xml:space="preserve">Cjelokupno naselje Bunjak predmet je rješavanja petim podsustavom (PS BUNJAK — REZERVOAR </w:t>
      </w:r>
      <w:r w:rsidRPr="006E6389">
        <w:rPr>
          <w:color w:val="000000"/>
          <w:spacing w:val="-2"/>
        </w:rPr>
        <w:t xml:space="preserve">BUNJAK HS BUNJAK). Inicijalni objekat za distribuciju vode za naselje Bunjak je precrpna stanica PS </w:t>
      </w:r>
      <w:r w:rsidRPr="006E6389">
        <w:rPr>
          <w:color w:val="000000"/>
        </w:rPr>
        <w:t>BUNJAK, na južnom, najnižem dijelu naselja.</w:t>
      </w:r>
    </w:p>
    <w:p w14:paraId="65463FF1" w14:textId="77777777" w:rsidR="006E6389" w:rsidRPr="006E6389" w:rsidRDefault="006E6389" w:rsidP="00120E25">
      <w:pPr>
        <w:pStyle w:val="BodyText"/>
        <w:rPr>
          <w:color w:val="000000"/>
        </w:rPr>
      </w:pPr>
      <w:r w:rsidRPr="006E6389">
        <w:rPr>
          <w:color w:val="000000"/>
          <w:spacing w:val="-1"/>
        </w:rPr>
        <w:t xml:space="preserve">Na početnom dijelu dionice </w:t>
      </w:r>
      <w:r w:rsidRPr="006E6389">
        <w:rPr>
          <w:color w:val="000000"/>
          <w:spacing w:val="4"/>
        </w:rPr>
        <w:t xml:space="preserve">od PS BUNJAK prema centru naselja Bunjak je vrlo strmi teren, na toj dionici u dužini od cca. 360 m </w:t>
      </w:r>
      <w:r w:rsidRPr="006E6389">
        <w:rPr>
          <w:color w:val="000000"/>
        </w:rPr>
        <w:t xml:space="preserve">predviđaju se ugraditi cijevi za radni tiak do 16 bara obzirom da se očekuje stvarni tlak od cca. 11 bara. Na </w:t>
      </w:r>
      <w:r w:rsidRPr="006E6389">
        <w:rPr>
          <w:color w:val="000000"/>
          <w:spacing w:val="1"/>
        </w:rPr>
        <w:t xml:space="preserve">toj dionici će se iz istog razloga trebati ugraditi ventili za reduciranje tlaka kod kućnih priključaka (za </w:t>
      </w:r>
      <w:r w:rsidRPr="006E6389">
        <w:rPr>
          <w:color w:val="000000"/>
          <w:spacing w:val="-7"/>
        </w:rPr>
        <w:t>područje s kotama terena nižim od cca. 265,00 m.n.m.).</w:t>
      </w:r>
    </w:p>
    <w:p w14:paraId="530FFA4F" w14:textId="77777777" w:rsidR="006E6389" w:rsidRPr="006E6389" w:rsidRDefault="006E6389" w:rsidP="00120E25">
      <w:pPr>
        <w:pStyle w:val="BodyText"/>
        <w:rPr>
          <w:color w:val="000000"/>
        </w:rPr>
      </w:pPr>
      <w:r w:rsidRPr="006E6389">
        <w:rPr>
          <w:color w:val="000000"/>
          <w:spacing w:val="-3"/>
        </w:rPr>
        <w:t xml:space="preserve">Razvodna mreža ovog </w:t>
      </w:r>
      <w:r w:rsidRPr="006E6389">
        <w:rPr>
          <w:color w:val="000000"/>
          <w:spacing w:val="-5"/>
        </w:rPr>
        <w:t>podsustava će se izvesti s cijevima profila 110/90, 75/63 i 63/51 mm.</w:t>
      </w:r>
    </w:p>
    <w:p w14:paraId="270288E9" w14:textId="77777777" w:rsidR="006E6389" w:rsidRPr="006E6389" w:rsidRDefault="006E6389" w:rsidP="00120E25">
      <w:pPr>
        <w:pStyle w:val="BodyText"/>
        <w:rPr>
          <w:color w:val="000000"/>
          <w:spacing w:val="2"/>
        </w:rPr>
      </w:pPr>
      <w:r w:rsidRPr="006E6389">
        <w:rPr>
          <w:color w:val="000000"/>
        </w:rPr>
        <w:t xml:space="preserve">Sedmi podsustav (PS D. DRENOVA — REZ. D. DRENOVA HS D. DRENOVA 2) obuhvaća </w:t>
      </w:r>
      <w:r w:rsidRPr="006E6389">
        <w:rPr>
          <w:color w:val="000000"/>
          <w:spacing w:val="-3"/>
        </w:rPr>
        <w:t xml:space="preserve">zapadni dio naselja Donja Drenova, tj. krajnji zapadni dio ZAPADNOG područja neposredno uz granicu s </w:t>
      </w:r>
      <w:r w:rsidRPr="006E6389">
        <w:rPr>
          <w:color w:val="000000"/>
        </w:rPr>
        <w:t>Sesvetskim područjem</w:t>
      </w:r>
      <w:r>
        <w:rPr>
          <w:color w:val="000000"/>
          <w:spacing w:val="2"/>
        </w:rPr>
        <w:t>.</w:t>
      </w:r>
    </w:p>
    <w:p w14:paraId="274B0ED0" w14:textId="77777777" w:rsidR="006E6389" w:rsidRPr="00500834" w:rsidRDefault="006E6389" w:rsidP="00120E25">
      <w:pPr>
        <w:pStyle w:val="BodyText"/>
      </w:pPr>
      <w:r w:rsidRPr="006E6389">
        <w:rPr>
          <w:color w:val="000000"/>
          <w:spacing w:val="2"/>
        </w:rPr>
        <w:t xml:space="preserve">Osnovne dionice ovog podsustava - dionice D1 i D19 izvesti će se s </w:t>
      </w:r>
      <w:r>
        <w:rPr>
          <w:color w:val="000000"/>
          <w:spacing w:val="-1"/>
        </w:rPr>
        <w:t>ci</w:t>
      </w:r>
      <w:r w:rsidRPr="006E6389">
        <w:rPr>
          <w:color w:val="000000"/>
          <w:spacing w:val="-1"/>
        </w:rPr>
        <w:t xml:space="preserve">jevima profila 110/90 mm. </w:t>
      </w:r>
      <w:r w:rsidRPr="00500834">
        <w:rPr>
          <w:color w:val="000000"/>
          <w:spacing w:val="-1"/>
        </w:rPr>
        <w:t>Razvodna mreža će se izvesti s cijevima profila 75/63 i 63/51 mm.</w:t>
      </w:r>
    </w:p>
    <w:p w14:paraId="058415F0" w14:textId="77777777" w:rsidR="00500834" w:rsidRDefault="00500834" w:rsidP="00120E25">
      <w:pPr>
        <w:pStyle w:val="BodyText"/>
        <w:rPr>
          <w:color w:val="000000"/>
          <w:spacing w:val="-1"/>
        </w:rPr>
      </w:pPr>
      <w:r w:rsidRPr="00500834">
        <w:rPr>
          <w:color w:val="000000"/>
          <w:spacing w:val="2"/>
        </w:rPr>
        <w:t xml:space="preserve">Devetim podsustavom (PS G. DRENOVA 2 REZ. K0,210EV BREG) obuhvaćeno je praktično </w:t>
      </w:r>
      <w:r w:rsidRPr="00500834">
        <w:rPr>
          <w:color w:val="000000"/>
        </w:rPr>
        <w:t xml:space="preserve">cijelo naselje Gornja Drenova koje predstavIja jedno od najviših područja na južnom dijelu Grada Sv. I. </w:t>
      </w:r>
      <w:r w:rsidRPr="00500834">
        <w:rPr>
          <w:color w:val="000000"/>
          <w:spacing w:val="-1"/>
        </w:rPr>
        <w:t>Zelina.</w:t>
      </w:r>
    </w:p>
    <w:p w14:paraId="374A3988" w14:textId="77777777" w:rsidR="00500834" w:rsidRPr="00500834" w:rsidRDefault="00500834" w:rsidP="00120E25">
      <w:pPr>
        <w:pStyle w:val="BodyText"/>
        <w:rPr>
          <w:color w:val="000000"/>
          <w:spacing w:val="-1"/>
        </w:rPr>
      </w:pPr>
      <w:r w:rsidRPr="00500834">
        <w:rPr>
          <w:color w:val="000000"/>
        </w:rPr>
        <w:t xml:space="preserve">Osnovne dionice ovog podsustava — D1, D24 i D25 izvesti će se s </w:t>
      </w:r>
      <w:r w:rsidR="009B6AF4">
        <w:rPr>
          <w:color w:val="000000"/>
          <w:spacing w:val="-7"/>
        </w:rPr>
        <w:t>cijevim</w:t>
      </w:r>
      <w:r w:rsidRPr="00500834">
        <w:rPr>
          <w:color w:val="000000"/>
          <w:spacing w:val="-7"/>
        </w:rPr>
        <w:t xml:space="preserve">a profila 110/90 mm, dok će se </w:t>
      </w:r>
      <w:r>
        <w:rPr>
          <w:color w:val="000000"/>
          <w:spacing w:val="-1"/>
        </w:rPr>
        <w:t>r</w:t>
      </w:r>
      <w:r w:rsidRPr="00500834">
        <w:rPr>
          <w:color w:val="000000"/>
          <w:spacing w:val="-1"/>
        </w:rPr>
        <w:t>azvodna mreža će se izvesti s cijevima profila 75/63 i 63/51 mm.</w:t>
      </w:r>
      <w:r w:rsidRPr="00500834">
        <w:rPr>
          <w:color w:val="000000"/>
          <w:spacing w:val="-7"/>
        </w:rPr>
        <w:t xml:space="preserve"> </w:t>
      </w:r>
    </w:p>
    <w:p w14:paraId="358DE9BA" w14:textId="77777777" w:rsidR="00120E25" w:rsidRDefault="00500834" w:rsidP="00120E25">
      <w:pPr>
        <w:pStyle w:val="BodyText"/>
      </w:pPr>
      <w:r>
        <w:t xml:space="preserve"> </w:t>
      </w:r>
      <w:r w:rsidR="00120E25">
        <w:t>Ukupna dužina vodoopskrbne mreže u obuhvatu vodoopskrbnog sustava "</w:t>
      </w:r>
      <w:r w:rsidR="006E6389" w:rsidRPr="00845ECB">
        <w:t>Donja Drenova, Gornja Drenova, Bunja</w:t>
      </w:r>
      <w:r w:rsidR="00E07B08">
        <w:t>k</w:t>
      </w:r>
      <w:r w:rsidR="00120E25">
        <w:t xml:space="preserve">" je cca </w:t>
      </w:r>
      <w:r w:rsidR="006E6389">
        <w:t xml:space="preserve">11.654 </w:t>
      </w:r>
      <w:r w:rsidR="00120E25">
        <w:t xml:space="preserve">m. </w:t>
      </w:r>
    </w:p>
    <w:p w14:paraId="204C5DD0" w14:textId="77777777" w:rsidR="006E6389" w:rsidRDefault="006E6389" w:rsidP="00120E25">
      <w:pPr>
        <w:pStyle w:val="BodyText"/>
      </w:pPr>
    </w:p>
    <w:p w14:paraId="2CB7B4DA" w14:textId="77777777" w:rsidR="002865FA" w:rsidRDefault="00120E25" w:rsidP="00FC1356">
      <w:pPr>
        <w:pStyle w:val="BodyText"/>
        <w:outlineLvl w:val="0"/>
        <w:rPr>
          <w:i/>
          <w:u w:val="single"/>
        </w:rPr>
      </w:pPr>
      <w:bookmarkStart w:id="1016" w:name="_Toc520899030"/>
      <w:bookmarkStart w:id="1017" w:name="_Toc520899303"/>
      <w:bookmarkStart w:id="1018" w:name="_Toc521676761"/>
      <w:bookmarkStart w:id="1019" w:name="_Toc522005242"/>
      <w:bookmarkStart w:id="1020" w:name="_Toc522524169"/>
      <w:bookmarkStart w:id="1021" w:name="_Toc522524338"/>
      <w:bookmarkStart w:id="1022" w:name="_Toc524594254"/>
      <w:bookmarkStart w:id="1023" w:name="_Toc524946139"/>
      <w:r>
        <w:rPr>
          <w:i/>
          <w:u w:val="single"/>
        </w:rPr>
        <w:t>Opis i namjena građevina</w:t>
      </w:r>
      <w:bookmarkEnd w:id="1016"/>
      <w:bookmarkEnd w:id="1017"/>
      <w:bookmarkEnd w:id="1018"/>
      <w:bookmarkEnd w:id="1019"/>
      <w:bookmarkEnd w:id="1020"/>
      <w:bookmarkEnd w:id="1021"/>
      <w:bookmarkEnd w:id="1022"/>
      <w:bookmarkEnd w:id="1023"/>
    </w:p>
    <w:p w14:paraId="1EA1E331" w14:textId="77777777" w:rsidR="002865FA" w:rsidRDefault="002865FA" w:rsidP="002865FA">
      <w:pPr>
        <w:pStyle w:val="BodyText"/>
        <w:rPr>
          <w:rFonts w:asciiTheme="minorHAnsi" w:hAnsiTheme="minorHAnsi"/>
          <w:color w:val="000000"/>
          <w:spacing w:val="-4"/>
        </w:rPr>
      </w:pPr>
      <w:r w:rsidRPr="002865FA">
        <w:rPr>
          <w:rFonts w:asciiTheme="minorHAnsi" w:hAnsiTheme="minorHAnsi"/>
          <w:color w:val="000000"/>
          <w:spacing w:val="-4"/>
        </w:rPr>
        <w:t xml:space="preserve">Vodoopskrbni cjevovodi u svim naseljima </w:t>
      </w:r>
      <w:r>
        <w:t>vodoopskrbnog sustava "</w:t>
      </w:r>
      <w:r w:rsidRPr="00845ECB">
        <w:t>Donja Drenova, Gornja Drenova, Bunja</w:t>
      </w:r>
      <w:r>
        <w:t xml:space="preserve">k" </w:t>
      </w:r>
      <w:r w:rsidRPr="002865FA">
        <w:rPr>
          <w:rFonts w:asciiTheme="minorHAnsi" w:hAnsiTheme="minorHAnsi"/>
          <w:color w:val="000000"/>
          <w:spacing w:val="-4"/>
        </w:rPr>
        <w:t xml:space="preserve">izvesti će se od PEHD </w:t>
      </w:r>
      <w:r w:rsidRPr="002865FA">
        <w:rPr>
          <w:rFonts w:asciiTheme="minorHAnsi" w:hAnsiTheme="minorHAnsi"/>
          <w:color w:val="000000"/>
          <w:spacing w:val="-3"/>
        </w:rPr>
        <w:t>cijevi (polietilen visoke g</w:t>
      </w:r>
      <w:r>
        <w:rPr>
          <w:rFonts w:asciiTheme="minorHAnsi" w:hAnsiTheme="minorHAnsi"/>
          <w:color w:val="000000"/>
          <w:spacing w:val="-3"/>
        </w:rPr>
        <w:t>ustoće), za vodoopskrbu, predviđ</w:t>
      </w:r>
      <w:r w:rsidRPr="002865FA">
        <w:rPr>
          <w:rFonts w:asciiTheme="minorHAnsi" w:hAnsiTheme="minorHAnsi"/>
          <w:color w:val="000000"/>
          <w:spacing w:val="-3"/>
        </w:rPr>
        <w:t xml:space="preserve">enih za radni tlak PN 10 bara (cijevi profila 63/51 </w:t>
      </w:r>
      <w:r>
        <w:rPr>
          <w:rFonts w:asciiTheme="minorHAnsi" w:hAnsiTheme="minorHAnsi"/>
          <w:color w:val="000000"/>
          <w:spacing w:val="-2"/>
        </w:rPr>
        <w:t>mm, 75/63 mm i 110/90 mm predviđ</w:t>
      </w:r>
      <w:r w:rsidR="009D722F">
        <w:rPr>
          <w:rFonts w:asciiTheme="minorHAnsi" w:hAnsiTheme="minorHAnsi"/>
          <w:color w:val="000000"/>
          <w:spacing w:val="-2"/>
        </w:rPr>
        <w:t>ene su od materi</w:t>
      </w:r>
      <w:r w:rsidRPr="002865FA">
        <w:rPr>
          <w:rFonts w:asciiTheme="minorHAnsi" w:hAnsiTheme="minorHAnsi"/>
          <w:color w:val="000000"/>
          <w:spacing w:val="-2"/>
        </w:rPr>
        <w:t xml:space="preserve">jala kvalitete PE </w:t>
      </w:r>
      <w:r>
        <w:rPr>
          <w:rFonts w:asciiTheme="minorHAnsi" w:hAnsiTheme="minorHAnsi"/>
          <w:color w:val="000000"/>
          <w:spacing w:val="-2"/>
        </w:rPr>
        <w:t>100</w:t>
      </w:r>
      <w:r w:rsidRPr="002865FA">
        <w:rPr>
          <w:rFonts w:asciiTheme="minorHAnsi" w:hAnsiTheme="minorHAnsi"/>
          <w:color w:val="000000"/>
          <w:spacing w:val="-2"/>
        </w:rPr>
        <w:t xml:space="preserve">, </w:t>
      </w:r>
      <w:r w:rsidRPr="002865FA">
        <w:rPr>
          <w:rFonts w:asciiTheme="minorHAnsi" w:hAnsiTheme="minorHAnsi"/>
          <w:color w:val="000000"/>
          <w:spacing w:val="-3"/>
        </w:rPr>
        <w:t xml:space="preserve">čime se dobija </w:t>
      </w:r>
      <w:r w:rsidRPr="002865FA">
        <w:rPr>
          <w:rFonts w:asciiTheme="minorHAnsi" w:hAnsiTheme="minorHAnsi"/>
          <w:color w:val="000000"/>
          <w:spacing w:val="-13"/>
        </w:rPr>
        <w:t>najpovoljn</w:t>
      </w:r>
      <w:r w:rsidR="009D722F">
        <w:rPr>
          <w:rFonts w:asciiTheme="minorHAnsi" w:hAnsiTheme="minorHAnsi"/>
          <w:color w:val="000000"/>
          <w:spacing w:val="-13"/>
        </w:rPr>
        <w:t>ij</w:t>
      </w:r>
      <w:r w:rsidRPr="002865FA">
        <w:rPr>
          <w:rFonts w:asciiTheme="minorHAnsi" w:hAnsiTheme="minorHAnsi"/>
          <w:color w:val="000000"/>
          <w:spacing w:val="-13"/>
        </w:rPr>
        <w:t xml:space="preserve">i </w:t>
      </w:r>
      <w:r w:rsidRPr="002865FA">
        <w:rPr>
          <w:rFonts w:asciiTheme="minorHAnsi" w:hAnsiTheme="minorHAnsi"/>
          <w:color w:val="000000"/>
          <w:spacing w:val="-3"/>
        </w:rPr>
        <w:t xml:space="preserve">odnos cijene cijevi i njihove kvalitete). Spajanje </w:t>
      </w:r>
      <w:r w:rsidRPr="002865FA">
        <w:rPr>
          <w:rFonts w:asciiTheme="minorHAnsi" w:hAnsiTheme="minorHAnsi"/>
          <w:color w:val="000000"/>
          <w:spacing w:val="-5"/>
        </w:rPr>
        <w:t xml:space="preserve">cijevi će se izvesti sa spojnicama od PEHD-a za elektro varenje, te specijalnim spojnicama za prijelaz na </w:t>
      </w:r>
      <w:r w:rsidRPr="002865FA">
        <w:rPr>
          <w:rFonts w:asciiTheme="minorHAnsi" w:hAnsiTheme="minorHAnsi"/>
          <w:color w:val="000000"/>
          <w:spacing w:val="-4"/>
        </w:rPr>
        <w:t>ljevanoželjezn</w:t>
      </w:r>
      <w:r w:rsidR="009B6AF4">
        <w:rPr>
          <w:rFonts w:asciiTheme="minorHAnsi" w:hAnsiTheme="minorHAnsi"/>
          <w:color w:val="000000"/>
          <w:spacing w:val="-4"/>
        </w:rPr>
        <w:t>e fazonske komade</w:t>
      </w:r>
      <w:r w:rsidRPr="002865FA">
        <w:rPr>
          <w:rFonts w:asciiTheme="minorHAnsi" w:hAnsiTheme="minorHAnsi"/>
          <w:color w:val="000000"/>
          <w:spacing w:val="-4"/>
        </w:rPr>
        <w:t>.</w:t>
      </w:r>
    </w:p>
    <w:p w14:paraId="43959A07" w14:textId="77777777" w:rsidR="00120E25" w:rsidRDefault="00120E25" w:rsidP="00120E25">
      <w:pPr>
        <w:pStyle w:val="BodyText"/>
      </w:pPr>
      <w:r>
        <w:t>Duljina novog cjevovoda iznosi</w:t>
      </w:r>
      <w:r w:rsidR="002865FA" w:rsidRPr="002865FA">
        <w:t xml:space="preserve"> </w:t>
      </w:r>
      <w:r w:rsidR="002865FA">
        <w:t>cca</w:t>
      </w:r>
      <w:r>
        <w:t xml:space="preserve"> </w:t>
      </w:r>
      <w:r w:rsidR="002865FA">
        <w:t xml:space="preserve">11.654 </w:t>
      </w:r>
      <w:r>
        <w:t>m.</w:t>
      </w:r>
    </w:p>
    <w:p w14:paraId="5D42E678" w14:textId="77777777" w:rsidR="002C544E" w:rsidRPr="006B3499" w:rsidRDefault="002C544E" w:rsidP="00120E25">
      <w:pPr>
        <w:pStyle w:val="BodyText"/>
      </w:pPr>
      <w:r w:rsidRPr="006B3499">
        <w:t xml:space="preserve">Vodoopskrbne cijevi polažu </w:t>
      </w:r>
      <w:r>
        <w:t>se u zemlju na dubini od cca 1,4</w:t>
      </w:r>
      <w:r w:rsidRPr="006B3499">
        <w:t>0 – 2,0 m</w:t>
      </w:r>
    </w:p>
    <w:p w14:paraId="6A9060F5" w14:textId="77777777" w:rsidR="00703025" w:rsidRDefault="00120E25" w:rsidP="00703025">
      <w:pPr>
        <w:pStyle w:val="BodyText"/>
      </w:pPr>
      <w:r w:rsidRPr="006B3499">
        <w:t xml:space="preserve">Na mjestima križanja s postojećim komunalnim instalacijama iste se trebaju propisno zaštititi od oštećenja. Zaštitu treba izvesti uz odobrenje i stručni nadzor vlasnika postojećih instalacija. </w:t>
      </w:r>
    </w:p>
    <w:p w14:paraId="3FE48F44" w14:textId="77777777" w:rsidR="00703025" w:rsidRPr="00703025" w:rsidRDefault="00703025" w:rsidP="00703025">
      <w:pPr>
        <w:pStyle w:val="BodyText"/>
      </w:pPr>
      <w:r w:rsidRPr="00703025">
        <w:rPr>
          <w:color w:val="000000"/>
          <w:spacing w:val="-7"/>
        </w:rPr>
        <w:t xml:space="preserve">Horizontalna i vertikaina skretanja trase cjevovoda izvode se od specijalnih fazonskih komada - </w:t>
      </w:r>
      <w:r w:rsidRPr="00703025">
        <w:rPr>
          <w:color w:val="000000"/>
          <w:spacing w:val="-9"/>
        </w:rPr>
        <w:t xml:space="preserve">Iukova od PEHD-a. Učvršćenje cjevovoda na svim mjestima horizontalnih i vertikalnih skretanja trase izvesti </w:t>
      </w:r>
      <w:r w:rsidRPr="00703025">
        <w:rPr>
          <w:color w:val="000000"/>
          <w:spacing w:val="-8"/>
        </w:rPr>
        <w:t>ć</w:t>
      </w:r>
      <w:r>
        <w:rPr>
          <w:color w:val="000000"/>
          <w:spacing w:val="-8"/>
        </w:rPr>
        <w:t>e se betonskim uporištima (ukruć</w:t>
      </w:r>
      <w:r w:rsidRPr="00703025">
        <w:rPr>
          <w:color w:val="000000"/>
          <w:spacing w:val="-8"/>
        </w:rPr>
        <w:t xml:space="preserve">enjima) u betonu </w:t>
      </w:r>
      <w:r>
        <w:rPr>
          <w:color w:val="000000"/>
          <w:spacing w:val="-8"/>
        </w:rPr>
        <w:t>C1</w:t>
      </w:r>
      <w:r w:rsidR="00AA0337">
        <w:rPr>
          <w:color w:val="000000"/>
          <w:spacing w:val="-8"/>
        </w:rPr>
        <w:t>2</w:t>
      </w:r>
      <w:r>
        <w:rPr>
          <w:color w:val="000000"/>
          <w:spacing w:val="-8"/>
        </w:rPr>
        <w:t>/</w:t>
      </w:r>
      <w:r w:rsidR="00AA0337">
        <w:rPr>
          <w:color w:val="000000"/>
          <w:spacing w:val="-8"/>
        </w:rPr>
        <w:t>15</w:t>
      </w:r>
      <w:r w:rsidRPr="00703025">
        <w:rPr>
          <w:color w:val="000000"/>
          <w:spacing w:val="-8"/>
        </w:rPr>
        <w:t>.</w:t>
      </w:r>
    </w:p>
    <w:p w14:paraId="3E58EBA2" w14:textId="77777777" w:rsidR="008F25B2" w:rsidRDefault="008F25B2" w:rsidP="00120E25">
      <w:pPr>
        <w:pStyle w:val="BodyText"/>
      </w:pPr>
    </w:p>
    <w:p w14:paraId="74548E13" w14:textId="77777777" w:rsidR="00F52D42" w:rsidRDefault="00120E25" w:rsidP="00FC1356">
      <w:pPr>
        <w:pStyle w:val="BodyText"/>
        <w:outlineLvl w:val="0"/>
        <w:rPr>
          <w:i/>
          <w:u w:val="single"/>
        </w:rPr>
      </w:pPr>
      <w:bookmarkStart w:id="1024" w:name="_Toc520899031"/>
      <w:bookmarkStart w:id="1025" w:name="_Toc520899304"/>
      <w:bookmarkStart w:id="1026" w:name="_Toc521676762"/>
      <w:bookmarkStart w:id="1027" w:name="_Toc522005243"/>
      <w:bookmarkStart w:id="1028" w:name="_Toc522524170"/>
      <w:bookmarkStart w:id="1029" w:name="_Toc522524339"/>
      <w:bookmarkStart w:id="1030" w:name="_Toc524594255"/>
      <w:bookmarkStart w:id="1031" w:name="_Toc524946140"/>
      <w:r>
        <w:rPr>
          <w:i/>
          <w:u w:val="single"/>
        </w:rPr>
        <w:t>Izvedba zasunskih komora</w:t>
      </w:r>
      <w:bookmarkEnd w:id="1024"/>
      <w:bookmarkEnd w:id="1025"/>
      <w:bookmarkEnd w:id="1026"/>
      <w:bookmarkEnd w:id="1027"/>
      <w:bookmarkEnd w:id="1028"/>
      <w:bookmarkEnd w:id="1029"/>
      <w:bookmarkEnd w:id="1030"/>
      <w:bookmarkEnd w:id="1031"/>
    </w:p>
    <w:p w14:paraId="6ADB6224" w14:textId="77777777" w:rsidR="00F52D42" w:rsidRDefault="00152869" w:rsidP="00F52D42">
      <w:pPr>
        <w:pStyle w:val="BodyText"/>
        <w:rPr>
          <w:color w:val="000000"/>
          <w:spacing w:val="-9"/>
        </w:rPr>
      </w:pPr>
      <w:r>
        <w:rPr>
          <w:color w:val="000000"/>
          <w:spacing w:val="-9"/>
        </w:rPr>
        <w:t>Međ</w:t>
      </w:r>
      <w:r w:rsidR="00F52D42" w:rsidRPr="00F52D42">
        <w:rPr>
          <w:color w:val="000000"/>
          <w:spacing w:val="-9"/>
        </w:rPr>
        <w:t>usobna spajanja pojedinih dionica (čvorišta cjevovoda) izvesti će se izvedbom čvorišta direktno u tlu s fazonsk</w:t>
      </w:r>
      <w:r w:rsidR="00F52D42">
        <w:rPr>
          <w:color w:val="000000"/>
          <w:spacing w:val="-9"/>
        </w:rPr>
        <w:t>im komadima i armaturama predviđ</w:t>
      </w:r>
      <w:r w:rsidR="002174F0">
        <w:rPr>
          <w:color w:val="000000"/>
          <w:spacing w:val="-9"/>
        </w:rPr>
        <w:t>enim za direktno ugrađ</w:t>
      </w:r>
      <w:r w:rsidR="00F52D42" w:rsidRPr="00F52D42">
        <w:rPr>
          <w:color w:val="000000"/>
          <w:spacing w:val="-9"/>
        </w:rPr>
        <w:t xml:space="preserve">ivanje u tlo (fazonski komadi i </w:t>
      </w:r>
      <w:r w:rsidR="00F52D42" w:rsidRPr="00F52D42">
        <w:rPr>
          <w:color w:val="000000"/>
          <w:spacing w:val="-14"/>
        </w:rPr>
        <w:t>armature koje udovoljavaju potrebnim karakteristik</w:t>
      </w:r>
      <w:r w:rsidR="002174F0">
        <w:rPr>
          <w:color w:val="000000"/>
          <w:spacing w:val="-14"/>
        </w:rPr>
        <w:t>ama posebno u pogledu antikorozivn</w:t>
      </w:r>
      <w:r w:rsidR="00F52D42" w:rsidRPr="00F52D42">
        <w:rPr>
          <w:color w:val="000000"/>
          <w:spacing w:val="-14"/>
        </w:rPr>
        <w:t xml:space="preserve">e zaštite), a koje su </w:t>
      </w:r>
      <w:r w:rsidR="00F52D42" w:rsidRPr="00F52D42">
        <w:rPr>
          <w:color w:val="000000"/>
          <w:spacing w:val="-10"/>
        </w:rPr>
        <w:t>opremljene teleskopskim ugradbenim garniturama s pripadnim po</w:t>
      </w:r>
      <w:r w:rsidR="00F52D42">
        <w:rPr>
          <w:color w:val="000000"/>
          <w:spacing w:val="-10"/>
        </w:rPr>
        <w:t>krovnim kapama u nivou terena. Č</w:t>
      </w:r>
      <w:r w:rsidR="00F52D42" w:rsidRPr="00F52D42">
        <w:rPr>
          <w:color w:val="000000"/>
          <w:spacing w:val="-10"/>
        </w:rPr>
        <w:t xml:space="preserve">vorišta </w:t>
      </w:r>
      <w:r w:rsidR="00F52D42">
        <w:rPr>
          <w:color w:val="000000"/>
          <w:spacing w:val="-9"/>
        </w:rPr>
        <w:t>ć</w:t>
      </w:r>
      <w:r w:rsidR="00F52D42" w:rsidRPr="00F52D42">
        <w:rPr>
          <w:color w:val="000000"/>
          <w:spacing w:val="-9"/>
        </w:rPr>
        <w:t>e se izvesti direktno u tlu na betonskoj podložnoj ploči kako bi se osigurala stabilnost cjelokupnog čvorišta.</w:t>
      </w:r>
    </w:p>
    <w:p w14:paraId="7D50E700" w14:textId="77777777" w:rsidR="006B7CB9" w:rsidRPr="006B7CB9" w:rsidRDefault="006B7CB9" w:rsidP="00F52D42">
      <w:pPr>
        <w:pStyle w:val="BodyText"/>
        <w:rPr>
          <w:i/>
          <w:u w:val="single"/>
        </w:rPr>
      </w:pPr>
      <w:r>
        <w:rPr>
          <w:color w:val="000000"/>
          <w:spacing w:val="-13"/>
        </w:rPr>
        <w:t>Dakle, n</w:t>
      </w:r>
      <w:r w:rsidRPr="006B7CB9">
        <w:rPr>
          <w:color w:val="000000"/>
          <w:spacing w:val="-13"/>
        </w:rPr>
        <w:t xml:space="preserve">a čvorištima </w:t>
      </w:r>
      <w:r>
        <w:rPr>
          <w:color w:val="000000"/>
          <w:spacing w:val="-13"/>
        </w:rPr>
        <w:t>cjevovoda kod kojih nije predviđ</w:t>
      </w:r>
      <w:r w:rsidRPr="006B7CB9">
        <w:rPr>
          <w:color w:val="000000"/>
          <w:spacing w:val="-13"/>
        </w:rPr>
        <w:t>ena izgradnja zasu</w:t>
      </w:r>
      <w:r>
        <w:rPr>
          <w:color w:val="000000"/>
          <w:spacing w:val="-13"/>
        </w:rPr>
        <w:t xml:space="preserve">nskih okana ugraditi će se </w:t>
      </w:r>
      <w:r w:rsidRPr="006B7CB9">
        <w:rPr>
          <w:color w:val="000000"/>
          <w:spacing w:val="-8"/>
        </w:rPr>
        <w:t>armature, s pripadnim teleskopsk</w:t>
      </w:r>
      <w:r>
        <w:rPr>
          <w:color w:val="000000"/>
          <w:spacing w:val="-8"/>
        </w:rPr>
        <w:t>im ugradnim garniturama, predviđ</w:t>
      </w:r>
      <w:r w:rsidRPr="006B7CB9">
        <w:rPr>
          <w:color w:val="000000"/>
          <w:spacing w:val="-8"/>
        </w:rPr>
        <w:t xml:space="preserve">enim za ugradnju u samom tlu, na </w:t>
      </w:r>
      <w:r w:rsidRPr="006B7CB9">
        <w:rPr>
          <w:color w:val="000000"/>
          <w:spacing w:val="-6"/>
        </w:rPr>
        <w:t xml:space="preserve">betonskoj podlozi, kako bi se izbjegla izgradnja monolitnih armirano betonskih okana koja usporavaju </w:t>
      </w:r>
      <w:r w:rsidRPr="006B7CB9">
        <w:rPr>
          <w:color w:val="000000"/>
          <w:spacing w:val="-9"/>
        </w:rPr>
        <w:t xml:space="preserve">gradnju i poskupljuju cijelu investiciju. Betonska podloga se izvodi u širini rova, dužine cca 1,0 m, kako bi se </w:t>
      </w:r>
      <w:r w:rsidRPr="006B7CB9">
        <w:rPr>
          <w:color w:val="000000"/>
          <w:spacing w:val="-8"/>
        </w:rPr>
        <w:t xml:space="preserve">na njoj efikasno moglo izvesti formiranje čvorišta, te da se maksimalno spriječi naknadno prekomjerno </w:t>
      </w:r>
      <w:r w:rsidRPr="006B7CB9">
        <w:rPr>
          <w:color w:val="000000"/>
          <w:spacing w:val="-6"/>
        </w:rPr>
        <w:t xml:space="preserve">slijeganje čvorišta. </w:t>
      </w:r>
      <w:r w:rsidR="002C544E">
        <w:rPr>
          <w:color w:val="000000"/>
          <w:spacing w:val="-6"/>
        </w:rPr>
        <w:t>U</w:t>
      </w:r>
      <w:r w:rsidRPr="006B7CB9">
        <w:rPr>
          <w:color w:val="000000"/>
          <w:spacing w:val="-7"/>
        </w:rPr>
        <w:t xml:space="preserve"> razini terena izvesti zasunsko - pokrovnu kapu</w:t>
      </w:r>
      <w:r w:rsidRPr="006B7CB9">
        <w:rPr>
          <w:color w:val="000000"/>
          <w:spacing w:val="-4"/>
        </w:rPr>
        <w:t>.</w:t>
      </w:r>
    </w:p>
    <w:p w14:paraId="23BAE8CF" w14:textId="77777777" w:rsidR="006B7CB9" w:rsidRDefault="00F52D42" w:rsidP="00F52D42">
      <w:pPr>
        <w:pStyle w:val="BodyText"/>
        <w:rPr>
          <w:rFonts w:ascii="Verdana" w:hAnsi="Verdana"/>
          <w:color w:val="000000"/>
          <w:spacing w:val="-11"/>
          <w:sz w:val="19"/>
        </w:rPr>
      </w:pPr>
      <w:r w:rsidRPr="00F52D42">
        <w:rPr>
          <w:color w:val="000000"/>
          <w:spacing w:val="-14"/>
        </w:rPr>
        <w:t>Na mjestima odvajanja pojedinih važnijih odvojaka od glavnih</w:t>
      </w:r>
      <w:r>
        <w:rPr>
          <w:color w:val="000000"/>
          <w:spacing w:val="-14"/>
        </w:rPr>
        <w:t xml:space="preserve"> cjevovoda i na mjestima predviđ</w:t>
      </w:r>
      <w:r w:rsidRPr="00F52D42">
        <w:rPr>
          <w:color w:val="000000"/>
          <w:spacing w:val="-14"/>
        </w:rPr>
        <w:t xml:space="preserve">enih </w:t>
      </w:r>
      <w:r w:rsidRPr="00F52D42">
        <w:rPr>
          <w:color w:val="000000"/>
          <w:spacing w:val="-7"/>
        </w:rPr>
        <w:t>spajanja pojedinih objekata (rezervoari, precrpne stanice i hidrostanice), te za potrebe reduciranja pogonskog tlaka i za potrebe segmentnih zasuna, izvesti će se armiranobetonska zasunska okna (</w:t>
      </w:r>
      <w:r>
        <w:rPr>
          <w:color w:val="000000"/>
          <w:spacing w:val="-7"/>
        </w:rPr>
        <w:t>8</w:t>
      </w:r>
      <w:r w:rsidRPr="00F52D42">
        <w:rPr>
          <w:color w:val="000000"/>
          <w:spacing w:val="-7"/>
        </w:rPr>
        <w:t xml:space="preserve"> </w:t>
      </w:r>
      <w:r w:rsidRPr="00F52D42">
        <w:rPr>
          <w:color w:val="000000"/>
          <w:spacing w:val="-8"/>
        </w:rPr>
        <w:t>komada ).</w:t>
      </w:r>
      <w:r w:rsidR="006B7CB9" w:rsidRPr="006B7CB9">
        <w:rPr>
          <w:rFonts w:ascii="Verdana" w:hAnsi="Verdana"/>
          <w:color w:val="000000"/>
          <w:spacing w:val="-11"/>
          <w:sz w:val="19"/>
        </w:rPr>
        <w:t xml:space="preserve"> </w:t>
      </w:r>
    </w:p>
    <w:p w14:paraId="5481FFC6" w14:textId="77777777" w:rsidR="00F52D42" w:rsidRPr="006B7CB9" w:rsidRDefault="006B7CB9" w:rsidP="00F52D42">
      <w:pPr>
        <w:pStyle w:val="BodyText"/>
      </w:pPr>
      <w:r w:rsidRPr="006B7CB9">
        <w:rPr>
          <w:color w:val="000000"/>
          <w:spacing w:val="-11"/>
        </w:rPr>
        <w:t xml:space="preserve">Svijetle tlocrtne dimenzije </w:t>
      </w:r>
      <w:r>
        <w:rPr>
          <w:color w:val="000000"/>
          <w:spacing w:val="-8"/>
        </w:rPr>
        <w:t>zasunskih okana iznose 150 x 150 cm i  150 x 20</w:t>
      </w:r>
      <w:r w:rsidRPr="006B7CB9">
        <w:rPr>
          <w:color w:val="000000"/>
          <w:spacing w:val="-8"/>
        </w:rPr>
        <w:t>0 cm.</w:t>
      </w:r>
    </w:p>
    <w:p w14:paraId="1A3E4013" w14:textId="77777777" w:rsidR="00120E25" w:rsidRDefault="00120E25" w:rsidP="00120E25">
      <w:pPr>
        <w:pStyle w:val="BodyText"/>
      </w:pPr>
      <w:r>
        <w:t xml:space="preserve">Zasunske komore će se izvesti od armiranog betona C30/37 s dodatkom za vodonepropusnost. Ispod armiranog betonskog dna izvodi se podloga od betona </w:t>
      </w:r>
      <w:r w:rsidR="008E183B">
        <w:t>C12/15</w:t>
      </w:r>
      <w:r>
        <w:t xml:space="preserve"> debljine 10 cm. </w:t>
      </w:r>
    </w:p>
    <w:p w14:paraId="612CD704" w14:textId="77777777" w:rsidR="00120E25" w:rsidRDefault="00120E25" w:rsidP="00120E25">
      <w:pPr>
        <w:pStyle w:val="BodyText"/>
      </w:pPr>
      <w:r>
        <w:t>Pokrovne armirano betonske ploče izvode se kao monolitne. U monolitnoj armirano-betonskoj pokrovno</w:t>
      </w:r>
      <w:r w:rsidR="000816F7">
        <w:t>j ploči izvodi se ulazni otvor 60/6</w:t>
      </w:r>
      <w:r>
        <w:t xml:space="preserve">0 cm na koji se ugrađuje lijevano-željezni </w:t>
      </w:r>
      <w:r w:rsidR="0082130C">
        <w:t>okrugli</w:t>
      </w:r>
      <w:r w:rsidR="000816F7">
        <w:t xml:space="preserve"> poklopac </w:t>
      </w:r>
      <w:r w:rsidR="0082130C">
        <w:t>Ø600 mm</w:t>
      </w:r>
      <w:r>
        <w:t xml:space="preserve">, nosivosti 400 kN. Visinske kote poklopaca usklađene su sa stvarnim stanjem na terenu. Veličina okna ovisi </w:t>
      </w:r>
      <w:r w:rsidR="00F52D42">
        <w:t xml:space="preserve">o </w:t>
      </w:r>
      <w:r>
        <w:t xml:space="preserve">fazonskim komadima koji se ugrađuju u okno, a svijetla visina komore iznosi </w:t>
      </w:r>
      <w:r w:rsidR="009B6AF4">
        <w:t>190</w:t>
      </w:r>
      <w:r>
        <w:t xml:space="preserve"> cm. U dnu je predviđeno udubljenje 40x40 cm i dubine 40 cm radi prikupljanja i crpljenja vode.</w:t>
      </w:r>
    </w:p>
    <w:p w14:paraId="1041A48D" w14:textId="77777777" w:rsidR="00120E25" w:rsidRDefault="00120E25" w:rsidP="00120E25">
      <w:pPr>
        <w:pStyle w:val="BodyText"/>
      </w:pPr>
      <w:r w:rsidRPr="006B3499">
        <w:lastRenderedPageBreak/>
        <w:t xml:space="preserve">Prilikom izvedbe prespajanja novih cjevovoda na postojeću vodoopskrbnu mrežu potrebno je izvršiti zatvaranje i ponovo otvaranje vode u postojećim zasunskim komorama. Za vrijeme dok je voda zatvorena potrebno je omogućiti </w:t>
      </w:r>
      <w:r w:rsidR="00F52D42">
        <w:t>opskrbu</w:t>
      </w:r>
      <w:r w:rsidRPr="006B3499">
        <w:t xml:space="preserve"> stanovništva pitkom vodom </w:t>
      </w:r>
      <w:r w:rsidR="009B6AF4">
        <w:t>prema elaboratu privremenog upravljanja</w:t>
      </w:r>
      <w:r w:rsidRPr="006B3499">
        <w:t xml:space="preserve">. </w:t>
      </w:r>
    </w:p>
    <w:p w14:paraId="41525E82" w14:textId="77777777" w:rsidR="00120E25" w:rsidRDefault="00120E25" w:rsidP="00120E25">
      <w:pPr>
        <w:rPr>
          <w:lang w:val="hr-HR"/>
        </w:rPr>
      </w:pPr>
      <w:r w:rsidRPr="006B3499">
        <w:rPr>
          <w:lang w:val="hr-HR"/>
        </w:rPr>
        <w:t xml:space="preserve">Popis </w:t>
      </w:r>
      <w:r w:rsidR="00F52D42">
        <w:rPr>
          <w:lang w:val="hr-HR"/>
        </w:rPr>
        <w:t xml:space="preserve">čvorova i </w:t>
      </w:r>
      <w:r w:rsidRPr="006B3499">
        <w:rPr>
          <w:lang w:val="hr-HR"/>
        </w:rPr>
        <w:t>zasunskih komora priložen je u nastavku</w:t>
      </w:r>
      <w:r w:rsidR="00F52D42">
        <w:rPr>
          <w:lang w:val="hr-HR"/>
        </w:rPr>
        <w:t>:</w:t>
      </w:r>
    </w:p>
    <w:p w14:paraId="10007E4A" w14:textId="77777777" w:rsidR="00F52D42" w:rsidRPr="002C2BEE" w:rsidRDefault="00F52D42" w:rsidP="00333FD1">
      <w:pPr>
        <w:pStyle w:val="ListParagraph"/>
        <w:numPr>
          <w:ilvl w:val="0"/>
          <w:numId w:val="82"/>
        </w:numPr>
        <w:spacing w:after="0" w:line="240" w:lineRule="auto"/>
        <w:ind w:left="714" w:hanging="357"/>
        <w:rPr>
          <w:lang w:val="hr-HR"/>
        </w:rPr>
      </w:pPr>
      <w:r w:rsidRPr="002C2BEE">
        <w:rPr>
          <w:lang w:val="hr-HR"/>
        </w:rPr>
        <w:t>F (ZO10)</w:t>
      </w:r>
      <w:r w:rsidR="002C2BEE" w:rsidRPr="002C2BEE">
        <w:rPr>
          <w:lang w:val="hr-HR"/>
        </w:rPr>
        <w:t>,</w:t>
      </w:r>
    </w:p>
    <w:p w14:paraId="7DF9A748" w14:textId="77777777" w:rsidR="002C2BEE" w:rsidRPr="002C2BEE" w:rsidRDefault="002C2BEE" w:rsidP="00333FD1">
      <w:pPr>
        <w:pStyle w:val="ListParagraph"/>
        <w:numPr>
          <w:ilvl w:val="0"/>
          <w:numId w:val="82"/>
        </w:numPr>
        <w:spacing w:after="0" w:line="240" w:lineRule="auto"/>
        <w:ind w:left="714" w:hanging="357"/>
        <w:rPr>
          <w:lang w:val="hr-HR"/>
        </w:rPr>
      </w:pPr>
      <w:r w:rsidRPr="002C2BEE">
        <w:rPr>
          <w:lang w:val="hr-HR"/>
        </w:rPr>
        <w:t>YA (ZO19),</w:t>
      </w:r>
    </w:p>
    <w:p w14:paraId="6D938384" w14:textId="77777777" w:rsidR="002C2BEE" w:rsidRPr="002C2BEE" w:rsidRDefault="002C2BEE" w:rsidP="00333FD1">
      <w:pPr>
        <w:pStyle w:val="ListParagraph"/>
        <w:numPr>
          <w:ilvl w:val="0"/>
          <w:numId w:val="82"/>
        </w:numPr>
        <w:spacing w:after="0" w:line="240" w:lineRule="auto"/>
        <w:ind w:left="714" w:hanging="357"/>
        <w:rPr>
          <w:lang w:val="hr-HR"/>
        </w:rPr>
      </w:pPr>
      <w:r w:rsidRPr="002C2BEE">
        <w:rPr>
          <w:lang w:val="hr-HR"/>
        </w:rPr>
        <w:t>PC (ZO22),</w:t>
      </w:r>
    </w:p>
    <w:p w14:paraId="4F2963A7" w14:textId="77777777" w:rsidR="002C2BEE" w:rsidRPr="002C2BEE" w:rsidRDefault="002C2BEE" w:rsidP="00333FD1">
      <w:pPr>
        <w:pStyle w:val="ListParagraph"/>
        <w:numPr>
          <w:ilvl w:val="0"/>
          <w:numId w:val="82"/>
        </w:numPr>
        <w:spacing w:after="0" w:line="240" w:lineRule="auto"/>
        <w:ind w:left="714" w:hanging="357"/>
        <w:rPr>
          <w:lang w:val="hr-HR"/>
        </w:rPr>
      </w:pPr>
      <w:r w:rsidRPr="002C2BEE">
        <w:rPr>
          <w:lang w:val="hr-HR"/>
        </w:rPr>
        <w:t>P (ZO14),</w:t>
      </w:r>
    </w:p>
    <w:p w14:paraId="01E0CB86" w14:textId="77777777" w:rsidR="002C2BEE" w:rsidRPr="002C2BEE" w:rsidRDefault="002C2BEE" w:rsidP="00333FD1">
      <w:pPr>
        <w:pStyle w:val="ListParagraph"/>
        <w:numPr>
          <w:ilvl w:val="0"/>
          <w:numId w:val="82"/>
        </w:numPr>
        <w:spacing w:after="0" w:line="240" w:lineRule="auto"/>
        <w:ind w:left="714" w:hanging="357"/>
        <w:rPr>
          <w:lang w:val="hr-HR"/>
        </w:rPr>
      </w:pPr>
      <w:r w:rsidRPr="002C2BEE">
        <w:rPr>
          <w:lang w:val="hr-HR"/>
        </w:rPr>
        <w:t>F1 (ZO11),</w:t>
      </w:r>
    </w:p>
    <w:p w14:paraId="27EC7C98" w14:textId="77777777" w:rsidR="002C2BEE" w:rsidRPr="002C2BEE" w:rsidRDefault="002C2BEE" w:rsidP="00333FD1">
      <w:pPr>
        <w:pStyle w:val="ListParagraph"/>
        <w:numPr>
          <w:ilvl w:val="0"/>
          <w:numId w:val="82"/>
        </w:numPr>
        <w:spacing w:after="0" w:line="240" w:lineRule="auto"/>
        <w:ind w:left="714" w:hanging="357"/>
        <w:rPr>
          <w:lang w:val="hr-HR"/>
        </w:rPr>
      </w:pPr>
      <w:r w:rsidRPr="002C2BEE">
        <w:rPr>
          <w:lang w:val="hr-HR"/>
        </w:rPr>
        <w:t>115 (ZO13),</w:t>
      </w:r>
    </w:p>
    <w:p w14:paraId="36748D71" w14:textId="77777777" w:rsidR="002C2BEE" w:rsidRDefault="002C2BEE" w:rsidP="00333FD1">
      <w:pPr>
        <w:pStyle w:val="ListParagraph"/>
        <w:numPr>
          <w:ilvl w:val="0"/>
          <w:numId w:val="82"/>
        </w:numPr>
        <w:spacing w:after="0" w:line="240" w:lineRule="auto"/>
        <w:ind w:left="714" w:hanging="357"/>
      </w:pPr>
      <w:r w:rsidRPr="002C2BEE">
        <w:rPr>
          <w:lang w:val="hr-HR"/>
        </w:rPr>
        <w:t>KB (ZO21),</w:t>
      </w:r>
      <w:r w:rsidRPr="002C2BEE">
        <w:t xml:space="preserve"> </w:t>
      </w:r>
    </w:p>
    <w:p w14:paraId="3062F7B3" w14:textId="77777777" w:rsidR="002C2BEE" w:rsidRPr="002C2BEE" w:rsidRDefault="002C2BEE" w:rsidP="00333FD1">
      <w:pPr>
        <w:pStyle w:val="ListParagraph"/>
        <w:numPr>
          <w:ilvl w:val="0"/>
          <w:numId w:val="82"/>
        </w:numPr>
        <w:spacing w:after="0" w:line="240" w:lineRule="auto"/>
        <w:ind w:left="714" w:hanging="357"/>
        <w:rPr>
          <w:lang w:val="hr-HR"/>
        </w:rPr>
      </w:pPr>
      <w:r w:rsidRPr="002C2BEE">
        <w:rPr>
          <w:lang w:val="hr-HR"/>
        </w:rPr>
        <w:t>795 (ZO25).</w:t>
      </w:r>
    </w:p>
    <w:p w14:paraId="5FC56B16" w14:textId="77777777" w:rsidR="00703025" w:rsidRDefault="00703025" w:rsidP="00120E25">
      <w:pPr>
        <w:pStyle w:val="BodyText"/>
        <w:rPr>
          <w:i/>
          <w:u w:val="single"/>
        </w:rPr>
      </w:pPr>
    </w:p>
    <w:p w14:paraId="33AA1BC3" w14:textId="77777777" w:rsidR="007A3FA1" w:rsidRDefault="00120E25" w:rsidP="00FC1356">
      <w:pPr>
        <w:pStyle w:val="BodyText"/>
        <w:outlineLvl w:val="0"/>
        <w:rPr>
          <w:i/>
          <w:u w:val="single"/>
        </w:rPr>
      </w:pPr>
      <w:bookmarkStart w:id="1032" w:name="_Toc520899032"/>
      <w:bookmarkStart w:id="1033" w:name="_Toc520899305"/>
      <w:bookmarkStart w:id="1034" w:name="_Toc521676763"/>
      <w:bookmarkStart w:id="1035" w:name="_Toc522005244"/>
      <w:bookmarkStart w:id="1036" w:name="_Toc522524171"/>
      <w:bookmarkStart w:id="1037" w:name="_Toc522524340"/>
      <w:bookmarkStart w:id="1038" w:name="_Toc524594256"/>
      <w:bookmarkStart w:id="1039" w:name="_Toc524946141"/>
      <w:r>
        <w:rPr>
          <w:i/>
          <w:u w:val="single"/>
        </w:rPr>
        <w:t>Prolasci cjevovoda ispod prometnica</w:t>
      </w:r>
      <w:bookmarkEnd w:id="1032"/>
      <w:bookmarkEnd w:id="1033"/>
      <w:bookmarkEnd w:id="1034"/>
      <w:bookmarkEnd w:id="1035"/>
      <w:bookmarkEnd w:id="1036"/>
      <w:bookmarkEnd w:id="1037"/>
      <w:bookmarkEnd w:id="1038"/>
      <w:bookmarkEnd w:id="1039"/>
    </w:p>
    <w:p w14:paraId="1FF7C97B" w14:textId="77777777" w:rsidR="00915D75" w:rsidRDefault="007A3FA1" w:rsidP="007A3FA1">
      <w:pPr>
        <w:pStyle w:val="BodyText"/>
        <w:rPr>
          <w:rFonts w:asciiTheme="minorHAnsi" w:hAnsiTheme="minorHAnsi"/>
          <w:color w:val="000000"/>
          <w:spacing w:val="-6"/>
        </w:rPr>
      </w:pPr>
      <w:r w:rsidRPr="007A3FA1">
        <w:rPr>
          <w:rFonts w:asciiTheme="minorHAnsi" w:hAnsiTheme="minorHAnsi"/>
          <w:color w:val="000000"/>
          <w:spacing w:val="-7"/>
        </w:rPr>
        <w:t xml:space="preserve">Prijelazi </w:t>
      </w:r>
      <w:r w:rsidR="008E183B">
        <w:rPr>
          <w:rFonts w:asciiTheme="minorHAnsi" w:hAnsiTheme="minorHAnsi"/>
          <w:color w:val="000000"/>
          <w:spacing w:val="-7"/>
        </w:rPr>
        <w:t>županijskih, lokalnih  i državnih</w:t>
      </w:r>
      <w:r w:rsidRPr="007A3FA1">
        <w:rPr>
          <w:rFonts w:asciiTheme="minorHAnsi" w:hAnsiTheme="minorHAnsi"/>
          <w:color w:val="000000"/>
          <w:spacing w:val="-7"/>
        </w:rPr>
        <w:t xml:space="preserve"> </w:t>
      </w:r>
      <w:r>
        <w:rPr>
          <w:rFonts w:asciiTheme="minorHAnsi" w:hAnsiTheme="minorHAnsi"/>
          <w:color w:val="000000"/>
          <w:spacing w:val="-7"/>
        </w:rPr>
        <w:t>cesta izvode se takođ</w:t>
      </w:r>
      <w:r w:rsidRPr="007A3FA1">
        <w:rPr>
          <w:rFonts w:asciiTheme="minorHAnsi" w:hAnsiTheme="minorHAnsi"/>
          <w:color w:val="000000"/>
          <w:spacing w:val="-7"/>
        </w:rPr>
        <w:t xml:space="preserve">er bušenjem i istovremenim postavljanjem </w:t>
      </w:r>
      <w:r w:rsidRPr="007A3FA1">
        <w:rPr>
          <w:rFonts w:asciiTheme="minorHAnsi" w:hAnsiTheme="minorHAnsi"/>
          <w:color w:val="000000"/>
          <w:spacing w:val="-6"/>
        </w:rPr>
        <w:t xml:space="preserve">zaštitne </w:t>
      </w:r>
      <w:r w:rsidR="005544BC">
        <w:rPr>
          <w:rFonts w:asciiTheme="minorHAnsi" w:hAnsiTheme="minorHAnsi"/>
          <w:color w:val="000000"/>
          <w:spacing w:val="-6"/>
        </w:rPr>
        <w:t xml:space="preserve">poliesterske </w:t>
      </w:r>
      <w:r w:rsidRPr="007A3FA1">
        <w:rPr>
          <w:rFonts w:asciiTheme="minorHAnsi" w:hAnsiTheme="minorHAnsi"/>
          <w:color w:val="000000"/>
          <w:spacing w:val="-6"/>
        </w:rPr>
        <w:t xml:space="preserve">cijevi, te nakon toga uvlačenjem vodovodne cijevi u zaštitnu cijev. </w:t>
      </w:r>
    </w:p>
    <w:p w14:paraId="7FF92BA7" w14:textId="77777777" w:rsidR="00915D75" w:rsidRDefault="007A3FA1" w:rsidP="007A3FA1">
      <w:pPr>
        <w:pStyle w:val="BodyText"/>
        <w:rPr>
          <w:rFonts w:asciiTheme="minorHAnsi" w:hAnsiTheme="minorHAnsi"/>
          <w:color w:val="000000"/>
          <w:spacing w:val="-9"/>
        </w:rPr>
      </w:pPr>
      <w:r w:rsidRPr="007A3FA1">
        <w:rPr>
          <w:rFonts w:asciiTheme="minorHAnsi" w:hAnsiTheme="minorHAnsi"/>
          <w:color w:val="000000"/>
          <w:spacing w:val="-9"/>
        </w:rPr>
        <w:t xml:space="preserve">Prijelazi </w:t>
      </w:r>
      <w:r w:rsidR="00307BD2" w:rsidRPr="007A3FA1">
        <w:rPr>
          <w:rFonts w:asciiTheme="minorHAnsi" w:hAnsiTheme="minorHAnsi"/>
          <w:color w:val="000000"/>
          <w:spacing w:val="-9"/>
        </w:rPr>
        <w:t xml:space="preserve">županijskih i lokalnih </w:t>
      </w:r>
      <w:r w:rsidRPr="007A3FA1">
        <w:rPr>
          <w:rFonts w:asciiTheme="minorHAnsi" w:hAnsiTheme="minorHAnsi"/>
          <w:color w:val="000000"/>
          <w:spacing w:val="-9"/>
        </w:rPr>
        <w:t xml:space="preserve">cesta izvesti će se na </w:t>
      </w:r>
      <w:r w:rsidR="003A66DB">
        <w:rPr>
          <w:rFonts w:asciiTheme="minorHAnsi" w:hAnsiTheme="minorHAnsi"/>
          <w:color w:val="000000"/>
          <w:spacing w:val="-9"/>
        </w:rPr>
        <w:t>32 mjesta:</w:t>
      </w:r>
    </w:p>
    <w:p w14:paraId="150C99CF" w14:textId="77777777" w:rsidR="00915D75" w:rsidRPr="00915D75" w:rsidRDefault="00915D75" w:rsidP="00E124AD">
      <w:pPr>
        <w:pStyle w:val="BodyText"/>
        <w:numPr>
          <w:ilvl w:val="0"/>
          <w:numId w:val="84"/>
        </w:numPr>
        <w:rPr>
          <w:color w:val="000000"/>
          <w:spacing w:val="-9"/>
        </w:rPr>
      </w:pPr>
      <w:r w:rsidRPr="00915D75">
        <w:rPr>
          <w:color w:val="000000"/>
          <w:spacing w:val="-9"/>
        </w:rPr>
        <w:t>Za radnu cijev PEHD DN 1</w:t>
      </w:r>
      <w:r>
        <w:rPr>
          <w:color w:val="000000"/>
          <w:spacing w:val="-9"/>
        </w:rPr>
        <w:t xml:space="preserve">10 mm - </w:t>
      </w:r>
      <w:r w:rsidR="00E124AD" w:rsidRPr="00E124AD">
        <w:rPr>
          <w:color w:val="000000"/>
          <w:spacing w:val="-9"/>
        </w:rPr>
        <w:t>zaštitna poliesterska cijev Dv = 272 mm, DN = 200 mm, s = 24 mm</w:t>
      </w:r>
      <w:r w:rsidRPr="00915D75">
        <w:rPr>
          <w:color w:val="000000"/>
          <w:spacing w:val="-9"/>
        </w:rPr>
        <w:t>.  26x4= 104 m</w:t>
      </w:r>
    </w:p>
    <w:p w14:paraId="1F7562A8" w14:textId="77777777" w:rsidR="00915D75" w:rsidRPr="00915D75" w:rsidRDefault="00915D75" w:rsidP="005544BC">
      <w:pPr>
        <w:pStyle w:val="BodyText"/>
        <w:numPr>
          <w:ilvl w:val="0"/>
          <w:numId w:val="84"/>
        </w:numPr>
        <w:rPr>
          <w:color w:val="000000"/>
          <w:spacing w:val="-9"/>
        </w:rPr>
      </w:pPr>
      <w:r w:rsidRPr="00915D75">
        <w:rPr>
          <w:color w:val="000000"/>
          <w:spacing w:val="-9"/>
        </w:rPr>
        <w:t xml:space="preserve">Za radnu cijev PEHD DN </w:t>
      </w:r>
      <w:r>
        <w:rPr>
          <w:color w:val="000000"/>
          <w:spacing w:val="-9"/>
        </w:rPr>
        <w:t xml:space="preserve">63 mm - </w:t>
      </w:r>
      <w:r w:rsidR="005544BC" w:rsidRPr="005544BC">
        <w:rPr>
          <w:color w:val="000000"/>
          <w:spacing w:val="-9"/>
        </w:rPr>
        <w:t xml:space="preserve">zaštitna poliesterska cijev Dv = 272 mm, DN = 200 mm, s = 24 mm. </w:t>
      </w:r>
      <w:r w:rsidRPr="00915D75">
        <w:rPr>
          <w:color w:val="000000"/>
          <w:spacing w:val="-9"/>
        </w:rPr>
        <w:t>6x4=24 m</w:t>
      </w:r>
    </w:p>
    <w:p w14:paraId="7556934E" w14:textId="77777777" w:rsidR="007A3FA1" w:rsidRPr="007A3FA1" w:rsidRDefault="007A3FA1" w:rsidP="007A3FA1">
      <w:pPr>
        <w:pStyle w:val="BodyText"/>
        <w:rPr>
          <w:rFonts w:asciiTheme="minorHAnsi" w:hAnsiTheme="minorHAnsi"/>
          <w:i/>
          <w:u w:val="single"/>
        </w:rPr>
      </w:pPr>
      <w:r w:rsidRPr="007A3FA1">
        <w:rPr>
          <w:rFonts w:asciiTheme="minorHAnsi" w:hAnsiTheme="minorHAnsi"/>
          <w:color w:val="000000"/>
          <w:spacing w:val="-9"/>
        </w:rPr>
        <w:t>Minimalni visinski razmak tjemena zaštitne cijevi i kote nivelete ceste iznosi 1,2 m. PEHD c</w:t>
      </w:r>
      <w:r>
        <w:rPr>
          <w:rFonts w:asciiTheme="minorHAnsi" w:hAnsiTheme="minorHAnsi"/>
          <w:color w:val="000000"/>
          <w:spacing w:val="-9"/>
        </w:rPr>
        <w:t>ij</w:t>
      </w:r>
      <w:r w:rsidRPr="007A3FA1">
        <w:rPr>
          <w:rFonts w:asciiTheme="minorHAnsi" w:hAnsiTheme="minorHAnsi"/>
          <w:color w:val="000000"/>
          <w:spacing w:val="-9"/>
        </w:rPr>
        <w:t xml:space="preserve">ev vodovoda uvlači se u zaštitnu </w:t>
      </w:r>
      <w:r w:rsidR="005544BC">
        <w:rPr>
          <w:rFonts w:asciiTheme="minorHAnsi" w:hAnsiTheme="minorHAnsi"/>
          <w:color w:val="000000"/>
          <w:spacing w:val="-9"/>
        </w:rPr>
        <w:t>poliestersku</w:t>
      </w:r>
      <w:r w:rsidRPr="007A3FA1">
        <w:rPr>
          <w:rFonts w:asciiTheme="minorHAnsi" w:hAnsiTheme="minorHAnsi"/>
          <w:color w:val="000000"/>
          <w:spacing w:val="-9"/>
        </w:rPr>
        <w:t xml:space="preserve"> cijev, nakon njenog polaganja, pomoću posebnih plastičnih "klizača" koji se prethodno mo</w:t>
      </w:r>
      <w:r>
        <w:rPr>
          <w:rFonts w:asciiTheme="minorHAnsi" w:hAnsiTheme="minorHAnsi"/>
          <w:color w:val="000000"/>
          <w:spacing w:val="-9"/>
        </w:rPr>
        <w:t>ntiraju na cijev vodovoda na međ</w:t>
      </w:r>
      <w:r w:rsidRPr="007A3FA1">
        <w:rPr>
          <w:rFonts w:asciiTheme="minorHAnsi" w:hAnsiTheme="minorHAnsi"/>
          <w:color w:val="000000"/>
          <w:spacing w:val="-9"/>
        </w:rPr>
        <w:t>usobnoj udaljenosti cca 2,0 metra. Nakon uvlačenja vodovodne cijevi u zaštitnu cijev, te nakon uspješno provedene tlačne probe, potrebno je na krajevi</w:t>
      </w:r>
      <w:r>
        <w:rPr>
          <w:rFonts w:asciiTheme="minorHAnsi" w:hAnsiTheme="minorHAnsi"/>
          <w:color w:val="000000"/>
          <w:spacing w:val="-9"/>
        </w:rPr>
        <w:t>ma zaštitne cijevi zabrtviti međ</w:t>
      </w:r>
      <w:r w:rsidRPr="007A3FA1">
        <w:rPr>
          <w:rFonts w:asciiTheme="minorHAnsi" w:hAnsiTheme="minorHAnsi"/>
          <w:color w:val="000000"/>
          <w:spacing w:val="-9"/>
        </w:rPr>
        <w:t xml:space="preserve">uprostor </w:t>
      </w:r>
      <w:r w:rsidRPr="007A3FA1">
        <w:rPr>
          <w:rFonts w:asciiTheme="minorHAnsi" w:hAnsiTheme="minorHAnsi"/>
          <w:color w:val="000000"/>
          <w:spacing w:val="-4"/>
        </w:rPr>
        <w:t xml:space="preserve">izmedu zaštitne cijevi i cijevi vodovoda. </w:t>
      </w:r>
    </w:p>
    <w:p w14:paraId="155E1418" w14:textId="77777777" w:rsidR="00C652B8" w:rsidRPr="00BF5652" w:rsidRDefault="00C652B8" w:rsidP="00C652B8">
      <w:pPr>
        <w:pStyle w:val="BodyText"/>
      </w:pPr>
      <w:r w:rsidRPr="00BF5652">
        <w:t>Niveleta polaganja zaštitne cijevi odabrana je kao i kod bušenja tj. minimalni nadsloj (svijetli razmak između nivelete prometnice i vanjskog ruba zaštitne ciijevi) iznosi H</w:t>
      </w:r>
      <w:r w:rsidRPr="00BF5652">
        <w:rPr>
          <w:vertAlign w:val="subscript"/>
        </w:rPr>
        <w:t>min</w:t>
      </w:r>
      <w:r w:rsidRPr="00BF5652">
        <w:t xml:space="preserve"> = 1.50 m, a minimalni svijetli razmak do dna cestovnog jarka H</w:t>
      </w:r>
      <w:r w:rsidRPr="00BF5652">
        <w:rPr>
          <w:vertAlign w:val="subscript"/>
        </w:rPr>
        <w:t>min</w:t>
      </w:r>
      <w:r w:rsidRPr="00BF5652">
        <w:t xml:space="preserve"> = 0.80 m. </w:t>
      </w:r>
    </w:p>
    <w:p w14:paraId="5535A0D4" w14:textId="77777777" w:rsidR="00C652B8" w:rsidRPr="00BF5652" w:rsidRDefault="00C652B8" w:rsidP="00C652B8">
      <w:pPr>
        <w:pStyle w:val="BodyText"/>
      </w:pPr>
      <w:r w:rsidRPr="00BF5652">
        <w:t xml:space="preserve">Osim županijskih i </w:t>
      </w:r>
      <w:r w:rsidR="00307BD2">
        <w:t>lokalnih</w:t>
      </w:r>
      <w:r w:rsidRPr="00BF5652">
        <w:t xml:space="preserve"> cesta vodoopskrbni cjevovod se križa i s više manjih prometnica. Križanje sa tim prometnicama će se izvesti prekopom. </w:t>
      </w:r>
    </w:p>
    <w:p w14:paraId="0567C321" w14:textId="77777777" w:rsidR="00A536D1" w:rsidRDefault="00A536D1" w:rsidP="00120E25">
      <w:pPr>
        <w:pStyle w:val="BodyText"/>
        <w:rPr>
          <w:i/>
          <w:u w:val="single"/>
        </w:rPr>
      </w:pPr>
    </w:p>
    <w:p w14:paraId="78B581DB" w14:textId="77777777" w:rsidR="00120E25" w:rsidRDefault="00120E25" w:rsidP="00FC1356">
      <w:pPr>
        <w:pStyle w:val="BodyText"/>
        <w:outlineLvl w:val="0"/>
        <w:rPr>
          <w:i/>
          <w:u w:val="single"/>
        </w:rPr>
      </w:pPr>
      <w:bookmarkStart w:id="1040" w:name="_Toc520899033"/>
      <w:bookmarkStart w:id="1041" w:name="_Toc520899306"/>
      <w:bookmarkStart w:id="1042" w:name="_Toc521676764"/>
      <w:bookmarkStart w:id="1043" w:name="_Toc522005245"/>
      <w:bookmarkStart w:id="1044" w:name="_Toc522524172"/>
      <w:bookmarkStart w:id="1045" w:name="_Toc522524341"/>
      <w:bookmarkStart w:id="1046" w:name="_Toc524594257"/>
      <w:bookmarkStart w:id="1047" w:name="_Toc524946142"/>
      <w:r>
        <w:rPr>
          <w:i/>
          <w:u w:val="single"/>
        </w:rPr>
        <w:t>Prolasci cjevovoda ispod vodotoka i potoka</w:t>
      </w:r>
      <w:bookmarkEnd w:id="1040"/>
      <w:bookmarkEnd w:id="1041"/>
      <w:bookmarkEnd w:id="1042"/>
      <w:bookmarkEnd w:id="1043"/>
      <w:bookmarkEnd w:id="1044"/>
      <w:bookmarkEnd w:id="1045"/>
      <w:bookmarkEnd w:id="1046"/>
      <w:bookmarkEnd w:id="1047"/>
    </w:p>
    <w:p w14:paraId="6643A997" w14:textId="77777777" w:rsidR="00224FBF" w:rsidRPr="00224FBF" w:rsidRDefault="00224FBF" w:rsidP="00120E25">
      <w:pPr>
        <w:spacing w:before="240" w:after="0" w:line="320" w:lineRule="atLeast"/>
        <w:rPr>
          <w:color w:val="000000"/>
          <w:spacing w:val="-8"/>
          <w:lang w:val="hr-HR"/>
        </w:rPr>
      </w:pPr>
      <w:r w:rsidRPr="00224FBF">
        <w:rPr>
          <w:color w:val="000000"/>
          <w:spacing w:val="-6"/>
          <w:lang w:val="hr-HR"/>
        </w:rPr>
        <w:t xml:space="preserve">Na području </w:t>
      </w:r>
      <w:r w:rsidR="00025778">
        <w:t>v</w:t>
      </w:r>
      <w:r w:rsidR="00025778" w:rsidRPr="00845ECB">
        <w:t>odoopskrb</w:t>
      </w:r>
      <w:r w:rsidR="00025778">
        <w:t>e</w:t>
      </w:r>
      <w:r w:rsidR="00025778" w:rsidRPr="00845ECB">
        <w:t xml:space="preserve"> južnog područja Sv. Ivan Zelina - Donja Drenova, Gornja Drenova, Bunja</w:t>
      </w:r>
      <w:r w:rsidR="00025778">
        <w:t>k</w:t>
      </w:r>
      <w:r w:rsidR="00025778" w:rsidRPr="00224FBF">
        <w:rPr>
          <w:color w:val="000000"/>
          <w:spacing w:val="-6"/>
          <w:lang w:val="hr-HR"/>
        </w:rPr>
        <w:t xml:space="preserve"> </w:t>
      </w:r>
      <w:r w:rsidRPr="00224FBF">
        <w:rPr>
          <w:color w:val="000000"/>
          <w:spacing w:val="-6"/>
          <w:lang w:val="hr-HR"/>
        </w:rPr>
        <w:t xml:space="preserve">izvesti će se </w:t>
      </w:r>
      <w:r>
        <w:rPr>
          <w:color w:val="000000"/>
          <w:spacing w:val="-6"/>
          <w:lang w:val="hr-HR"/>
        </w:rPr>
        <w:t>tri</w:t>
      </w:r>
      <w:r w:rsidRPr="00224FBF">
        <w:rPr>
          <w:color w:val="000000"/>
          <w:spacing w:val="-6"/>
          <w:lang w:val="hr-HR"/>
        </w:rPr>
        <w:t xml:space="preserve"> prijelaza </w:t>
      </w:r>
      <w:r w:rsidRPr="00224FBF">
        <w:rPr>
          <w:color w:val="000000"/>
          <w:spacing w:val="-9"/>
          <w:lang w:val="hr-HR"/>
        </w:rPr>
        <w:t>manjih</w:t>
      </w:r>
      <w:r w:rsidR="00025778">
        <w:rPr>
          <w:color w:val="000000"/>
          <w:spacing w:val="-9"/>
          <w:lang w:val="hr-HR"/>
        </w:rPr>
        <w:t xml:space="preserve"> vodotoka kod kojih nije predviđ</w:t>
      </w:r>
      <w:r w:rsidRPr="00224FBF">
        <w:rPr>
          <w:color w:val="000000"/>
          <w:spacing w:val="-9"/>
          <w:lang w:val="hr-HR"/>
        </w:rPr>
        <w:t xml:space="preserve">ena izvedba muljnih </w:t>
      </w:r>
      <w:r w:rsidRPr="00224FBF">
        <w:rPr>
          <w:color w:val="000000"/>
          <w:spacing w:val="-5"/>
          <w:lang w:val="hr-HR"/>
        </w:rPr>
        <w:t>ispusta.</w:t>
      </w:r>
      <w:r w:rsidRPr="00224FBF">
        <w:rPr>
          <w:color w:val="000000"/>
          <w:spacing w:val="-9"/>
          <w:lang w:val="hr-HR"/>
        </w:rPr>
        <w:t xml:space="preserve"> </w:t>
      </w:r>
      <w:r w:rsidR="00FC7416" w:rsidRPr="00FC7416">
        <w:rPr>
          <w:color w:val="000000"/>
          <w:spacing w:val="-9"/>
          <w:lang w:val="hr-HR"/>
        </w:rPr>
        <w:t xml:space="preserve">Radna cijev se polaže u zaštitnu betonsku cijev većeg promjera. U početnom i završnom tjemenu  prolaza postavlja se metalni ili AB stup sa natpisnom pločom oznake prolaza cjevovoda. </w:t>
      </w:r>
    </w:p>
    <w:p w14:paraId="4CCDE996" w14:textId="77777777" w:rsidR="00FC7416" w:rsidRPr="006B3499" w:rsidRDefault="00FC7416" w:rsidP="00FC7416">
      <w:pPr>
        <w:spacing w:before="240" w:after="0" w:line="320" w:lineRule="atLeast"/>
        <w:rPr>
          <w:rFonts w:asciiTheme="minorHAnsi" w:hAnsiTheme="minorHAnsi" w:cs="Arial"/>
          <w:lang w:val="hr-HR"/>
        </w:rPr>
      </w:pPr>
      <w:r w:rsidRPr="006B3499">
        <w:rPr>
          <w:rFonts w:asciiTheme="minorHAnsi" w:hAnsiTheme="minorHAnsi" w:cs="Arial"/>
          <w:lang w:val="hr-HR"/>
        </w:rPr>
        <w:lastRenderedPageBreak/>
        <w:t xml:space="preserve">Odabrana je sljedeća zaštitna cijev za prolaz ispod </w:t>
      </w:r>
      <w:r>
        <w:rPr>
          <w:rFonts w:asciiTheme="minorHAnsi" w:hAnsiTheme="minorHAnsi" w:cs="Arial"/>
          <w:lang w:val="hr-HR"/>
        </w:rPr>
        <w:t>vodotoka</w:t>
      </w:r>
      <w:r w:rsidRPr="006B3499">
        <w:rPr>
          <w:rFonts w:asciiTheme="minorHAnsi" w:hAnsiTheme="minorHAnsi" w:cs="Arial"/>
          <w:lang w:val="hr-HR"/>
        </w:rPr>
        <w:t xml:space="preserve">: </w:t>
      </w:r>
    </w:p>
    <w:p w14:paraId="1286F045" w14:textId="77777777" w:rsidR="00FC7416" w:rsidRPr="00FC7416" w:rsidRDefault="00FC7416" w:rsidP="00333FD1">
      <w:pPr>
        <w:pStyle w:val="ListParagraph"/>
        <w:numPr>
          <w:ilvl w:val="0"/>
          <w:numId w:val="83"/>
        </w:numPr>
        <w:spacing w:before="240" w:after="0" w:line="320" w:lineRule="atLeast"/>
        <w:rPr>
          <w:rFonts w:asciiTheme="minorHAnsi" w:hAnsiTheme="minorHAnsi" w:cs="Arial"/>
          <w:noProof/>
          <w:lang w:val="hr-HR"/>
        </w:rPr>
      </w:pPr>
      <w:r w:rsidRPr="00FC7416">
        <w:rPr>
          <w:rFonts w:asciiTheme="minorHAnsi" w:hAnsiTheme="minorHAnsi" w:cs="Arial"/>
          <w:noProof/>
          <w:lang w:val="hr-HR"/>
        </w:rPr>
        <w:t>prijelaz V3</w:t>
      </w:r>
      <w:r w:rsidR="009755E2">
        <w:rPr>
          <w:rFonts w:asciiTheme="minorHAnsi" w:hAnsiTheme="minorHAnsi" w:cs="Arial"/>
          <w:noProof/>
          <w:lang w:val="hr-HR"/>
        </w:rPr>
        <w:t xml:space="preserve"> na dionici D1</w:t>
      </w:r>
      <w:r w:rsidRPr="00FC7416">
        <w:rPr>
          <w:rFonts w:asciiTheme="minorHAnsi" w:hAnsiTheme="minorHAnsi" w:cs="Arial"/>
          <w:noProof/>
          <w:lang w:val="hr-HR"/>
        </w:rPr>
        <w:t xml:space="preserve">: za radnu cijev PEHD DN 110 mm - zaštitna cijev BC </w:t>
      </w:r>
      <w:r w:rsidRPr="00A536D1">
        <w:rPr>
          <w:rFonts w:ascii="GreekC" w:hAnsi="GreekC" w:cs="Arial"/>
          <w:noProof/>
          <w:lang w:val="hr-HR"/>
        </w:rPr>
        <w:t>F</w:t>
      </w:r>
      <w:r w:rsidRPr="00FC7416">
        <w:rPr>
          <w:rFonts w:asciiTheme="minorHAnsi" w:hAnsiTheme="minorHAnsi" w:cs="Arial"/>
          <w:noProof/>
          <w:lang w:val="hr-HR"/>
        </w:rPr>
        <w:t xml:space="preserve"> 200 mm  u dužini 5 m</w:t>
      </w:r>
    </w:p>
    <w:p w14:paraId="5DBC3333" w14:textId="77777777" w:rsidR="00FC7416" w:rsidRPr="00FC7416" w:rsidRDefault="00FC7416" w:rsidP="00333FD1">
      <w:pPr>
        <w:pStyle w:val="ListParagraph"/>
        <w:numPr>
          <w:ilvl w:val="0"/>
          <w:numId w:val="83"/>
        </w:numPr>
        <w:spacing w:before="240" w:after="0" w:line="320" w:lineRule="atLeast"/>
        <w:rPr>
          <w:rFonts w:ascii="Verdana" w:hAnsi="Verdana"/>
          <w:color w:val="000000"/>
          <w:spacing w:val="-8"/>
          <w:sz w:val="19"/>
          <w:lang w:val="hr-HR"/>
        </w:rPr>
      </w:pPr>
      <w:r w:rsidRPr="00FC7416">
        <w:rPr>
          <w:rFonts w:asciiTheme="minorHAnsi" w:hAnsiTheme="minorHAnsi" w:cs="Arial"/>
          <w:noProof/>
          <w:lang w:val="hr-HR"/>
        </w:rPr>
        <w:t>prijelaz V4</w:t>
      </w:r>
      <w:r w:rsidR="009755E2" w:rsidRPr="009755E2">
        <w:rPr>
          <w:rFonts w:asciiTheme="minorHAnsi" w:hAnsiTheme="minorHAnsi" w:cs="Arial"/>
          <w:noProof/>
          <w:lang w:val="hr-HR"/>
        </w:rPr>
        <w:t xml:space="preserve"> </w:t>
      </w:r>
      <w:r w:rsidR="009755E2">
        <w:rPr>
          <w:rFonts w:asciiTheme="minorHAnsi" w:hAnsiTheme="minorHAnsi" w:cs="Arial"/>
          <w:noProof/>
          <w:lang w:val="hr-HR"/>
        </w:rPr>
        <w:t>na dionici D1</w:t>
      </w:r>
      <w:r w:rsidRPr="00FC7416">
        <w:rPr>
          <w:rFonts w:asciiTheme="minorHAnsi" w:hAnsiTheme="minorHAnsi" w:cs="Arial"/>
          <w:noProof/>
          <w:lang w:val="hr-HR"/>
        </w:rPr>
        <w:t xml:space="preserve">: za radnu cijev PEHD DN 110 mm - zaštitna cijev BC </w:t>
      </w:r>
      <w:r w:rsidR="00A536D1" w:rsidRPr="00A536D1">
        <w:rPr>
          <w:rFonts w:ascii="GreekC" w:hAnsi="GreekC" w:cs="Arial"/>
          <w:noProof/>
          <w:lang w:val="hr-HR"/>
        </w:rPr>
        <w:t>F</w:t>
      </w:r>
      <w:r w:rsidR="00A536D1" w:rsidRPr="00FC7416">
        <w:rPr>
          <w:rFonts w:asciiTheme="minorHAnsi" w:hAnsiTheme="minorHAnsi" w:cs="Arial"/>
          <w:noProof/>
          <w:lang w:val="hr-HR"/>
        </w:rPr>
        <w:t xml:space="preserve"> </w:t>
      </w:r>
      <w:r w:rsidRPr="00FC7416">
        <w:rPr>
          <w:rFonts w:asciiTheme="minorHAnsi" w:hAnsiTheme="minorHAnsi" w:cs="Arial"/>
          <w:noProof/>
          <w:lang w:val="hr-HR"/>
        </w:rPr>
        <w:t>200 mm  u dužini 5 m</w:t>
      </w:r>
    </w:p>
    <w:p w14:paraId="180504D8" w14:textId="77777777" w:rsidR="00FC7416" w:rsidRPr="00FC7416" w:rsidRDefault="00FC7416" w:rsidP="00333FD1">
      <w:pPr>
        <w:pStyle w:val="ListParagraph"/>
        <w:numPr>
          <w:ilvl w:val="0"/>
          <w:numId w:val="83"/>
        </w:numPr>
        <w:spacing w:before="240" w:after="0" w:line="320" w:lineRule="atLeast"/>
        <w:rPr>
          <w:rFonts w:ascii="Verdana" w:hAnsi="Verdana"/>
          <w:color w:val="000000"/>
          <w:spacing w:val="-8"/>
          <w:sz w:val="19"/>
          <w:lang w:val="hr-HR"/>
        </w:rPr>
      </w:pPr>
      <w:r w:rsidRPr="00FC7416">
        <w:rPr>
          <w:rFonts w:asciiTheme="minorHAnsi" w:hAnsiTheme="minorHAnsi" w:cs="Arial"/>
          <w:noProof/>
          <w:lang w:val="hr-HR"/>
        </w:rPr>
        <w:t>prijelaz V13</w:t>
      </w:r>
      <w:r w:rsidR="009755E2" w:rsidRPr="009755E2">
        <w:rPr>
          <w:rFonts w:asciiTheme="minorHAnsi" w:hAnsiTheme="minorHAnsi" w:cs="Arial"/>
          <w:noProof/>
          <w:lang w:val="hr-HR"/>
        </w:rPr>
        <w:t xml:space="preserve"> </w:t>
      </w:r>
      <w:r w:rsidR="009755E2">
        <w:rPr>
          <w:rFonts w:asciiTheme="minorHAnsi" w:hAnsiTheme="minorHAnsi" w:cs="Arial"/>
          <w:noProof/>
          <w:lang w:val="hr-HR"/>
        </w:rPr>
        <w:t>na dionici D19</w:t>
      </w:r>
      <w:r w:rsidRPr="00FC7416">
        <w:rPr>
          <w:rFonts w:asciiTheme="minorHAnsi" w:hAnsiTheme="minorHAnsi" w:cs="Arial"/>
          <w:noProof/>
          <w:lang w:val="hr-HR"/>
        </w:rPr>
        <w:t xml:space="preserve">: za radnu cijev PEHD DN 110 mm - zaštitna cijev BC </w:t>
      </w:r>
      <w:r w:rsidR="00A536D1" w:rsidRPr="00A536D1">
        <w:rPr>
          <w:rFonts w:ascii="GreekC" w:hAnsi="GreekC" w:cs="Arial"/>
          <w:noProof/>
          <w:lang w:val="hr-HR"/>
        </w:rPr>
        <w:t>F</w:t>
      </w:r>
      <w:r w:rsidR="00A536D1" w:rsidRPr="00FC7416">
        <w:rPr>
          <w:rFonts w:asciiTheme="minorHAnsi" w:hAnsiTheme="minorHAnsi" w:cs="Arial"/>
          <w:noProof/>
          <w:lang w:val="hr-HR"/>
        </w:rPr>
        <w:t xml:space="preserve"> </w:t>
      </w:r>
      <w:r w:rsidRPr="00FC7416">
        <w:rPr>
          <w:rFonts w:asciiTheme="minorHAnsi" w:hAnsiTheme="minorHAnsi" w:cs="Arial"/>
          <w:noProof/>
          <w:lang w:val="hr-HR"/>
        </w:rPr>
        <w:t>200 mm  u dužini 4 m</w:t>
      </w:r>
    </w:p>
    <w:p w14:paraId="139799BB" w14:textId="77777777" w:rsidR="00120E25" w:rsidRPr="00635CB4" w:rsidRDefault="00120E25" w:rsidP="00120E25">
      <w:pPr>
        <w:widowControl w:val="0"/>
        <w:spacing w:before="240" w:after="0" w:line="320" w:lineRule="atLeast"/>
        <w:rPr>
          <w:rFonts w:cs="Arial"/>
          <w:lang w:val="hr-HR"/>
        </w:rPr>
      </w:pPr>
      <w:r w:rsidRPr="00635CB4">
        <w:rPr>
          <w:rFonts w:cs="Arial"/>
          <w:lang w:val="hr-HR"/>
        </w:rPr>
        <w:t xml:space="preserve">Prelazak cjevovoda ispod potoka predviđen je prekopom </w:t>
      </w:r>
      <w:r w:rsidR="007A3FA1" w:rsidRPr="00635CB4">
        <w:rPr>
          <w:color w:val="000000"/>
          <w:spacing w:val="-6"/>
          <w:lang w:val="hr-HR"/>
        </w:rPr>
        <w:t>te postavom zaštitne betonske cijevi</w:t>
      </w:r>
      <w:r w:rsidR="007A3FA1" w:rsidRPr="00635CB4">
        <w:rPr>
          <w:rFonts w:cs="Arial"/>
          <w:lang w:val="hr-HR"/>
        </w:rPr>
        <w:t xml:space="preserve"> </w:t>
      </w:r>
      <w:r w:rsidRPr="00635CB4">
        <w:rPr>
          <w:rFonts w:cs="Arial"/>
          <w:lang w:val="hr-HR"/>
        </w:rPr>
        <w:t xml:space="preserve">uz privremeno djelomično izmještanje korita vodotoka. Nakon završetka radova na polaganju zaštitne i provodne cijevi korito vodotoka se po dimenzijama u svemu vraća u prvobitno stanje. </w:t>
      </w:r>
    </w:p>
    <w:p w14:paraId="39F14472" w14:textId="77777777" w:rsidR="007A3FA1" w:rsidRPr="00635CB4" w:rsidRDefault="007A3FA1" w:rsidP="00120E25">
      <w:pPr>
        <w:pStyle w:val="BodyText"/>
        <w:rPr>
          <w:color w:val="000000"/>
          <w:spacing w:val="-8"/>
        </w:rPr>
      </w:pPr>
      <w:r w:rsidRPr="00635CB4">
        <w:rPr>
          <w:color w:val="000000"/>
          <w:spacing w:val="-11"/>
        </w:rPr>
        <w:t xml:space="preserve">PEHD cijevi </w:t>
      </w:r>
      <w:r w:rsidRPr="00635CB4">
        <w:rPr>
          <w:color w:val="000000"/>
          <w:spacing w:val="-9"/>
        </w:rPr>
        <w:t xml:space="preserve">vodovoda profila 110/90 mm se uvlače u zašitnu betonsku cijev profila 200 mm, pomoću posebnih plastičnih "klizača" koji se prethodno monitiraju na cijev vodovoda na međusobnoj udaljenosti cca </w:t>
      </w:r>
      <w:r w:rsidRPr="00635CB4">
        <w:rPr>
          <w:color w:val="000000"/>
          <w:spacing w:val="-10"/>
        </w:rPr>
        <w:t xml:space="preserve">2,0 metra. Nakon uvlačenja vodovodne cijevi u zaštitnu cijev, te nakon uspješno provedene tlačne probe, </w:t>
      </w:r>
      <w:r w:rsidRPr="00635CB4">
        <w:rPr>
          <w:color w:val="000000"/>
          <w:spacing w:val="-12"/>
        </w:rPr>
        <w:t xml:space="preserve">potrebno je na krajevima zaštitne cijevi zabrtviti međuprostor izmedu zaštitne cijevi i cijevi vodovoda. Tjeme </w:t>
      </w:r>
      <w:r w:rsidRPr="00635CB4">
        <w:rPr>
          <w:color w:val="000000"/>
          <w:spacing w:val="-8"/>
        </w:rPr>
        <w:t>betonske cijevi potrebno je postaviti minimalno 1,5 m ispod dna vodotoka.</w:t>
      </w:r>
    </w:p>
    <w:p w14:paraId="77DB9503" w14:textId="77777777" w:rsidR="00120E25" w:rsidRDefault="00120E25" w:rsidP="00120E25">
      <w:pPr>
        <w:pStyle w:val="BodyText"/>
      </w:pPr>
      <w:r w:rsidRPr="00635CB4">
        <w:t xml:space="preserve">Pokose i dno korita </w:t>
      </w:r>
      <w:r w:rsidR="00822616" w:rsidRPr="00635CB4">
        <w:t>vodotoka</w:t>
      </w:r>
      <w:r w:rsidRPr="00635CB4">
        <w:t xml:space="preserve"> potrebno je osigurati kao i ostale prolaske ispod vodotoka sa oblaganjem dna i pokosa kamenom oblogom u širini od 5.0 m uzvodno i nizvodno od osi cjevovoda tj. ukupno 10.0 m.</w:t>
      </w:r>
    </w:p>
    <w:p w14:paraId="3DF09EDC" w14:textId="77777777" w:rsidR="007A3FA1" w:rsidRDefault="007A3FA1" w:rsidP="00120E25">
      <w:pPr>
        <w:pStyle w:val="BodyText"/>
        <w:rPr>
          <w:i/>
          <w:u w:val="single"/>
        </w:rPr>
      </w:pPr>
    </w:p>
    <w:p w14:paraId="530B20AF" w14:textId="77777777" w:rsidR="00120E25" w:rsidRDefault="00120E25" w:rsidP="00FC1356">
      <w:pPr>
        <w:pStyle w:val="BodyText"/>
        <w:outlineLvl w:val="0"/>
        <w:rPr>
          <w:i/>
          <w:u w:val="single"/>
        </w:rPr>
      </w:pPr>
      <w:bookmarkStart w:id="1048" w:name="_Toc520899037"/>
      <w:bookmarkStart w:id="1049" w:name="_Toc520899310"/>
      <w:bookmarkStart w:id="1050" w:name="_Toc521676768"/>
      <w:bookmarkStart w:id="1051" w:name="_Toc522005249"/>
      <w:bookmarkStart w:id="1052" w:name="_Toc522524173"/>
      <w:bookmarkStart w:id="1053" w:name="_Toc522524342"/>
      <w:bookmarkStart w:id="1054" w:name="_Toc524594258"/>
      <w:bookmarkStart w:id="1055" w:name="_Toc524946143"/>
      <w:r>
        <w:rPr>
          <w:i/>
          <w:u w:val="single"/>
        </w:rPr>
        <w:t>Hidranti</w:t>
      </w:r>
      <w:bookmarkEnd w:id="1048"/>
      <w:bookmarkEnd w:id="1049"/>
      <w:bookmarkEnd w:id="1050"/>
      <w:bookmarkEnd w:id="1051"/>
      <w:bookmarkEnd w:id="1052"/>
      <w:bookmarkEnd w:id="1053"/>
      <w:bookmarkEnd w:id="1054"/>
      <w:bookmarkEnd w:id="1055"/>
    </w:p>
    <w:p w14:paraId="6CF1AD57" w14:textId="77777777" w:rsidR="008C0D49" w:rsidRDefault="008C0D49" w:rsidP="008C0D49">
      <w:pPr>
        <w:spacing w:after="0" w:line="240" w:lineRule="auto"/>
        <w:rPr>
          <w:color w:val="000000"/>
          <w:spacing w:val="-8"/>
          <w:lang w:val="hr-HR"/>
        </w:rPr>
      </w:pPr>
      <w:r w:rsidRPr="008C0D49">
        <w:rPr>
          <w:color w:val="000000"/>
          <w:spacing w:val="-12"/>
          <w:lang w:val="hr-HR"/>
        </w:rPr>
        <w:t>Odzračivanje vodoop</w:t>
      </w:r>
      <w:r>
        <w:rPr>
          <w:color w:val="000000"/>
          <w:spacing w:val="-12"/>
          <w:lang w:val="hr-HR"/>
        </w:rPr>
        <w:t>skrbnih cjevovoda će se u izgrađ</w:t>
      </w:r>
      <w:r w:rsidRPr="008C0D49">
        <w:rPr>
          <w:color w:val="000000"/>
          <w:spacing w:val="-12"/>
          <w:lang w:val="hr-HR"/>
        </w:rPr>
        <w:t xml:space="preserve">enim područjima vršiti pomoću protupožarnih </w:t>
      </w:r>
      <w:r w:rsidR="00AA0337">
        <w:rPr>
          <w:color w:val="000000"/>
          <w:spacing w:val="-12"/>
          <w:lang w:val="hr-HR"/>
        </w:rPr>
        <w:t>nadzemnih</w:t>
      </w:r>
      <w:r w:rsidR="00F13907">
        <w:rPr>
          <w:color w:val="000000"/>
          <w:spacing w:val="-12"/>
          <w:lang w:val="hr-HR"/>
        </w:rPr>
        <w:t xml:space="preserve"> </w:t>
      </w:r>
      <w:r w:rsidRPr="008C0D49">
        <w:rPr>
          <w:color w:val="000000"/>
          <w:spacing w:val="-7"/>
          <w:lang w:val="hr-HR"/>
        </w:rPr>
        <w:t xml:space="preserve">hidranata </w:t>
      </w:r>
      <w:r w:rsidRPr="008C0D49">
        <w:rPr>
          <w:color w:val="000000"/>
          <w:spacing w:val="-6"/>
          <w:lang w:val="hr-HR"/>
        </w:rPr>
        <w:t>(</w:t>
      </w:r>
      <w:r>
        <w:rPr>
          <w:color w:val="000000"/>
          <w:spacing w:val="-6"/>
          <w:lang w:val="hr-HR"/>
        </w:rPr>
        <w:t>66</w:t>
      </w:r>
      <w:r w:rsidRPr="008C0D49">
        <w:rPr>
          <w:color w:val="000000"/>
          <w:spacing w:val="-6"/>
          <w:lang w:val="hr-HR"/>
        </w:rPr>
        <w:t xml:space="preserve"> komada</w:t>
      </w:r>
      <w:r>
        <w:rPr>
          <w:color w:val="000000"/>
          <w:spacing w:val="-6"/>
          <w:lang w:val="hr-HR"/>
        </w:rPr>
        <w:t xml:space="preserve">) </w:t>
      </w:r>
      <w:r w:rsidRPr="008C0D49">
        <w:rPr>
          <w:color w:val="000000"/>
          <w:spacing w:val="-7"/>
          <w:lang w:val="hr-HR"/>
        </w:rPr>
        <w:t>koji se nalaze uzduž trasa cjevovoda, a van naseljenih područja putem ukopanih odzračno</w:t>
      </w:r>
      <w:r w:rsidRPr="008C0D49">
        <w:rPr>
          <w:color w:val="000000"/>
          <w:spacing w:val="-7"/>
          <w:lang w:val="hr-HR"/>
        </w:rPr>
        <w:softHyphen/>
      </w:r>
      <w:r>
        <w:rPr>
          <w:color w:val="000000"/>
          <w:spacing w:val="-7"/>
          <w:lang w:val="hr-HR"/>
        </w:rPr>
        <w:t xml:space="preserve"> </w:t>
      </w:r>
      <w:r w:rsidRPr="008C0D49">
        <w:rPr>
          <w:color w:val="000000"/>
          <w:spacing w:val="-6"/>
          <w:lang w:val="hr-HR"/>
        </w:rPr>
        <w:t>dozračnih ventila koji su u nivou terena zaštićeni pokrovnim kapama (</w:t>
      </w:r>
      <w:r>
        <w:rPr>
          <w:color w:val="000000"/>
          <w:spacing w:val="-6"/>
          <w:lang w:val="hr-HR"/>
        </w:rPr>
        <w:t>5</w:t>
      </w:r>
      <w:r w:rsidRPr="008C0D49">
        <w:rPr>
          <w:color w:val="000000"/>
          <w:spacing w:val="-6"/>
          <w:lang w:val="hr-HR"/>
        </w:rPr>
        <w:t xml:space="preserve"> komada</w:t>
      </w:r>
      <w:r>
        <w:rPr>
          <w:color w:val="000000"/>
          <w:spacing w:val="-6"/>
          <w:lang w:val="hr-HR"/>
        </w:rPr>
        <w:t>)</w:t>
      </w:r>
      <w:r w:rsidRPr="008C0D49">
        <w:rPr>
          <w:color w:val="000000"/>
          <w:spacing w:val="-6"/>
          <w:lang w:val="hr-HR"/>
        </w:rPr>
        <w:t>.</w:t>
      </w:r>
    </w:p>
    <w:p w14:paraId="0E93E5A9" w14:textId="77777777" w:rsidR="00120E25" w:rsidRPr="008C0D49" w:rsidRDefault="008C0D49" w:rsidP="008C0D49">
      <w:pPr>
        <w:spacing w:after="0" w:line="240" w:lineRule="auto"/>
        <w:rPr>
          <w:color w:val="000000"/>
          <w:spacing w:val="-1"/>
          <w:lang w:val="hr-HR"/>
        </w:rPr>
      </w:pPr>
      <w:r w:rsidRPr="008C0D49">
        <w:rPr>
          <w:color w:val="000000"/>
          <w:spacing w:val="2"/>
          <w:lang w:val="hr-HR"/>
        </w:rPr>
        <w:t xml:space="preserve">Protupožarna zaštita se izvodi izgradnjom protupožarnih </w:t>
      </w:r>
      <w:r w:rsidR="00AA0337">
        <w:rPr>
          <w:color w:val="000000"/>
          <w:spacing w:val="-12"/>
          <w:lang w:val="hr-HR"/>
        </w:rPr>
        <w:t xml:space="preserve">nadzemnih </w:t>
      </w:r>
      <w:r w:rsidRPr="008C0D49">
        <w:rPr>
          <w:color w:val="000000"/>
          <w:spacing w:val="2"/>
          <w:lang w:val="hr-HR"/>
        </w:rPr>
        <w:t xml:space="preserve">hidranata profila </w:t>
      </w:r>
      <w:r w:rsidR="008E183B">
        <w:rPr>
          <w:color w:val="000000"/>
          <w:spacing w:val="2"/>
          <w:lang w:val="hr-HR"/>
        </w:rPr>
        <w:t>80</w:t>
      </w:r>
      <w:r w:rsidRPr="008C0D49">
        <w:rPr>
          <w:color w:val="000000"/>
          <w:spacing w:val="2"/>
          <w:lang w:val="hr-HR"/>
        </w:rPr>
        <w:t xml:space="preserve"> mm. </w:t>
      </w:r>
      <w:r w:rsidRPr="008C0D49">
        <w:rPr>
          <w:color w:val="000000"/>
          <w:spacing w:val="-2"/>
          <w:lang w:val="hr-HR"/>
        </w:rPr>
        <w:t xml:space="preserve">Medusobna udaljenost hidranata je od 80 do 130 </w:t>
      </w:r>
      <w:r w:rsidRPr="008C0D49">
        <w:rPr>
          <w:color w:val="000000"/>
          <w:spacing w:val="3"/>
          <w:lang w:val="hr-HR"/>
        </w:rPr>
        <w:t>metara, iznimno do maksimalno 150 metara</w:t>
      </w:r>
      <w:r>
        <w:rPr>
          <w:color w:val="000000"/>
          <w:spacing w:val="3"/>
          <w:lang w:val="hr-HR"/>
        </w:rPr>
        <w:t xml:space="preserve"> čime je omogućeno efikasno gaš</w:t>
      </w:r>
      <w:r w:rsidRPr="008C0D49">
        <w:rPr>
          <w:color w:val="000000"/>
          <w:spacing w:val="3"/>
          <w:lang w:val="hr-HR"/>
        </w:rPr>
        <w:t xml:space="preserve">enje požara u skladu s </w:t>
      </w:r>
      <w:r w:rsidRPr="008C0D49">
        <w:rPr>
          <w:color w:val="000000"/>
          <w:spacing w:val="-1"/>
          <w:lang w:val="hr-HR"/>
        </w:rPr>
        <w:t xml:space="preserve">protupožarnim propisima. </w:t>
      </w:r>
    </w:p>
    <w:p w14:paraId="5ADE2C08" w14:textId="77777777" w:rsidR="008C0D49" w:rsidRDefault="000F074F" w:rsidP="008C0D49">
      <w:pPr>
        <w:spacing w:after="0" w:line="240" w:lineRule="auto"/>
        <w:rPr>
          <w:color w:val="000000"/>
          <w:spacing w:val="1"/>
          <w:lang w:val="hr-HR"/>
        </w:rPr>
      </w:pPr>
      <w:r>
        <w:rPr>
          <w:color w:val="000000"/>
          <w:spacing w:val="1"/>
          <w:lang w:val="hr-HR"/>
        </w:rPr>
        <w:t xml:space="preserve">Određene dionice </w:t>
      </w:r>
      <w:r w:rsidR="008C0D49" w:rsidRPr="008C0D49">
        <w:rPr>
          <w:color w:val="000000"/>
          <w:spacing w:val="1"/>
          <w:lang w:val="hr-HR"/>
        </w:rPr>
        <w:t>se zbog svojih karakteristika tretira</w:t>
      </w:r>
      <w:r w:rsidR="002678B4">
        <w:rPr>
          <w:color w:val="000000"/>
          <w:spacing w:val="1"/>
          <w:lang w:val="hr-HR"/>
        </w:rPr>
        <w:t>ju</w:t>
      </w:r>
      <w:r w:rsidR="008C0D49" w:rsidRPr="008C0D49">
        <w:rPr>
          <w:color w:val="000000"/>
          <w:spacing w:val="1"/>
          <w:lang w:val="hr-HR"/>
        </w:rPr>
        <w:t xml:space="preserve"> iskIjučivo kao sanitarne obzirom da se </w:t>
      </w:r>
      <w:r w:rsidR="008C0D49" w:rsidRPr="008C0D49">
        <w:rPr>
          <w:color w:val="000000"/>
          <w:spacing w:val="2"/>
          <w:lang w:val="hr-HR"/>
        </w:rPr>
        <w:t xml:space="preserve">kod njih ne mogu udovoljiti zahtjevi propisani protupožarnim propisima bilo da se ne može osigurati </w:t>
      </w:r>
      <w:r w:rsidR="008C0D49" w:rsidRPr="008C0D49">
        <w:rPr>
          <w:color w:val="000000"/>
          <w:spacing w:val="-4"/>
          <w:lang w:val="hr-HR"/>
        </w:rPr>
        <w:t xml:space="preserve">minimalni pogonski tlak (2,5 bara) ili su nužne "slijepe" dionice (koje se zbog razloga što karakter naselja ne </w:t>
      </w:r>
      <w:r w:rsidR="008C0D49" w:rsidRPr="008C0D49">
        <w:rPr>
          <w:color w:val="000000"/>
          <w:spacing w:val="-3"/>
          <w:lang w:val="hr-HR"/>
        </w:rPr>
        <w:t xml:space="preserve">omogućava prstenovanje moraju izvesti kao slijepi ogranci) čija dužina </w:t>
      </w:r>
      <w:r>
        <w:rPr>
          <w:color w:val="000000"/>
          <w:spacing w:val="-3"/>
          <w:lang w:val="hr-HR"/>
        </w:rPr>
        <w:t>prelazi propisanih 180 metara il</w:t>
      </w:r>
      <w:r w:rsidR="008C0D49" w:rsidRPr="008C0D49">
        <w:rPr>
          <w:color w:val="000000"/>
          <w:spacing w:val="-3"/>
          <w:lang w:val="hr-HR"/>
        </w:rPr>
        <w:t xml:space="preserve">i su </w:t>
      </w:r>
      <w:r>
        <w:rPr>
          <w:color w:val="000000"/>
          <w:spacing w:val="-1"/>
          <w:lang w:val="hr-HR"/>
        </w:rPr>
        <w:t>predviđ</w:t>
      </w:r>
      <w:r w:rsidR="008C0D49" w:rsidRPr="008C0D49">
        <w:rPr>
          <w:color w:val="000000"/>
          <w:spacing w:val="-1"/>
          <w:lang w:val="hr-HR"/>
        </w:rPr>
        <w:t xml:space="preserve">ene pojedine dionice isključivo za priključivanje krajnjih korisnika s cijevima profila manjeg od 100 </w:t>
      </w:r>
      <w:r w:rsidR="008C0D49" w:rsidRPr="008C0D49">
        <w:rPr>
          <w:color w:val="000000"/>
          <w:spacing w:val="1"/>
          <w:lang w:val="hr-HR"/>
        </w:rPr>
        <w:t xml:space="preserve">mm. </w:t>
      </w:r>
    </w:p>
    <w:p w14:paraId="184C0C1F" w14:textId="77777777" w:rsidR="001E6646" w:rsidRDefault="001E6646" w:rsidP="008C0D49">
      <w:pPr>
        <w:spacing w:after="0" w:line="240" w:lineRule="auto"/>
        <w:rPr>
          <w:i/>
          <w:lang w:val="hr-HR"/>
        </w:rPr>
      </w:pPr>
    </w:p>
    <w:p w14:paraId="3879B33D" w14:textId="77777777" w:rsidR="00B213E5" w:rsidRDefault="00B213E5" w:rsidP="008C0D49">
      <w:pPr>
        <w:spacing w:after="0" w:line="240" w:lineRule="auto"/>
        <w:rPr>
          <w:i/>
          <w:lang w:val="hr-HR"/>
        </w:rPr>
      </w:pPr>
    </w:p>
    <w:p w14:paraId="2FDE0AEB" w14:textId="77777777" w:rsidR="00B213E5" w:rsidRDefault="00B213E5" w:rsidP="008C0D49">
      <w:pPr>
        <w:spacing w:after="0" w:line="240" w:lineRule="auto"/>
        <w:rPr>
          <w:i/>
          <w:lang w:val="hr-HR"/>
        </w:rPr>
      </w:pPr>
    </w:p>
    <w:p w14:paraId="7455B874" w14:textId="77777777" w:rsidR="00B213E5" w:rsidRDefault="00B213E5" w:rsidP="008C0D49">
      <w:pPr>
        <w:spacing w:after="0" w:line="240" w:lineRule="auto"/>
        <w:rPr>
          <w:i/>
          <w:lang w:val="hr-HR"/>
        </w:rPr>
      </w:pPr>
    </w:p>
    <w:p w14:paraId="1792273D" w14:textId="77777777" w:rsidR="00B213E5" w:rsidRDefault="00B213E5" w:rsidP="008C0D49">
      <w:pPr>
        <w:spacing w:after="0" w:line="240" w:lineRule="auto"/>
        <w:rPr>
          <w:i/>
          <w:lang w:val="hr-HR"/>
        </w:rPr>
      </w:pPr>
    </w:p>
    <w:p w14:paraId="5CF8149E" w14:textId="77777777" w:rsidR="00B213E5" w:rsidRDefault="00B213E5" w:rsidP="008C0D49">
      <w:pPr>
        <w:spacing w:after="0" w:line="240" w:lineRule="auto"/>
        <w:rPr>
          <w:i/>
          <w:lang w:val="hr-HR"/>
        </w:rPr>
      </w:pPr>
    </w:p>
    <w:p w14:paraId="343BD9D9" w14:textId="77777777" w:rsidR="00120E25" w:rsidRDefault="00845ECB" w:rsidP="00FC1356">
      <w:pPr>
        <w:pStyle w:val="Heading2"/>
      </w:pPr>
      <w:bookmarkStart w:id="1056" w:name="_Toc424825827"/>
      <w:bookmarkStart w:id="1057" w:name="_Toc520899040"/>
      <w:bookmarkStart w:id="1058" w:name="_Toc520899313"/>
      <w:bookmarkStart w:id="1059" w:name="_Toc521676769"/>
      <w:bookmarkStart w:id="1060" w:name="_Toc522005250"/>
      <w:bookmarkStart w:id="1061" w:name="_Toc522524174"/>
      <w:bookmarkStart w:id="1062" w:name="_Toc522524343"/>
      <w:bookmarkStart w:id="1063" w:name="_Toc524594259"/>
      <w:bookmarkStart w:id="1064" w:name="_Toc524946144"/>
      <w:r w:rsidRPr="00845ECB">
        <w:lastRenderedPageBreak/>
        <w:t>D-2. Vodoopskrba južnog područja Sv. Ivan Zelina - Nespeš, Gornje Psarjevo, Velika Gora</w:t>
      </w:r>
      <w:bookmarkEnd w:id="1056"/>
      <w:bookmarkEnd w:id="1057"/>
      <w:bookmarkEnd w:id="1058"/>
      <w:bookmarkEnd w:id="1059"/>
      <w:bookmarkEnd w:id="1060"/>
      <w:bookmarkEnd w:id="1061"/>
      <w:bookmarkEnd w:id="1062"/>
      <w:bookmarkEnd w:id="1063"/>
      <w:bookmarkEnd w:id="1064"/>
    </w:p>
    <w:p w14:paraId="77213B9C" w14:textId="77777777" w:rsidR="00120E25" w:rsidRDefault="00120E25" w:rsidP="00FC1356">
      <w:pPr>
        <w:pStyle w:val="Heading3"/>
      </w:pPr>
      <w:bookmarkStart w:id="1065" w:name="_Toc424825828"/>
      <w:bookmarkStart w:id="1066" w:name="_Toc520899314"/>
      <w:r>
        <w:t>Postojeća dokumentacija</w:t>
      </w:r>
      <w:bookmarkEnd w:id="1065"/>
      <w:bookmarkEnd w:id="1066"/>
    </w:p>
    <w:p w14:paraId="50F8D172" w14:textId="77777777" w:rsidR="004E10BC" w:rsidRDefault="00120E25" w:rsidP="00FC1356">
      <w:pPr>
        <w:pStyle w:val="BodyText"/>
        <w:outlineLvl w:val="0"/>
        <w:rPr>
          <w:i/>
          <w:u w:val="single"/>
        </w:rPr>
      </w:pPr>
      <w:bookmarkStart w:id="1067" w:name="_Toc520899041"/>
      <w:bookmarkStart w:id="1068" w:name="_Toc520899315"/>
      <w:bookmarkStart w:id="1069" w:name="_Toc521676770"/>
      <w:bookmarkStart w:id="1070" w:name="_Toc522005251"/>
      <w:bookmarkStart w:id="1071" w:name="_Toc522524175"/>
      <w:bookmarkStart w:id="1072" w:name="_Toc522524344"/>
      <w:bookmarkStart w:id="1073" w:name="_Toc524594260"/>
      <w:bookmarkStart w:id="1074" w:name="_Toc524946145"/>
      <w:r>
        <w:rPr>
          <w:i/>
          <w:u w:val="single"/>
        </w:rPr>
        <w:t>Dokumentacija dostupna na uvid</w:t>
      </w:r>
      <w:bookmarkStart w:id="1075" w:name="_Toc424825829"/>
      <w:bookmarkEnd w:id="1067"/>
      <w:bookmarkEnd w:id="1068"/>
      <w:bookmarkEnd w:id="1069"/>
      <w:bookmarkEnd w:id="1070"/>
      <w:bookmarkEnd w:id="1071"/>
      <w:bookmarkEnd w:id="1072"/>
      <w:bookmarkEnd w:id="1073"/>
      <w:bookmarkEnd w:id="1074"/>
    </w:p>
    <w:p w14:paraId="7487F354" w14:textId="77777777" w:rsidR="00AA65B2" w:rsidRDefault="00AA65B2" w:rsidP="00333FD1">
      <w:pPr>
        <w:pStyle w:val="ListParagraph"/>
        <w:numPr>
          <w:ilvl w:val="0"/>
          <w:numId w:val="100"/>
        </w:numPr>
        <w:spacing w:after="200"/>
        <w:contextualSpacing/>
        <w:jc w:val="left"/>
      </w:pPr>
      <w:r>
        <w:t xml:space="preserve">Glavni i izvedbeni projekt </w:t>
      </w:r>
      <w:r w:rsidRPr="00AA65B2">
        <w:t>„ Vodoopskrba južnog područja grada Sveti Ivan Zelina - podzona zapad 1", GIzP, T.D. 4802-2/98, Coning, travanj 1999., knjiga 1, knjiga 2, knjiga 3, knjiga 4</w:t>
      </w:r>
    </w:p>
    <w:p w14:paraId="1E8ED375" w14:textId="77777777" w:rsidR="00AA65B2" w:rsidRPr="00AA65B2" w:rsidRDefault="00AA65B2" w:rsidP="00333FD1">
      <w:pPr>
        <w:pStyle w:val="ListParagraph"/>
        <w:numPr>
          <w:ilvl w:val="0"/>
          <w:numId w:val="100"/>
        </w:numPr>
        <w:spacing w:after="200"/>
        <w:contextualSpacing/>
        <w:jc w:val="left"/>
      </w:pPr>
      <w:r w:rsidRPr="00AA65B2">
        <w:t>Glavni i izvedbeni projekt  „Vodoopskrba južnog područja grada Sveti Ivan Zelina - podzona zapad 2", GIzP, T.D. 4802-3/98, Coning, veljača 1999., knjiga 1, knjiga 2</w:t>
      </w:r>
    </w:p>
    <w:p w14:paraId="6852DF62" w14:textId="77777777" w:rsidR="00120E25" w:rsidRDefault="00120E25" w:rsidP="00FC1356">
      <w:pPr>
        <w:pStyle w:val="Heading3"/>
      </w:pPr>
      <w:bookmarkStart w:id="1076" w:name="_Toc520899316"/>
      <w:r>
        <w:t>Opis i svrha zahvata s tehničkim detaljima</w:t>
      </w:r>
      <w:bookmarkEnd w:id="1075"/>
      <w:bookmarkEnd w:id="1076"/>
    </w:p>
    <w:p w14:paraId="4E508F10" w14:textId="77777777" w:rsidR="00120E25" w:rsidRDefault="00120E25" w:rsidP="00FC1356">
      <w:pPr>
        <w:pStyle w:val="BodyText"/>
        <w:outlineLvl w:val="0"/>
      </w:pPr>
      <w:bookmarkStart w:id="1077" w:name="_Toc520899042"/>
      <w:bookmarkStart w:id="1078" w:name="_Toc520899317"/>
      <w:bookmarkStart w:id="1079" w:name="_Toc521676771"/>
      <w:bookmarkStart w:id="1080" w:name="_Toc522005252"/>
      <w:bookmarkStart w:id="1081" w:name="_Toc522524176"/>
      <w:bookmarkStart w:id="1082" w:name="_Toc522524345"/>
      <w:bookmarkStart w:id="1083" w:name="_Toc524594261"/>
      <w:bookmarkStart w:id="1084" w:name="_Toc524946146"/>
      <w:r>
        <w:rPr>
          <w:i/>
          <w:u w:val="single"/>
        </w:rPr>
        <w:t>Postojeći sustav i namjeravani zahvat</w:t>
      </w:r>
      <w:bookmarkEnd w:id="1077"/>
      <w:bookmarkEnd w:id="1078"/>
      <w:bookmarkEnd w:id="1079"/>
      <w:bookmarkEnd w:id="1080"/>
      <w:bookmarkEnd w:id="1081"/>
      <w:bookmarkEnd w:id="1082"/>
      <w:bookmarkEnd w:id="1083"/>
      <w:bookmarkEnd w:id="1084"/>
    </w:p>
    <w:p w14:paraId="038D3833" w14:textId="77777777" w:rsidR="0050394E" w:rsidRPr="006E6389" w:rsidRDefault="0050394E" w:rsidP="0050394E">
      <w:pPr>
        <w:pStyle w:val="BodyText"/>
        <w:rPr>
          <w:i/>
          <w:color w:val="000000"/>
          <w:spacing w:val="-1"/>
        </w:rPr>
      </w:pPr>
      <w:r w:rsidRPr="006E6389">
        <w:rPr>
          <w:color w:val="000000"/>
          <w:spacing w:val="-1"/>
        </w:rPr>
        <w:t xml:space="preserve">Predmet rješavanja cjelokupnom predmetnom projektnom dokumentacijom južnog područja Grada </w:t>
      </w:r>
      <w:r w:rsidRPr="006E6389">
        <w:rPr>
          <w:color w:val="000000"/>
          <w:spacing w:val="-2"/>
        </w:rPr>
        <w:t xml:space="preserve">Sv. I. Zelina predstavlja područje koje se prostire od grada Sv. I. Zelina na sjeveru do granice s područjem </w:t>
      </w:r>
      <w:r w:rsidRPr="006E6389">
        <w:rPr>
          <w:color w:val="000000"/>
          <w:spacing w:val="-4"/>
        </w:rPr>
        <w:t xml:space="preserve">općine Sesvete na jugu tj. od naselja Gornja i Donja Drenova na zapadu do naselja Majkovec na istoku. </w:t>
      </w:r>
      <w:r w:rsidRPr="006E6389">
        <w:rPr>
          <w:color w:val="000000"/>
          <w:spacing w:val="-6"/>
        </w:rPr>
        <w:t xml:space="preserve">Konkretno se to odnosi na slijedeća naselja: </w:t>
      </w:r>
      <w:r w:rsidRPr="006E6389">
        <w:rPr>
          <w:i/>
          <w:color w:val="000000"/>
          <w:spacing w:val="-6"/>
        </w:rPr>
        <w:t xml:space="preserve">Banja Selo, Bukevje, Paukovec, Brezovec Zelinski, Goričanec, </w:t>
      </w:r>
      <w:r w:rsidRPr="006E6389">
        <w:rPr>
          <w:i/>
          <w:color w:val="000000"/>
          <w:spacing w:val="-5"/>
        </w:rPr>
        <w:t xml:space="preserve">Sveta Helena, Križevčec, Majkovec, Vukovje Zelinsko, Bukovec, Donja Zelina, Goričica, Suhodol Zelinski, Blaškovec, Donja Drenova, Gornja Drenova, Hrnjanec, Blažev Dol </w:t>
      </w:r>
      <w:r w:rsidRPr="006E6389">
        <w:rPr>
          <w:color w:val="000000"/>
          <w:spacing w:val="-5"/>
        </w:rPr>
        <w:t xml:space="preserve">Blažev </w:t>
      </w:r>
      <w:r w:rsidRPr="006E6389">
        <w:rPr>
          <w:i/>
          <w:color w:val="000000"/>
          <w:spacing w:val="-5"/>
        </w:rPr>
        <w:t xml:space="preserve">Dol Psarjevački, Bunjak, </w:t>
      </w:r>
      <w:r w:rsidRPr="006E6389">
        <w:rPr>
          <w:i/>
          <w:color w:val="000000"/>
          <w:spacing w:val="-1"/>
        </w:rPr>
        <w:t>Ćurkovec, Donje Psarjevo, Gornje Psarjevo, Nespeš, Velika Gora, Selnica Psarjevačka i Biškupec.</w:t>
      </w:r>
    </w:p>
    <w:p w14:paraId="5BB1B8C5" w14:textId="77777777" w:rsidR="0050394E" w:rsidRPr="006E6389" w:rsidRDefault="00787322" w:rsidP="0050394E">
      <w:pPr>
        <w:pStyle w:val="BodyText"/>
      </w:pPr>
      <w:r>
        <w:rPr>
          <w:color w:val="000000"/>
          <w:spacing w:val="-2"/>
        </w:rPr>
        <w:t>Naselja</w:t>
      </w:r>
      <w:r w:rsidR="0050394E" w:rsidRPr="006E6389">
        <w:rPr>
          <w:color w:val="000000"/>
          <w:spacing w:val="-2"/>
        </w:rPr>
        <w:t xml:space="preserve"> </w:t>
      </w:r>
      <w:r w:rsidRPr="00845ECB">
        <w:t>Nespeš, Gornje Psarjevo, Velika Gora</w:t>
      </w:r>
      <w:r>
        <w:t>,</w:t>
      </w:r>
      <w:r w:rsidRPr="006E6389">
        <w:rPr>
          <w:color w:val="000000"/>
          <w:spacing w:val="-4"/>
        </w:rPr>
        <w:t xml:space="preserve"> </w:t>
      </w:r>
      <w:r>
        <w:rPr>
          <w:color w:val="000000"/>
          <w:spacing w:val="-4"/>
        </w:rPr>
        <w:t>spadaju u podzonu ZAPAD 2</w:t>
      </w:r>
      <w:r w:rsidR="0050394E" w:rsidRPr="006E6389">
        <w:rPr>
          <w:color w:val="000000"/>
          <w:spacing w:val="-4"/>
        </w:rPr>
        <w:t xml:space="preserve"> u smislu podjele cjelokupnog prostora južne zone na temelju funkcionalnih </w:t>
      </w:r>
      <w:r w:rsidR="0050394E" w:rsidRPr="006E6389">
        <w:rPr>
          <w:color w:val="000000"/>
          <w:spacing w:val="-7"/>
        </w:rPr>
        <w:t>cjelina</w:t>
      </w:r>
      <w:r>
        <w:rPr>
          <w:color w:val="000000"/>
          <w:spacing w:val="-7"/>
        </w:rPr>
        <w:t>.</w:t>
      </w:r>
    </w:p>
    <w:p w14:paraId="4C0A38E7" w14:textId="77777777" w:rsidR="0050394E" w:rsidRPr="00FF696C" w:rsidRDefault="0050394E" w:rsidP="0050394E">
      <w:pPr>
        <w:pStyle w:val="BodyText"/>
      </w:pPr>
      <w:r w:rsidRPr="00FF696C">
        <w:rPr>
          <w:color w:val="000000"/>
          <w:spacing w:val="-6"/>
        </w:rPr>
        <w:t xml:space="preserve">Cjelokupno ZAPADNO područje funkcionalno je podijeljeno u dvanaest podsustava (od tzv. nultog podsustava do jedanaestog podsustava), tj. funkcionalnih pogonskih cjelina, </w:t>
      </w:r>
      <w:r w:rsidR="00787322" w:rsidRPr="00FF696C">
        <w:rPr>
          <w:color w:val="000000"/>
          <w:spacing w:val="-6"/>
        </w:rPr>
        <w:t xml:space="preserve">od kojih se </w:t>
      </w:r>
      <w:r w:rsidR="00787322" w:rsidRPr="00FF696C">
        <w:rPr>
          <w:color w:val="000000"/>
          <w:spacing w:val="-8"/>
        </w:rPr>
        <w:t>osam  nalazi u podzoni ZAPAD 1, tri  se nalazi u podzoni ZAPAD 2, a jedan u obje podzone</w:t>
      </w:r>
      <w:r w:rsidRPr="00FF696C">
        <w:rPr>
          <w:color w:val="000000"/>
          <w:spacing w:val="-8"/>
        </w:rPr>
        <w:t>.</w:t>
      </w:r>
    </w:p>
    <w:p w14:paraId="3F35DFDE" w14:textId="77777777" w:rsidR="00887119" w:rsidRDefault="00FF696C" w:rsidP="0050394E">
      <w:pPr>
        <w:pStyle w:val="BodyText"/>
        <w:rPr>
          <w:color w:val="000000"/>
          <w:spacing w:val="1"/>
        </w:rPr>
      </w:pPr>
      <w:r w:rsidRPr="00FF696C">
        <w:rPr>
          <w:color w:val="000000"/>
          <w:spacing w:val="10"/>
        </w:rPr>
        <w:t>Drugim podsustavom (PS PSARJEVO — REZERVOAR PECAKI REZERVOAR STRELAR</w:t>
      </w:r>
      <w:r w:rsidR="005015D8">
        <w:rPr>
          <w:color w:val="000000"/>
          <w:spacing w:val="10"/>
        </w:rPr>
        <w:t>I)</w:t>
      </w:r>
      <w:r w:rsidRPr="00FF696C">
        <w:rPr>
          <w:color w:val="000000"/>
          <w:spacing w:val="10"/>
        </w:rPr>
        <w:br/>
      </w:r>
      <w:r w:rsidRPr="00FF696C">
        <w:rPr>
          <w:color w:val="000000"/>
          <w:spacing w:val="-1"/>
        </w:rPr>
        <w:t>obuhvaćen je jugozapadni dio visoke zone naselja Gornje Psarjevo,</w:t>
      </w:r>
      <w:r>
        <w:rPr>
          <w:color w:val="000000"/>
          <w:spacing w:val="-1"/>
        </w:rPr>
        <w:t xml:space="preserve"> tj. zaseoci Pecaki, Strelari, Š</w:t>
      </w:r>
      <w:r w:rsidRPr="00FF696C">
        <w:rPr>
          <w:color w:val="000000"/>
          <w:spacing w:val="-1"/>
        </w:rPr>
        <w:t xml:space="preserve">krici i </w:t>
      </w:r>
      <w:r w:rsidRPr="00FF696C">
        <w:rPr>
          <w:color w:val="000000"/>
          <w:spacing w:val="-1"/>
        </w:rPr>
        <w:br/>
      </w:r>
      <w:r w:rsidRPr="00FF696C">
        <w:rPr>
          <w:color w:val="000000"/>
          <w:spacing w:val="-7"/>
        </w:rPr>
        <w:t xml:space="preserve">Krljani. Doprema vode do konzumnog područja drugog podsustava ostvarivati će se putem precrpne stanice </w:t>
      </w:r>
      <w:r w:rsidRPr="00FF696C">
        <w:rPr>
          <w:color w:val="000000"/>
          <w:spacing w:val="-7"/>
        </w:rPr>
        <w:br/>
      </w:r>
      <w:r>
        <w:rPr>
          <w:color w:val="000000"/>
          <w:spacing w:val="-5"/>
        </w:rPr>
        <w:t>PS PSARJEVO kojom se predviđ</w:t>
      </w:r>
      <w:r w:rsidRPr="00FF696C">
        <w:rPr>
          <w:color w:val="000000"/>
          <w:spacing w:val="-5"/>
        </w:rPr>
        <w:t xml:space="preserve">a, osim za potrebe jugozapadnog dijela visoke zone G. Psarjeva, doprema </w:t>
      </w:r>
      <w:r w:rsidRPr="00FF696C">
        <w:rPr>
          <w:color w:val="000000"/>
          <w:spacing w:val="-5"/>
        </w:rPr>
        <w:br/>
      </w:r>
      <w:r w:rsidRPr="00FF696C">
        <w:rPr>
          <w:color w:val="000000"/>
          <w:spacing w:val="1"/>
        </w:rPr>
        <w:t xml:space="preserve">vode i za potrebe cjelokupnog naselja Velika Gora. </w:t>
      </w:r>
    </w:p>
    <w:p w14:paraId="10DA1B59" w14:textId="77777777" w:rsidR="00FF696C" w:rsidRDefault="00887119" w:rsidP="0050394E">
      <w:pPr>
        <w:pStyle w:val="BodyText"/>
        <w:rPr>
          <w:color w:val="000000"/>
          <w:spacing w:val="1"/>
        </w:rPr>
      </w:pPr>
      <w:r w:rsidRPr="00887119">
        <w:rPr>
          <w:color w:val="000000"/>
          <w:spacing w:val="-5"/>
        </w:rPr>
        <w:t>Neposredno uz postojeći rezervoar Strelari</w:t>
      </w:r>
      <w:r>
        <w:rPr>
          <w:color w:val="000000"/>
          <w:spacing w:val="-5"/>
        </w:rPr>
        <w:t xml:space="preserve"> </w:t>
      </w:r>
      <w:r w:rsidRPr="00887119">
        <w:rPr>
          <w:color w:val="000000"/>
          <w:spacing w:val="3"/>
        </w:rPr>
        <w:t>pr</w:t>
      </w:r>
      <w:r>
        <w:rPr>
          <w:color w:val="000000"/>
          <w:spacing w:val="3"/>
        </w:rPr>
        <w:t>edviđ</w:t>
      </w:r>
      <w:r w:rsidRPr="00887119">
        <w:rPr>
          <w:color w:val="000000"/>
          <w:spacing w:val="3"/>
        </w:rPr>
        <w:t xml:space="preserve">a se izvesti precrpna stanica PS STRELARI za potrebe daljnje distribucije vode po trećem </w:t>
      </w:r>
      <w:r w:rsidRPr="00887119">
        <w:rPr>
          <w:color w:val="000000"/>
          <w:spacing w:val="1"/>
        </w:rPr>
        <w:t>podsustavu kojim je obuhvačeno cjelokupno naselje Velika Gora</w:t>
      </w:r>
      <w:r>
        <w:rPr>
          <w:color w:val="000000"/>
          <w:spacing w:val="1"/>
        </w:rPr>
        <w:t>.</w:t>
      </w:r>
    </w:p>
    <w:p w14:paraId="1A57D4B0" w14:textId="77777777" w:rsidR="00887119" w:rsidRDefault="00887119" w:rsidP="0050394E">
      <w:pPr>
        <w:pStyle w:val="BodyText"/>
        <w:rPr>
          <w:color w:val="000000"/>
          <w:spacing w:val="-2"/>
        </w:rPr>
      </w:pPr>
      <w:r w:rsidRPr="00887119">
        <w:rPr>
          <w:color w:val="000000"/>
          <w:spacing w:val="1"/>
        </w:rPr>
        <w:t xml:space="preserve">Obzirom da su terenske prilike u </w:t>
      </w:r>
      <w:r w:rsidRPr="00887119">
        <w:rPr>
          <w:color w:val="000000"/>
          <w:spacing w:val="-7"/>
        </w:rPr>
        <w:t>neposrednoj blizini rezer</w:t>
      </w:r>
      <w:r w:rsidR="00A74AAB">
        <w:rPr>
          <w:color w:val="000000"/>
          <w:spacing w:val="-7"/>
        </w:rPr>
        <w:t>voara Strelari, na području treć</w:t>
      </w:r>
      <w:r w:rsidRPr="00887119">
        <w:rPr>
          <w:color w:val="000000"/>
          <w:spacing w:val="-7"/>
        </w:rPr>
        <w:t xml:space="preserve">eg podsustava, takve da se ne omogućava efikasna </w:t>
      </w:r>
      <w:r w:rsidRPr="00887119">
        <w:rPr>
          <w:color w:val="000000"/>
          <w:spacing w:val="-5"/>
        </w:rPr>
        <w:t>vodoopskrba tj. dovoljan tlak za pri</w:t>
      </w:r>
      <w:r>
        <w:rPr>
          <w:color w:val="000000"/>
          <w:spacing w:val="-5"/>
        </w:rPr>
        <w:t>ključivanje domaćinstava predviđ</w:t>
      </w:r>
      <w:r w:rsidRPr="00887119">
        <w:rPr>
          <w:color w:val="000000"/>
          <w:spacing w:val="-5"/>
        </w:rPr>
        <w:t xml:space="preserve">eno je da se za potrebe tih potrošaća </w:t>
      </w:r>
      <w:r w:rsidRPr="00887119">
        <w:rPr>
          <w:color w:val="000000"/>
          <w:spacing w:val="-3"/>
        </w:rPr>
        <w:t xml:space="preserve">izvede paralelni priključni cjevovod, ali s izlazom iz </w:t>
      </w:r>
      <w:r w:rsidR="00A74AAB" w:rsidRPr="008221A7">
        <w:rPr>
          <w:color w:val="000000"/>
          <w:spacing w:val="1"/>
        </w:rPr>
        <w:t xml:space="preserve">planirane </w:t>
      </w:r>
      <w:r w:rsidRPr="00887119">
        <w:rPr>
          <w:color w:val="000000"/>
          <w:spacing w:val="-3"/>
        </w:rPr>
        <w:t xml:space="preserve">PS STRELARI kako bi taj cjevovod bio pod </w:t>
      </w:r>
      <w:r w:rsidRPr="00887119">
        <w:rPr>
          <w:color w:val="000000"/>
          <w:spacing w:val="-2"/>
        </w:rPr>
        <w:t>režimom rada PS STRELARI, a ne PS PSARJEVO i rezervoara Strelari.</w:t>
      </w:r>
    </w:p>
    <w:p w14:paraId="368735FC" w14:textId="77777777" w:rsidR="00887119" w:rsidRPr="00887119" w:rsidRDefault="00887119" w:rsidP="0050394E">
      <w:pPr>
        <w:pStyle w:val="BodyText"/>
        <w:rPr>
          <w:color w:val="000000"/>
          <w:spacing w:val="1"/>
        </w:rPr>
      </w:pPr>
      <w:r w:rsidRPr="00887119">
        <w:rPr>
          <w:color w:val="000000"/>
          <w:spacing w:val="-8"/>
        </w:rPr>
        <w:t xml:space="preserve">Takoder je potrebno kod izvedbe kućnlh priključaka na </w:t>
      </w:r>
      <w:r w:rsidRPr="00887119">
        <w:rPr>
          <w:color w:val="000000"/>
        </w:rPr>
        <w:t xml:space="preserve">dijelu dionice D1 neposredno nakon PS PSARJEVO (za sve kote terena niže od cca. 215,00 m.n.m.) </w:t>
      </w:r>
      <w:r w:rsidRPr="00887119">
        <w:rPr>
          <w:color w:val="000000"/>
          <w:spacing w:val="-3"/>
        </w:rPr>
        <w:t>predvidjeti ugradnju ku</w:t>
      </w:r>
      <w:r>
        <w:rPr>
          <w:color w:val="000000"/>
          <w:spacing w:val="-3"/>
        </w:rPr>
        <w:t xml:space="preserve">ćnih ventila za redukciju tlaka </w:t>
      </w:r>
      <w:r w:rsidRPr="00887119">
        <w:rPr>
          <w:color w:val="000000"/>
          <w:spacing w:val="-3"/>
        </w:rPr>
        <w:t>ob</w:t>
      </w:r>
      <w:r w:rsidR="008221A7">
        <w:rPr>
          <w:color w:val="000000"/>
          <w:spacing w:val="-3"/>
        </w:rPr>
        <w:t>zirom da će se tu javljati poveć</w:t>
      </w:r>
      <w:r w:rsidRPr="00887119">
        <w:rPr>
          <w:color w:val="000000"/>
          <w:spacing w:val="-3"/>
        </w:rPr>
        <w:t xml:space="preserve">ani tlakovi zbog </w:t>
      </w:r>
      <w:r w:rsidRPr="00887119">
        <w:rPr>
          <w:color w:val="000000"/>
          <w:spacing w:val="1"/>
        </w:rPr>
        <w:t xml:space="preserve">potrebnih pogonskih karakteristika PS PSARJEVO, a u direktnoj vezi s normalnim funkcioniranjem </w:t>
      </w:r>
      <w:r w:rsidRPr="00887119">
        <w:rPr>
          <w:color w:val="000000"/>
          <w:spacing w:val="-5"/>
        </w:rPr>
        <w:t xml:space="preserve">rezervoara Strelari i Pecaki. Osnovna dionica ovog podsustava - dionica D1 izvesti će se s cijevima profila </w:t>
      </w:r>
      <w:r w:rsidRPr="00887119">
        <w:rPr>
          <w:color w:val="000000"/>
          <w:spacing w:val="-7"/>
        </w:rPr>
        <w:t>110/90 mm isto kao i veći dio razvodne mreže,</w:t>
      </w:r>
      <w:r w:rsidR="008221A7">
        <w:rPr>
          <w:color w:val="000000"/>
          <w:spacing w:val="-7"/>
        </w:rPr>
        <w:t xml:space="preserve"> dok će se preostali dio </w:t>
      </w:r>
      <w:r w:rsidR="008221A7">
        <w:rPr>
          <w:color w:val="000000"/>
          <w:spacing w:val="-7"/>
        </w:rPr>
        <w:lastRenderedPageBreak/>
        <w:t>predviđ</w:t>
      </w:r>
      <w:r w:rsidRPr="00887119">
        <w:rPr>
          <w:color w:val="000000"/>
          <w:spacing w:val="-7"/>
        </w:rPr>
        <w:t xml:space="preserve">ene razvodne mreže izvesti s </w:t>
      </w:r>
      <w:r w:rsidRPr="00887119">
        <w:rPr>
          <w:color w:val="000000"/>
          <w:spacing w:val="-5"/>
        </w:rPr>
        <w:t xml:space="preserve">cijevima profila 63/51 </w:t>
      </w:r>
      <w:r w:rsidR="008221A7">
        <w:rPr>
          <w:color w:val="000000"/>
          <w:spacing w:val="-5"/>
        </w:rPr>
        <w:t>mm. Neposredno kod postojećih rezervoara Strel</w:t>
      </w:r>
      <w:r w:rsidRPr="00887119">
        <w:rPr>
          <w:color w:val="000000"/>
          <w:spacing w:val="-5"/>
        </w:rPr>
        <w:t xml:space="preserve">ari i Pecaki, a za potrebe njihovog </w:t>
      </w:r>
      <w:r w:rsidRPr="00887119">
        <w:rPr>
          <w:color w:val="000000"/>
          <w:spacing w:val="-1"/>
        </w:rPr>
        <w:t>uključivanja u jedinst</w:t>
      </w:r>
      <w:r w:rsidR="008221A7">
        <w:rPr>
          <w:color w:val="000000"/>
          <w:spacing w:val="-1"/>
        </w:rPr>
        <w:t>veni sustav vodoopskrbe, predviđ</w:t>
      </w:r>
      <w:r w:rsidRPr="00887119">
        <w:rPr>
          <w:color w:val="000000"/>
          <w:spacing w:val="-1"/>
        </w:rPr>
        <w:t>ena su za izvedbu zasunska okna Z.O.</w:t>
      </w:r>
      <w:r>
        <w:rPr>
          <w:color w:val="000000"/>
          <w:spacing w:val="-1"/>
        </w:rPr>
        <w:t xml:space="preserve"> 8 (rez. </w:t>
      </w:r>
      <w:r w:rsidRPr="00887119">
        <w:rPr>
          <w:color w:val="000000"/>
          <w:spacing w:val="-1"/>
        </w:rPr>
        <w:t>Strelari</w:t>
      </w:r>
      <w:r w:rsidR="008221A7">
        <w:rPr>
          <w:color w:val="000000"/>
          <w:spacing w:val="-1"/>
        </w:rPr>
        <w:t xml:space="preserve">) i Z.O. 13 (rez. Pecaki). </w:t>
      </w:r>
      <w:r w:rsidRPr="00887119">
        <w:rPr>
          <w:color w:val="000000"/>
          <w:spacing w:val="-2"/>
        </w:rPr>
        <w:t xml:space="preserve"> Zasunska okna se planira u potpunosti opremiti s predvidenim </w:t>
      </w:r>
      <w:r w:rsidRPr="00887119">
        <w:rPr>
          <w:color w:val="000000"/>
          <w:spacing w:val="-6"/>
        </w:rPr>
        <w:t>armaturama i fazonskim komadima potrebnim za priključenje postojećih rezervoara</w:t>
      </w:r>
      <w:r w:rsidR="008221A7">
        <w:rPr>
          <w:color w:val="000000"/>
          <w:spacing w:val="-6"/>
        </w:rPr>
        <w:t>.</w:t>
      </w:r>
    </w:p>
    <w:p w14:paraId="7C2EDA69" w14:textId="77777777" w:rsidR="00FF696C" w:rsidRPr="008221A7" w:rsidRDefault="008221A7" w:rsidP="0050394E">
      <w:pPr>
        <w:pStyle w:val="BodyText"/>
        <w:rPr>
          <w:color w:val="000000"/>
          <w:spacing w:val="1"/>
        </w:rPr>
      </w:pPr>
      <w:r w:rsidRPr="008221A7">
        <w:rPr>
          <w:color w:val="000000"/>
          <w:spacing w:val="-3"/>
        </w:rPr>
        <w:t xml:space="preserve">Područje naselja Velika Gora obuhvaćeno je trećim podsustavom (PS STRELARI — REZ. VELIKA </w:t>
      </w:r>
      <w:r w:rsidRPr="008221A7">
        <w:rPr>
          <w:color w:val="000000"/>
          <w:spacing w:val="-3"/>
        </w:rPr>
        <w:br/>
      </w:r>
      <w:r w:rsidRPr="008221A7">
        <w:rPr>
          <w:color w:val="000000"/>
          <w:spacing w:val="-7"/>
        </w:rPr>
        <w:t xml:space="preserve">GORA) i predstavija se krajnjim sjeverozapadnim dijelom cjelokupnog ZAPADNOG područja. Inicijalni objekt </w:t>
      </w:r>
      <w:r w:rsidRPr="008221A7">
        <w:rPr>
          <w:color w:val="000000"/>
          <w:spacing w:val="2"/>
        </w:rPr>
        <w:t xml:space="preserve">za distribuciju vode po ovom podsustavu je već navedena precrpna stanica PS STRELARI locirana </w:t>
      </w:r>
      <w:r w:rsidR="00A74AAB">
        <w:rPr>
          <w:color w:val="000000"/>
          <w:spacing w:val="-6"/>
        </w:rPr>
        <w:t>neposredno uz postojeć</w:t>
      </w:r>
      <w:r w:rsidRPr="008221A7">
        <w:rPr>
          <w:color w:val="000000"/>
          <w:spacing w:val="-6"/>
        </w:rPr>
        <w:t xml:space="preserve">i </w:t>
      </w:r>
      <w:r w:rsidR="00A74AAB">
        <w:rPr>
          <w:color w:val="000000"/>
          <w:spacing w:val="-6"/>
        </w:rPr>
        <w:t>rezervoar</w:t>
      </w:r>
      <w:r w:rsidRPr="008221A7">
        <w:rPr>
          <w:color w:val="000000"/>
          <w:spacing w:val="-6"/>
        </w:rPr>
        <w:t xml:space="preserve"> Strelari.</w:t>
      </w:r>
    </w:p>
    <w:p w14:paraId="2C7DF47E" w14:textId="77777777" w:rsidR="00FF696C" w:rsidRPr="008221A7" w:rsidRDefault="008221A7" w:rsidP="0050394E">
      <w:pPr>
        <w:pStyle w:val="BodyText"/>
        <w:rPr>
          <w:color w:val="000000"/>
          <w:spacing w:val="1"/>
        </w:rPr>
      </w:pPr>
      <w:r w:rsidRPr="008221A7">
        <w:rPr>
          <w:color w:val="000000"/>
          <w:spacing w:val="-4"/>
        </w:rPr>
        <w:t xml:space="preserve">Vodoopskrbna mreža na </w:t>
      </w:r>
      <w:r w:rsidRPr="008221A7">
        <w:rPr>
          <w:color w:val="000000"/>
          <w:spacing w:val="-6"/>
        </w:rPr>
        <w:t xml:space="preserve">području ovog podsustava izvesti će se s cijevima profila 110/90 mm, a razvodne dionice s cijevima profila </w:t>
      </w:r>
      <w:r w:rsidRPr="008221A7">
        <w:rPr>
          <w:color w:val="000000"/>
          <w:spacing w:val="-1"/>
        </w:rPr>
        <w:t>63/51 mm. Na lokaciji novoplaniranog rezervoara Velika Gora ovim projektom se predvi</w:t>
      </w:r>
      <w:r w:rsidR="00F20FE1">
        <w:rPr>
          <w:color w:val="000000"/>
          <w:spacing w:val="-1"/>
        </w:rPr>
        <w:t>đ</w:t>
      </w:r>
      <w:r w:rsidRPr="008221A7">
        <w:rPr>
          <w:color w:val="000000"/>
          <w:spacing w:val="-1"/>
        </w:rPr>
        <w:t xml:space="preserve">a izgradnja </w:t>
      </w:r>
      <w:r w:rsidRPr="008221A7">
        <w:rPr>
          <w:color w:val="000000"/>
          <w:spacing w:val="-4"/>
        </w:rPr>
        <w:t xml:space="preserve">zasunskog okna Z.O. 9 pomoću kojeg će se izvesti priključenje budućeg rezervoara u jedinstveni sustav. </w:t>
      </w:r>
      <w:r w:rsidRPr="008221A7">
        <w:rPr>
          <w:color w:val="000000"/>
          <w:spacing w:val="1"/>
        </w:rPr>
        <w:t>Zasunsko okno se planira u potpunosti opremiti s predvidenim armaturama i fazonskim komadima</w:t>
      </w:r>
      <w:r w:rsidRPr="008221A7">
        <w:rPr>
          <w:color w:val="000000"/>
          <w:spacing w:val="3"/>
        </w:rPr>
        <w:t xml:space="preserve"> potrebnim za prikijučenje rezervoara.</w:t>
      </w:r>
    </w:p>
    <w:p w14:paraId="77195379" w14:textId="77777777" w:rsidR="008221A7" w:rsidRPr="008221A7" w:rsidRDefault="008221A7" w:rsidP="0050394E">
      <w:pPr>
        <w:pStyle w:val="BodyText"/>
      </w:pPr>
      <w:r w:rsidRPr="008221A7">
        <w:rPr>
          <w:rFonts w:asciiTheme="minorHAnsi" w:hAnsiTheme="minorHAnsi"/>
          <w:color w:val="000000"/>
        </w:rPr>
        <w:t>Četvrtim podsustavom (PS SUHODOL REZ. NESPEš HS NESPEŠ) obuhvaćeno je praktično cjelokupno naselje Nespeš s uključivo i visokom vikend zonom.</w:t>
      </w:r>
      <w:r w:rsidRPr="008221A7">
        <w:rPr>
          <w:rFonts w:asciiTheme="minorHAnsi" w:hAnsiTheme="minorHAnsi"/>
          <w:color w:val="000000"/>
          <w:spacing w:val="1"/>
        </w:rPr>
        <w:t xml:space="preserve"> Osnovna dionica ovog podsustava - dionica D2 izvesti de se s cijevima profila 110/90 </w:t>
      </w:r>
      <w:r w:rsidRPr="008221A7">
        <w:rPr>
          <w:rFonts w:asciiTheme="minorHAnsi" w:hAnsiTheme="minorHAnsi"/>
          <w:color w:val="000000"/>
        </w:rPr>
        <w:t>mm</w:t>
      </w:r>
      <w:r>
        <w:rPr>
          <w:rFonts w:asciiTheme="minorHAnsi" w:hAnsiTheme="minorHAnsi"/>
          <w:color w:val="000000"/>
        </w:rPr>
        <w:t>.</w:t>
      </w:r>
      <w:r w:rsidR="00020670">
        <w:rPr>
          <w:rFonts w:asciiTheme="minorHAnsi" w:hAnsiTheme="minorHAnsi"/>
          <w:color w:val="000000"/>
        </w:rPr>
        <w:t xml:space="preserve"> </w:t>
      </w:r>
      <w:r w:rsidRPr="008221A7">
        <w:rPr>
          <w:color w:val="000000"/>
          <w:spacing w:val="4"/>
        </w:rPr>
        <w:t>Razvodna mreža će se izvesti s c</w:t>
      </w:r>
      <w:r w:rsidR="00020670">
        <w:rPr>
          <w:color w:val="000000"/>
          <w:spacing w:val="4"/>
        </w:rPr>
        <w:t>i</w:t>
      </w:r>
      <w:r w:rsidRPr="008221A7">
        <w:rPr>
          <w:color w:val="000000"/>
          <w:spacing w:val="4"/>
        </w:rPr>
        <w:t xml:space="preserve">jevima profila 75/63 i 63/51 mm. Neposredno kod </w:t>
      </w:r>
      <w:r w:rsidR="00020670">
        <w:rPr>
          <w:color w:val="000000"/>
          <w:spacing w:val="1"/>
        </w:rPr>
        <w:t>postojeć</w:t>
      </w:r>
      <w:r w:rsidRPr="008221A7">
        <w:rPr>
          <w:color w:val="000000"/>
          <w:spacing w:val="1"/>
        </w:rPr>
        <w:t xml:space="preserve">eg rezervoara Nespeš i planirane HS NESPEš, a za potrebe njihovog uključivanja u jedinstveni </w:t>
      </w:r>
      <w:r w:rsidR="00020670">
        <w:rPr>
          <w:color w:val="000000"/>
        </w:rPr>
        <w:t>sustav vodoopskrbe, predviđ</w:t>
      </w:r>
      <w:r w:rsidRPr="008221A7">
        <w:rPr>
          <w:color w:val="000000"/>
        </w:rPr>
        <w:t xml:space="preserve">eno je za izvedbu zasunsko </w:t>
      </w:r>
      <w:r w:rsidR="00020670">
        <w:rPr>
          <w:color w:val="000000"/>
        </w:rPr>
        <w:t>okno Z.O. 10. Takoder je predviđ</w:t>
      </w:r>
      <w:r w:rsidRPr="008221A7">
        <w:rPr>
          <w:color w:val="000000"/>
        </w:rPr>
        <w:t xml:space="preserve">ena izvedba </w:t>
      </w:r>
      <w:r w:rsidRPr="008221A7">
        <w:rPr>
          <w:color w:val="000000"/>
          <w:spacing w:val="-2"/>
        </w:rPr>
        <w:t xml:space="preserve">zasunskog okna na lokaciji planirane precrpne stanice PS BUNJAK, Z.O. 17 (oznaka iz podzone ZAPAD 1 </w:t>
      </w:r>
      <w:r w:rsidRPr="008221A7">
        <w:rPr>
          <w:color w:val="000000"/>
          <w:spacing w:val="-1"/>
        </w:rPr>
        <w:t>kojoj i pripada ovaj objekat). Zasunska okna se planira</w:t>
      </w:r>
      <w:r w:rsidR="00020670">
        <w:rPr>
          <w:color w:val="000000"/>
          <w:spacing w:val="-1"/>
        </w:rPr>
        <w:t xml:space="preserve"> u potpunosti opremiti s predviđ</w:t>
      </w:r>
      <w:r w:rsidRPr="008221A7">
        <w:rPr>
          <w:color w:val="000000"/>
          <w:spacing w:val="-1"/>
        </w:rPr>
        <w:t xml:space="preserve">enim armaturama </w:t>
      </w:r>
      <w:r w:rsidRPr="008221A7">
        <w:rPr>
          <w:color w:val="000000"/>
          <w:spacing w:val="-2"/>
        </w:rPr>
        <w:t xml:space="preserve">fazonskim komadima potrebnim za priključenje postojećeg rezervoara i hidrostanice, te planirane precrpne </w:t>
      </w:r>
      <w:r w:rsidRPr="008221A7">
        <w:rPr>
          <w:color w:val="000000"/>
        </w:rPr>
        <w:t>stanice</w:t>
      </w:r>
      <w:r>
        <w:rPr>
          <w:color w:val="000000"/>
        </w:rPr>
        <w:t>.</w:t>
      </w:r>
    </w:p>
    <w:p w14:paraId="21A430A9" w14:textId="77777777" w:rsidR="0050394E" w:rsidRDefault="0050394E" w:rsidP="0050394E">
      <w:pPr>
        <w:pStyle w:val="BodyText"/>
      </w:pPr>
      <w:r>
        <w:t>Ukupna dužina vodoopskrbne mreže u obuhvatu vodoopskrbnog sustava "</w:t>
      </w:r>
      <w:r w:rsidR="00020670" w:rsidRPr="00845ECB">
        <w:t>Nespeš, Gornje Psarjevo, Velika Gora</w:t>
      </w:r>
      <w:r w:rsidR="00020670">
        <w:t xml:space="preserve"> </w:t>
      </w:r>
      <w:r>
        <w:t xml:space="preserve">" je cca </w:t>
      </w:r>
      <w:r w:rsidR="00020670">
        <w:t>9</w:t>
      </w:r>
      <w:r>
        <w:t>.</w:t>
      </w:r>
      <w:r w:rsidR="00020670">
        <w:t>092</w:t>
      </w:r>
      <w:r>
        <w:t xml:space="preserve"> m. </w:t>
      </w:r>
    </w:p>
    <w:p w14:paraId="32EB85DB" w14:textId="77777777" w:rsidR="00120E25" w:rsidRDefault="00120E25" w:rsidP="00FC1356">
      <w:pPr>
        <w:pStyle w:val="BodyText"/>
        <w:outlineLvl w:val="0"/>
        <w:rPr>
          <w:i/>
          <w:u w:val="single"/>
        </w:rPr>
      </w:pPr>
      <w:bookmarkStart w:id="1085" w:name="_Toc520899043"/>
      <w:bookmarkStart w:id="1086" w:name="_Toc520899318"/>
      <w:bookmarkStart w:id="1087" w:name="_Toc521676772"/>
      <w:bookmarkStart w:id="1088" w:name="_Toc522005253"/>
      <w:bookmarkStart w:id="1089" w:name="_Toc522524177"/>
      <w:bookmarkStart w:id="1090" w:name="_Toc522524346"/>
      <w:bookmarkStart w:id="1091" w:name="_Toc524594262"/>
      <w:bookmarkStart w:id="1092" w:name="_Toc524946147"/>
      <w:r>
        <w:rPr>
          <w:i/>
          <w:u w:val="single"/>
        </w:rPr>
        <w:t>Opis i namjena građevina</w:t>
      </w:r>
      <w:bookmarkEnd w:id="1085"/>
      <w:bookmarkEnd w:id="1086"/>
      <w:bookmarkEnd w:id="1087"/>
      <w:bookmarkEnd w:id="1088"/>
      <w:bookmarkEnd w:id="1089"/>
      <w:bookmarkEnd w:id="1090"/>
      <w:bookmarkEnd w:id="1091"/>
      <w:bookmarkEnd w:id="1092"/>
    </w:p>
    <w:p w14:paraId="107B00D2" w14:textId="77777777" w:rsidR="00BB2026" w:rsidRDefault="00BB2026" w:rsidP="00BB2026">
      <w:pPr>
        <w:pStyle w:val="BodyText"/>
        <w:rPr>
          <w:rFonts w:asciiTheme="minorHAnsi" w:hAnsiTheme="minorHAnsi"/>
          <w:color w:val="000000"/>
          <w:spacing w:val="-4"/>
        </w:rPr>
      </w:pPr>
      <w:r w:rsidRPr="002865FA">
        <w:rPr>
          <w:rFonts w:asciiTheme="minorHAnsi" w:hAnsiTheme="minorHAnsi"/>
          <w:color w:val="000000"/>
          <w:spacing w:val="-4"/>
        </w:rPr>
        <w:t xml:space="preserve">Vodoopskrbni cjevovodi u svim naseljima </w:t>
      </w:r>
      <w:r>
        <w:t>vodoopskrbnog sustava "</w:t>
      </w:r>
      <w:r w:rsidR="00C00DDF" w:rsidRPr="00C00DDF">
        <w:t xml:space="preserve"> </w:t>
      </w:r>
      <w:r w:rsidR="00C00DDF" w:rsidRPr="00845ECB">
        <w:t>Nespeš, Gornje Psarjevo, Velika Gora</w:t>
      </w:r>
      <w:r w:rsidR="00C00DDF">
        <w:t xml:space="preserve"> </w:t>
      </w:r>
      <w:r>
        <w:t xml:space="preserve">" </w:t>
      </w:r>
      <w:r w:rsidRPr="002865FA">
        <w:rPr>
          <w:rFonts w:asciiTheme="minorHAnsi" w:hAnsiTheme="minorHAnsi"/>
          <w:color w:val="000000"/>
          <w:spacing w:val="-4"/>
        </w:rPr>
        <w:t xml:space="preserve">izvesti će se od PEHD </w:t>
      </w:r>
      <w:r w:rsidRPr="002865FA">
        <w:rPr>
          <w:rFonts w:asciiTheme="minorHAnsi" w:hAnsiTheme="minorHAnsi"/>
          <w:color w:val="000000"/>
          <w:spacing w:val="-3"/>
        </w:rPr>
        <w:t>cijevi (polietilen visoke g</w:t>
      </w:r>
      <w:r>
        <w:rPr>
          <w:rFonts w:asciiTheme="minorHAnsi" w:hAnsiTheme="minorHAnsi"/>
          <w:color w:val="000000"/>
          <w:spacing w:val="-3"/>
        </w:rPr>
        <w:t>ustoće), za vodoopskrbu, predviđ</w:t>
      </w:r>
      <w:r w:rsidRPr="002865FA">
        <w:rPr>
          <w:rFonts w:asciiTheme="minorHAnsi" w:hAnsiTheme="minorHAnsi"/>
          <w:color w:val="000000"/>
          <w:spacing w:val="-3"/>
        </w:rPr>
        <w:t xml:space="preserve">enih za radni tlak PN 10 bara (cijevi profila 63/51 </w:t>
      </w:r>
      <w:r>
        <w:rPr>
          <w:rFonts w:asciiTheme="minorHAnsi" w:hAnsiTheme="minorHAnsi"/>
          <w:color w:val="000000"/>
          <w:spacing w:val="-2"/>
        </w:rPr>
        <w:t>mm, 75/63 mm i 110/90 mm predviđ</w:t>
      </w:r>
      <w:r w:rsidR="00C00DDF">
        <w:rPr>
          <w:rFonts w:asciiTheme="minorHAnsi" w:hAnsiTheme="minorHAnsi"/>
          <w:color w:val="000000"/>
          <w:spacing w:val="-2"/>
        </w:rPr>
        <w:t>ene su od materi</w:t>
      </w:r>
      <w:r w:rsidRPr="002865FA">
        <w:rPr>
          <w:rFonts w:asciiTheme="minorHAnsi" w:hAnsiTheme="minorHAnsi"/>
          <w:color w:val="000000"/>
          <w:spacing w:val="-2"/>
        </w:rPr>
        <w:t xml:space="preserve">jala kvalitete PE </w:t>
      </w:r>
      <w:r>
        <w:rPr>
          <w:rFonts w:asciiTheme="minorHAnsi" w:hAnsiTheme="minorHAnsi"/>
          <w:color w:val="000000"/>
          <w:spacing w:val="-2"/>
        </w:rPr>
        <w:t>100</w:t>
      </w:r>
      <w:r w:rsidRPr="002865FA">
        <w:rPr>
          <w:rFonts w:asciiTheme="minorHAnsi" w:hAnsiTheme="minorHAnsi"/>
          <w:color w:val="000000"/>
          <w:spacing w:val="-2"/>
        </w:rPr>
        <w:t xml:space="preserve">, </w:t>
      </w:r>
      <w:r w:rsidRPr="002865FA">
        <w:rPr>
          <w:rFonts w:asciiTheme="minorHAnsi" w:hAnsiTheme="minorHAnsi"/>
          <w:color w:val="000000"/>
          <w:spacing w:val="-3"/>
        </w:rPr>
        <w:t xml:space="preserve">čime se dobija </w:t>
      </w:r>
      <w:r w:rsidRPr="002865FA">
        <w:rPr>
          <w:rFonts w:asciiTheme="minorHAnsi" w:hAnsiTheme="minorHAnsi"/>
          <w:color w:val="000000"/>
          <w:spacing w:val="-13"/>
        </w:rPr>
        <w:t>najpovoljn</w:t>
      </w:r>
      <w:r w:rsidR="00C00DDF">
        <w:rPr>
          <w:rFonts w:asciiTheme="minorHAnsi" w:hAnsiTheme="minorHAnsi"/>
          <w:color w:val="000000"/>
          <w:spacing w:val="-13"/>
        </w:rPr>
        <w:t>ij</w:t>
      </w:r>
      <w:r w:rsidRPr="002865FA">
        <w:rPr>
          <w:rFonts w:asciiTheme="minorHAnsi" w:hAnsiTheme="minorHAnsi"/>
          <w:color w:val="000000"/>
          <w:spacing w:val="-13"/>
        </w:rPr>
        <w:t xml:space="preserve">i </w:t>
      </w:r>
      <w:r w:rsidRPr="002865FA">
        <w:rPr>
          <w:rFonts w:asciiTheme="minorHAnsi" w:hAnsiTheme="minorHAnsi"/>
          <w:color w:val="000000"/>
          <w:spacing w:val="-3"/>
        </w:rPr>
        <w:t xml:space="preserve">odnos cijene cijevi i njihove kvalitete). Spajanje </w:t>
      </w:r>
      <w:r w:rsidRPr="002865FA">
        <w:rPr>
          <w:rFonts w:asciiTheme="minorHAnsi" w:hAnsiTheme="minorHAnsi"/>
          <w:color w:val="000000"/>
          <w:spacing w:val="-5"/>
        </w:rPr>
        <w:t xml:space="preserve">cijevi će se izvesti sa spojnicama od PEHD-a za elektro varenje, te specijalnim spojnicama za prijelaz na </w:t>
      </w:r>
      <w:r w:rsidRPr="002865FA">
        <w:rPr>
          <w:rFonts w:asciiTheme="minorHAnsi" w:hAnsiTheme="minorHAnsi"/>
          <w:color w:val="000000"/>
          <w:spacing w:val="-4"/>
        </w:rPr>
        <w:t>ljevanoželjezne fazonske komade .</w:t>
      </w:r>
    </w:p>
    <w:p w14:paraId="59DB3F18" w14:textId="77777777" w:rsidR="00BB2026" w:rsidRDefault="00BB2026" w:rsidP="00BB2026">
      <w:pPr>
        <w:pStyle w:val="BodyText"/>
      </w:pPr>
      <w:r w:rsidRPr="006B3499">
        <w:t xml:space="preserve">Vodoopskrbne cijevi polažu </w:t>
      </w:r>
      <w:r>
        <w:t>se u zemlju na dubini od cca 1,4</w:t>
      </w:r>
      <w:r w:rsidRPr="006B3499">
        <w:t>0 – 2,0 m</w:t>
      </w:r>
    </w:p>
    <w:p w14:paraId="4B106E82" w14:textId="77777777" w:rsidR="00BB2026" w:rsidRPr="006B3499" w:rsidRDefault="00BB2026" w:rsidP="00BB2026">
      <w:pPr>
        <w:pStyle w:val="BodyText"/>
      </w:pPr>
      <w:r>
        <w:t>Duljina novog cjevovoda iznosi</w:t>
      </w:r>
      <w:r w:rsidRPr="002865FA">
        <w:t xml:space="preserve"> </w:t>
      </w:r>
      <w:r>
        <w:t xml:space="preserve">cca </w:t>
      </w:r>
      <w:r w:rsidR="009D722F">
        <w:t xml:space="preserve">9.092 </w:t>
      </w:r>
      <w:r>
        <w:t>m.</w:t>
      </w:r>
    </w:p>
    <w:p w14:paraId="506C558E" w14:textId="77777777" w:rsidR="00BB2026" w:rsidRDefault="00BB2026" w:rsidP="00BB2026">
      <w:pPr>
        <w:pStyle w:val="BodyText"/>
      </w:pPr>
      <w:r w:rsidRPr="006B3499">
        <w:t xml:space="preserve">Na mjestima križanja s postojećim komunalnim instalacijama iste se trebaju propisno zaštititi od oštećenja. Zaštitu treba izvesti uz odobrenje i stručni nadzor vlasnika postojećih instalacija. </w:t>
      </w:r>
    </w:p>
    <w:p w14:paraId="671B0ABD" w14:textId="77777777" w:rsidR="00BB2026" w:rsidRPr="00703025" w:rsidRDefault="00BB2026" w:rsidP="00BB2026">
      <w:pPr>
        <w:pStyle w:val="BodyText"/>
      </w:pPr>
      <w:r w:rsidRPr="00703025">
        <w:rPr>
          <w:color w:val="000000"/>
          <w:spacing w:val="-7"/>
        </w:rPr>
        <w:t>Horizontalna i vertika</w:t>
      </w:r>
      <w:r w:rsidR="00C123F8">
        <w:rPr>
          <w:color w:val="000000"/>
          <w:spacing w:val="-7"/>
        </w:rPr>
        <w:t>l</w:t>
      </w:r>
      <w:r w:rsidRPr="00703025">
        <w:rPr>
          <w:color w:val="000000"/>
          <w:spacing w:val="-7"/>
        </w:rPr>
        <w:t xml:space="preserve">na skretanja trase cjevovoda izvode se od specijalnih fazonskih komada - </w:t>
      </w:r>
      <w:r w:rsidRPr="00703025">
        <w:rPr>
          <w:color w:val="000000"/>
          <w:spacing w:val="-9"/>
        </w:rPr>
        <w:t xml:space="preserve">Iukova od PEHD-a. Učvršćenje cjevovoda na svim mjestima horizontalnih i vertikalnih skretanja trase izvesti </w:t>
      </w:r>
      <w:r w:rsidRPr="00703025">
        <w:rPr>
          <w:color w:val="000000"/>
          <w:spacing w:val="-8"/>
        </w:rPr>
        <w:t>ć</w:t>
      </w:r>
      <w:r>
        <w:rPr>
          <w:color w:val="000000"/>
          <w:spacing w:val="-8"/>
        </w:rPr>
        <w:t xml:space="preserve">e se betonskim uporištima </w:t>
      </w:r>
      <w:r w:rsidR="00AA0337">
        <w:rPr>
          <w:color w:val="000000"/>
          <w:spacing w:val="-8"/>
        </w:rPr>
        <w:t>(ukruć</w:t>
      </w:r>
      <w:r w:rsidR="00AA0337" w:rsidRPr="00703025">
        <w:rPr>
          <w:color w:val="000000"/>
          <w:spacing w:val="-8"/>
        </w:rPr>
        <w:t xml:space="preserve">enjima) u betonu </w:t>
      </w:r>
      <w:r w:rsidR="00AA0337">
        <w:rPr>
          <w:color w:val="000000"/>
          <w:spacing w:val="-8"/>
        </w:rPr>
        <w:t>C12/15.</w:t>
      </w:r>
    </w:p>
    <w:p w14:paraId="1377F2EB" w14:textId="77777777" w:rsidR="00B213E5" w:rsidRDefault="00B213E5" w:rsidP="00FC1356">
      <w:pPr>
        <w:spacing w:before="240" w:after="0" w:line="300" w:lineRule="atLeast"/>
        <w:outlineLvl w:val="0"/>
        <w:rPr>
          <w:i/>
          <w:u w:val="single"/>
          <w:lang w:val="hr-HR"/>
        </w:rPr>
      </w:pPr>
      <w:bookmarkStart w:id="1093" w:name="_Toc520899044"/>
      <w:bookmarkStart w:id="1094" w:name="_Toc520899319"/>
      <w:bookmarkStart w:id="1095" w:name="_Toc521676773"/>
      <w:bookmarkStart w:id="1096" w:name="_Toc522005254"/>
      <w:bookmarkStart w:id="1097" w:name="_Toc522524178"/>
      <w:bookmarkStart w:id="1098" w:name="_Toc522524347"/>
      <w:bookmarkStart w:id="1099" w:name="_Toc524594263"/>
    </w:p>
    <w:p w14:paraId="7BAED751" w14:textId="77777777" w:rsidR="00B213E5" w:rsidRDefault="00B213E5" w:rsidP="00FC1356">
      <w:pPr>
        <w:spacing w:before="240" w:after="0" w:line="300" w:lineRule="atLeast"/>
        <w:outlineLvl w:val="0"/>
        <w:rPr>
          <w:i/>
          <w:u w:val="single"/>
          <w:lang w:val="hr-HR"/>
        </w:rPr>
      </w:pPr>
    </w:p>
    <w:p w14:paraId="7D87363C" w14:textId="77777777" w:rsidR="00120E25" w:rsidRPr="00907FB0" w:rsidRDefault="00120E25" w:rsidP="00FC1356">
      <w:pPr>
        <w:spacing w:before="240" w:after="0" w:line="300" w:lineRule="atLeast"/>
        <w:outlineLvl w:val="0"/>
        <w:rPr>
          <w:i/>
          <w:u w:val="single"/>
          <w:lang w:val="hr-HR"/>
        </w:rPr>
      </w:pPr>
      <w:bookmarkStart w:id="1100" w:name="_Toc524946148"/>
      <w:r w:rsidRPr="00907FB0">
        <w:rPr>
          <w:i/>
          <w:u w:val="single"/>
          <w:lang w:val="hr-HR"/>
        </w:rPr>
        <w:lastRenderedPageBreak/>
        <w:t>Izvedba zasunskih komora</w:t>
      </w:r>
      <w:bookmarkEnd w:id="1093"/>
      <w:bookmarkEnd w:id="1094"/>
      <w:bookmarkEnd w:id="1095"/>
      <w:bookmarkEnd w:id="1096"/>
      <w:bookmarkEnd w:id="1097"/>
      <w:bookmarkEnd w:id="1098"/>
      <w:bookmarkEnd w:id="1099"/>
      <w:bookmarkEnd w:id="1100"/>
    </w:p>
    <w:p w14:paraId="473886B8" w14:textId="77777777" w:rsidR="00152869" w:rsidRDefault="00152869" w:rsidP="00152869">
      <w:pPr>
        <w:pStyle w:val="BodyText"/>
        <w:rPr>
          <w:color w:val="000000"/>
          <w:spacing w:val="-9"/>
        </w:rPr>
      </w:pPr>
      <w:r>
        <w:rPr>
          <w:color w:val="000000"/>
          <w:spacing w:val="-9"/>
        </w:rPr>
        <w:t>Međ</w:t>
      </w:r>
      <w:r w:rsidRPr="00F52D42">
        <w:rPr>
          <w:color w:val="000000"/>
          <w:spacing w:val="-9"/>
        </w:rPr>
        <w:t>usobna spajanja pojedinih dionica (čvorišta cjevovoda) izvesti će se izvedbom čvorišta direktno u tlu s fazonsk</w:t>
      </w:r>
      <w:r>
        <w:rPr>
          <w:color w:val="000000"/>
          <w:spacing w:val="-9"/>
        </w:rPr>
        <w:t>im komadima i armaturama predviđenim za direktno ugrađ</w:t>
      </w:r>
      <w:r w:rsidRPr="00F52D42">
        <w:rPr>
          <w:color w:val="000000"/>
          <w:spacing w:val="-9"/>
        </w:rPr>
        <w:t xml:space="preserve">ivanje u tlo (fazonski komadi i </w:t>
      </w:r>
      <w:r w:rsidRPr="00F52D42">
        <w:rPr>
          <w:color w:val="000000"/>
          <w:spacing w:val="-14"/>
        </w:rPr>
        <w:t>armature koje udovoljavaju potrebnim karakteristik</w:t>
      </w:r>
      <w:r>
        <w:rPr>
          <w:color w:val="000000"/>
          <w:spacing w:val="-14"/>
        </w:rPr>
        <w:t>ama posebno u pogledu antikorozivn</w:t>
      </w:r>
      <w:r w:rsidRPr="00F52D42">
        <w:rPr>
          <w:color w:val="000000"/>
          <w:spacing w:val="-14"/>
        </w:rPr>
        <w:t xml:space="preserve">e zaštite), a koje su </w:t>
      </w:r>
      <w:r w:rsidRPr="00F52D42">
        <w:rPr>
          <w:color w:val="000000"/>
          <w:spacing w:val="-10"/>
        </w:rPr>
        <w:t>opremljene teleskopskim ugradbenim garniturama s pripadnim po</w:t>
      </w:r>
      <w:r>
        <w:rPr>
          <w:color w:val="000000"/>
          <w:spacing w:val="-10"/>
        </w:rPr>
        <w:t>krovnim kapama u nivou terena. Č</w:t>
      </w:r>
      <w:r w:rsidRPr="00F52D42">
        <w:rPr>
          <w:color w:val="000000"/>
          <w:spacing w:val="-10"/>
        </w:rPr>
        <w:t xml:space="preserve">vorišta </w:t>
      </w:r>
      <w:r>
        <w:rPr>
          <w:color w:val="000000"/>
          <w:spacing w:val="-9"/>
        </w:rPr>
        <w:t>ć</w:t>
      </w:r>
      <w:r w:rsidRPr="00F52D42">
        <w:rPr>
          <w:color w:val="000000"/>
          <w:spacing w:val="-9"/>
        </w:rPr>
        <w:t>e se izvesti direktno u tlu na betonskoj podložnoj ploči kako bi se osigurala stabilnost cjelokupnog čvorišta.</w:t>
      </w:r>
    </w:p>
    <w:p w14:paraId="5E952279" w14:textId="77777777" w:rsidR="00152869" w:rsidRPr="006B7CB9" w:rsidRDefault="00152869" w:rsidP="00152869">
      <w:pPr>
        <w:pStyle w:val="BodyText"/>
        <w:rPr>
          <w:i/>
          <w:u w:val="single"/>
        </w:rPr>
      </w:pPr>
      <w:r>
        <w:rPr>
          <w:color w:val="000000"/>
          <w:spacing w:val="-13"/>
        </w:rPr>
        <w:t>Dakle, n</w:t>
      </w:r>
      <w:r w:rsidRPr="006B7CB9">
        <w:rPr>
          <w:color w:val="000000"/>
          <w:spacing w:val="-13"/>
        </w:rPr>
        <w:t xml:space="preserve">a čvorištima </w:t>
      </w:r>
      <w:r>
        <w:rPr>
          <w:color w:val="000000"/>
          <w:spacing w:val="-13"/>
        </w:rPr>
        <w:t>cjevovoda kod kojih nije predviđ</w:t>
      </w:r>
      <w:r w:rsidRPr="006B7CB9">
        <w:rPr>
          <w:color w:val="000000"/>
          <w:spacing w:val="-13"/>
        </w:rPr>
        <w:t>ena izgradnja zasu</w:t>
      </w:r>
      <w:r>
        <w:rPr>
          <w:color w:val="000000"/>
          <w:spacing w:val="-13"/>
        </w:rPr>
        <w:t xml:space="preserve">nskih okana ugraditi će se </w:t>
      </w:r>
      <w:r w:rsidRPr="006B7CB9">
        <w:rPr>
          <w:color w:val="000000"/>
          <w:spacing w:val="-13"/>
        </w:rPr>
        <w:t xml:space="preserve"> </w:t>
      </w:r>
      <w:r w:rsidRPr="006B7CB9">
        <w:rPr>
          <w:color w:val="000000"/>
          <w:spacing w:val="-8"/>
        </w:rPr>
        <w:t>armature, s pripadnim teleskopsk</w:t>
      </w:r>
      <w:r>
        <w:rPr>
          <w:color w:val="000000"/>
          <w:spacing w:val="-8"/>
        </w:rPr>
        <w:t>im ugradnim garniturama, predviđ</w:t>
      </w:r>
      <w:r w:rsidRPr="006B7CB9">
        <w:rPr>
          <w:color w:val="000000"/>
          <w:spacing w:val="-8"/>
        </w:rPr>
        <w:t xml:space="preserve">enim za ugradnju u samom tlu, na </w:t>
      </w:r>
      <w:r w:rsidRPr="006B7CB9">
        <w:rPr>
          <w:color w:val="000000"/>
          <w:spacing w:val="-6"/>
        </w:rPr>
        <w:t xml:space="preserve">betonskoj podlozi, kako bi se izbjegla izgradnja monolitnih armirano betonskih okana koja usporavaju </w:t>
      </w:r>
      <w:r w:rsidRPr="006B7CB9">
        <w:rPr>
          <w:color w:val="000000"/>
          <w:spacing w:val="-9"/>
        </w:rPr>
        <w:t xml:space="preserve">gradnju i poskupljuju cijelu investiciju. Betonska podloga se izvodi u širini rova, dužine cca 1,0 m, kako bi se </w:t>
      </w:r>
      <w:r w:rsidRPr="006B7CB9">
        <w:rPr>
          <w:color w:val="000000"/>
          <w:spacing w:val="-8"/>
        </w:rPr>
        <w:t xml:space="preserve">na njoj efikasno moglo izvesti formiranje čvorišta, te da se maksimalno spriječi naknadno prekomjerno </w:t>
      </w:r>
      <w:r w:rsidRPr="006B7CB9">
        <w:rPr>
          <w:color w:val="000000"/>
          <w:spacing w:val="-6"/>
        </w:rPr>
        <w:t xml:space="preserve">slijeganje čvorišta. </w:t>
      </w:r>
      <w:r w:rsidR="00C123F8">
        <w:rPr>
          <w:color w:val="000000"/>
          <w:spacing w:val="-6"/>
        </w:rPr>
        <w:t xml:space="preserve">U </w:t>
      </w:r>
      <w:r w:rsidRPr="006B7CB9">
        <w:rPr>
          <w:color w:val="000000"/>
          <w:spacing w:val="-7"/>
        </w:rPr>
        <w:t>razini terena izvesti zasunsko - pokrovnu kapu</w:t>
      </w:r>
      <w:r w:rsidRPr="006B7CB9">
        <w:rPr>
          <w:color w:val="000000"/>
          <w:spacing w:val="-4"/>
        </w:rPr>
        <w:t>.</w:t>
      </w:r>
    </w:p>
    <w:p w14:paraId="1A586FCC" w14:textId="77777777" w:rsidR="00BC7761" w:rsidRDefault="00152869" w:rsidP="00BC7761">
      <w:pPr>
        <w:pStyle w:val="BodyText"/>
        <w:rPr>
          <w:rFonts w:ascii="Verdana" w:hAnsi="Verdana"/>
          <w:color w:val="000000"/>
          <w:spacing w:val="-11"/>
          <w:sz w:val="19"/>
        </w:rPr>
      </w:pPr>
      <w:r w:rsidRPr="00F52D42">
        <w:rPr>
          <w:color w:val="000000"/>
          <w:spacing w:val="-14"/>
        </w:rPr>
        <w:t>Na mjestima odvajanja pojedinih važnijih odvojaka od glavnih</w:t>
      </w:r>
      <w:r>
        <w:rPr>
          <w:color w:val="000000"/>
          <w:spacing w:val="-14"/>
        </w:rPr>
        <w:t xml:space="preserve"> cjevovoda i na mjestima predviđ</w:t>
      </w:r>
      <w:r w:rsidRPr="00F52D42">
        <w:rPr>
          <w:color w:val="000000"/>
          <w:spacing w:val="-14"/>
        </w:rPr>
        <w:t xml:space="preserve">enih </w:t>
      </w:r>
      <w:r w:rsidRPr="00F52D42">
        <w:rPr>
          <w:color w:val="000000"/>
          <w:spacing w:val="-7"/>
        </w:rPr>
        <w:t>spajanja pojedinih objekata (rezervoari, precrpne stanice i hidrostanice), te za potrebe reduciranja pogonskog tlaka i za potrebe segmentnih zasuna, izvesti će se armiranobetonska zasunska okna (</w:t>
      </w:r>
      <w:r w:rsidR="00C123F8">
        <w:rPr>
          <w:color w:val="000000"/>
          <w:spacing w:val="-7"/>
        </w:rPr>
        <w:t>6</w:t>
      </w:r>
      <w:r w:rsidRPr="00F52D42">
        <w:rPr>
          <w:color w:val="000000"/>
          <w:spacing w:val="-7"/>
        </w:rPr>
        <w:t xml:space="preserve"> </w:t>
      </w:r>
      <w:r w:rsidRPr="00F52D42">
        <w:rPr>
          <w:color w:val="000000"/>
          <w:spacing w:val="-8"/>
        </w:rPr>
        <w:t>komada )</w:t>
      </w:r>
      <w:r w:rsidR="006716A6">
        <w:rPr>
          <w:color w:val="000000"/>
          <w:spacing w:val="-8"/>
        </w:rPr>
        <w:t>, okno muljnog ispusta (1 komad) i izljevna građevina muljnog ispusta (1 komad)</w:t>
      </w:r>
      <w:r w:rsidRPr="00F52D42">
        <w:rPr>
          <w:color w:val="000000"/>
          <w:spacing w:val="-8"/>
        </w:rPr>
        <w:t>.</w:t>
      </w:r>
      <w:r w:rsidRPr="006B7CB9">
        <w:rPr>
          <w:rFonts w:ascii="Verdana" w:hAnsi="Verdana"/>
          <w:color w:val="000000"/>
          <w:spacing w:val="-11"/>
          <w:sz w:val="19"/>
        </w:rPr>
        <w:t xml:space="preserve"> </w:t>
      </w:r>
    </w:p>
    <w:p w14:paraId="4DC5B7E8" w14:textId="77777777" w:rsidR="00152869" w:rsidRPr="00BC7761" w:rsidRDefault="00152869" w:rsidP="00BC7761">
      <w:pPr>
        <w:pStyle w:val="BodyText"/>
      </w:pPr>
      <w:r w:rsidRPr="00BC7761">
        <w:rPr>
          <w:color w:val="000000"/>
          <w:spacing w:val="-11"/>
        </w:rPr>
        <w:t xml:space="preserve">Svijetle tlocrtne dimenzije </w:t>
      </w:r>
      <w:r w:rsidRPr="00BC7761">
        <w:rPr>
          <w:color w:val="000000"/>
          <w:spacing w:val="-8"/>
        </w:rPr>
        <w:t>zasunskih okana iznose 150 x 150</w:t>
      </w:r>
      <w:r w:rsidR="00C123F8">
        <w:rPr>
          <w:color w:val="000000"/>
          <w:spacing w:val="-8"/>
        </w:rPr>
        <w:t xml:space="preserve"> x 190</w:t>
      </w:r>
      <w:r w:rsidRPr="00BC7761">
        <w:rPr>
          <w:color w:val="000000"/>
          <w:spacing w:val="-8"/>
        </w:rPr>
        <w:t xml:space="preserve"> cm</w:t>
      </w:r>
      <w:r w:rsidR="009C0F4D">
        <w:rPr>
          <w:color w:val="000000"/>
          <w:spacing w:val="-8"/>
        </w:rPr>
        <w:t xml:space="preserve"> i 150 x 200</w:t>
      </w:r>
      <w:r w:rsidR="00C123F8">
        <w:rPr>
          <w:color w:val="000000"/>
          <w:spacing w:val="-8"/>
        </w:rPr>
        <w:t xml:space="preserve"> x 190</w:t>
      </w:r>
      <w:r w:rsidR="009C0F4D">
        <w:rPr>
          <w:color w:val="000000"/>
          <w:spacing w:val="-8"/>
        </w:rPr>
        <w:t xml:space="preserve"> cm</w:t>
      </w:r>
      <w:r w:rsidR="006716A6">
        <w:rPr>
          <w:color w:val="000000"/>
          <w:spacing w:val="-8"/>
        </w:rPr>
        <w:t>, okna muljnog ispusta 100 x 100 x 130 cm te izljevne građevine muljnog ispusta 200 x 120 x 120 cm</w:t>
      </w:r>
      <w:r w:rsidR="00BC7761">
        <w:rPr>
          <w:color w:val="000000"/>
          <w:spacing w:val="-8"/>
        </w:rPr>
        <w:t>.</w:t>
      </w:r>
      <w:r w:rsidRPr="00BC7761">
        <w:rPr>
          <w:color w:val="000000"/>
          <w:spacing w:val="-8"/>
        </w:rPr>
        <w:t xml:space="preserve"> </w:t>
      </w:r>
    </w:p>
    <w:p w14:paraId="352D0E1B" w14:textId="77777777" w:rsidR="00152869" w:rsidRDefault="00152869" w:rsidP="00152869">
      <w:pPr>
        <w:pStyle w:val="BodyText"/>
      </w:pPr>
      <w:r>
        <w:t xml:space="preserve">Zasunske komore će se izvesti od armiranog betona C30/37 s dodatkom za vodonepropusnost. Ispod armiranog betonskog dna izvodi se podloga od betona </w:t>
      </w:r>
      <w:r w:rsidR="008E183B">
        <w:t>C12/15</w:t>
      </w:r>
      <w:r>
        <w:t xml:space="preserve"> debljine 10 cm. </w:t>
      </w:r>
    </w:p>
    <w:p w14:paraId="1C82FEF2" w14:textId="77777777" w:rsidR="00152869" w:rsidRDefault="00152869" w:rsidP="00152869">
      <w:pPr>
        <w:pStyle w:val="BodyText"/>
      </w:pPr>
      <w:r>
        <w:t xml:space="preserve">Pokrovne armirano betonske ploče izvode se kao monolitne. U monolitnoj armirano-betonskoj pokrovnoj ploči izvodi se ulazni otvor 60/60 cm na koji se ugrađuje lijevano-željezni </w:t>
      </w:r>
      <w:r w:rsidR="0082130C">
        <w:t xml:space="preserve">okrugli </w:t>
      </w:r>
      <w:r>
        <w:t xml:space="preserve">poklopac </w:t>
      </w:r>
      <w:r w:rsidR="0082130C">
        <w:t>Ø600 mm</w:t>
      </w:r>
      <w:r>
        <w:t>, nosivosti 400 kN. Visinske kote poklopaca usklađene su sa stvarnim stanjem na terenu. Veličina okna ovisi o fazonskim komadima koji se ugrađuju u okno. U dnu je predviđeno udubljenje 40x40 cm i dubine 40 cm radi prikupljanja i crpljenja vode.</w:t>
      </w:r>
    </w:p>
    <w:p w14:paraId="687B5B49" w14:textId="77777777" w:rsidR="00152869" w:rsidRDefault="00152869" w:rsidP="00152869">
      <w:pPr>
        <w:pStyle w:val="BodyText"/>
      </w:pPr>
      <w:r w:rsidRPr="006B3499">
        <w:t xml:space="preserve">Prilikom izvedbe prespajanja novih cjevovoda na postojeću vodoopskrbnu mrežu potrebno je izvršiti zatvaranje i ponovo otvaranje vode u postojećim zasunskim komorama. Za vrijeme dok je voda zatvorena potrebno je omogućiti </w:t>
      </w:r>
      <w:r>
        <w:t>opskrbu</w:t>
      </w:r>
      <w:r w:rsidRPr="006B3499">
        <w:t xml:space="preserve"> stanovništva pitkom vodom </w:t>
      </w:r>
      <w:r w:rsidR="00BC7761">
        <w:t>prema elaboratu privremenog upravljanja</w:t>
      </w:r>
    </w:p>
    <w:p w14:paraId="5F69E366" w14:textId="77777777" w:rsidR="00152869" w:rsidRDefault="00152869" w:rsidP="00152869">
      <w:pPr>
        <w:rPr>
          <w:lang w:val="hr-HR"/>
        </w:rPr>
      </w:pPr>
      <w:r w:rsidRPr="006B3499">
        <w:rPr>
          <w:lang w:val="hr-HR"/>
        </w:rPr>
        <w:t xml:space="preserve">Popis </w:t>
      </w:r>
      <w:r>
        <w:rPr>
          <w:lang w:val="hr-HR"/>
        </w:rPr>
        <w:t xml:space="preserve">čvorova i </w:t>
      </w:r>
      <w:r w:rsidRPr="006B3499">
        <w:rPr>
          <w:lang w:val="hr-HR"/>
        </w:rPr>
        <w:t>zasunskih komora priložen je u nastavku</w:t>
      </w:r>
      <w:r>
        <w:rPr>
          <w:lang w:val="hr-HR"/>
        </w:rPr>
        <w:t xml:space="preserve"> prema projektnoj dokumentaciji:</w:t>
      </w:r>
    </w:p>
    <w:p w14:paraId="7C459EC3" w14:textId="77777777" w:rsidR="00152869" w:rsidRPr="002C2BEE" w:rsidRDefault="002174F0" w:rsidP="00333FD1">
      <w:pPr>
        <w:pStyle w:val="ListParagraph"/>
        <w:numPr>
          <w:ilvl w:val="0"/>
          <w:numId w:val="86"/>
        </w:numPr>
        <w:spacing w:after="0" w:line="240" w:lineRule="auto"/>
        <w:rPr>
          <w:lang w:val="hr-HR"/>
        </w:rPr>
      </w:pPr>
      <w:r w:rsidRPr="002174F0">
        <w:rPr>
          <w:lang w:val="hr-HR"/>
        </w:rPr>
        <w:t>M (ZO3)</w:t>
      </w:r>
      <w:r w:rsidR="00152869" w:rsidRPr="002C2BEE">
        <w:rPr>
          <w:lang w:val="hr-HR"/>
        </w:rPr>
        <w:t>,</w:t>
      </w:r>
    </w:p>
    <w:p w14:paraId="15E88F76" w14:textId="77777777" w:rsidR="00152869" w:rsidRPr="002C2BEE" w:rsidRDefault="002174F0" w:rsidP="00333FD1">
      <w:pPr>
        <w:pStyle w:val="ListParagraph"/>
        <w:numPr>
          <w:ilvl w:val="0"/>
          <w:numId w:val="86"/>
        </w:numPr>
        <w:spacing w:after="0" w:line="240" w:lineRule="auto"/>
        <w:ind w:left="714" w:hanging="357"/>
        <w:rPr>
          <w:lang w:val="hr-HR"/>
        </w:rPr>
      </w:pPr>
      <w:r w:rsidRPr="002174F0">
        <w:rPr>
          <w:lang w:val="hr-HR"/>
        </w:rPr>
        <w:t>KB (ZO6</w:t>
      </w:r>
      <w:r>
        <w:rPr>
          <w:lang w:val="hr-HR"/>
        </w:rPr>
        <w:t>)</w:t>
      </w:r>
      <w:r w:rsidR="00152869" w:rsidRPr="002C2BEE">
        <w:rPr>
          <w:lang w:val="hr-HR"/>
        </w:rPr>
        <w:t>,</w:t>
      </w:r>
    </w:p>
    <w:p w14:paraId="15D455A5" w14:textId="77777777" w:rsidR="00152869" w:rsidRPr="002C2BEE" w:rsidRDefault="002174F0" w:rsidP="00333FD1">
      <w:pPr>
        <w:pStyle w:val="ListParagraph"/>
        <w:numPr>
          <w:ilvl w:val="0"/>
          <w:numId w:val="86"/>
        </w:numPr>
        <w:spacing w:after="0" w:line="240" w:lineRule="auto"/>
        <w:ind w:left="714" w:hanging="357"/>
        <w:rPr>
          <w:lang w:val="hr-HR"/>
        </w:rPr>
      </w:pPr>
      <w:r w:rsidRPr="002174F0">
        <w:rPr>
          <w:lang w:val="hr-HR"/>
        </w:rPr>
        <w:t>Z (ZO10)</w:t>
      </w:r>
      <w:r w:rsidR="00152869" w:rsidRPr="002C2BEE">
        <w:rPr>
          <w:lang w:val="hr-HR"/>
        </w:rPr>
        <w:t>,</w:t>
      </w:r>
    </w:p>
    <w:p w14:paraId="0DE66220" w14:textId="77777777" w:rsidR="00152869" w:rsidRPr="002C2BEE" w:rsidRDefault="002174F0" w:rsidP="00333FD1">
      <w:pPr>
        <w:pStyle w:val="ListParagraph"/>
        <w:numPr>
          <w:ilvl w:val="0"/>
          <w:numId w:val="86"/>
        </w:numPr>
        <w:spacing w:after="0" w:line="240" w:lineRule="auto"/>
        <w:ind w:left="714" w:hanging="357"/>
        <w:rPr>
          <w:lang w:val="hr-HR"/>
        </w:rPr>
      </w:pPr>
      <w:r w:rsidRPr="002174F0">
        <w:rPr>
          <w:lang w:val="hr-HR"/>
        </w:rPr>
        <w:t>O1 (ZO9)</w:t>
      </w:r>
      <w:r w:rsidR="00152869" w:rsidRPr="002C2BEE">
        <w:rPr>
          <w:lang w:val="hr-HR"/>
        </w:rPr>
        <w:t>,</w:t>
      </w:r>
    </w:p>
    <w:p w14:paraId="5A4F2E87" w14:textId="77777777" w:rsidR="00152869" w:rsidRPr="002C2BEE" w:rsidRDefault="002174F0" w:rsidP="00333FD1">
      <w:pPr>
        <w:pStyle w:val="ListParagraph"/>
        <w:numPr>
          <w:ilvl w:val="0"/>
          <w:numId w:val="86"/>
        </w:numPr>
        <w:spacing w:after="0" w:line="240" w:lineRule="auto"/>
        <w:ind w:left="714" w:hanging="357"/>
        <w:rPr>
          <w:lang w:val="hr-HR"/>
        </w:rPr>
      </w:pPr>
      <w:r w:rsidRPr="002174F0">
        <w:rPr>
          <w:lang w:val="hr-HR"/>
        </w:rPr>
        <w:t>KB1 (ZO13)</w:t>
      </w:r>
      <w:r w:rsidR="00152869" w:rsidRPr="002C2BEE">
        <w:rPr>
          <w:lang w:val="hr-HR"/>
        </w:rPr>
        <w:t>,</w:t>
      </w:r>
    </w:p>
    <w:p w14:paraId="2AB8E722" w14:textId="77777777" w:rsidR="00152869" w:rsidRPr="002C2BEE" w:rsidRDefault="002174F0" w:rsidP="00333FD1">
      <w:pPr>
        <w:pStyle w:val="ListParagraph"/>
        <w:numPr>
          <w:ilvl w:val="0"/>
          <w:numId w:val="86"/>
        </w:numPr>
        <w:spacing w:after="0" w:line="240" w:lineRule="auto"/>
        <w:ind w:left="714" w:hanging="357"/>
        <w:rPr>
          <w:lang w:val="hr-HR"/>
        </w:rPr>
      </w:pPr>
      <w:r w:rsidRPr="002174F0">
        <w:rPr>
          <w:lang w:val="hr-HR"/>
        </w:rPr>
        <w:t>L2 (ZO8)</w:t>
      </w:r>
      <w:r w:rsidR="00152869" w:rsidRPr="002C2BEE">
        <w:rPr>
          <w:lang w:val="hr-HR"/>
        </w:rPr>
        <w:t>,</w:t>
      </w:r>
    </w:p>
    <w:p w14:paraId="1287C105" w14:textId="77777777" w:rsidR="00152869" w:rsidRDefault="002174F0" w:rsidP="00333FD1">
      <w:pPr>
        <w:pStyle w:val="ListParagraph"/>
        <w:numPr>
          <w:ilvl w:val="0"/>
          <w:numId w:val="86"/>
        </w:numPr>
        <w:spacing w:after="0" w:line="240" w:lineRule="auto"/>
        <w:ind w:left="714" w:hanging="357"/>
      </w:pPr>
      <w:r w:rsidRPr="002174F0">
        <w:rPr>
          <w:lang w:val="hr-HR"/>
        </w:rPr>
        <w:t>AC1 (ZO11)</w:t>
      </w:r>
      <w:r w:rsidR="00152869" w:rsidRPr="002C2BEE">
        <w:rPr>
          <w:lang w:val="hr-HR"/>
        </w:rPr>
        <w:t>,</w:t>
      </w:r>
      <w:r w:rsidR="00152869" w:rsidRPr="002C2BEE">
        <w:t xml:space="preserve"> </w:t>
      </w:r>
    </w:p>
    <w:p w14:paraId="7D04A319" w14:textId="77777777" w:rsidR="00152869" w:rsidRPr="002C2BEE" w:rsidRDefault="002174F0" w:rsidP="00333FD1">
      <w:pPr>
        <w:pStyle w:val="ListParagraph"/>
        <w:numPr>
          <w:ilvl w:val="0"/>
          <w:numId w:val="86"/>
        </w:numPr>
        <w:spacing w:after="0" w:line="240" w:lineRule="auto"/>
        <w:ind w:left="714" w:hanging="357"/>
        <w:rPr>
          <w:lang w:val="hr-HR"/>
        </w:rPr>
      </w:pPr>
      <w:r w:rsidRPr="002174F0">
        <w:rPr>
          <w:lang w:val="hr-HR"/>
        </w:rPr>
        <w:t>O (ZO17)</w:t>
      </w:r>
      <w:r w:rsidR="00152869" w:rsidRPr="002C2BEE">
        <w:rPr>
          <w:lang w:val="hr-HR"/>
        </w:rPr>
        <w:t>.</w:t>
      </w:r>
    </w:p>
    <w:p w14:paraId="35F1DE75" w14:textId="77777777" w:rsidR="00DD3071" w:rsidRDefault="00DD3071" w:rsidP="00FC1356">
      <w:pPr>
        <w:pStyle w:val="BodyText"/>
        <w:outlineLvl w:val="0"/>
        <w:rPr>
          <w:i/>
          <w:u w:val="single"/>
        </w:rPr>
      </w:pPr>
      <w:bookmarkStart w:id="1101" w:name="_Toc520899045"/>
      <w:bookmarkStart w:id="1102" w:name="_Toc520899320"/>
      <w:bookmarkStart w:id="1103" w:name="_Toc521676774"/>
      <w:bookmarkStart w:id="1104" w:name="_Toc522005255"/>
      <w:bookmarkStart w:id="1105" w:name="_Toc522524179"/>
      <w:bookmarkStart w:id="1106" w:name="_Toc522524348"/>
      <w:bookmarkStart w:id="1107" w:name="_Toc524594264"/>
    </w:p>
    <w:p w14:paraId="1AF00965" w14:textId="77777777" w:rsidR="00DD3071" w:rsidRDefault="00DD3071" w:rsidP="00FC1356">
      <w:pPr>
        <w:pStyle w:val="BodyText"/>
        <w:outlineLvl w:val="0"/>
        <w:rPr>
          <w:i/>
          <w:u w:val="single"/>
        </w:rPr>
      </w:pPr>
    </w:p>
    <w:p w14:paraId="05A527D5" w14:textId="77777777" w:rsidR="00DD3071" w:rsidRDefault="00DD3071" w:rsidP="00FC1356">
      <w:pPr>
        <w:pStyle w:val="BodyText"/>
        <w:outlineLvl w:val="0"/>
        <w:rPr>
          <w:i/>
          <w:u w:val="single"/>
        </w:rPr>
      </w:pPr>
    </w:p>
    <w:p w14:paraId="2BF5DC70" w14:textId="77777777" w:rsidR="00120E25" w:rsidRDefault="00120E25" w:rsidP="00FC1356">
      <w:pPr>
        <w:pStyle w:val="BodyText"/>
        <w:outlineLvl w:val="0"/>
        <w:rPr>
          <w:i/>
          <w:u w:val="single"/>
        </w:rPr>
      </w:pPr>
      <w:bookmarkStart w:id="1108" w:name="_Toc524946149"/>
      <w:r w:rsidRPr="00703CED">
        <w:rPr>
          <w:i/>
          <w:u w:val="single"/>
        </w:rPr>
        <w:lastRenderedPageBreak/>
        <w:t>Prolasci cjevovoda ispod prometnica</w:t>
      </w:r>
      <w:bookmarkEnd w:id="1101"/>
      <w:bookmarkEnd w:id="1102"/>
      <w:bookmarkEnd w:id="1103"/>
      <w:bookmarkEnd w:id="1104"/>
      <w:bookmarkEnd w:id="1105"/>
      <w:bookmarkEnd w:id="1106"/>
      <w:bookmarkEnd w:id="1107"/>
      <w:bookmarkEnd w:id="1108"/>
    </w:p>
    <w:p w14:paraId="12168829" w14:textId="77777777" w:rsidR="00C652B8" w:rsidRDefault="00C652B8" w:rsidP="00C652B8">
      <w:pPr>
        <w:pStyle w:val="BodyText"/>
        <w:rPr>
          <w:rFonts w:asciiTheme="minorHAnsi" w:hAnsiTheme="minorHAnsi"/>
          <w:color w:val="000000"/>
          <w:spacing w:val="-6"/>
        </w:rPr>
      </w:pPr>
      <w:r w:rsidRPr="007A3FA1">
        <w:rPr>
          <w:rFonts w:asciiTheme="minorHAnsi" w:hAnsiTheme="minorHAnsi"/>
          <w:color w:val="000000"/>
          <w:spacing w:val="-7"/>
        </w:rPr>
        <w:t xml:space="preserve">Prijelazi </w:t>
      </w:r>
      <w:r w:rsidR="00307BD2">
        <w:rPr>
          <w:rFonts w:asciiTheme="minorHAnsi" w:hAnsiTheme="minorHAnsi"/>
          <w:color w:val="000000"/>
          <w:spacing w:val="-7"/>
        </w:rPr>
        <w:t xml:space="preserve">državnih, </w:t>
      </w:r>
      <w:r w:rsidRPr="007A3FA1">
        <w:rPr>
          <w:rFonts w:asciiTheme="minorHAnsi" w:hAnsiTheme="minorHAnsi"/>
          <w:color w:val="000000"/>
          <w:spacing w:val="-7"/>
        </w:rPr>
        <w:t xml:space="preserve">županijskih i </w:t>
      </w:r>
      <w:r w:rsidR="00DD3071" w:rsidRPr="007A3FA1">
        <w:rPr>
          <w:rFonts w:asciiTheme="minorHAnsi" w:hAnsiTheme="minorHAnsi"/>
          <w:color w:val="000000"/>
          <w:spacing w:val="-7"/>
        </w:rPr>
        <w:t xml:space="preserve">lokalnih </w:t>
      </w:r>
      <w:r>
        <w:rPr>
          <w:rFonts w:asciiTheme="minorHAnsi" w:hAnsiTheme="minorHAnsi"/>
          <w:color w:val="000000"/>
          <w:spacing w:val="-7"/>
        </w:rPr>
        <w:t>cesta izvode se takođ</w:t>
      </w:r>
      <w:r w:rsidRPr="007A3FA1">
        <w:rPr>
          <w:rFonts w:asciiTheme="minorHAnsi" w:hAnsiTheme="minorHAnsi"/>
          <w:color w:val="000000"/>
          <w:spacing w:val="-7"/>
        </w:rPr>
        <w:t xml:space="preserve">er bušenjem i istovremenim postavljanjem </w:t>
      </w:r>
      <w:r w:rsidRPr="007A3FA1">
        <w:rPr>
          <w:rFonts w:asciiTheme="minorHAnsi" w:hAnsiTheme="minorHAnsi"/>
          <w:color w:val="000000"/>
          <w:spacing w:val="-6"/>
        </w:rPr>
        <w:t xml:space="preserve">zaštitne </w:t>
      </w:r>
      <w:r w:rsidR="006716A6">
        <w:rPr>
          <w:rFonts w:asciiTheme="minorHAnsi" w:hAnsiTheme="minorHAnsi"/>
          <w:color w:val="000000"/>
          <w:spacing w:val="-6"/>
        </w:rPr>
        <w:t xml:space="preserve">poliesterske </w:t>
      </w:r>
      <w:r w:rsidRPr="007A3FA1">
        <w:rPr>
          <w:rFonts w:asciiTheme="minorHAnsi" w:hAnsiTheme="minorHAnsi"/>
          <w:color w:val="000000"/>
          <w:spacing w:val="-6"/>
        </w:rPr>
        <w:t xml:space="preserve">cijevi, te nakon toga uvlačenjem vodovodne cijevi u zaštitnu cijev. </w:t>
      </w:r>
    </w:p>
    <w:p w14:paraId="05724DB6" w14:textId="77777777" w:rsidR="00C652B8" w:rsidRDefault="00C652B8" w:rsidP="00C652B8">
      <w:pPr>
        <w:pStyle w:val="BodyText"/>
        <w:rPr>
          <w:rFonts w:asciiTheme="minorHAnsi" w:hAnsiTheme="minorHAnsi"/>
          <w:color w:val="000000"/>
          <w:spacing w:val="-9"/>
        </w:rPr>
      </w:pPr>
      <w:r w:rsidRPr="007A3FA1">
        <w:rPr>
          <w:rFonts w:asciiTheme="minorHAnsi" w:hAnsiTheme="minorHAnsi"/>
          <w:color w:val="000000"/>
          <w:spacing w:val="-9"/>
        </w:rPr>
        <w:t xml:space="preserve">Prijelazi županijskih i </w:t>
      </w:r>
      <w:r w:rsidR="00DD3071" w:rsidRPr="007A3FA1">
        <w:rPr>
          <w:rFonts w:asciiTheme="minorHAnsi" w:hAnsiTheme="minorHAnsi"/>
          <w:color w:val="000000"/>
          <w:spacing w:val="-9"/>
        </w:rPr>
        <w:t xml:space="preserve">lokalnih </w:t>
      </w:r>
      <w:r w:rsidRPr="007A3FA1">
        <w:rPr>
          <w:rFonts w:asciiTheme="minorHAnsi" w:hAnsiTheme="minorHAnsi"/>
          <w:color w:val="000000"/>
          <w:spacing w:val="-9"/>
        </w:rPr>
        <w:t xml:space="preserve">cesta izvesti će se na </w:t>
      </w:r>
      <w:r>
        <w:rPr>
          <w:rFonts w:asciiTheme="minorHAnsi" w:hAnsiTheme="minorHAnsi"/>
          <w:color w:val="000000"/>
          <w:spacing w:val="-9"/>
        </w:rPr>
        <w:t>32 mjesta:</w:t>
      </w:r>
    </w:p>
    <w:p w14:paraId="0D1BF72B" w14:textId="77777777" w:rsidR="00C652B8" w:rsidRPr="00915D75" w:rsidRDefault="00C652B8" w:rsidP="006716A6">
      <w:pPr>
        <w:pStyle w:val="BodyText"/>
        <w:numPr>
          <w:ilvl w:val="0"/>
          <w:numId w:val="122"/>
        </w:numPr>
        <w:ind w:left="993"/>
        <w:rPr>
          <w:color w:val="000000"/>
          <w:spacing w:val="-9"/>
        </w:rPr>
      </w:pPr>
      <w:r w:rsidRPr="00915D75">
        <w:rPr>
          <w:color w:val="000000"/>
          <w:spacing w:val="-9"/>
        </w:rPr>
        <w:t>Za radnu cijev PEHD DN 1</w:t>
      </w:r>
      <w:r>
        <w:rPr>
          <w:color w:val="000000"/>
          <w:spacing w:val="-9"/>
        </w:rPr>
        <w:t xml:space="preserve">10 mm - </w:t>
      </w:r>
      <w:r w:rsidR="006716A6" w:rsidRPr="006716A6">
        <w:rPr>
          <w:color w:val="000000"/>
          <w:spacing w:val="-9"/>
        </w:rPr>
        <w:t>zaštitna poliesterska cijev Dv = 272 mm, DN = 200 mm, s = 24 mm</w:t>
      </w:r>
      <w:r w:rsidR="006716A6">
        <w:rPr>
          <w:color w:val="000000"/>
          <w:spacing w:val="-9"/>
        </w:rPr>
        <w:t>.</w:t>
      </w:r>
      <w:r w:rsidR="006716A6" w:rsidRPr="006716A6">
        <w:rPr>
          <w:color w:val="000000"/>
          <w:spacing w:val="-9"/>
        </w:rPr>
        <w:t xml:space="preserve"> </w:t>
      </w:r>
      <w:r w:rsidRPr="00C652B8">
        <w:rPr>
          <w:color w:val="000000"/>
          <w:spacing w:val="-9"/>
        </w:rPr>
        <w:t>18x4+2x5+2x6= 94 m</w:t>
      </w:r>
    </w:p>
    <w:p w14:paraId="04E5DB01" w14:textId="77777777" w:rsidR="00C652B8" w:rsidRPr="006716A6" w:rsidRDefault="00C652B8" w:rsidP="006716A6">
      <w:pPr>
        <w:pStyle w:val="BodyText"/>
        <w:numPr>
          <w:ilvl w:val="0"/>
          <w:numId w:val="122"/>
        </w:numPr>
        <w:ind w:left="993"/>
        <w:rPr>
          <w:color w:val="000000"/>
          <w:spacing w:val="-9"/>
        </w:rPr>
      </w:pPr>
      <w:r w:rsidRPr="006716A6">
        <w:rPr>
          <w:color w:val="000000"/>
          <w:spacing w:val="-9"/>
        </w:rPr>
        <w:t xml:space="preserve">Za radnu cijev PEHD DN 75 mm - </w:t>
      </w:r>
      <w:r w:rsidR="006716A6" w:rsidRPr="006716A6">
        <w:rPr>
          <w:color w:val="000000"/>
          <w:spacing w:val="-9"/>
        </w:rPr>
        <w:t>zaštitna poliesterska cijev Dv = 272 mm, DN = 200 mm, s = 24 mm</w:t>
      </w:r>
      <w:r w:rsidR="006716A6">
        <w:rPr>
          <w:color w:val="000000"/>
          <w:spacing w:val="-9"/>
        </w:rPr>
        <w:t>.</w:t>
      </w:r>
      <w:r w:rsidR="006716A6" w:rsidRPr="006716A6">
        <w:rPr>
          <w:color w:val="000000"/>
          <w:spacing w:val="-9"/>
        </w:rPr>
        <w:t xml:space="preserve"> </w:t>
      </w:r>
      <w:r w:rsidRPr="006716A6">
        <w:rPr>
          <w:color w:val="000000"/>
          <w:spacing w:val="-9"/>
        </w:rPr>
        <w:t>2x4=8 m</w:t>
      </w:r>
    </w:p>
    <w:p w14:paraId="010F798D" w14:textId="77777777" w:rsidR="00C652B8" w:rsidRPr="007A3FA1" w:rsidRDefault="00C652B8" w:rsidP="00C652B8">
      <w:pPr>
        <w:pStyle w:val="BodyText"/>
        <w:rPr>
          <w:rFonts w:asciiTheme="minorHAnsi" w:hAnsiTheme="minorHAnsi"/>
          <w:i/>
          <w:u w:val="single"/>
        </w:rPr>
      </w:pPr>
      <w:r w:rsidRPr="007A3FA1">
        <w:rPr>
          <w:rFonts w:asciiTheme="minorHAnsi" w:hAnsiTheme="minorHAnsi"/>
          <w:color w:val="000000"/>
          <w:spacing w:val="-9"/>
        </w:rPr>
        <w:t>Minimalni visinski razmak tjemena zaštitne cijevi i kote nivelete ceste iznosi 1,2 m. PEHD c</w:t>
      </w:r>
      <w:r>
        <w:rPr>
          <w:rFonts w:asciiTheme="minorHAnsi" w:hAnsiTheme="minorHAnsi"/>
          <w:color w:val="000000"/>
          <w:spacing w:val="-9"/>
        </w:rPr>
        <w:t>ij</w:t>
      </w:r>
      <w:r w:rsidRPr="007A3FA1">
        <w:rPr>
          <w:rFonts w:asciiTheme="minorHAnsi" w:hAnsiTheme="minorHAnsi"/>
          <w:color w:val="000000"/>
          <w:spacing w:val="-9"/>
        </w:rPr>
        <w:t xml:space="preserve">ev vodovoda uvlači se u zaštitnu </w:t>
      </w:r>
      <w:r w:rsidR="006716A6">
        <w:rPr>
          <w:rFonts w:asciiTheme="minorHAnsi" w:hAnsiTheme="minorHAnsi"/>
          <w:color w:val="000000"/>
          <w:spacing w:val="-9"/>
        </w:rPr>
        <w:t>poliestersku</w:t>
      </w:r>
      <w:r w:rsidRPr="007A3FA1">
        <w:rPr>
          <w:rFonts w:asciiTheme="minorHAnsi" w:hAnsiTheme="minorHAnsi"/>
          <w:color w:val="000000"/>
          <w:spacing w:val="-9"/>
        </w:rPr>
        <w:t xml:space="preserve"> cijev, nakon njenog polaganja, pomoću posebnih plastičnih "klizača" koji se prethodno mo</w:t>
      </w:r>
      <w:r>
        <w:rPr>
          <w:rFonts w:asciiTheme="minorHAnsi" w:hAnsiTheme="minorHAnsi"/>
          <w:color w:val="000000"/>
          <w:spacing w:val="-9"/>
        </w:rPr>
        <w:t>ntiraju na cijev vodovoda na međ</w:t>
      </w:r>
      <w:r w:rsidRPr="007A3FA1">
        <w:rPr>
          <w:rFonts w:asciiTheme="minorHAnsi" w:hAnsiTheme="minorHAnsi"/>
          <w:color w:val="000000"/>
          <w:spacing w:val="-9"/>
        </w:rPr>
        <w:t>usobnoj udaljenosti cca 2,0 metra. Nakon uvlačenja vodovodne cijevi u zaštitnu cijev, te nakon uspješno provedene tlačne probe, potrebno je na krajevi</w:t>
      </w:r>
      <w:r>
        <w:rPr>
          <w:rFonts w:asciiTheme="minorHAnsi" w:hAnsiTheme="minorHAnsi"/>
          <w:color w:val="000000"/>
          <w:spacing w:val="-9"/>
        </w:rPr>
        <w:t>ma zaštitne cijevi zabrtviti međ</w:t>
      </w:r>
      <w:r w:rsidRPr="007A3FA1">
        <w:rPr>
          <w:rFonts w:asciiTheme="minorHAnsi" w:hAnsiTheme="minorHAnsi"/>
          <w:color w:val="000000"/>
          <w:spacing w:val="-9"/>
        </w:rPr>
        <w:t xml:space="preserve">uprostor </w:t>
      </w:r>
      <w:r w:rsidRPr="007A3FA1">
        <w:rPr>
          <w:rFonts w:asciiTheme="minorHAnsi" w:hAnsiTheme="minorHAnsi"/>
          <w:color w:val="000000"/>
          <w:spacing w:val="-4"/>
        </w:rPr>
        <w:t xml:space="preserve">izmedu zaštitne cijevi i cijevi vodovoda. </w:t>
      </w:r>
    </w:p>
    <w:p w14:paraId="49B6D4F0" w14:textId="77777777" w:rsidR="00C652B8" w:rsidRPr="00BF5652" w:rsidRDefault="00C652B8" w:rsidP="00C652B8">
      <w:pPr>
        <w:pStyle w:val="BodyText"/>
      </w:pPr>
      <w:r w:rsidRPr="00BF5652">
        <w:t>Niveleta polaganja zaštitne cijevi odabrana je kao i kod bušenja tj. minimalni nadsloj (svijetli razmak između nivelete prometnice i vanjskog ruba zaštitne ciijevi) iznosi H</w:t>
      </w:r>
      <w:r w:rsidRPr="00BF5652">
        <w:rPr>
          <w:vertAlign w:val="subscript"/>
        </w:rPr>
        <w:t>min</w:t>
      </w:r>
      <w:r w:rsidRPr="00BF5652">
        <w:t xml:space="preserve"> = 1.50 m, a minimalni svijetli razmak do dna cestovnog jarka H</w:t>
      </w:r>
      <w:r w:rsidRPr="00BF5652">
        <w:rPr>
          <w:vertAlign w:val="subscript"/>
        </w:rPr>
        <w:t>min</w:t>
      </w:r>
      <w:r w:rsidRPr="00BF5652">
        <w:t xml:space="preserve"> = 0.80 m. </w:t>
      </w:r>
    </w:p>
    <w:p w14:paraId="0613D64E" w14:textId="77777777" w:rsidR="006716A6" w:rsidRDefault="00C652B8" w:rsidP="006716A6">
      <w:pPr>
        <w:pStyle w:val="BodyText"/>
      </w:pPr>
      <w:r w:rsidRPr="00BF5652">
        <w:t xml:space="preserve">Osim </w:t>
      </w:r>
      <w:r w:rsidR="002577B8">
        <w:t xml:space="preserve">lokalnih </w:t>
      </w:r>
      <w:r w:rsidR="00307BD2">
        <w:t xml:space="preserve">i </w:t>
      </w:r>
      <w:r w:rsidRPr="00BF5652">
        <w:t xml:space="preserve">županijskih cesta vodoopskrbni cjevovod se križa i s više manjih prometnica. Križanje sa tim prometnicama će se izvesti prekopom. </w:t>
      </w:r>
      <w:bookmarkStart w:id="1109" w:name="_Toc520899046"/>
      <w:bookmarkStart w:id="1110" w:name="_Toc520899321"/>
      <w:bookmarkStart w:id="1111" w:name="_Toc521676775"/>
      <w:bookmarkStart w:id="1112" w:name="_Toc522005256"/>
    </w:p>
    <w:p w14:paraId="4211287B" w14:textId="77777777" w:rsidR="006716A6" w:rsidRDefault="006716A6" w:rsidP="006716A6">
      <w:pPr>
        <w:pStyle w:val="BodyText"/>
        <w:rPr>
          <w:i/>
          <w:u w:val="single"/>
        </w:rPr>
      </w:pPr>
    </w:p>
    <w:p w14:paraId="274ACEBA" w14:textId="77777777" w:rsidR="00DD64AD" w:rsidRDefault="00DD64AD" w:rsidP="006716A6">
      <w:pPr>
        <w:pStyle w:val="BodyText"/>
        <w:rPr>
          <w:i/>
          <w:u w:val="single"/>
        </w:rPr>
      </w:pPr>
      <w:r>
        <w:rPr>
          <w:i/>
          <w:u w:val="single"/>
        </w:rPr>
        <w:t>Prolasci cjevovoda ispod vodotoka i potoka</w:t>
      </w:r>
      <w:bookmarkEnd w:id="1109"/>
      <w:bookmarkEnd w:id="1110"/>
      <w:bookmarkEnd w:id="1111"/>
      <w:bookmarkEnd w:id="1112"/>
    </w:p>
    <w:p w14:paraId="7BE97974" w14:textId="77777777" w:rsidR="00DD64AD" w:rsidRPr="003F3970" w:rsidRDefault="00DD64AD" w:rsidP="00DD64AD">
      <w:pPr>
        <w:spacing w:before="240" w:after="0" w:line="320" w:lineRule="atLeast"/>
        <w:rPr>
          <w:color w:val="000000"/>
          <w:spacing w:val="-8"/>
          <w:lang w:val="hr-HR"/>
        </w:rPr>
      </w:pPr>
      <w:r w:rsidRPr="003F3970">
        <w:rPr>
          <w:color w:val="000000"/>
          <w:spacing w:val="-6"/>
          <w:lang w:val="hr-HR"/>
        </w:rPr>
        <w:t xml:space="preserve">Na području </w:t>
      </w:r>
      <w:r w:rsidRPr="003F3970">
        <w:t>vodoopskrbe južnog područja Sv. Ivan Zelina - Nespeš, Gornje Psarjevo, Velika Gora,</w:t>
      </w:r>
      <w:r w:rsidRPr="003F3970">
        <w:rPr>
          <w:color w:val="000000"/>
          <w:spacing w:val="-6"/>
          <w:lang w:val="hr-HR"/>
        </w:rPr>
        <w:t xml:space="preserve"> izvesti će se </w:t>
      </w:r>
      <w:r w:rsidR="00996889" w:rsidRPr="003F3970">
        <w:rPr>
          <w:color w:val="000000"/>
          <w:spacing w:val="-6"/>
          <w:lang w:val="hr-HR"/>
        </w:rPr>
        <w:t>dva</w:t>
      </w:r>
      <w:r w:rsidRPr="003F3970">
        <w:rPr>
          <w:color w:val="000000"/>
          <w:spacing w:val="-6"/>
          <w:lang w:val="hr-HR"/>
        </w:rPr>
        <w:t xml:space="preserve"> prijelaza </w:t>
      </w:r>
      <w:r w:rsidRPr="003F3970">
        <w:rPr>
          <w:color w:val="000000"/>
          <w:spacing w:val="-9"/>
          <w:lang w:val="hr-HR"/>
        </w:rPr>
        <w:t>manjih</w:t>
      </w:r>
      <w:r w:rsidR="00996889" w:rsidRPr="003F3970">
        <w:rPr>
          <w:color w:val="000000"/>
          <w:spacing w:val="-9"/>
          <w:lang w:val="hr-HR"/>
        </w:rPr>
        <w:t xml:space="preserve"> vodotoka kod kojih </w:t>
      </w:r>
      <w:r w:rsidRPr="003F3970">
        <w:rPr>
          <w:color w:val="000000"/>
          <w:spacing w:val="-9"/>
          <w:lang w:val="hr-HR"/>
        </w:rPr>
        <w:t xml:space="preserve">je </w:t>
      </w:r>
      <w:r w:rsidR="00323639" w:rsidRPr="003F3970">
        <w:rPr>
          <w:color w:val="000000"/>
          <w:spacing w:val="-9"/>
          <w:lang w:val="hr-HR"/>
        </w:rPr>
        <w:t>kod jednog (V8) predviđena izvedba muljnog</w:t>
      </w:r>
      <w:r w:rsidRPr="003F3970">
        <w:rPr>
          <w:color w:val="000000"/>
          <w:spacing w:val="-9"/>
          <w:lang w:val="hr-HR"/>
        </w:rPr>
        <w:t xml:space="preserve"> </w:t>
      </w:r>
      <w:r w:rsidRPr="003F3970">
        <w:rPr>
          <w:color w:val="000000"/>
          <w:spacing w:val="-5"/>
          <w:lang w:val="hr-HR"/>
        </w:rPr>
        <w:t>ispusta</w:t>
      </w:r>
      <w:r w:rsidR="00996889" w:rsidRPr="003F3970">
        <w:rPr>
          <w:color w:val="000000"/>
          <w:spacing w:val="-6"/>
          <w:lang w:val="hr-HR"/>
        </w:rPr>
        <w:t xml:space="preserve"> za </w:t>
      </w:r>
      <w:r w:rsidR="00996889" w:rsidRPr="003F3970">
        <w:rPr>
          <w:color w:val="000000"/>
          <w:spacing w:val="-9"/>
          <w:lang w:val="hr-HR"/>
        </w:rPr>
        <w:t>odmuljivanje cjevovoda</w:t>
      </w:r>
      <w:r w:rsidRPr="003F3970">
        <w:rPr>
          <w:color w:val="000000"/>
          <w:spacing w:val="-5"/>
          <w:lang w:val="hr-HR"/>
        </w:rPr>
        <w:t>.</w:t>
      </w:r>
      <w:r w:rsidRPr="003F3970">
        <w:rPr>
          <w:color w:val="000000"/>
          <w:spacing w:val="-9"/>
          <w:lang w:val="hr-HR"/>
        </w:rPr>
        <w:t xml:space="preserve"> </w:t>
      </w:r>
      <w:r w:rsidR="00996889" w:rsidRPr="003F3970">
        <w:rPr>
          <w:color w:val="000000"/>
          <w:spacing w:val="-5"/>
          <w:lang w:val="hr-HR"/>
        </w:rPr>
        <w:t xml:space="preserve">Muljni ispust će se izvesti u betonskim </w:t>
      </w:r>
      <w:r w:rsidR="00996889" w:rsidRPr="003F3970">
        <w:rPr>
          <w:rFonts w:eastAsia="MS Gothic" w:cs="MS Gothic"/>
          <w:color w:val="000000"/>
          <w:spacing w:val="-5"/>
          <w:lang w:val="hr-HR"/>
        </w:rPr>
        <w:t>o</w:t>
      </w:r>
      <w:r w:rsidR="00996889" w:rsidRPr="003F3970">
        <w:rPr>
          <w:rFonts w:cs="Verdana"/>
          <w:color w:val="000000"/>
          <w:spacing w:val="-5"/>
          <w:lang w:val="hr-HR"/>
        </w:rPr>
        <w:t xml:space="preserve">knima s ispuštanjem vode u vodotok preko betonske </w:t>
      </w:r>
      <w:r w:rsidR="00996889" w:rsidRPr="003F3970">
        <w:rPr>
          <w:color w:val="000000"/>
          <w:spacing w:val="-10"/>
          <w:lang w:val="hr-HR"/>
        </w:rPr>
        <w:t xml:space="preserve">izljevne glave na pokosu vodotoka. Sama izvedba čvorišta muljnog ispusta je u tlu (čvorište se izvodi na </w:t>
      </w:r>
      <w:r w:rsidR="00996889" w:rsidRPr="003F3970">
        <w:rPr>
          <w:color w:val="000000"/>
          <w:spacing w:val="-13"/>
          <w:lang w:val="hr-HR"/>
        </w:rPr>
        <w:t xml:space="preserve">betonskom postolju) dok će se betonsko okno izvesti iznad čvorišta kako bi se u oknu omogućilo upravijanje </w:t>
      </w:r>
      <w:r w:rsidR="00996889" w:rsidRPr="003F3970">
        <w:rPr>
          <w:color w:val="000000"/>
          <w:spacing w:val="-9"/>
          <w:lang w:val="hr-HR"/>
        </w:rPr>
        <w:t xml:space="preserve">zasunom za ispuštanje vode. </w:t>
      </w:r>
      <w:r w:rsidR="00323639" w:rsidRPr="003F3970">
        <w:rPr>
          <w:color w:val="000000"/>
          <w:spacing w:val="-10"/>
          <w:lang w:val="hr-HR"/>
        </w:rPr>
        <w:t xml:space="preserve">Kod drugog prijelaza (V19) muljni ispust nije </w:t>
      </w:r>
      <w:r w:rsidR="00323639" w:rsidRPr="003F3970">
        <w:rPr>
          <w:color w:val="000000"/>
          <w:spacing w:val="-12"/>
          <w:lang w:val="hr-HR"/>
        </w:rPr>
        <w:t>predvi</w:t>
      </w:r>
      <w:r w:rsidR="00F20FE1">
        <w:rPr>
          <w:color w:val="000000"/>
          <w:spacing w:val="-12"/>
          <w:lang w:val="hr-HR"/>
        </w:rPr>
        <w:t>đ</w:t>
      </w:r>
      <w:r w:rsidR="00323639" w:rsidRPr="003F3970">
        <w:rPr>
          <w:color w:val="000000"/>
          <w:spacing w:val="-12"/>
          <w:lang w:val="hr-HR"/>
        </w:rPr>
        <w:t xml:space="preserve">en zbog toga što se radi o manjem vodotoku i u takvim slučajevima će se periodičko odmuljivanje </w:t>
      </w:r>
      <w:r w:rsidR="00323639" w:rsidRPr="003F3970">
        <w:rPr>
          <w:color w:val="000000"/>
          <w:spacing w:val="-7"/>
          <w:lang w:val="hr-HR"/>
        </w:rPr>
        <w:t>cjevovoda vršiti putem prisutnih protupožarnih hidranata</w:t>
      </w:r>
      <w:r w:rsidR="006716A6">
        <w:rPr>
          <w:color w:val="000000"/>
          <w:spacing w:val="-7"/>
          <w:lang w:val="hr-HR"/>
        </w:rPr>
        <w:t>.</w:t>
      </w:r>
      <w:r w:rsidR="00323639" w:rsidRPr="003F3970">
        <w:rPr>
          <w:color w:val="000000"/>
          <w:spacing w:val="-8"/>
          <w:lang w:val="hr-HR"/>
        </w:rPr>
        <w:t xml:space="preserve"> Kod muljnih ispusta je potrebno ispusno mjesto detaljno obraditi </w:t>
      </w:r>
      <w:r w:rsidR="00323639" w:rsidRPr="003F3970">
        <w:rPr>
          <w:color w:val="000000"/>
          <w:spacing w:val="-10"/>
          <w:lang w:val="hr-HR"/>
        </w:rPr>
        <w:t>oblaganjem pokosa vodotoka u širini 2 m sa obje strane cjevovoda</w:t>
      </w:r>
      <w:r w:rsidR="006716A6">
        <w:rPr>
          <w:color w:val="000000"/>
          <w:spacing w:val="-10"/>
          <w:lang w:val="hr-HR"/>
        </w:rPr>
        <w:t xml:space="preserve">. </w:t>
      </w:r>
      <w:r w:rsidRPr="003F3970">
        <w:rPr>
          <w:color w:val="000000"/>
          <w:spacing w:val="-9"/>
          <w:lang w:val="hr-HR"/>
        </w:rPr>
        <w:t xml:space="preserve">Radna cijev se polaže u zaštitnu betonsku cijev većeg promjera. U početnom i završnom tjemenu  prolaza postavlja se metalni ili AB stup sa natpisnom pločom oznake prolaza cjevovoda. </w:t>
      </w:r>
    </w:p>
    <w:p w14:paraId="46E546B5" w14:textId="77777777" w:rsidR="00DD64AD" w:rsidRPr="006B3499" w:rsidRDefault="00DD64AD" w:rsidP="00DD64AD">
      <w:pPr>
        <w:spacing w:before="240" w:after="0" w:line="320" w:lineRule="atLeast"/>
        <w:rPr>
          <w:rFonts w:asciiTheme="minorHAnsi" w:hAnsiTheme="minorHAnsi" w:cs="Arial"/>
          <w:lang w:val="hr-HR"/>
        </w:rPr>
      </w:pPr>
      <w:r w:rsidRPr="006B3499">
        <w:rPr>
          <w:rFonts w:asciiTheme="minorHAnsi" w:hAnsiTheme="minorHAnsi" w:cs="Arial"/>
          <w:lang w:val="hr-HR"/>
        </w:rPr>
        <w:t xml:space="preserve">Odabrana je sljedeća zaštitna cijev za prolaz ispod </w:t>
      </w:r>
      <w:r>
        <w:rPr>
          <w:rFonts w:asciiTheme="minorHAnsi" w:hAnsiTheme="minorHAnsi" w:cs="Arial"/>
          <w:lang w:val="hr-HR"/>
        </w:rPr>
        <w:t>vodotoka</w:t>
      </w:r>
      <w:r w:rsidRPr="006B3499">
        <w:rPr>
          <w:rFonts w:asciiTheme="minorHAnsi" w:hAnsiTheme="minorHAnsi" w:cs="Arial"/>
          <w:lang w:val="hr-HR"/>
        </w:rPr>
        <w:t xml:space="preserve">: </w:t>
      </w:r>
    </w:p>
    <w:p w14:paraId="64D6796D" w14:textId="77777777" w:rsidR="00DD64AD" w:rsidRPr="00FC7416" w:rsidRDefault="00DD64AD" w:rsidP="00333FD1">
      <w:pPr>
        <w:pStyle w:val="ListParagraph"/>
        <w:numPr>
          <w:ilvl w:val="0"/>
          <w:numId w:val="87"/>
        </w:numPr>
        <w:spacing w:before="240" w:after="0" w:line="320" w:lineRule="atLeast"/>
        <w:rPr>
          <w:rFonts w:asciiTheme="minorHAnsi" w:hAnsiTheme="minorHAnsi" w:cs="Arial"/>
          <w:noProof/>
          <w:lang w:val="hr-HR"/>
        </w:rPr>
      </w:pPr>
      <w:r w:rsidRPr="00FC7416">
        <w:rPr>
          <w:rFonts w:asciiTheme="minorHAnsi" w:hAnsiTheme="minorHAnsi" w:cs="Arial"/>
          <w:noProof/>
          <w:lang w:val="hr-HR"/>
        </w:rPr>
        <w:t>prijelaz V</w:t>
      </w:r>
      <w:r w:rsidR="009A1C6B">
        <w:rPr>
          <w:rFonts w:asciiTheme="minorHAnsi" w:hAnsiTheme="minorHAnsi" w:cs="Arial"/>
          <w:noProof/>
          <w:lang w:val="hr-HR"/>
        </w:rPr>
        <w:t>8</w:t>
      </w:r>
      <w:r>
        <w:rPr>
          <w:rFonts w:asciiTheme="minorHAnsi" w:hAnsiTheme="minorHAnsi" w:cs="Arial"/>
          <w:noProof/>
          <w:lang w:val="hr-HR"/>
        </w:rPr>
        <w:t xml:space="preserve"> na dionici D</w:t>
      </w:r>
      <w:r w:rsidR="009A1C6B">
        <w:rPr>
          <w:rFonts w:asciiTheme="minorHAnsi" w:hAnsiTheme="minorHAnsi" w:cs="Arial"/>
          <w:noProof/>
          <w:lang w:val="hr-HR"/>
        </w:rPr>
        <w:t>2</w:t>
      </w:r>
      <w:r w:rsidRPr="00FC7416">
        <w:rPr>
          <w:rFonts w:asciiTheme="minorHAnsi" w:hAnsiTheme="minorHAnsi" w:cs="Arial"/>
          <w:noProof/>
          <w:lang w:val="hr-HR"/>
        </w:rPr>
        <w:t xml:space="preserve">: za radnu cijev PEHD DN 110 mm - zaštitna cijev BC </w:t>
      </w:r>
      <w:r w:rsidRPr="00A536D1">
        <w:rPr>
          <w:rFonts w:ascii="GreekC" w:hAnsi="GreekC" w:cs="Arial"/>
          <w:noProof/>
          <w:lang w:val="hr-HR"/>
        </w:rPr>
        <w:t>F</w:t>
      </w:r>
      <w:r w:rsidR="009A1C6B">
        <w:rPr>
          <w:rFonts w:asciiTheme="minorHAnsi" w:hAnsiTheme="minorHAnsi" w:cs="Arial"/>
          <w:noProof/>
          <w:lang w:val="hr-HR"/>
        </w:rPr>
        <w:t xml:space="preserve"> 200 mm  u dužini 8</w:t>
      </w:r>
      <w:r w:rsidRPr="00FC7416">
        <w:rPr>
          <w:rFonts w:asciiTheme="minorHAnsi" w:hAnsiTheme="minorHAnsi" w:cs="Arial"/>
          <w:noProof/>
          <w:lang w:val="hr-HR"/>
        </w:rPr>
        <w:t xml:space="preserve"> m</w:t>
      </w:r>
    </w:p>
    <w:p w14:paraId="12FD251D" w14:textId="77777777" w:rsidR="00DD64AD" w:rsidRPr="00FC7416" w:rsidRDefault="00DD64AD" w:rsidP="00333FD1">
      <w:pPr>
        <w:pStyle w:val="ListParagraph"/>
        <w:numPr>
          <w:ilvl w:val="0"/>
          <w:numId w:val="87"/>
        </w:numPr>
        <w:spacing w:before="240" w:after="0" w:line="320" w:lineRule="atLeast"/>
        <w:rPr>
          <w:rFonts w:ascii="Verdana" w:hAnsi="Verdana"/>
          <w:color w:val="000000"/>
          <w:spacing w:val="-8"/>
          <w:sz w:val="19"/>
          <w:lang w:val="hr-HR"/>
        </w:rPr>
      </w:pPr>
      <w:r w:rsidRPr="00FC7416">
        <w:rPr>
          <w:rFonts w:asciiTheme="minorHAnsi" w:hAnsiTheme="minorHAnsi" w:cs="Arial"/>
          <w:noProof/>
          <w:lang w:val="hr-HR"/>
        </w:rPr>
        <w:t>prijelaz V</w:t>
      </w:r>
      <w:r w:rsidR="009A1C6B">
        <w:rPr>
          <w:rFonts w:asciiTheme="minorHAnsi" w:hAnsiTheme="minorHAnsi" w:cs="Arial"/>
          <w:noProof/>
          <w:lang w:val="hr-HR"/>
        </w:rPr>
        <w:t>19</w:t>
      </w:r>
      <w:r w:rsidRPr="009755E2">
        <w:rPr>
          <w:rFonts w:asciiTheme="minorHAnsi" w:hAnsiTheme="minorHAnsi" w:cs="Arial"/>
          <w:noProof/>
          <w:lang w:val="hr-HR"/>
        </w:rPr>
        <w:t xml:space="preserve"> </w:t>
      </w:r>
      <w:r>
        <w:rPr>
          <w:rFonts w:asciiTheme="minorHAnsi" w:hAnsiTheme="minorHAnsi" w:cs="Arial"/>
          <w:noProof/>
          <w:lang w:val="hr-HR"/>
        </w:rPr>
        <w:t>na dionici D</w:t>
      </w:r>
      <w:r w:rsidR="009A1C6B">
        <w:rPr>
          <w:rFonts w:asciiTheme="minorHAnsi" w:hAnsiTheme="minorHAnsi" w:cs="Arial"/>
          <w:noProof/>
          <w:lang w:val="hr-HR"/>
        </w:rPr>
        <w:t>56</w:t>
      </w:r>
      <w:r w:rsidRPr="00FC7416">
        <w:rPr>
          <w:rFonts w:asciiTheme="minorHAnsi" w:hAnsiTheme="minorHAnsi" w:cs="Arial"/>
          <w:noProof/>
          <w:lang w:val="hr-HR"/>
        </w:rPr>
        <w:t xml:space="preserve">: za radnu cijev PEHD DN 110 mm - zaštitna cijev BC </w:t>
      </w:r>
      <w:r w:rsidRPr="00A536D1">
        <w:rPr>
          <w:rFonts w:ascii="GreekC" w:hAnsi="GreekC" w:cs="Arial"/>
          <w:noProof/>
          <w:lang w:val="hr-HR"/>
        </w:rPr>
        <w:t>F</w:t>
      </w:r>
      <w:r w:rsidRPr="00FC7416">
        <w:rPr>
          <w:rFonts w:asciiTheme="minorHAnsi" w:hAnsiTheme="minorHAnsi" w:cs="Arial"/>
          <w:noProof/>
          <w:lang w:val="hr-HR"/>
        </w:rPr>
        <w:t xml:space="preserve"> 200 mm  u dužini </w:t>
      </w:r>
      <w:r w:rsidR="009A1C6B">
        <w:rPr>
          <w:rFonts w:asciiTheme="minorHAnsi" w:hAnsiTheme="minorHAnsi" w:cs="Arial"/>
          <w:noProof/>
          <w:lang w:val="hr-HR"/>
        </w:rPr>
        <w:t>8</w:t>
      </w:r>
      <w:r w:rsidRPr="00FC7416">
        <w:rPr>
          <w:rFonts w:asciiTheme="minorHAnsi" w:hAnsiTheme="minorHAnsi" w:cs="Arial"/>
          <w:noProof/>
          <w:lang w:val="hr-HR"/>
        </w:rPr>
        <w:t xml:space="preserve"> m</w:t>
      </w:r>
    </w:p>
    <w:p w14:paraId="14858D33" w14:textId="77777777" w:rsidR="00DD64AD" w:rsidRPr="00635CB4" w:rsidRDefault="00DD64AD" w:rsidP="00DD64AD">
      <w:pPr>
        <w:widowControl w:val="0"/>
        <w:spacing w:before="240" w:after="0" w:line="320" w:lineRule="atLeast"/>
        <w:rPr>
          <w:rFonts w:cs="Arial"/>
          <w:lang w:val="hr-HR"/>
        </w:rPr>
      </w:pPr>
      <w:r w:rsidRPr="00635CB4">
        <w:rPr>
          <w:rFonts w:cs="Arial"/>
          <w:lang w:val="hr-HR"/>
        </w:rPr>
        <w:t xml:space="preserve">Prelazak cjevovoda ispod potoka predviđen je prekopom </w:t>
      </w:r>
      <w:r w:rsidRPr="00635CB4">
        <w:rPr>
          <w:color w:val="000000"/>
          <w:spacing w:val="-6"/>
          <w:lang w:val="hr-HR"/>
        </w:rPr>
        <w:t>te postavom zaštitne betonske cijevi</w:t>
      </w:r>
      <w:r w:rsidRPr="00635CB4">
        <w:rPr>
          <w:rFonts w:cs="Arial"/>
          <w:lang w:val="hr-HR"/>
        </w:rPr>
        <w:t xml:space="preserve"> uz </w:t>
      </w:r>
      <w:r w:rsidRPr="00635CB4">
        <w:rPr>
          <w:rFonts w:cs="Arial"/>
          <w:lang w:val="hr-HR"/>
        </w:rPr>
        <w:lastRenderedPageBreak/>
        <w:t xml:space="preserve">privremeno djelomično izmještanje korita vodotoka. Nakon završetka radova na polaganju zaštitne i provodne cijevi korito vodotoka se po dimenzijama u svemu vraća u prvobitno stanje. </w:t>
      </w:r>
    </w:p>
    <w:p w14:paraId="628691D3" w14:textId="77777777" w:rsidR="00DD64AD" w:rsidRPr="00635CB4" w:rsidRDefault="00DD64AD" w:rsidP="00DD64AD">
      <w:pPr>
        <w:pStyle w:val="BodyText"/>
        <w:rPr>
          <w:color w:val="000000"/>
          <w:spacing w:val="-8"/>
        </w:rPr>
      </w:pPr>
      <w:r w:rsidRPr="00635CB4">
        <w:rPr>
          <w:color w:val="000000"/>
          <w:spacing w:val="-11"/>
        </w:rPr>
        <w:t xml:space="preserve">PEHD cijevi </w:t>
      </w:r>
      <w:r w:rsidRPr="00635CB4">
        <w:rPr>
          <w:color w:val="000000"/>
          <w:spacing w:val="-9"/>
        </w:rPr>
        <w:t xml:space="preserve">vodovoda profila 110/90 mm se uvlače u zašitnu betonsku cijev profila 200 mm, pomoću posebnih plastičnih "klizača" koji se prethodno monitiraju na cijev vodovoda na međusobnoj udaljenosti cca </w:t>
      </w:r>
      <w:r w:rsidRPr="00635CB4">
        <w:rPr>
          <w:color w:val="000000"/>
          <w:spacing w:val="-10"/>
        </w:rPr>
        <w:t xml:space="preserve">2,0 metra. Nakon uvlačenja vodovodne cijevi u zaštitnu cijev, te nakon uspješno provedene tlačne probe, </w:t>
      </w:r>
      <w:r w:rsidRPr="00635CB4">
        <w:rPr>
          <w:color w:val="000000"/>
          <w:spacing w:val="-12"/>
        </w:rPr>
        <w:t xml:space="preserve">potrebno je na krajevima zaštitne cijevi zabrtviti međuprostor izmedu zaštitne cijevi i cijevi vodovoda. Tjeme </w:t>
      </w:r>
      <w:r w:rsidRPr="00635CB4">
        <w:rPr>
          <w:color w:val="000000"/>
          <w:spacing w:val="-8"/>
        </w:rPr>
        <w:t>betonske cijevi potrebno je postaviti minimalno 1,5 m ispod dna vodotoka.</w:t>
      </w:r>
    </w:p>
    <w:p w14:paraId="5F95439C" w14:textId="77777777" w:rsidR="00D13B0C" w:rsidRDefault="00DD64AD" w:rsidP="007429DA">
      <w:pPr>
        <w:pStyle w:val="BodyText"/>
        <w:rPr>
          <w:lang w:eastAsia="hr-HR"/>
        </w:rPr>
      </w:pPr>
      <w:r w:rsidRPr="00635CB4">
        <w:t>Pokose i dno korita vodotoka potrebno je osigurati kao i ostale prolaske ispod vodotoka sa oblaganjem dna i pokosa kamenom oblogom u širini od 5.0 m uzvodno i nizvodno od osi cjevovoda tj. ukupno 10.0 m.</w:t>
      </w:r>
    </w:p>
    <w:p w14:paraId="7C4FB074" w14:textId="77777777" w:rsidR="00DD64AD" w:rsidRDefault="00DD64AD" w:rsidP="00120E25">
      <w:pPr>
        <w:pStyle w:val="BodyText"/>
        <w:rPr>
          <w:i/>
          <w:u w:val="single"/>
        </w:rPr>
      </w:pPr>
    </w:p>
    <w:p w14:paraId="18314ADA" w14:textId="77777777" w:rsidR="00120E25" w:rsidRPr="00703CED" w:rsidRDefault="00120E25" w:rsidP="00FC1356">
      <w:pPr>
        <w:pStyle w:val="BodyText"/>
        <w:outlineLvl w:val="0"/>
        <w:rPr>
          <w:i/>
          <w:u w:val="single"/>
        </w:rPr>
      </w:pPr>
      <w:bookmarkStart w:id="1113" w:name="_Toc520899050"/>
      <w:bookmarkStart w:id="1114" w:name="_Toc520899325"/>
      <w:bookmarkStart w:id="1115" w:name="_Toc521676779"/>
      <w:bookmarkStart w:id="1116" w:name="_Toc522005260"/>
      <w:bookmarkStart w:id="1117" w:name="_Toc522524180"/>
      <w:bookmarkStart w:id="1118" w:name="_Toc522524349"/>
      <w:bookmarkStart w:id="1119" w:name="_Toc524594265"/>
      <w:bookmarkStart w:id="1120" w:name="_Toc524946150"/>
      <w:r w:rsidRPr="00703CED">
        <w:rPr>
          <w:i/>
          <w:u w:val="single"/>
        </w:rPr>
        <w:t>Hidranti</w:t>
      </w:r>
      <w:bookmarkEnd w:id="1113"/>
      <w:bookmarkEnd w:id="1114"/>
      <w:bookmarkEnd w:id="1115"/>
      <w:bookmarkEnd w:id="1116"/>
      <w:bookmarkEnd w:id="1117"/>
      <w:bookmarkEnd w:id="1118"/>
      <w:bookmarkEnd w:id="1119"/>
      <w:bookmarkEnd w:id="1120"/>
    </w:p>
    <w:p w14:paraId="361158A6" w14:textId="77777777" w:rsidR="00DD64AD" w:rsidRDefault="00DD64AD" w:rsidP="00DD64AD">
      <w:pPr>
        <w:spacing w:after="0" w:line="240" w:lineRule="auto"/>
        <w:rPr>
          <w:color w:val="000000"/>
          <w:spacing w:val="-8"/>
          <w:lang w:val="hr-HR"/>
        </w:rPr>
      </w:pPr>
      <w:r w:rsidRPr="008C0D49">
        <w:rPr>
          <w:color w:val="000000"/>
          <w:spacing w:val="-12"/>
          <w:lang w:val="hr-HR"/>
        </w:rPr>
        <w:t>Odzračivanje vodoop</w:t>
      </w:r>
      <w:r>
        <w:rPr>
          <w:color w:val="000000"/>
          <w:spacing w:val="-12"/>
          <w:lang w:val="hr-HR"/>
        </w:rPr>
        <w:t>skrbnih cjevovoda će se u izgrađ</w:t>
      </w:r>
      <w:r w:rsidRPr="008C0D49">
        <w:rPr>
          <w:color w:val="000000"/>
          <w:spacing w:val="-12"/>
          <w:lang w:val="hr-HR"/>
        </w:rPr>
        <w:t xml:space="preserve">enim područjima vršiti pomoću protupožarnih </w:t>
      </w:r>
      <w:r w:rsidR="00AA0337">
        <w:rPr>
          <w:color w:val="000000"/>
          <w:spacing w:val="-12"/>
          <w:lang w:val="hr-HR"/>
        </w:rPr>
        <w:t>nadzemnih</w:t>
      </w:r>
      <w:r w:rsidR="00F13907">
        <w:rPr>
          <w:color w:val="000000"/>
          <w:spacing w:val="-12"/>
          <w:lang w:val="hr-HR"/>
        </w:rPr>
        <w:t xml:space="preserve"> </w:t>
      </w:r>
      <w:r w:rsidRPr="008C0D49">
        <w:rPr>
          <w:color w:val="000000"/>
          <w:spacing w:val="-7"/>
          <w:lang w:val="hr-HR"/>
        </w:rPr>
        <w:t xml:space="preserve">hidranata </w:t>
      </w:r>
      <w:r w:rsidRPr="008C0D49">
        <w:rPr>
          <w:color w:val="000000"/>
          <w:spacing w:val="-6"/>
          <w:lang w:val="hr-HR"/>
        </w:rPr>
        <w:t>(</w:t>
      </w:r>
      <w:r w:rsidR="00F13907">
        <w:rPr>
          <w:color w:val="000000"/>
          <w:spacing w:val="-6"/>
          <w:lang w:val="hr-HR"/>
        </w:rPr>
        <w:t>28</w:t>
      </w:r>
      <w:r w:rsidRPr="008C0D49">
        <w:rPr>
          <w:color w:val="000000"/>
          <w:spacing w:val="-6"/>
          <w:lang w:val="hr-HR"/>
        </w:rPr>
        <w:t xml:space="preserve"> komada</w:t>
      </w:r>
      <w:r>
        <w:rPr>
          <w:color w:val="000000"/>
          <w:spacing w:val="-6"/>
          <w:lang w:val="hr-HR"/>
        </w:rPr>
        <w:t xml:space="preserve">) </w:t>
      </w:r>
      <w:r w:rsidRPr="008C0D49">
        <w:rPr>
          <w:color w:val="000000"/>
          <w:spacing w:val="-7"/>
          <w:lang w:val="hr-HR"/>
        </w:rPr>
        <w:t>koji se nalaze uzduž trasa cjevovoda, a van naseljenih područja putem ukopanih odzračno</w:t>
      </w:r>
      <w:r w:rsidRPr="008C0D49">
        <w:rPr>
          <w:color w:val="000000"/>
          <w:spacing w:val="-7"/>
          <w:lang w:val="hr-HR"/>
        </w:rPr>
        <w:softHyphen/>
      </w:r>
      <w:r>
        <w:rPr>
          <w:color w:val="000000"/>
          <w:spacing w:val="-7"/>
          <w:lang w:val="hr-HR"/>
        </w:rPr>
        <w:t xml:space="preserve"> </w:t>
      </w:r>
      <w:r w:rsidRPr="008C0D49">
        <w:rPr>
          <w:color w:val="000000"/>
          <w:spacing w:val="-6"/>
          <w:lang w:val="hr-HR"/>
        </w:rPr>
        <w:t>dozračnih ventila koji su u nivou terena zaštićeni pokrovnim kapama (</w:t>
      </w:r>
      <w:r>
        <w:rPr>
          <w:color w:val="000000"/>
          <w:spacing w:val="-6"/>
          <w:lang w:val="hr-HR"/>
        </w:rPr>
        <w:t>5</w:t>
      </w:r>
      <w:r w:rsidRPr="008C0D49">
        <w:rPr>
          <w:color w:val="000000"/>
          <w:spacing w:val="-6"/>
          <w:lang w:val="hr-HR"/>
        </w:rPr>
        <w:t xml:space="preserve"> komada</w:t>
      </w:r>
      <w:r>
        <w:rPr>
          <w:color w:val="000000"/>
          <w:spacing w:val="-6"/>
          <w:lang w:val="hr-HR"/>
        </w:rPr>
        <w:t>)</w:t>
      </w:r>
      <w:r w:rsidRPr="008C0D49">
        <w:rPr>
          <w:color w:val="000000"/>
          <w:spacing w:val="-6"/>
          <w:lang w:val="hr-HR"/>
        </w:rPr>
        <w:t>.</w:t>
      </w:r>
    </w:p>
    <w:p w14:paraId="5282AEC5" w14:textId="77777777" w:rsidR="00DD64AD" w:rsidRPr="008C0D49" w:rsidRDefault="00DD64AD" w:rsidP="00DD64AD">
      <w:pPr>
        <w:spacing w:after="0" w:line="240" w:lineRule="auto"/>
        <w:rPr>
          <w:color w:val="000000"/>
          <w:spacing w:val="-8"/>
          <w:lang w:val="hr-HR"/>
        </w:rPr>
      </w:pPr>
    </w:p>
    <w:p w14:paraId="7A77ACEE" w14:textId="77777777" w:rsidR="00DD64AD" w:rsidRPr="008C0D49" w:rsidRDefault="00DD64AD" w:rsidP="00DD64AD">
      <w:pPr>
        <w:spacing w:after="0" w:line="240" w:lineRule="auto"/>
        <w:rPr>
          <w:color w:val="000000"/>
          <w:spacing w:val="-1"/>
          <w:lang w:val="hr-HR"/>
        </w:rPr>
      </w:pPr>
      <w:r w:rsidRPr="008C0D49">
        <w:rPr>
          <w:color w:val="000000"/>
          <w:spacing w:val="2"/>
          <w:lang w:val="hr-HR"/>
        </w:rPr>
        <w:t xml:space="preserve">Protupožarna zaštita se izvodi izgradnjom protupožarnih </w:t>
      </w:r>
      <w:r w:rsidR="00AA0337">
        <w:rPr>
          <w:color w:val="000000"/>
          <w:spacing w:val="-12"/>
          <w:lang w:val="hr-HR"/>
        </w:rPr>
        <w:t xml:space="preserve">nadzemnih </w:t>
      </w:r>
      <w:r w:rsidRPr="008C0D49">
        <w:rPr>
          <w:color w:val="000000"/>
          <w:spacing w:val="2"/>
          <w:lang w:val="hr-HR"/>
        </w:rPr>
        <w:t xml:space="preserve">hidranata profila </w:t>
      </w:r>
      <w:r w:rsidR="008E183B">
        <w:rPr>
          <w:color w:val="000000"/>
          <w:spacing w:val="2"/>
          <w:lang w:val="hr-HR"/>
        </w:rPr>
        <w:t>80</w:t>
      </w:r>
      <w:r w:rsidRPr="008C0D49">
        <w:rPr>
          <w:color w:val="000000"/>
          <w:spacing w:val="2"/>
          <w:lang w:val="hr-HR"/>
        </w:rPr>
        <w:t xml:space="preserve"> mm. </w:t>
      </w:r>
      <w:r w:rsidRPr="008C0D49">
        <w:rPr>
          <w:color w:val="000000"/>
          <w:spacing w:val="-2"/>
          <w:lang w:val="hr-HR"/>
        </w:rPr>
        <w:t xml:space="preserve">Medusobna udaljenost hidranata je od 80 do 130 </w:t>
      </w:r>
      <w:r w:rsidRPr="008C0D49">
        <w:rPr>
          <w:color w:val="000000"/>
          <w:spacing w:val="3"/>
          <w:lang w:val="hr-HR"/>
        </w:rPr>
        <w:t>metara, iznimno do maksimalno 150 metara</w:t>
      </w:r>
      <w:r>
        <w:rPr>
          <w:color w:val="000000"/>
          <w:spacing w:val="3"/>
          <w:lang w:val="hr-HR"/>
        </w:rPr>
        <w:t xml:space="preserve"> čime je omogućeno efikasno gaš</w:t>
      </w:r>
      <w:r w:rsidRPr="008C0D49">
        <w:rPr>
          <w:color w:val="000000"/>
          <w:spacing w:val="3"/>
          <w:lang w:val="hr-HR"/>
        </w:rPr>
        <w:t xml:space="preserve">enje požara u skladu s </w:t>
      </w:r>
      <w:r w:rsidRPr="008C0D49">
        <w:rPr>
          <w:color w:val="000000"/>
          <w:spacing w:val="-1"/>
          <w:lang w:val="hr-HR"/>
        </w:rPr>
        <w:t xml:space="preserve">protupožarnim propisima. </w:t>
      </w:r>
    </w:p>
    <w:p w14:paraId="5C321FD8" w14:textId="77777777" w:rsidR="00DD64AD" w:rsidRDefault="00DD64AD" w:rsidP="00DD64AD">
      <w:pPr>
        <w:spacing w:after="0" w:line="240" w:lineRule="auto"/>
        <w:rPr>
          <w:color w:val="000000"/>
          <w:spacing w:val="1"/>
          <w:lang w:val="hr-HR"/>
        </w:rPr>
      </w:pPr>
      <w:r>
        <w:rPr>
          <w:color w:val="000000"/>
          <w:spacing w:val="1"/>
          <w:lang w:val="hr-HR"/>
        </w:rPr>
        <w:t xml:space="preserve">Određene dionice </w:t>
      </w:r>
      <w:r w:rsidRPr="008C0D49">
        <w:rPr>
          <w:color w:val="000000"/>
          <w:spacing w:val="1"/>
          <w:lang w:val="hr-HR"/>
        </w:rPr>
        <w:t>se zbog svojih karakteristika tretira</w:t>
      </w:r>
      <w:r>
        <w:rPr>
          <w:color w:val="000000"/>
          <w:spacing w:val="1"/>
          <w:lang w:val="hr-HR"/>
        </w:rPr>
        <w:t>ju</w:t>
      </w:r>
      <w:r w:rsidRPr="008C0D49">
        <w:rPr>
          <w:color w:val="000000"/>
          <w:spacing w:val="1"/>
          <w:lang w:val="hr-HR"/>
        </w:rPr>
        <w:t xml:space="preserve"> iskIjučivo kao sanitarne obzirom da se </w:t>
      </w:r>
      <w:r w:rsidRPr="008C0D49">
        <w:rPr>
          <w:color w:val="000000"/>
          <w:spacing w:val="2"/>
          <w:lang w:val="hr-HR"/>
        </w:rPr>
        <w:t xml:space="preserve">kod njih ne mogu udovoljiti zahtjevi propisani protupožarnim propisima bilo da se ne može osigurati </w:t>
      </w:r>
      <w:r w:rsidRPr="008C0D49">
        <w:rPr>
          <w:color w:val="000000"/>
          <w:spacing w:val="-4"/>
          <w:lang w:val="hr-HR"/>
        </w:rPr>
        <w:t xml:space="preserve">minimalni pogonski tlak (2,5 bara) ili su nužne "slijepe" dionice (koje se zbog razloga što karakter naselja ne </w:t>
      </w:r>
      <w:r w:rsidRPr="008C0D49">
        <w:rPr>
          <w:color w:val="000000"/>
          <w:spacing w:val="-3"/>
          <w:lang w:val="hr-HR"/>
        </w:rPr>
        <w:t xml:space="preserve">omogućava prstenovanje moraju izvesti kao slijepi ogranci) čija dužina </w:t>
      </w:r>
      <w:r>
        <w:rPr>
          <w:color w:val="000000"/>
          <w:spacing w:val="-3"/>
          <w:lang w:val="hr-HR"/>
        </w:rPr>
        <w:t>prelazi propisanih 180 metara il</w:t>
      </w:r>
      <w:r w:rsidRPr="008C0D49">
        <w:rPr>
          <w:color w:val="000000"/>
          <w:spacing w:val="-3"/>
          <w:lang w:val="hr-HR"/>
        </w:rPr>
        <w:t xml:space="preserve">i su </w:t>
      </w:r>
      <w:r>
        <w:rPr>
          <w:color w:val="000000"/>
          <w:spacing w:val="-1"/>
          <w:lang w:val="hr-HR"/>
        </w:rPr>
        <w:t>predviđ</w:t>
      </w:r>
      <w:r w:rsidRPr="008C0D49">
        <w:rPr>
          <w:color w:val="000000"/>
          <w:spacing w:val="-1"/>
          <w:lang w:val="hr-HR"/>
        </w:rPr>
        <w:t xml:space="preserve">ene pojedine dionice isključivo za priključivanje krajnjih korisnika s cijevima profila manjeg od 100 </w:t>
      </w:r>
      <w:r w:rsidRPr="008C0D49">
        <w:rPr>
          <w:color w:val="000000"/>
          <w:spacing w:val="1"/>
          <w:lang w:val="hr-HR"/>
        </w:rPr>
        <w:t xml:space="preserve">mm. </w:t>
      </w:r>
    </w:p>
    <w:p w14:paraId="09FC8534" w14:textId="77777777" w:rsidR="00DD64AD" w:rsidRDefault="00DD64AD" w:rsidP="00DD64AD">
      <w:pPr>
        <w:spacing w:after="0" w:line="240" w:lineRule="auto"/>
        <w:rPr>
          <w:i/>
          <w:lang w:val="hr-HR"/>
        </w:rPr>
      </w:pPr>
    </w:p>
    <w:p w14:paraId="378EC64D" w14:textId="77777777" w:rsidR="00C43CD1" w:rsidRDefault="00C43CD1" w:rsidP="004E1EA8">
      <w:pPr>
        <w:pStyle w:val="BodyText"/>
      </w:pPr>
    </w:p>
    <w:p w14:paraId="7B5A4A77" w14:textId="77777777" w:rsidR="00B213E5" w:rsidRDefault="00B213E5" w:rsidP="004E1EA8">
      <w:pPr>
        <w:pStyle w:val="BodyText"/>
      </w:pPr>
    </w:p>
    <w:p w14:paraId="51E7B6E8" w14:textId="77777777" w:rsidR="00B213E5" w:rsidRDefault="00B213E5" w:rsidP="004E1EA8">
      <w:pPr>
        <w:pStyle w:val="BodyText"/>
      </w:pPr>
    </w:p>
    <w:p w14:paraId="4160CFE7" w14:textId="77777777" w:rsidR="00B213E5" w:rsidRDefault="00B213E5" w:rsidP="004E1EA8">
      <w:pPr>
        <w:pStyle w:val="BodyText"/>
      </w:pPr>
    </w:p>
    <w:p w14:paraId="3A14A0CB" w14:textId="77777777" w:rsidR="00B213E5" w:rsidRDefault="00B213E5" w:rsidP="004E1EA8">
      <w:pPr>
        <w:pStyle w:val="BodyText"/>
      </w:pPr>
    </w:p>
    <w:p w14:paraId="44695759" w14:textId="77777777" w:rsidR="00B213E5" w:rsidRDefault="00B213E5" w:rsidP="004E1EA8">
      <w:pPr>
        <w:pStyle w:val="BodyText"/>
      </w:pPr>
    </w:p>
    <w:p w14:paraId="1848D5BD" w14:textId="77777777" w:rsidR="00B213E5" w:rsidRDefault="00B213E5" w:rsidP="004E1EA8">
      <w:pPr>
        <w:pStyle w:val="BodyText"/>
      </w:pPr>
    </w:p>
    <w:p w14:paraId="3D3C766C" w14:textId="77777777" w:rsidR="00B213E5" w:rsidRDefault="00B213E5" w:rsidP="004E1EA8">
      <w:pPr>
        <w:pStyle w:val="BodyText"/>
      </w:pPr>
    </w:p>
    <w:p w14:paraId="5397E101" w14:textId="77777777" w:rsidR="00B213E5" w:rsidRDefault="00B213E5" w:rsidP="004E1EA8">
      <w:pPr>
        <w:pStyle w:val="BodyText"/>
      </w:pPr>
    </w:p>
    <w:p w14:paraId="049FC00E" w14:textId="77777777" w:rsidR="00B213E5" w:rsidRDefault="00B213E5" w:rsidP="004E1EA8">
      <w:pPr>
        <w:pStyle w:val="BodyText"/>
      </w:pPr>
    </w:p>
    <w:p w14:paraId="7F9780A5" w14:textId="77777777" w:rsidR="00120E25" w:rsidRPr="00703CED" w:rsidRDefault="004A74C4" w:rsidP="00FC1356">
      <w:pPr>
        <w:pStyle w:val="Heading2"/>
      </w:pPr>
      <w:bookmarkStart w:id="1121" w:name="_Toc423527338"/>
      <w:bookmarkStart w:id="1122" w:name="_Toc424825830"/>
      <w:bookmarkStart w:id="1123" w:name="_Toc520899053"/>
      <w:bookmarkStart w:id="1124" w:name="_Toc520899328"/>
      <w:bookmarkStart w:id="1125" w:name="_Toc521676780"/>
      <w:bookmarkStart w:id="1126" w:name="_Toc522005261"/>
      <w:bookmarkStart w:id="1127" w:name="_Toc522524181"/>
      <w:bookmarkStart w:id="1128" w:name="_Toc522524350"/>
      <w:bookmarkStart w:id="1129" w:name="_Toc524594266"/>
      <w:bookmarkStart w:id="1130" w:name="_Toc524946151"/>
      <w:r w:rsidRPr="004A74C4">
        <w:lastRenderedPageBreak/>
        <w:t>D-3. Vodoopskrba sjevernog područja Sv. Ivan Zelina - Salnik, Gornji Vinkovec, Zrinšćina</w:t>
      </w:r>
      <w:bookmarkEnd w:id="1121"/>
      <w:bookmarkEnd w:id="1122"/>
      <w:bookmarkEnd w:id="1123"/>
      <w:bookmarkEnd w:id="1124"/>
      <w:bookmarkEnd w:id="1125"/>
      <w:bookmarkEnd w:id="1126"/>
      <w:bookmarkEnd w:id="1127"/>
      <w:bookmarkEnd w:id="1128"/>
      <w:bookmarkEnd w:id="1129"/>
      <w:bookmarkEnd w:id="1130"/>
    </w:p>
    <w:p w14:paraId="722F368B" w14:textId="77777777" w:rsidR="00120E25" w:rsidRPr="00703CED" w:rsidRDefault="00120E25" w:rsidP="00FC1356">
      <w:pPr>
        <w:pStyle w:val="Heading3"/>
      </w:pPr>
      <w:bookmarkStart w:id="1131" w:name="_Toc424825831"/>
      <w:bookmarkStart w:id="1132" w:name="_Toc520899329"/>
      <w:r w:rsidRPr="00703CED">
        <w:t>Postojeća dokumentacija</w:t>
      </w:r>
      <w:bookmarkEnd w:id="1131"/>
      <w:bookmarkEnd w:id="1132"/>
    </w:p>
    <w:p w14:paraId="184C7566" w14:textId="77777777" w:rsidR="00E645AC" w:rsidRDefault="00120E25" w:rsidP="00FC1356">
      <w:pPr>
        <w:pStyle w:val="BodyText"/>
        <w:outlineLvl w:val="0"/>
        <w:rPr>
          <w:i/>
          <w:u w:val="single"/>
        </w:rPr>
      </w:pPr>
      <w:bookmarkStart w:id="1133" w:name="_Toc520899054"/>
      <w:bookmarkStart w:id="1134" w:name="_Toc520899330"/>
      <w:bookmarkStart w:id="1135" w:name="_Toc521676781"/>
      <w:bookmarkStart w:id="1136" w:name="_Toc522005262"/>
      <w:bookmarkStart w:id="1137" w:name="_Toc522524182"/>
      <w:bookmarkStart w:id="1138" w:name="_Toc522524351"/>
      <w:bookmarkStart w:id="1139" w:name="_Toc524594267"/>
      <w:bookmarkStart w:id="1140" w:name="_Toc524946152"/>
      <w:r w:rsidRPr="00703CED">
        <w:rPr>
          <w:i/>
          <w:u w:val="single"/>
        </w:rPr>
        <w:t>Dokumentacija dostupna na uvid</w:t>
      </w:r>
      <w:bookmarkStart w:id="1141" w:name="_Toc424825832"/>
      <w:bookmarkEnd w:id="1133"/>
      <w:bookmarkEnd w:id="1134"/>
      <w:bookmarkEnd w:id="1135"/>
      <w:bookmarkEnd w:id="1136"/>
      <w:bookmarkEnd w:id="1137"/>
      <w:bookmarkEnd w:id="1138"/>
      <w:bookmarkEnd w:id="1139"/>
      <w:bookmarkEnd w:id="1140"/>
    </w:p>
    <w:p w14:paraId="48408A1E" w14:textId="77777777" w:rsidR="00E645AC" w:rsidRPr="00E645AC" w:rsidRDefault="00E645AC" w:rsidP="00333FD1">
      <w:pPr>
        <w:pStyle w:val="BodyText"/>
        <w:numPr>
          <w:ilvl w:val="0"/>
          <w:numId w:val="88"/>
        </w:numPr>
      </w:pPr>
      <w:r w:rsidRPr="00E645AC">
        <w:t>Glavni i izvedbeni projekt „</w:t>
      </w:r>
      <w:r>
        <w:t>Vodoopskrba sjevernog područja grada Sveti Ivan Zelina - podzona C2-2, GIzP, T.D. 4801-7/98, Coning, prosinac 1998.</w:t>
      </w:r>
    </w:p>
    <w:p w14:paraId="6EFF8659" w14:textId="77777777" w:rsidR="00120E25" w:rsidRPr="00703CED" w:rsidRDefault="00120E25" w:rsidP="00FC1356">
      <w:pPr>
        <w:pStyle w:val="Heading3"/>
      </w:pPr>
      <w:bookmarkStart w:id="1142" w:name="_Toc520899331"/>
      <w:r w:rsidRPr="00703CED">
        <w:t>Opis i svrha zahvata s tehničkim detaljima</w:t>
      </w:r>
      <w:bookmarkEnd w:id="1141"/>
      <w:bookmarkEnd w:id="1142"/>
    </w:p>
    <w:p w14:paraId="5BD20249" w14:textId="77777777" w:rsidR="00636C42" w:rsidRDefault="00120E25" w:rsidP="00FC1356">
      <w:pPr>
        <w:pStyle w:val="BodyText"/>
        <w:outlineLvl w:val="0"/>
        <w:rPr>
          <w:i/>
          <w:u w:val="single"/>
        </w:rPr>
      </w:pPr>
      <w:bookmarkStart w:id="1143" w:name="_Toc520899055"/>
      <w:bookmarkStart w:id="1144" w:name="_Toc520899332"/>
      <w:bookmarkStart w:id="1145" w:name="_Toc521676782"/>
      <w:bookmarkStart w:id="1146" w:name="_Toc522005263"/>
      <w:bookmarkStart w:id="1147" w:name="_Toc522524183"/>
      <w:bookmarkStart w:id="1148" w:name="_Toc522524352"/>
      <w:bookmarkStart w:id="1149" w:name="_Toc524594268"/>
      <w:bookmarkStart w:id="1150" w:name="_Toc524946153"/>
      <w:r w:rsidRPr="00703CED">
        <w:rPr>
          <w:i/>
          <w:u w:val="single"/>
        </w:rPr>
        <w:t>Postojeći sustav i namjeravani zahvat</w:t>
      </w:r>
      <w:bookmarkEnd w:id="1143"/>
      <w:bookmarkEnd w:id="1144"/>
      <w:bookmarkEnd w:id="1145"/>
      <w:bookmarkEnd w:id="1146"/>
      <w:bookmarkEnd w:id="1147"/>
      <w:bookmarkEnd w:id="1148"/>
      <w:bookmarkEnd w:id="1149"/>
      <w:bookmarkEnd w:id="1150"/>
    </w:p>
    <w:p w14:paraId="22AE9166" w14:textId="77777777" w:rsidR="00636C42" w:rsidRPr="00636C42" w:rsidRDefault="00636C42" w:rsidP="00636C42">
      <w:pPr>
        <w:pStyle w:val="BodyText"/>
      </w:pPr>
      <w:r w:rsidRPr="00636C42">
        <w:rPr>
          <w:color w:val="000000"/>
          <w:spacing w:val="-7"/>
        </w:rPr>
        <w:t>Predmet rješavanja cjelokupnom predmetnom projektnom dokumentacijom sjevern</w:t>
      </w:r>
      <w:r>
        <w:rPr>
          <w:color w:val="000000"/>
          <w:spacing w:val="-7"/>
        </w:rPr>
        <w:t>og</w:t>
      </w:r>
      <w:r w:rsidRPr="00636C42">
        <w:rPr>
          <w:color w:val="000000"/>
          <w:spacing w:val="-7"/>
        </w:rPr>
        <w:t xml:space="preserve"> </w:t>
      </w:r>
      <w:r w:rsidRPr="00636C42">
        <w:rPr>
          <w:color w:val="000000"/>
          <w:spacing w:val="-8"/>
        </w:rPr>
        <w:t xml:space="preserve">područja Grada </w:t>
      </w:r>
      <w:r>
        <w:rPr>
          <w:color w:val="000000"/>
          <w:spacing w:val="-8"/>
        </w:rPr>
        <w:t>Sv. I. Zelina predstavijaju sljedeća naselja: Dubovec, Komin, Š</w:t>
      </w:r>
      <w:r w:rsidRPr="00636C42">
        <w:rPr>
          <w:color w:val="000000"/>
          <w:spacing w:val="-8"/>
        </w:rPr>
        <w:t xml:space="preserve">urdovec, Novakovec, </w:t>
      </w:r>
      <w:r w:rsidRPr="00636C42">
        <w:rPr>
          <w:color w:val="000000"/>
          <w:spacing w:val="-3"/>
        </w:rPr>
        <w:t xml:space="preserve">Tomaševec, Radoišće, Tomaševečka Mokrica, Zrinščina, Gornji Vinkovec, Salnik, Keleminovec, </w:t>
      </w:r>
      <w:r w:rsidRPr="00636C42">
        <w:rPr>
          <w:color w:val="000000"/>
        </w:rPr>
        <w:t>Polonje Donje, Polonje G</w:t>
      </w:r>
      <w:r>
        <w:rPr>
          <w:color w:val="000000"/>
        </w:rPr>
        <w:t>ornje, Novo Mjesto, Kreča Ves, Š</w:t>
      </w:r>
      <w:r w:rsidRPr="00636C42">
        <w:rPr>
          <w:color w:val="000000"/>
        </w:rPr>
        <w:t xml:space="preserve">ulinec, Marinovec, Obrež, Hrastje, </w:t>
      </w:r>
      <w:r>
        <w:rPr>
          <w:color w:val="000000"/>
          <w:spacing w:val="-3"/>
        </w:rPr>
        <w:t>Šalovec, Č</w:t>
      </w:r>
      <w:r w:rsidRPr="00636C42">
        <w:rPr>
          <w:color w:val="000000"/>
          <w:spacing w:val="-3"/>
        </w:rPr>
        <w:t>rećan, Orešje</w:t>
      </w:r>
      <w:r>
        <w:rPr>
          <w:color w:val="000000"/>
          <w:spacing w:val="-3"/>
        </w:rPr>
        <w:t xml:space="preserve"> Donje, Orešje Gornje, Filipović</w:t>
      </w:r>
      <w:r w:rsidRPr="00636C42">
        <w:rPr>
          <w:color w:val="000000"/>
          <w:spacing w:val="-3"/>
        </w:rPr>
        <w:t>i</w:t>
      </w:r>
      <w:r>
        <w:rPr>
          <w:color w:val="000000"/>
          <w:spacing w:val="-3"/>
        </w:rPr>
        <w:t>,</w:t>
      </w:r>
      <w:r w:rsidRPr="00636C42">
        <w:rPr>
          <w:color w:val="000000"/>
          <w:spacing w:val="-3"/>
        </w:rPr>
        <w:t xml:space="preserve"> Zadrkovec, Prepolno, </w:t>
      </w:r>
      <w:r>
        <w:rPr>
          <w:color w:val="000000"/>
          <w:spacing w:val="7"/>
        </w:rPr>
        <w:t>Ž</w:t>
      </w:r>
      <w:r w:rsidRPr="00636C42">
        <w:rPr>
          <w:color w:val="000000"/>
          <w:spacing w:val="7"/>
        </w:rPr>
        <w:t xml:space="preserve">itomir, </w:t>
      </w:r>
      <w:r w:rsidRPr="00636C42">
        <w:rPr>
          <w:color w:val="000000"/>
          <w:spacing w:val="-3"/>
        </w:rPr>
        <w:t xml:space="preserve">Kalinje, </w:t>
      </w:r>
      <w:r w:rsidRPr="00636C42">
        <w:rPr>
          <w:color w:val="000000"/>
          <w:spacing w:val="-10"/>
        </w:rPr>
        <w:t>Berislavec i Pretoki.</w:t>
      </w:r>
    </w:p>
    <w:p w14:paraId="1E0CB898" w14:textId="77777777" w:rsidR="005F3A83" w:rsidRPr="006E6389" w:rsidRDefault="005F3A83" w:rsidP="005F3A83">
      <w:pPr>
        <w:pStyle w:val="BodyText"/>
      </w:pPr>
      <w:r>
        <w:rPr>
          <w:color w:val="000000"/>
          <w:spacing w:val="-2"/>
        </w:rPr>
        <w:t>Naselja</w:t>
      </w:r>
      <w:r w:rsidRPr="006E6389">
        <w:rPr>
          <w:color w:val="000000"/>
          <w:spacing w:val="-2"/>
        </w:rPr>
        <w:t xml:space="preserve"> </w:t>
      </w:r>
      <w:r w:rsidR="003E36CE" w:rsidRPr="00636C42">
        <w:rPr>
          <w:color w:val="000000"/>
          <w:spacing w:val="-3"/>
        </w:rPr>
        <w:t>Zrinščina</w:t>
      </w:r>
      <w:r w:rsidRPr="00845ECB">
        <w:t xml:space="preserve">, </w:t>
      </w:r>
      <w:r w:rsidR="003E36CE" w:rsidRPr="00636C42">
        <w:rPr>
          <w:color w:val="000000"/>
          <w:spacing w:val="-3"/>
        </w:rPr>
        <w:t>Gornji Vinkovec</w:t>
      </w:r>
      <w:r w:rsidRPr="00845ECB">
        <w:t xml:space="preserve">, </w:t>
      </w:r>
      <w:r w:rsidR="003E36CE" w:rsidRPr="00636C42">
        <w:rPr>
          <w:color w:val="000000"/>
          <w:spacing w:val="-3"/>
        </w:rPr>
        <w:t>Salnik</w:t>
      </w:r>
      <w:r>
        <w:t>,</w:t>
      </w:r>
      <w:r w:rsidRPr="006E6389">
        <w:rPr>
          <w:color w:val="000000"/>
          <w:spacing w:val="-4"/>
        </w:rPr>
        <w:t xml:space="preserve"> </w:t>
      </w:r>
      <w:r>
        <w:rPr>
          <w:color w:val="000000"/>
          <w:spacing w:val="-4"/>
        </w:rPr>
        <w:t xml:space="preserve">spadaju u podzonu </w:t>
      </w:r>
      <w:r w:rsidR="003E36CE">
        <w:rPr>
          <w:color w:val="000000"/>
          <w:spacing w:val="-4"/>
        </w:rPr>
        <w:t>C2-2</w:t>
      </w:r>
      <w:r w:rsidRPr="006E6389">
        <w:rPr>
          <w:color w:val="000000"/>
          <w:spacing w:val="-4"/>
        </w:rPr>
        <w:t xml:space="preserve"> u smislu podjele cjelokupnog prostora </w:t>
      </w:r>
      <w:r w:rsidR="003E36CE">
        <w:rPr>
          <w:color w:val="000000"/>
          <w:spacing w:val="-4"/>
        </w:rPr>
        <w:t>sjeverne</w:t>
      </w:r>
      <w:r w:rsidRPr="006E6389">
        <w:rPr>
          <w:color w:val="000000"/>
          <w:spacing w:val="-4"/>
        </w:rPr>
        <w:t xml:space="preserve"> zone na temelju funkcionalnih </w:t>
      </w:r>
      <w:r w:rsidRPr="006E6389">
        <w:rPr>
          <w:color w:val="000000"/>
          <w:spacing w:val="-7"/>
        </w:rPr>
        <w:t>cjelina</w:t>
      </w:r>
      <w:r>
        <w:rPr>
          <w:color w:val="000000"/>
          <w:spacing w:val="-7"/>
        </w:rPr>
        <w:t>.</w:t>
      </w:r>
    </w:p>
    <w:p w14:paraId="69125E15" w14:textId="77777777" w:rsidR="003E36CE" w:rsidRDefault="003E36CE" w:rsidP="003E36CE">
      <w:pPr>
        <w:pStyle w:val="BodyText"/>
        <w:rPr>
          <w:color w:val="000000"/>
          <w:spacing w:val="-6"/>
        </w:rPr>
      </w:pPr>
      <w:r>
        <w:rPr>
          <w:color w:val="000000"/>
          <w:spacing w:val="-6"/>
        </w:rPr>
        <w:t>Kao inicijalna točka vodoopskrbe područja podzone C2-2predstavlja se hidrostanica Zrinšćina, a kojom su utvrđene moguće varijante funkcioniranja vodoopskrbnog sustava podzone C2-2.</w:t>
      </w:r>
    </w:p>
    <w:p w14:paraId="00B034AF" w14:textId="77777777" w:rsidR="003E36CE" w:rsidRPr="003E36CE" w:rsidRDefault="003E36CE" w:rsidP="003E36CE">
      <w:pPr>
        <w:pStyle w:val="BodyText"/>
      </w:pPr>
      <w:r>
        <w:rPr>
          <w:color w:val="000000"/>
          <w:spacing w:val="1"/>
        </w:rPr>
        <w:t>Izveden je g</w:t>
      </w:r>
      <w:r w:rsidRPr="003E36CE">
        <w:rPr>
          <w:color w:val="000000"/>
          <w:spacing w:val="1"/>
        </w:rPr>
        <w:t>lavni opskrbni</w:t>
      </w:r>
      <w:r>
        <w:rPr>
          <w:color w:val="000000"/>
          <w:spacing w:val="1"/>
        </w:rPr>
        <w:t xml:space="preserve"> cjevovod od hidrostanice Zrinšći</w:t>
      </w:r>
      <w:r w:rsidRPr="003E36CE">
        <w:rPr>
          <w:color w:val="000000"/>
          <w:spacing w:val="1"/>
        </w:rPr>
        <w:t xml:space="preserve">na do lokacije zasunskog okna Z.0.1 (čvor </w:t>
      </w:r>
      <w:r w:rsidRPr="003E36CE">
        <w:rPr>
          <w:color w:val="000000"/>
        </w:rPr>
        <w:t xml:space="preserve">A), te u nastavku sve do krajnje južne točke podzone C2-2 izvesti če se s cijevima profila </w:t>
      </w:r>
      <w:r w:rsidRPr="003E36CE">
        <w:rPr>
          <w:color w:val="000000"/>
          <w:spacing w:val="-3"/>
        </w:rPr>
        <w:t xml:space="preserve">110/90 mm. Trasa ove dionice (dionica D1) </w:t>
      </w:r>
      <w:r>
        <w:rPr>
          <w:color w:val="000000"/>
          <w:spacing w:val="1"/>
        </w:rPr>
        <w:t>nastavl</w:t>
      </w:r>
      <w:r w:rsidRPr="003E36CE">
        <w:rPr>
          <w:color w:val="000000"/>
          <w:spacing w:val="1"/>
        </w:rPr>
        <w:t xml:space="preserve">ja u smjeru naselja Salnik (do krajnje južne točke naselja Salnik </w:t>
      </w:r>
      <w:r w:rsidRPr="003E36CE">
        <w:rPr>
          <w:color w:val="000000"/>
          <w:spacing w:val="-3"/>
        </w:rPr>
        <w:t>odnosno podzone C2-2) uz zapadnu stranu ceste. Opskrbni cjevovo</w:t>
      </w:r>
      <w:r>
        <w:rPr>
          <w:color w:val="000000"/>
          <w:spacing w:val="-3"/>
        </w:rPr>
        <w:t>d za sjeverni dio naselja Zrinšć</w:t>
      </w:r>
      <w:r w:rsidRPr="003E36CE">
        <w:rPr>
          <w:color w:val="000000"/>
          <w:spacing w:val="-3"/>
        </w:rPr>
        <w:t>i</w:t>
      </w:r>
      <w:r>
        <w:rPr>
          <w:color w:val="000000"/>
          <w:spacing w:val="-3"/>
        </w:rPr>
        <w:t>na</w:t>
      </w:r>
      <w:r w:rsidRPr="003E36CE">
        <w:rPr>
          <w:color w:val="000000"/>
          <w:spacing w:val="-3"/>
        </w:rPr>
        <w:t xml:space="preserve"> </w:t>
      </w:r>
      <w:r w:rsidRPr="003E36CE">
        <w:rPr>
          <w:color w:val="000000"/>
        </w:rPr>
        <w:t>(dionica D2) izvesti če se s cijevima profila 110/90 mm i n</w:t>
      </w:r>
      <w:r>
        <w:rPr>
          <w:color w:val="000000"/>
        </w:rPr>
        <w:t>a krajnjem sjevernom dijelu s cijevim</w:t>
      </w:r>
      <w:r w:rsidRPr="003E36CE">
        <w:rPr>
          <w:color w:val="000000"/>
        </w:rPr>
        <w:t xml:space="preserve">a </w:t>
      </w:r>
      <w:r w:rsidRPr="003E36CE">
        <w:rPr>
          <w:color w:val="000000"/>
          <w:spacing w:val="-3"/>
        </w:rPr>
        <w:t xml:space="preserve">profila 75/63 mm, istočnom </w:t>
      </w:r>
      <w:r>
        <w:rPr>
          <w:color w:val="000000"/>
          <w:spacing w:val="-3"/>
        </w:rPr>
        <w:t>stranom lokalne ceste do predviđ</w:t>
      </w:r>
      <w:r w:rsidRPr="003E36CE">
        <w:rPr>
          <w:color w:val="000000"/>
          <w:spacing w:val="-3"/>
        </w:rPr>
        <w:t xml:space="preserve">enog odvojka (dionica D4), a u nastavku </w:t>
      </w:r>
      <w:r w:rsidRPr="003E36CE">
        <w:rPr>
          <w:color w:val="000000"/>
        </w:rPr>
        <w:t>južnom odnosno zapadnom stranom lokalne ceste. Opskrbni cjevovod za naselje Gorn</w:t>
      </w:r>
      <w:r>
        <w:rPr>
          <w:color w:val="000000"/>
        </w:rPr>
        <w:t>ji Vinkovec</w:t>
      </w:r>
      <w:r w:rsidRPr="003E36CE">
        <w:rPr>
          <w:color w:val="000000"/>
        </w:rPr>
        <w:t xml:space="preserve"> </w:t>
      </w:r>
      <w:r w:rsidRPr="003E36CE">
        <w:rPr>
          <w:color w:val="000000"/>
          <w:spacing w:val="-1"/>
        </w:rPr>
        <w:t xml:space="preserve">(dionica D5) izvesti če se s cijevima profila 110/90 mm i 75/63 mm, te na krajnjem dijelu s cijevirna </w:t>
      </w:r>
      <w:r>
        <w:rPr>
          <w:color w:val="000000"/>
          <w:spacing w:val="1"/>
        </w:rPr>
        <w:t>profila 63/51 mm. Ova dionica ć</w:t>
      </w:r>
      <w:r w:rsidRPr="003E36CE">
        <w:rPr>
          <w:color w:val="000000"/>
          <w:spacing w:val="1"/>
        </w:rPr>
        <w:t>e se u početnom dijelu izvesti uz sjevernu stranu lokaine ces</w:t>
      </w:r>
      <w:r>
        <w:rPr>
          <w:color w:val="000000"/>
          <w:spacing w:val="1"/>
        </w:rPr>
        <w:t>t</w:t>
      </w:r>
      <w:r w:rsidRPr="003E36CE">
        <w:rPr>
          <w:color w:val="000000"/>
          <w:spacing w:val="1"/>
        </w:rPr>
        <w:t xml:space="preserve">e, </w:t>
      </w:r>
      <w:r w:rsidRPr="003E36CE">
        <w:rPr>
          <w:color w:val="000000"/>
          <w:spacing w:val="-1"/>
        </w:rPr>
        <w:t xml:space="preserve">odnosno u nastavku u koridoru postojećih poljskih puteva. Opskrbni cjevovod za naselje Mokrica </w:t>
      </w:r>
      <w:r w:rsidRPr="003E36CE">
        <w:rPr>
          <w:color w:val="000000"/>
          <w:spacing w:val="1"/>
        </w:rPr>
        <w:t>Tomaševečka (dionica D13) izve</w:t>
      </w:r>
      <w:r w:rsidR="00B606F5">
        <w:rPr>
          <w:color w:val="000000"/>
          <w:spacing w:val="1"/>
        </w:rPr>
        <w:t>dena</w:t>
      </w:r>
      <w:r w:rsidRPr="003E36CE">
        <w:rPr>
          <w:color w:val="000000"/>
          <w:spacing w:val="1"/>
        </w:rPr>
        <w:t xml:space="preserve"> </w:t>
      </w:r>
      <w:r w:rsidR="00B606F5">
        <w:rPr>
          <w:color w:val="000000"/>
          <w:spacing w:val="1"/>
        </w:rPr>
        <w:t>je</w:t>
      </w:r>
      <w:r w:rsidRPr="003E36CE">
        <w:rPr>
          <w:color w:val="000000"/>
          <w:spacing w:val="1"/>
        </w:rPr>
        <w:t xml:space="preserve"> s cijevima profila 110/90 mm i 75/63 mm. </w:t>
      </w:r>
      <w:r w:rsidRPr="003E36CE">
        <w:rPr>
          <w:color w:val="000000"/>
          <w:spacing w:val="-3"/>
        </w:rPr>
        <w:t>Razvodne dionice u nasel</w:t>
      </w:r>
      <w:r w:rsidR="00B606F5">
        <w:rPr>
          <w:color w:val="000000"/>
          <w:spacing w:val="-3"/>
        </w:rPr>
        <w:t>jima Zrinščina, Gornji</w:t>
      </w:r>
      <w:r w:rsidRPr="003E36CE">
        <w:rPr>
          <w:color w:val="000000"/>
          <w:spacing w:val="-3"/>
        </w:rPr>
        <w:t xml:space="preserve"> </w:t>
      </w:r>
      <w:r w:rsidR="00B606F5">
        <w:rPr>
          <w:color w:val="000000"/>
          <w:spacing w:val="-1"/>
        </w:rPr>
        <w:t>Vinkovec i</w:t>
      </w:r>
      <w:r w:rsidRPr="003E36CE">
        <w:rPr>
          <w:color w:val="000000"/>
          <w:spacing w:val="-1"/>
        </w:rPr>
        <w:t xml:space="preserve"> Salnik (dionice</w:t>
      </w:r>
      <w:r w:rsidR="00B606F5">
        <w:rPr>
          <w:color w:val="000000"/>
          <w:spacing w:val="-1"/>
        </w:rPr>
        <w:t xml:space="preserve"> D4, D6, D7, D8, D9, D10</w:t>
      </w:r>
      <w:r w:rsidRPr="003E36CE">
        <w:rPr>
          <w:color w:val="000000"/>
          <w:spacing w:val="-1"/>
        </w:rPr>
        <w:t>, D11, D12</w:t>
      </w:r>
      <w:r w:rsidR="00B606F5">
        <w:rPr>
          <w:color w:val="000000"/>
          <w:spacing w:val="-1"/>
        </w:rPr>
        <w:t xml:space="preserve"> i</w:t>
      </w:r>
      <w:r w:rsidRPr="003E36CE">
        <w:rPr>
          <w:color w:val="000000"/>
          <w:spacing w:val="-7"/>
          <w:w w:val="55"/>
        </w:rPr>
        <w:t xml:space="preserve"> </w:t>
      </w:r>
      <w:r w:rsidR="00B606F5">
        <w:rPr>
          <w:color w:val="000000"/>
          <w:spacing w:val="-7"/>
        </w:rPr>
        <w:t>D16) izvesti ć</w:t>
      </w:r>
      <w:r w:rsidRPr="003E36CE">
        <w:rPr>
          <w:color w:val="000000"/>
          <w:spacing w:val="-7"/>
        </w:rPr>
        <w:t xml:space="preserve">e se s cijevima profila 75/63 mm i 63/51 mm obzirom da je kod navedenih dionica </w:t>
      </w:r>
      <w:r w:rsidR="00B606F5">
        <w:rPr>
          <w:color w:val="000000"/>
          <w:spacing w:val="-10"/>
        </w:rPr>
        <w:t>prisutna vrlo rijetka izgrađenost te ć</w:t>
      </w:r>
      <w:r w:rsidRPr="003E36CE">
        <w:rPr>
          <w:color w:val="000000"/>
          <w:spacing w:val="-10"/>
        </w:rPr>
        <w:t xml:space="preserve">e se ona tretirati iskijučivo kao sanitarne, odnosno prikijučne za </w:t>
      </w:r>
      <w:r w:rsidR="00B606F5">
        <w:rPr>
          <w:color w:val="000000"/>
          <w:spacing w:val="-9"/>
        </w:rPr>
        <w:t>gravitirajuć</w:t>
      </w:r>
      <w:r w:rsidRPr="003E36CE">
        <w:rPr>
          <w:color w:val="000000"/>
          <w:spacing w:val="-9"/>
        </w:rPr>
        <w:t>a doma</w:t>
      </w:r>
      <w:r w:rsidR="00B606F5">
        <w:rPr>
          <w:color w:val="000000"/>
          <w:spacing w:val="-9"/>
        </w:rPr>
        <w:t>ć</w:t>
      </w:r>
      <w:r w:rsidRPr="003E36CE">
        <w:rPr>
          <w:color w:val="000000"/>
          <w:spacing w:val="-9"/>
        </w:rPr>
        <w:t>instva.</w:t>
      </w:r>
    </w:p>
    <w:p w14:paraId="02E1C404" w14:textId="77777777" w:rsidR="005F3A83" w:rsidRDefault="005F3A83" w:rsidP="005F3A83">
      <w:pPr>
        <w:pStyle w:val="BodyText"/>
      </w:pPr>
      <w:r>
        <w:t>Ukupna dužina vodoopskrbne mreže u obuhvatu vodoopskrbnog sustava "</w:t>
      </w:r>
      <w:r w:rsidR="00B606F5" w:rsidRPr="004A74C4">
        <w:t>Salnik, Gornji Vinkovec, Zrinšćina</w:t>
      </w:r>
      <w:r w:rsidR="00B606F5">
        <w:t xml:space="preserve"> </w:t>
      </w:r>
      <w:r>
        <w:t xml:space="preserve">" je cca </w:t>
      </w:r>
      <w:r w:rsidR="00B606F5">
        <w:t>12</w:t>
      </w:r>
      <w:r>
        <w:t>.</w:t>
      </w:r>
      <w:r w:rsidR="00B606F5">
        <w:t>437</w:t>
      </w:r>
      <w:r>
        <w:t xml:space="preserve"> m. </w:t>
      </w:r>
    </w:p>
    <w:p w14:paraId="2A2987E6" w14:textId="77777777" w:rsidR="00120E25" w:rsidRPr="00703CED" w:rsidRDefault="00120E25" w:rsidP="00FC1356">
      <w:pPr>
        <w:pStyle w:val="BodyText"/>
        <w:outlineLvl w:val="0"/>
        <w:rPr>
          <w:i/>
          <w:u w:val="single"/>
        </w:rPr>
      </w:pPr>
      <w:bookmarkStart w:id="1151" w:name="_Toc520899056"/>
      <w:bookmarkStart w:id="1152" w:name="_Toc520899333"/>
      <w:bookmarkStart w:id="1153" w:name="_Toc521676783"/>
      <w:bookmarkStart w:id="1154" w:name="_Toc522005264"/>
      <w:bookmarkStart w:id="1155" w:name="_Toc522524184"/>
      <w:bookmarkStart w:id="1156" w:name="_Toc522524353"/>
      <w:bookmarkStart w:id="1157" w:name="_Toc524594269"/>
      <w:bookmarkStart w:id="1158" w:name="_Toc524946154"/>
      <w:r w:rsidRPr="00703CED">
        <w:rPr>
          <w:i/>
          <w:u w:val="single"/>
        </w:rPr>
        <w:t>Opis i namjena građevina</w:t>
      </w:r>
      <w:bookmarkEnd w:id="1151"/>
      <w:bookmarkEnd w:id="1152"/>
      <w:bookmarkEnd w:id="1153"/>
      <w:bookmarkEnd w:id="1154"/>
      <w:bookmarkEnd w:id="1155"/>
      <w:bookmarkEnd w:id="1156"/>
      <w:bookmarkEnd w:id="1157"/>
      <w:bookmarkEnd w:id="1158"/>
    </w:p>
    <w:p w14:paraId="164F5B9C" w14:textId="77777777" w:rsidR="005F3A83" w:rsidRDefault="005F3A83" w:rsidP="005F3A83">
      <w:pPr>
        <w:pStyle w:val="BodyText"/>
        <w:rPr>
          <w:rFonts w:asciiTheme="minorHAnsi" w:hAnsiTheme="minorHAnsi"/>
          <w:color w:val="000000"/>
          <w:spacing w:val="-4"/>
        </w:rPr>
      </w:pPr>
      <w:r w:rsidRPr="002865FA">
        <w:rPr>
          <w:rFonts w:asciiTheme="minorHAnsi" w:hAnsiTheme="minorHAnsi"/>
          <w:color w:val="000000"/>
          <w:spacing w:val="-4"/>
        </w:rPr>
        <w:t xml:space="preserve">Vodoopskrbni cjevovodi u svim naseljima </w:t>
      </w:r>
      <w:r>
        <w:t>vodoopskrbnog sustava "</w:t>
      </w:r>
      <w:r w:rsidR="006B3A98" w:rsidRPr="004A74C4">
        <w:t>Salnik, Gornji Vinkovec, Zrinšćina</w:t>
      </w:r>
      <w:r>
        <w:t xml:space="preserve">" </w:t>
      </w:r>
      <w:r w:rsidRPr="002865FA">
        <w:rPr>
          <w:rFonts w:asciiTheme="minorHAnsi" w:hAnsiTheme="minorHAnsi"/>
          <w:color w:val="000000"/>
          <w:spacing w:val="-4"/>
        </w:rPr>
        <w:t xml:space="preserve">izvesti će se od PEHD </w:t>
      </w:r>
      <w:r w:rsidRPr="002865FA">
        <w:rPr>
          <w:rFonts w:asciiTheme="minorHAnsi" w:hAnsiTheme="minorHAnsi"/>
          <w:color w:val="000000"/>
          <w:spacing w:val="-3"/>
        </w:rPr>
        <w:t>cijevi (polietilen visoke g</w:t>
      </w:r>
      <w:r>
        <w:rPr>
          <w:rFonts w:asciiTheme="minorHAnsi" w:hAnsiTheme="minorHAnsi"/>
          <w:color w:val="000000"/>
          <w:spacing w:val="-3"/>
        </w:rPr>
        <w:t>ustoće), za vodoopskrbu, predviđ</w:t>
      </w:r>
      <w:r w:rsidRPr="002865FA">
        <w:rPr>
          <w:rFonts w:asciiTheme="minorHAnsi" w:hAnsiTheme="minorHAnsi"/>
          <w:color w:val="000000"/>
          <w:spacing w:val="-3"/>
        </w:rPr>
        <w:t xml:space="preserve">enih za radni tlak PN 10 bara (cijevi profila 63/51 </w:t>
      </w:r>
      <w:r>
        <w:rPr>
          <w:rFonts w:asciiTheme="minorHAnsi" w:hAnsiTheme="minorHAnsi"/>
          <w:color w:val="000000"/>
          <w:spacing w:val="-2"/>
        </w:rPr>
        <w:t>mm, 75/63 mm i 110/90 mm predviđene su od materi</w:t>
      </w:r>
      <w:r w:rsidRPr="002865FA">
        <w:rPr>
          <w:rFonts w:asciiTheme="minorHAnsi" w:hAnsiTheme="minorHAnsi"/>
          <w:color w:val="000000"/>
          <w:spacing w:val="-2"/>
        </w:rPr>
        <w:t xml:space="preserve">jala kvalitete PE </w:t>
      </w:r>
      <w:r>
        <w:rPr>
          <w:rFonts w:asciiTheme="minorHAnsi" w:hAnsiTheme="minorHAnsi"/>
          <w:color w:val="000000"/>
          <w:spacing w:val="-2"/>
        </w:rPr>
        <w:t>100</w:t>
      </w:r>
      <w:r w:rsidRPr="002865FA">
        <w:rPr>
          <w:rFonts w:asciiTheme="minorHAnsi" w:hAnsiTheme="minorHAnsi"/>
          <w:color w:val="000000"/>
          <w:spacing w:val="-2"/>
        </w:rPr>
        <w:t xml:space="preserve">, </w:t>
      </w:r>
      <w:r w:rsidRPr="002865FA">
        <w:rPr>
          <w:rFonts w:asciiTheme="minorHAnsi" w:hAnsiTheme="minorHAnsi"/>
          <w:color w:val="000000"/>
          <w:spacing w:val="-3"/>
        </w:rPr>
        <w:t xml:space="preserve">čime se </w:t>
      </w:r>
      <w:r w:rsidRPr="002865FA">
        <w:rPr>
          <w:rFonts w:asciiTheme="minorHAnsi" w:hAnsiTheme="minorHAnsi"/>
          <w:color w:val="000000"/>
          <w:spacing w:val="-3"/>
        </w:rPr>
        <w:lastRenderedPageBreak/>
        <w:t xml:space="preserve">dobija </w:t>
      </w:r>
      <w:r w:rsidRPr="002865FA">
        <w:rPr>
          <w:rFonts w:asciiTheme="minorHAnsi" w:hAnsiTheme="minorHAnsi"/>
          <w:color w:val="000000"/>
          <w:spacing w:val="-13"/>
        </w:rPr>
        <w:t>najpovoljn</w:t>
      </w:r>
      <w:r>
        <w:rPr>
          <w:rFonts w:asciiTheme="minorHAnsi" w:hAnsiTheme="minorHAnsi"/>
          <w:color w:val="000000"/>
          <w:spacing w:val="-13"/>
        </w:rPr>
        <w:t>ij</w:t>
      </w:r>
      <w:r w:rsidRPr="002865FA">
        <w:rPr>
          <w:rFonts w:asciiTheme="minorHAnsi" w:hAnsiTheme="minorHAnsi"/>
          <w:color w:val="000000"/>
          <w:spacing w:val="-13"/>
        </w:rPr>
        <w:t xml:space="preserve">i </w:t>
      </w:r>
      <w:r w:rsidRPr="002865FA">
        <w:rPr>
          <w:rFonts w:asciiTheme="minorHAnsi" w:hAnsiTheme="minorHAnsi"/>
          <w:color w:val="000000"/>
          <w:spacing w:val="-3"/>
        </w:rPr>
        <w:t xml:space="preserve">odnos cijene cijevi i njihove kvalitete). Spajanje </w:t>
      </w:r>
      <w:r w:rsidRPr="002865FA">
        <w:rPr>
          <w:rFonts w:asciiTheme="minorHAnsi" w:hAnsiTheme="minorHAnsi"/>
          <w:color w:val="000000"/>
          <w:spacing w:val="-5"/>
        </w:rPr>
        <w:t xml:space="preserve">cijevi će se izvesti sa spojnicama od PEHD-a za elektro varenje, te specijalnim spojnicama za prijelaz na </w:t>
      </w:r>
      <w:r w:rsidRPr="002865FA">
        <w:rPr>
          <w:rFonts w:asciiTheme="minorHAnsi" w:hAnsiTheme="minorHAnsi"/>
          <w:color w:val="000000"/>
          <w:spacing w:val="-4"/>
        </w:rPr>
        <w:t>ljevanoželjezne fazonske komade .</w:t>
      </w:r>
    </w:p>
    <w:p w14:paraId="7D7A1AB7" w14:textId="77777777" w:rsidR="005F3A83" w:rsidRDefault="005F3A83" w:rsidP="005F3A83">
      <w:pPr>
        <w:pStyle w:val="BodyText"/>
      </w:pPr>
      <w:r w:rsidRPr="002865FA">
        <w:rPr>
          <w:rFonts w:asciiTheme="minorHAnsi" w:hAnsiTheme="minorHAnsi"/>
          <w:color w:val="000000"/>
          <w:spacing w:val="-6"/>
        </w:rPr>
        <w:t xml:space="preserve">Dubina iskopa za rov, vidljiva je u </w:t>
      </w:r>
      <w:r w:rsidRPr="002865FA">
        <w:rPr>
          <w:rFonts w:asciiTheme="minorHAnsi" w:hAnsiTheme="minorHAnsi"/>
          <w:color w:val="000000"/>
          <w:spacing w:val="-3"/>
        </w:rPr>
        <w:t>uzdužnim profilima, a ovisna je o prisutnim terenskim prilikama.</w:t>
      </w:r>
      <w:r w:rsidRPr="00703025">
        <w:t xml:space="preserve"> </w:t>
      </w:r>
      <w:r w:rsidRPr="006B3499">
        <w:t xml:space="preserve">Vodoopskrbne cijevi polažu </w:t>
      </w:r>
      <w:r>
        <w:t>se u zemlju na dubini od cca 1,4</w:t>
      </w:r>
      <w:r w:rsidRPr="006B3499">
        <w:t>0 – 2,0 m</w:t>
      </w:r>
    </w:p>
    <w:p w14:paraId="505FD906" w14:textId="77777777" w:rsidR="005F3A83" w:rsidRPr="006B3499" w:rsidRDefault="005F3A83" w:rsidP="005F3A83">
      <w:pPr>
        <w:pStyle w:val="BodyText"/>
      </w:pPr>
      <w:r>
        <w:t>Duljina novog cjevovoda iznosi</w:t>
      </w:r>
      <w:r w:rsidRPr="002865FA">
        <w:t xml:space="preserve"> </w:t>
      </w:r>
      <w:r>
        <w:t xml:space="preserve">cca </w:t>
      </w:r>
      <w:r w:rsidR="006B3A98">
        <w:t xml:space="preserve">12.437 </w:t>
      </w:r>
      <w:r>
        <w:t>m.</w:t>
      </w:r>
    </w:p>
    <w:p w14:paraId="0815AB0D" w14:textId="77777777" w:rsidR="005F3A83" w:rsidRDefault="005F3A83" w:rsidP="005F3A83">
      <w:pPr>
        <w:pStyle w:val="BodyText"/>
      </w:pPr>
      <w:r w:rsidRPr="006B3499">
        <w:t>Na mjestima križanja s postojećim komunalnim instalacijama iste se trebaju propisno zaštititi od oštećenja. Zaštitu treba izvesti uz odobrenje i stručni nadzor vlasnika postojećih instalacija..</w:t>
      </w:r>
    </w:p>
    <w:p w14:paraId="424FCC77" w14:textId="77777777" w:rsidR="005F3A83" w:rsidRPr="00703025" w:rsidRDefault="005F3A83" w:rsidP="005F3A83">
      <w:pPr>
        <w:pStyle w:val="BodyText"/>
      </w:pPr>
      <w:r w:rsidRPr="00703025">
        <w:rPr>
          <w:color w:val="000000"/>
          <w:spacing w:val="-7"/>
        </w:rPr>
        <w:t xml:space="preserve">Horizontalna i vertikaina skretanja trase cjevovoda izvode se od specijalnih fazonskih komada - </w:t>
      </w:r>
      <w:r w:rsidRPr="00703025">
        <w:rPr>
          <w:color w:val="000000"/>
          <w:spacing w:val="-9"/>
        </w:rPr>
        <w:t xml:space="preserve">Iukova od PEHD-a. Učvršćenje cjevovoda na svim mjestima horizontalnih i vertikalnih skretanja trase izvesti </w:t>
      </w:r>
      <w:r w:rsidRPr="00703025">
        <w:rPr>
          <w:color w:val="000000"/>
          <w:spacing w:val="-8"/>
        </w:rPr>
        <w:t>ć</w:t>
      </w:r>
      <w:r>
        <w:rPr>
          <w:color w:val="000000"/>
          <w:spacing w:val="-8"/>
        </w:rPr>
        <w:t xml:space="preserve">e se betonskim uporištima </w:t>
      </w:r>
      <w:r w:rsidR="00AA0337">
        <w:rPr>
          <w:color w:val="000000"/>
          <w:spacing w:val="-8"/>
        </w:rPr>
        <w:t>(ukruć</w:t>
      </w:r>
      <w:r w:rsidR="00AA0337" w:rsidRPr="00703025">
        <w:rPr>
          <w:color w:val="000000"/>
          <w:spacing w:val="-8"/>
        </w:rPr>
        <w:t xml:space="preserve">enjima) u betonu </w:t>
      </w:r>
      <w:r w:rsidR="00AA0337">
        <w:rPr>
          <w:color w:val="000000"/>
          <w:spacing w:val="-8"/>
        </w:rPr>
        <w:t>C12/15</w:t>
      </w:r>
      <w:r w:rsidRPr="00703025">
        <w:rPr>
          <w:color w:val="000000"/>
          <w:spacing w:val="-8"/>
        </w:rPr>
        <w:t>.</w:t>
      </w:r>
    </w:p>
    <w:p w14:paraId="0A63DAA8" w14:textId="77777777" w:rsidR="005F3A83" w:rsidRPr="00907FB0" w:rsidRDefault="005F3A83" w:rsidP="00FC1356">
      <w:pPr>
        <w:spacing w:before="240" w:after="0" w:line="300" w:lineRule="atLeast"/>
        <w:outlineLvl w:val="0"/>
        <w:rPr>
          <w:i/>
          <w:u w:val="single"/>
          <w:lang w:val="hr-HR"/>
        </w:rPr>
      </w:pPr>
      <w:bookmarkStart w:id="1159" w:name="_Toc520899057"/>
      <w:bookmarkStart w:id="1160" w:name="_Toc520899334"/>
      <w:bookmarkStart w:id="1161" w:name="_Toc521676784"/>
      <w:bookmarkStart w:id="1162" w:name="_Toc522005265"/>
      <w:bookmarkStart w:id="1163" w:name="_Toc522524185"/>
      <w:bookmarkStart w:id="1164" w:name="_Toc522524354"/>
      <w:bookmarkStart w:id="1165" w:name="_Toc524594270"/>
      <w:bookmarkStart w:id="1166" w:name="_Toc524946155"/>
      <w:r w:rsidRPr="00907FB0">
        <w:rPr>
          <w:i/>
          <w:u w:val="single"/>
          <w:lang w:val="hr-HR"/>
        </w:rPr>
        <w:t>Izvedba zasunskih komora</w:t>
      </w:r>
      <w:bookmarkEnd w:id="1159"/>
      <w:bookmarkEnd w:id="1160"/>
      <w:bookmarkEnd w:id="1161"/>
      <w:bookmarkEnd w:id="1162"/>
      <w:bookmarkEnd w:id="1163"/>
      <w:bookmarkEnd w:id="1164"/>
      <w:bookmarkEnd w:id="1165"/>
      <w:bookmarkEnd w:id="1166"/>
    </w:p>
    <w:p w14:paraId="33C82850" w14:textId="77777777" w:rsidR="005F3A83" w:rsidRDefault="005F3A83" w:rsidP="005F3A83">
      <w:pPr>
        <w:pStyle w:val="BodyText"/>
        <w:rPr>
          <w:color w:val="000000"/>
          <w:spacing w:val="-9"/>
        </w:rPr>
      </w:pPr>
      <w:r>
        <w:rPr>
          <w:color w:val="000000"/>
          <w:spacing w:val="-9"/>
        </w:rPr>
        <w:t>Međ</w:t>
      </w:r>
      <w:r w:rsidRPr="00F52D42">
        <w:rPr>
          <w:color w:val="000000"/>
          <w:spacing w:val="-9"/>
        </w:rPr>
        <w:t>usobna spajanja pojedinih dionica (čvorišta cjevovoda) izvesti će se izvedbom čvorišta direktno u tlu s fazonsk</w:t>
      </w:r>
      <w:r>
        <w:rPr>
          <w:color w:val="000000"/>
          <w:spacing w:val="-9"/>
        </w:rPr>
        <w:t>im komadima i armaturama predviđenim za direktno ugrađ</w:t>
      </w:r>
      <w:r w:rsidRPr="00F52D42">
        <w:rPr>
          <w:color w:val="000000"/>
          <w:spacing w:val="-9"/>
        </w:rPr>
        <w:t xml:space="preserve">ivanje u tlo (fazonski komadi i </w:t>
      </w:r>
      <w:r w:rsidRPr="00F52D42">
        <w:rPr>
          <w:color w:val="000000"/>
          <w:spacing w:val="-14"/>
        </w:rPr>
        <w:t>armature koje udovoljavaju potrebnim karakteristik</w:t>
      </w:r>
      <w:r>
        <w:rPr>
          <w:color w:val="000000"/>
          <w:spacing w:val="-14"/>
        </w:rPr>
        <w:t>ama posebno u pogledu antikorozivn</w:t>
      </w:r>
      <w:r w:rsidRPr="00F52D42">
        <w:rPr>
          <w:color w:val="000000"/>
          <w:spacing w:val="-14"/>
        </w:rPr>
        <w:t xml:space="preserve">e zaštite), a koje su </w:t>
      </w:r>
      <w:r w:rsidRPr="00F52D42">
        <w:rPr>
          <w:color w:val="000000"/>
          <w:spacing w:val="-10"/>
        </w:rPr>
        <w:t>opremljene teleskopskim ugradbenim garniturama s pripadnim po</w:t>
      </w:r>
      <w:r>
        <w:rPr>
          <w:color w:val="000000"/>
          <w:spacing w:val="-10"/>
        </w:rPr>
        <w:t>krovnim kapama u nivou terena. Č</w:t>
      </w:r>
      <w:r w:rsidRPr="00F52D42">
        <w:rPr>
          <w:color w:val="000000"/>
          <w:spacing w:val="-10"/>
        </w:rPr>
        <w:t xml:space="preserve">vorišta </w:t>
      </w:r>
      <w:r>
        <w:rPr>
          <w:color w:val="000000"/>
          <w:spacing w:val="-9"/>
        </w:rPr>
        <w:t>ć</w:t>
      </w:r>
      <w:r w:rsidRPr="00F52D42">
        <w:rPr>
          <w:color w:val="000000"/>
          <w:spacing w:val="-9"/>
        </w:rPr>
        <w:t>e se izvesti direktno u tlu na betonskoj podložnoj ploči kako bi se osigurala stabilnost cjelokupnog čvorišta.</w:t>
      </w:r>
    </w:p>
    <w:p w14:paraId="20BF5144" w14:textId="77777777" w:rsidR="005F3A83" w:rsidRPr="006B7CB9" w:rsidRDefault="005F3A83" w:rsidP="005F3A83">
      <w:pPr>
        <w:pStyle w:val="BodyText"/>
        <w:rPr>
          <w:i/>
          <w:u w:val="single"/>
        </w:rPr>
      </w:pPr>
      <w:r>
        <w:rPr>
          <w:color w:val="000000"/>
          <w:spacing w:val="-13"/>
        </w:rPr>
        <w:t>Dakle, n</w:t>
      </w:r>
      <w:r w:rsidRPr="006B7CB9">
        <w:rPr>
          <w:color w:val="000000"/>
          <w:spacing w:val="-13"/>
        </w:rPr>
        <w:t xml:space="preserve">a čvorištima </w:t>
      </w:r>
      <w:r>
        <w:rPr>
          <w:color w:val="000000"/>
          <w:spacing w:val="-13"/>
        </w:rPr>
        <w:t>cjevovoda kod kojih nije predviđ</w:t>
      </w:r>
      <w:r w:rsidRPr="006B7CB9">
        <w:rPr>
          <w:color w:val="000000"/>
          <w:spacing w:val="-13"/>
        </w:rPr>
        <w:t>ena izgradnja zasu</w:t>
      </w:r>
      <w:r>
        <w:rPr>
          <w:color w:val="000000"/>
          <w:spacing w:val="-13"/>
        </w:rPr>
        <w:t xml:space="preserve">nskih okana ugraditi će se </w:t>
      </w:r>
      <w:r w:rsidRPr="006B7CB9">
        <w:rPr>
          <w:color w:val="000000"/>
          <w:spacing w:val="-13"/>
        </w:rPr>
        <w:t xml:space="preserve"> </w:t>
      </w:r>
      <w:r w:rsidRPr="006B7CB9">
        <w:rPr>
          <w:color w:val="000000"/>
          <w:spacing w:val="-8"/>
        </w:rPr>
        <w:t>armature, s pripadnim teleskopsk</w:t>
      </w:r>
      <w:r>
        <w:rPr>
          <w:color w:val="000000"/>
          <w:spacing w:val="-8"/>
        </w:rPr>
        <w:t>im ugradnim garniturama, predviđ</w:t>
      </w:r>
      <w:r w:rsidRPr="006B7CB9">
        <w:rPr>
          <w:color w:val="000000"/>
          <w:spacing w:val="-8"/>
        </w:rPr>
        <w:t xml:space="preserve">enim za ugradnju u samom tlu, na </w:t>
      </w:r>
      <w:r w:rsidRPr="006B7CB9">
        <w:rPr>
          <w:color w:val="000000"/>
          <w:spacing w:val="-6"/>
        </w:rPr>
        <w:t xml:space="preserve">betonskoj podlozi, kako bi se izbjegla izgradnja monolitnih armirano betonskih okana koja usporavaju </w:t>
      </w:r>
      <w:r w:rsidRPr="006B7CB9">
        <w:rPr>
          <w:color w:val="000000"/>
          <w:spacing w:val="-9"/>
        </w:rPr>
        <w:t xml:space="preserve">gradnju i poskupljuju cijelu investiciju. Betonska podloga se izvodi u širini rova, dužine cca 1,0 m, kako bi se </w:t>
      </w:r>
      <w:r w:rsidRPr="006B7CB9">
        <w:rPr>
          <w:color w:val="000000"/>
          <w:spacing w:val="-8"/>
        </w:rPr>
        <w:t xml:space="preserve">na njoj efikasno moglo izvesti formiranje čvorišta, te da se maksimalno spriječi naknadno prekomjerno </w:t>
      </w:r>
      <w:r w:rsidRPr="006B7CB9">
        <w:rPr>
          <w:color w:val="000000"/>
          <w:spacing w:val="-6"/>
        </w:rPr>
        <w:t xml:space="preserve">slijeganje čvorišta. </w:t>
      </w:r>
      <w:r w:rsidR="007429DA">
        <w:rPr>
          <w:color w:val="000000"/>
          <w:spacing w:val="-6"/>
        </w:rPr>
        <w:t>U</w:t>
      </w:r>
      <w:r w:rsidRPr="006B7CB9">
        <w:rPr>
          <w:color w:val="000000"/>
          <w:spacing w:val="-7"/>
        </w:rPr>
        <w:t xml:space="preserve"> razini terena izvesti zasunsko - pokrovnu kapu</w:t>
      </w:r>
      <w:r w:rsidRPr="006B7CB9">
        <w:rPr>
          <w:color w:val="000000"/>
          <w:spacing w:val="-4"/>
        </w:rPr>
        <w:t>.</w:t>
      </w:r>
    </w:p>
    <w:p w14:paraId="669D6D20" w14:textId="77777777" w:rsidR="005F3A83" w:rsidRDefault="005F3A83" w:rsidP="005F3A83">
      <w:pPr>
        <w:pStyle w:val="BodyText"/>
        <w:rPr>
          <w:rFonts w:ascii="Verdana" w:hAnsi="Verdana"/>
          <w:color w:val="000000"/>
          <w:spacing w:val="-11"/>
          <w:sz w:val="19"/>
        </w:rPr>
      </w:pPr>
      <w:r w:rsidRPr="00F52D42">
        <w:rPr>
          <w:color w:val="000000"/>
          <w:spacing w:val="-14"/>
        </w:rPr>
        <w:t>Na mjestima odvajanja pojedinih važnijih odvojaka od glavnih</w:t>
      </w:r>
      <w:r>
        <w:rPr>
          <w:color w:val="000000"/>
          <w:spacing w:val="-14"/>
        </w:rPr>
        <w:t xml:space="preserve"> cjevovoda</w:t>
      </w:r>
      <w:r w:rsidRPr="00F52D42">
        <w:rPr>
          <w:color w:val="000000"/>
          <w:spacing w:val="-7"/>
        </w:rPr>
        <w:t xml:space="preserve">, </w:t>
      </w:r>
      <w:r w:rsidR="003E63C1">
        <w:rPr>
          <w:color w:val="000000"/>
          <w:spacing w:val="-7"/>
        </w:rPr>
        <w:t xml:space="preserve">čvor G, </w:t>
      </w:r>
      <w:r w:rsidRPr="00F52D42">
        <w:rPr>
          <w:color w:val="000000"/>
          <w:spacing w:val="-7"/>
        </w:rPr>
        <w:t>te za potrebe reduciranja pogonskog tlaka i za potrebe segmentnih zasuna, izvesti će se armiranobetonska zasunska okna (</w:t>
      </w:r>
      <w:r w:rsidR="003E63C1">
        <w:rPr>
          <w:color w:val="000000"/>
          <w:spacing w:val="-7"/>
        </w:rPr>
        <w:t xml:space="preserve">ZO2, </w:t>
      </w:r>
      <w:r w:rsidR="006B3A98">
        <w:rPr>
          <w:color w:val="000000"/>
          <w:spacing w:val="-7"/>
        </w:rPr>
        <w:t>1</w:t>
      </w:r>
      <w:r w:rsidRPr="00F52D42">
        <w:rPr>
          <w:color w:val="000000"/>
          <w:spacing w:val="-7"/>
        </w:rPr>
        <w:t xml:space="preserve"> </w:t>
      </w:r>
      <w:r w:rsidRPr="00F52D42">
        <w:rPr>
          <w:color w:val="000000"/>
          <w:spacing w:val="-8"/>
        </w:rPr>
        <w:t>komad ).</w:t>
      </w:r>
      <w:r w:rsidRPr="006B7CB9">
        <w:rPr>
          <w:rFonts w:ascii="Verdana" w:hAnsi="Verdana"/>
          <w:color w:val="000000"/>
          <w:spacing w:val="-11"/>
          <w:sz w:val="19"/>
        </w:rPr>
        <w:t xml:space="preserve"> </w:t>
      </w:r>
    </w:p>
    <w:p w14:paraId="40705325" w14:textId="77777777" w:rsidR="005F3A83" w:rsidRPr="006B7CB9" w:rsidRDefault="005F3A83" w:rsidP="005F3A83">
      <w:pPr>
        <w:pStyle w:val="BodyText"/>
      </w:pPr>
      <w:r w:rsidRPr="006B7CB9">
        <w:rPr>
          <w:color w:val="000000"/>
          <w:spacing w:val="-11"/>
        </w:rPr>
        <w:t xml:space="preserve">Svijetle tlocrtne dimenzije </w:t>
      </w:r>
      <w:r w:rsidR="006B3A98">
        <w:rPr>
          <w:color w:val="000000"/>
          <w:spacing w:val="-8"/>
        </w:rPr>
        <w:t>zasunskog ok</w:t>
      </w:r>
      <w:r>
        <w:rPr>
          <w:color w:val="000000"/>
          <w:spacing w:val="-8"/>
        </w:rPr>
        <w:t xml:space="preserve">na </w:t>
      </w:r>
      <w:r w:rsidR="006B3A98">
        <w:rPr>
          <w:color w:val="000000"/>
          <w:spacing w:val="-8"/>
        </w:rPr>
        <w:t xml:space="preserve">ZO2 </w:t>
      </w:r>
      <w:r>
        <w:rPr>
          <w:color w:val="000000"/>
          <w:spacing w:val="-8"/>
        </w:rPr>
        <w:t>iznose  150 x 20</w:t>
      </w:r>
      <w:r w:rsidRPr="006B7CB9">
        <w:rPr>
          <w:color w:val="000000"/>
          <w:spacing w:val="-8"/>
        </w:rPr>
        <w:t>0</w:t>
      </w:r>
      <w:r w:rsidR="00F07DA0">
        <w:rPr>
          <w:color w:val="000000"/>
          <w:spacing w:val="-8"/>
        </w:rPr>
        <w:t xml:space="preserve"> x 190</w:t>
      </w:r>
      <w:r w:rsidRPr="006B7CB9">
        <w:rPr>
          <w:color w:val="000000"/>
          <w:spacing w:val="-8"/>
        </w:rPr>
        <w:t xml:space="preserve"> cm.</w:t>
      </w:r>
    </w:p>
    <w:p w14:paraId="30328936" w14:textId="77777777" w:rsidR="005F3A83" w:rsidRDefault="005F3A83" w:rsidP="005F3A83">
      <w:pPr>
        <w:pStyle w:val="BodyText"/>
      </w:pPr>
      <w:r>
        <w:t xml:space="preserve">Zasunske komore će se izvesti od armiranog betona C30/37 s dodatkom za vodonepropusnost. Izrada prema nacrtima oplate i armature izvedenim u skladu sa statičkim proračunom. Ispod armiranog betonskog dna izvodi se podloga od betona </w:t>
      </w:r>
      <w:r w:rsidR="008E183B">
        <w:t>C12/15</w:t>
      </w:r>
      <w:r>
        <w:t xml:space="preserve"> debljine 10 cm. </w:t>
      </w:r>
    </w:p>
    <w:p w14:paraId="1DC69D22" w14:textId="77777777" w:rsidR="005F3A83" w:rsidRDefault="005F3A83" w:rsidP="005F3A83">
      <w:pPr>
        <w:pStyle w:val="BodyText"/>
      </w:pPr>
      <w:r>
        <w:t xml:space="preserve">Pokrovne armirano betonske ploče izvode se kao monolitne. U monolitnoj armirano-betonskoj pokrovnoj ploči izvodi se ulazni otvor 60/60 cm na koji se ugrađuje lijevano-željezni </w:t>
      </w:r>
      <w:r w:rsidR="0082130C">
        <w:t xml:space="preserve">okrugli </w:t>
      </w:r>
      <w:r>
        <w:t xml:space="preserve">poklopac </w:t>
      </w:r>
      <w:r w:rsidR="0082130C">
        <w:t>Ø600 mm</w:t>
      </w:r>
      <w:r>
        <w:t>, nosivosti 400 kN. Visinske kote poklopaca usklađene su sa stvarnim stanjem na terenu. Veličina okna ovisi o fazonskim komadima koji se ugrađuju u okno. U dnu je predviđeno udubljenje 40x40 cm i dubine 40 cm radi prikupljanja i crpljenja vode.</w:t>
      </w:r>
    </w:p>
    <w:p w14:paraId="6786E3E3" w14:textId="77777777" w:rsidR="005F3A83" w:rsidRDefault="005F3A83" w:rsidP="005F3A83">
      <w:pPr>
        <w:pStyle w:val="BodyText"/>
      </w:pPr>
      <w:r w:rsidRPr="006B3499">
        <w:t xml:space="preserve">Prilikom izvedbe prespajanja novih cjevovoda na postojeću vodoopskrbnu mrežu potrebno je izvršiti zatvaranje i ponovo otvaranje vode u postojećim zasunskim komorama. Za vrijeme dok je voda zatvorena potrebno je omogućiti </w:t>
      </w:r>
      <w:r>
        <w:t>opskrbu</w:t>
      </w:r>
      <w:r w:rsidRPr="006B3499">
        <w:t xml:space="preserve"> stanovništva pitkom vodom </w:t>
      </w:r>
      <w:r w:rsidR="00BC7761">
        <w:t>prema elaboratu privremenog upravljanja</w:t>
      </w:r>
      <w:r w:rsidRPr="006B3499">
        <w:t>.</w:t>
      </w:r>
    </w:p>
    <w:p w14:paraId="3CE160B2" w14:textId="77777777" w:rsidR="005F3A83" w:rsidRDefault="005F3A83" w:rsidP="005F3A83">
      <w:pPr>
        <w:rPr>
          <w:lang w:val="hr-HR"/>
        </w:rPr>
      </w:pPr>
      <w:r w:rsidRPr="006B3499">
        <w:rPr>
          <w:lang w:val="hr-HR"/>
        </w:rPr>
        <w:t xml:space="preserve">Popis </w:t>
      </w:r>
      <w:r>
        <w:rPr>
          <w:lang w:val="hr-HR"/>
        </w:rPr>
        <w:t xml:space="preserve">čvorova i </w:t>
      </w:r>
      <w:r w:rsidRPr="006B3499">
        <w:rPr>
          <w:lang w:val="hr-HR"/>
        </w:rPr>
        <w:t>zasunskih komora priložen je u nastavku</w:t>
      </w:r>
      <w:r>
        <w:rPr>
          <w:lang w:val="hr-HR"/>
        </w:rPr>
        <w:t>:</w:t>
      </w:r>
    </w:p>
    <w:p w14:paraId="2D474F5A" w14:textId="77777777" w:rsidR="00492A81" w:rsidRDefault="00492A81" w:rsidP="00333FD1">
      <w:pPr>
        <w:pStyle w:val="ListParagraph"/>
        <w:numPr>
          <w:ilvl w:val="0"/>
          <w:numId w:val="91"/>
        </w:numPr>
        <w:spacing w:after="0" w:line="240" w:lineRule="auto"/>
        <w:rPr>
          <w:lang w:val="hr-HR"/>
        </w:rPr>
      </w:pPr>
      <w:r w:rsidRPr="00492A81">
        <w:rPr>
          <w:lang w:val="hr-HR"/>
        </w:rPr>
        <w:lastRenderedPageBreak/>
        <w:t>G (ZO2)</w:t>
      </w:r>
    </w:p>
    <w:p w14:paraId="23BBFC80" w14:textId="77777777" w:rsidR="005F3A83" w:rsidRDefault="005F3A83" w:rsidP="005F3A83">
      <w:pPr>
        <w:pStyle w:val="BodyText"/>
        <w:rPr>
          <w:i/>
          <w:u w:val="single"/>
        </w:rPr>
      </w:pPr>
    </w:p>
    <w:p w14:paraId="7DD274F1" w14:textId="77777777" w:rsidR="005F3A83" w:rsidRDefault="005F3A83" w:rsidP="00FC1356">
      <w:pPr>
        <w:pStyle w:val="BodyText"/>
        <w:outlineLvl w:val="0"/>
        <w:rPr>
          <w:i/>
          <w:u w:val="single"/>
        </w:rPr>
      </w:pPr>
      <w:bookmarkStart w:id="1167" w:name="_Toc520899058"/>
      <w:bookmarkStart w:id="1168" w:name="_Toc520899335"/>
      <w:bookmarkStart w:id="1169" w:name="_Toc521676785"/>
      <w:bookmarkStart w:id="1170" w:name="_Toc522005266"/>
      <w:bookmarkStart w:id="1171" w:name="_Toc522524186"/>
      <w:bookmarkStart w:id="1172" w:name="_Toc522524355"/>
      <w:bookmarkStart w:id="1173" w:name="_Toc524594271"/>
      <w:bookmarkStart w:id="1174" w:name="_Toc524946156"/>
      <w:r w:rsidRPr="00703CED">
        <w:rPr>
          <w:i/>
          <w:u w:val="single"/>
        </w:rPr>
        <w:t>Prolasci cjevovoda ispod prometnica</w:t>
      </w:r>
      <w:bookmarkEnd w:id="1167"/>
      <w:bookmarkEnd w:id="1168"/>
      <w:bookmarkEnd w:id="1169"/>
      <w:bookmarkEnd w:id="1170"/>
      <w:bookmarkEnd w:id="1171"/>
      <w:bookmarkEnd w:id="1172"/>
      <w:bookmarkEnd w:id="1173"/>
      <w:bookmarkEnd w:id="1174"/>
    </w:p>
    <w:p w14:paraId="0DDD3578" w14:textId="77777777" w:rsidR="005F3A83" w:rsidRDefault="005F3A83" w:rsidP="005F3A83">
      <w:pPr>
        <w:pStyle w:val="BodyText"/>
        <w:rPr>
          <w:rFonts w:asciiTheme="minorHAnsi" w:hAnsiTheme="minorHAnsi"/>
          <w:color w:val="000000"/>
          <w:spacing w:val="-6"/>
        </w:rPr>
      </w:pPr>
      <w:r w:rsidRPr="007A3FA1">
        <w:rPr>
          <w:rFonts w:asciiTheme="minorHAnsi" w:hAnsiTheme="minorHAnsi"/>
          <w:color w:val="000000"/>
          <w:spacing w:val="-7"/>
        </w:rPr>
        <w:t xml:space="preserve">Prijelazi </w:t>
      </w:r>
      <w:r w:rsidR="0069300D">
        <w:rPr>
          <w:rFonts w:asciiTheme="minorHAnsi" w:hAnsiTheme="minorHAnsi"/>
          <w:color w:val="000000"/>
          <w:spacing w:val="-9"/>
        </w:rPr>
        <w:t>državnih</w:t>
      </w:r>
      <w:r w:rsidR="0069300D">
        <w:rPr>
          <w:rFonts w:asciiTheme="minorHAnsi" w:hAnsiTheme="minorHAnsi"/>
          <w:color w:val="000000"/>
          <w:spacing w:val="-7"/>
        </w:rPr>
        <w:t xml:space="preserve">, </w:t>
      </w:r>
      <w:r w:rsidR="008E183B">
        <w:rPr>
          <w:rFonts w:asciiTheme="minorHAnsi" w:hAnsiTheme="minorHAnsi"/>
          <w:color w:val="000000"/>
          <w:spacing w:val="-7"/>
        </w:rPr>
        <w:t>ž</w:t>
      </w:r>
      <w:r w:rsidR="00307BD2">
        <w:rPr>
          <w:rFonts w:asciiTheme="minorHAnsi" w:hAnsiTheme="minorHAnsi"/>
          <w:color w:val="000000"/>
          <w:spacing w:val="-7"/>
        </w:rPr>
        <w:t>upanijskih i</w:t>
      </w:r>
      <w:r w:rsidR="008E183B">
        <w:rPr>
          <w:rFonts w:asciiTheme="minorHAnsi" w:hAnsiTheme="minorHAnsi"/>
          <w:color w:val="000000"/>
          <w:spacing w:val="-7"/>
        </w:rPr>
        <w:t xml:space="preserve"> lokalnih  </w:t>
      </w:r>
      <w:r>
        <w:rPr>
          <w:rFonts w:asciiTheme="minorHAnsi" w:hAnsiTheme="minorHAnsi"/>
          <w:color w:val="000000"/>
          <w:spacing w:val="-7"/>
        </w:rPr>
        <w:t xml:space="preserve">cesta izvode se </w:t>
      </w:r>
      <w:r w:rsidRPr="007A3FA1">
        <w:rPr>
          <w:rFonts w:asciiTheme="minorHAnsi" w:hAnsiTheme="minorHAnsi"/>
          <w:color w:val="000000"/>
          <w:spacing w:val="-7"/>
        </w:rPr>
        <w:t xml:space="preserve">bušenjem i istovremenim postavljanjem </w:t>
      </w:r>
      <w:r w:rsidRPr="007A3FA1">
        <w:rPr>
          <w:rFonts w:asciiTheme="minorHAnsi" w:hAnsiTheme="minorHAnsi"/>
          <w:color w:val="000000"/>
          <w:spacing w:val="-6"/>
        </w:rPr>
        <w:t xml:space="preserve">zaštitne </w:t>
      </w:r>
      <w:r w:rsidR="00F07DA0">
        <w:rPr>
          <w:rFonts w:asciiTheme="minorHAnsi" w:hAnsiTheme="minorHAnsi"/>
          <w:color w:val="000000"/>
          <w:spacing w:val="-6"/>
        </w:rPr>
        <w:t>poliesterske</w:t>
      </w:r>
      <w:r w:rsidRPr="007A3FA1">
        <w:rPr>
          <w:rFonts w:asciiTheme="minorHAnsi" w:hAnsiTheme="minorHAnsi"/>
          <w:color w:val="000000"/>
          <w:spacing w:val="-6"/>
        </w:rPr>
        <w:t xml:space="preserve"> cijevi, te nakon toga uvlačenjem vodovodne cijevi u zaštitnu cijev. </w:t>
      </w:r>
    </w:p>
    <w:p w14:paraId="7A58F011" w14:textId="77777777" w:rsidR="005F3A83" w:rsidRDefault="005F3A83" w:rsidP="005F3A83">
      <w:pPr>
        <w:pStyle w:val="BodyText"/>
        <w:rPr>
          <w:rFonts w:asciiTheme="minorHAnsi" w:hAnsiTheme="minorHAnsi"/>
          <w:color w:val="000000"/>
          <w:spacing w:val="-9"/>
        </w:rPr>
      </w:pPr>
      <w:r w:rsidRPr="007A3FA1">
        <w:rPr>
          <w:rFonts w:asciiTheme="minorHAnsi" w:hAnsiTheme="minorHAnsi"/>
          <w:color w:val="000000"/>
          <w:spacing w:val="-9"/>
        </w:rPr>
        <w:t xml:space="preserve">Prijelazi </w:t>
      </w:r>
      <w:r w:rsidR="0069300D">
        <w:rPr>
          <w:rFonts w:asciiTheme="minorHAnsi" w:hAnsiTheme="minorHAnsi"/>
          <w:color w:val="000000"/>
          <w:spacing w:val="-9"/>
        </w:rPr>
        <w:t xml:space="preserve">županijskih i lokalnih </w:t>
      </w:r>
      <w:r w:rsidRPr="007A3FA1">
        <w:rPr>
          <w:rFonts w:asciiTheme="minorHAnsi" w:hAnsiTheme="minorHAnsi"/>
          <w:color w:val="000000"/>
          <w:spacing w:val="-9"/>
        </w:rPr>
        <w:t xml:space="preserve">cesta izvesti će se na </w:t>
      </w:r>
      <w:r w:rsidR="00492A81">
        <w:rPr>
          <w:rFonts w:asciiTheme="minorHAnsi" w:hAnsiTheme="minorHAnsi"/>
          <w:color w:val="000000"/>
          <w:spacing w:val="-9"/>
        </w:rPr>
        <w:t>12</w:t>
      </w:r>
      <w:r>
        <w:rPr>
          <w:rFonts w:asciiTheme="minorHAnsi" w:hAnsiTheme="minorHAnsi"/>
          <w:color w:val="000000"/>
          <w:spacing w:val="-9"/>
        </w:rPr>
        <w:t xml:space="preserve"> mjesta:</w:t>
      </w:r>
    </w:p>
    <w:p w14:paraId="40FEB436" w14:textId="77777777" w:rsidR="005F3A83" w:rsidRPr="00915D75" w:rsidRDefault="005F3A83" w:rsidP="00F07DA0">
      <w:pPr>
        <w:pStyle w:val="BodyText"/>
        <w:numPr>
          <w:ilvl w:val="0"/>
          <w:numId w:val="92"/>
        </w:numPr>
        <w:rPr>
          <w:color w:val="000000"/>
          <w:spacing w:val="-9"/>
        </w:rPr>
      </w:pPr>
      <w:r w:rsidRPr="00915D75">
        <w:rPr>
          <w:color w:val="000000"/>
          <w:spacing w:val="-9"/>
        </w:rPr>
        <w:t>Za radnu cijev PEHD DN 1</w:t>
      </w:r>
      <w:r>
        <w:rPr>
          <w:color w:val="000000"/>
          <w:spacing w:val="-9"/>
        </w:rPr>
        <w:t xml:space="preserve">10 mm - </w:t>
      </w:r>
      <w:r w:rsidR="00F07DA0" w:rsidRPr="00F07DA0">
        <w:rPr>
          <w:color w:val="000000"/>
          <w:spacing w:val="-9"/>
        </w:rPr>
        <w:t xml:space="preserve">zaštitna poliesterska cijev Dv = 272 mm, DN = 200 mm, s = 24 mm. </w:t>
      </w:r>
      <w:r w:rsidR="00492A81" w:rsidRPr="00492A81">
        <w:rPr>
          <w:color w:val="000000"/>
          <w:spacing w:val="-9"/>
        </w:rPr>
        <w:t>4+4+6 =14 m</w:t>
      </w:r>
      <w:r w:rsidR="00492A81">
        <w:rPr>
          <w:color w:val="000000"/>
          <w:spacing w:val="-9"/>
        </w:rPr>
        <w:t>.</w:t>
      </w:r>
    </w:p>
    <w:p w14:paraId="06545529" w14:textId="77777777" w:rsidR="005F3A83" w:rsidRDefault="005F3A83" w:rsidP="00F07DA0">
      <w:pPr>
        <w:pStyle w:val="BodyText"/>
        <w:numPr>
          <w:ilvl w:val="0"/>
          <w:numId w:val="92"/>
        </w:numPr>
        <w:rPr>
          <w:color w:val="000000"/>
          <w:spacing w:val="-9"/>
        </w:rPr>
      </w:pPr>
      <w:r w:rsidRPr="00915D75">
        <w:rPr>
          <w:color w:val="000000"/>
          <w:spacing w:val="-9"/>
        </w:rPr>
        <w:t xml:space="preserve">Za radnu cijev PEHD DN </w:t>
      </w:r>
      <w:r>
        <w:rPr>
          <w:color w:val="000000"/>
          <w:spacing w:val="-9"/>
        </w:rPr>
        <w:t xml:space="preserve">75 mm - </w:t>
      </w:r>
      <w:r w:rsidR="00F07DA0" w:rsidRPr="00F07DA0">
        <w:rPr>
          <w:color w:val="000000"/>
          <w:spacing w:val="-9"/>
        </w:rPr>
        <w:t xml:space="preserve">zaštitna poliesterska cijev Dv = 272 mm, DN = 200 mm, s = 24 mm. </w:t>
      </w:r>
      <w:r w:rsidR="00492A81" w:rsidRPr="00492A81">
        <w:rPr>
          <w:color w:val="000000"/>
          <w:spacing w:val="-9"/>
        </w:rPr>
        <w:t>6+6+6+6+6+4 = 34 m</w:t>
      </w:r>
      <w:r w:rsidR="00492A81">
        <w:rPr>
          <w:color w:val="000000"/>
          <w:spacing w:val="-9"/>
        </w:rPr>
        <w:t>.</w:t>
      </w:r>
    </w:p>
    <w:p w14:paraId="6C53BBB1" w14:textId="77777777" w:rsidR="00492A81" w:rsidRPr="00492A81" w:rsidRDefault="00492A81" w:rsidP="00F07DA0">
      <w:pPr>
        <w:pStyle w:val="BodyText"/>
        <w:numPr>
          <w:ilvl w:val="0"/>
          <w:numId w:val="92"/>
        </w:numPr>
        <w:rPr>
          <w:color w:val="000000"/>
          <w:spacing w:val="-9"/>
        </w:rPr>
      </w:pPr>
      <w:r w:rsidRPr="00915D75">
        <w:rPr>
          <w:color w:val="000000"/>
          <w:spacing w:val="-9"/>
        </w:rPr>
        <w:t xml:space="preserve">Za radnu cijev PEHD DN </w:t>
      </w:r>
      <w:r>
        <w:rPr>
          <w:color w:val="000000"/>
          <w:spacing w:val="-9"/>
        </w:rPr>
        <w:t xml:space="preserve">63 mm - </w:t>
      </w:r>
      <w:r w:rsidR="00F07DA0" w:rsidRPr="00F07DA0">
        <w:rPr>
          <w:color w:val="000000"/>
          <w:spacing w:val="-9"/>
        </w:rPr>
        <w:t xml:space="preserve">zaštitna poliesterska cijev Dv = 272 mm, DN = 200 mm, s = 24 mm.  </w:t>
      </w:r>
      <w:r w:rsidRPr="00492A81">
        <w:rPr>
          <w:color w:val="000000"/>
          <w:spacing w:val="-9"/>
        </w:rPr>
        <w:t>6+6+4=16 m</w:t>
      </w:r>
      <w:r>
        <w:rPr>
          <w:color w:val="000000"/>
          <w:spacing w:val="-9"/>
        </w:rPr>
        <w:t>.</w:t>
      </w:r>
    </w:p>
    <w:p w14:paraId="63545F2C" w14:textId="77777777" w:rsidR="005F3A83" w:rsidRPr="007A3FA1" w:rsidRDefault="005F3A83" w:rsidP="005F3A83">
      <w:pPr>
        <w:pStyle w:val="BodyText"/>
        <w:rPr>
          <w:rFonts w:asciiTheme="minorHAnsi" w:hAnsiTheme="minorHAnsi"/>
          <w:i/>
          <w:u w:val="single"/>
        </w:rPr>
      </w:pPr>
      <w:r w:rsidRPr="007A3FA1">
        <w:rPr>
          <w:rFonts w:asciiTheme="minorHAnsi" w:hAnsiTheme="minorHAnsi"/>
          <w:color w:val="000000"/>
          <w:spacing w:val="-9"/>
        </w:rPr>
        <w:t>Minimalni visinski razmak tjemena zaštitne cijevi i kote nivelete ceste iznosi 1,2 m. PEHD c</w:t>
      </w:r>
      <w:r>
        <w:rPr>
          <w:rFonts w:asciiTheme="minorHAnsi" w:hAnsiTheme="minorHAnsi"/>
          <w:color w:val="000000"/>
          <w:spacing w:val="-9"/>
        </w:rPr>
        <w:t>ij</w:t>
      </w:r>
      <w:r w:rsidRPr="007A3FA1">
        <w:rPr>
          <w:rFonts w:asciiTheme="minorHAnsi" w:hAnsiTheme="minorHAnsi"/>
          <w:color w:val="000000"/>
          <w:spacing w:val="-9"/>
        </w:rPr>
        <w:t xml:space="preserve">ev vodovoda uvlači se u zaštitnu </w:t>
      </w:r>
      <w:r w:rsidR="00F07DA0">
        <w:rPr>
          <w:rFonts w:asciiTheme="minorHAnsi" w:hAnsiTheme="minorHAnsi"/>
          <w:color w:val="000000"/>
          <w:spacing w:val="-9"/>
        </w:rPr>
        <w:t>poliestersku</w:t>
      </w:r>
      <w:r w:rsidRPr="007A3FA1">
        <w:rPr>
          <w:rFonts w:asciiTheme="minorHAnsi" w:hAnsiTheme="minorHAnsi"/>
          <w:color w:val="000000"/>
          <w:spacing w:val="-9"/>
        </w:rPr>
        <w:t xml:space="preserve"> cijev, nakon njenog polaganja, pomoću posebnih plastičnih "klizača" koji se prethodno mo</w:t>
      </w:r>
      <w:r>
        <w:rPr>
          <w:rFonts w:asciiTheme="minorHAnsi" w:hAnsiTheme="minorHAnsi"/>
          <w:color w:val="000000"/>
          <w:spacing w:val="-9"/>
        </w:rPr>
        <w:t>ntiraju na cijev vodovoda na međ</w:t>
      </w:r>
      <w:r w:rsidRPr="007A3FA1">
        <w:rPr>
          <w:rFonts w:asciiTheme="minorHAnsi" w:hAnsiTheme="minorHAnsi"/>
          <w:color w:val="000000"/>
          <w:spacing w:val="-9"/>
        </w:rPr>
        <w:t>usobnoj udaljenosti cca 2,0 metra. Nakon uvlačenja vodovodne cijevi u zaštitnu cijev, te nakon uspješno provedene tlačne probe, potrebno je na krajevi</w:t>
      </w:r>
      <w:r>
        <w:rPr>
          <w:rFonts w:asciiTheme="minorHAnsi" w:hAnsiTheme="minorHAnsi"/>
          <w:color w:val="000000"/>
          <w:spacing w:val="-9"/>
        </w:rPr>
        <w:t>ma zaštitne cijevi zabrtviti međ</w:t>
      </w:r>
      <w:r w:rsidRPr="007A3FA1">
        <w:rPr>
          <w:rFonts w:asciiTheme="minorHAnsi" w:hAnsiTheme="minorHAnsi"/>
          <w:color w:val="000000"/>
          <w:spacing w:val="-9"/>
        </w:rPr>
        <w:t xml:space="preserve">uprostor </w:t>
      </w:r>
      <w:r w:rsidRPr="007A3FA1">
        <w:rPr>
          <w:rFonts w:asciiTheme="minorHAnsi" w:hAnsiTheme="minorHAnsi"/>
          <w:color w:val="000000"/>
          <w:spacing w:val="-4"/>
        </w:rPr>
        <w:t xml:space="preserve">izmedu zaštitne cijevi i cijevi vodovoda. </w:t>
      </w:r>
    </w:p>
    <w:p w14:paraId="36D40E26" w14:textId="77777777" w:rsidR="005F3A83" w:rsidRPr="00BF5652" w:rsidRDefault="005F3A83" w:rsidP="005F3A83">
      <w:pPr>
        <w:pStyle w:val="BodyText"/>
      </w:pPr>
      <w:r w:rsidRPr="00BF5652">
        <w:t>Niveleta polaganja zaštitne cijevi odabrana je kao i kod bušenja tj. minimalni nadsloj (svijetli razmak između nivelete prometnice i vanjskog ruba zaštitne ciijevi) iznosi H</w:t>
      </w:r>
      <w:r w:rsidRPr="00BF5652">
        <w:rPr>
          <w:vertAlign w:val="subscript"/>
        </w:rPr>
        <w:t>min</w:t>
      </w:r>
      <w:r w:rsidRPr="00BF5652">
        <w:t xml:space="preserve"> = 1.50 m, a minimalni svijetli razmak do dna cestovnog jarka H</w:t>
      </w:r>
      <w:r w:rsidRPr="00BF5652">
        <w:rPr>
          <w:vertAlign w:val="subscript"/>
        </w:rPr>
        <w:t>min</w:t>
      </w:r>
      <w:r w:rsidRPr="00BF5652">
        <w:t xml:space="preserve"> = 0.80 m. </w:t>
      </w:r>
    </w:p>
    <w:p w14:paraId="002FA89E" w14:textId="77777777" w:rsidR="005F3A83" w:rsidRPr="00BF5652" w:rsidRDefault="005F3A83" w:rsidP="005F3A83">
      <w:pPr>
        <w:pStyle w:val="BodyText"/>
      </w:pPr>
      <w:r w:rsidRPr="00BF5652">
        <w:t xml:space="preserve">Osim županijskih i </w:t>
      </w:r>
      <w:r w:rsidR="00307BD2">
        <w:t>lokalnih</w:t>
      </w:r>
      <w:r w:rsidRPr="00BF5652">
        <w:t xml:space="preserve"> cesta vodoopskrbni cjevovod se križa i s više manjih prometnica. Križanje sa tim prometnicama će se izvesti prekopom. </w:t>
      </w:r>
    </w:p>
    <w:p w14:paraId="3F645C96" w14:textId="77777777" w:rsidR="005F3A83" w:rsidRDefault="005F3A83" w:rsidP="00FC1356">
      <w:pPr>
        <w:pStyle w:val="BodyText"/>
        <w:outlineLvl w:val="0"/>
        <w:rPr>
          <w:i/>
          <w:u w:val="single"/>
        </w:rPr>
      </w:pPr>
      <w:bookmarkStart w:id="1175" w:name="_Toc520899059"/>
      <w:bookmarkStart w:id="1176" w:name="_Toc520899336"/>
      <w:bookmarkStart w:id="1177" w:name="_Toc521676786"/>
      <w:bookmarkStart w:id="1178" w:name="_Toc522005267"/>
      <w:bookmarkStart w:id="1179" w:name="_Toc522524187"/>
      <w:bookmarkStart w:id="1180" w:name="_Toc522524356"/>
      <w:bookmarkStart w:id="1181" w:name="_Toc524594272"/>
      <w:bookmarkStart w:id="1182" w:name="_Toc524946157"/>
      <w:r>
        <w:rPr>
          <w:i/>
          <w:u w:val="single"/>
        </w:rPr>
        <w:t>Prolasci cjevovoda ispod vodotoka i potoka</w:t>
      </w:r>
      <w:bookmarkEnd w:id="1175"/>
      <w:bookmarkEnd w:id="1176"/>
      <w:bookmarkEnd w:id="1177"/>
      <w:bookmarkEnd w:id="1178"/>
      <w:bookmarkEnd w:id="1179"/>
      <w:bookmarkEnd w:id="1180"/>
      <w:bookmarkEnd w:id="1181"/>
      <w:bookmarkEnd w:id="1182"/>
    </w:p>
    <w:p w14:paraId="0840C043" w14:textId="77777777" w:rsidR="00AE31F4" w:rsidRPr="00635CB4" w:rsidRDefault="005F3A83" w:rsidP="00AE31F4">
      <w:pPr>
        <w:spacing w:before="240" w:after="0" w:line="320" w:lineRule="atLeast"/>
        <w:rPr>
          <w:rFonts w:cs="Arial"/>
          <w:lang w:val="hr-HR"/>
        </w:rPr>
      </w:pPr>
      <w:r w:rsidRPr="00996889">
        <w:rPr>
          <w:rFonts w:asciiTheme="minorHAnsi" w:hAnsiTheme="minorHAnsi"/>
          <w:color w:val="000000"/>
          <w:spacing w:val="-6"/>
          <w:lang w:val="hr-HR"/>
        </w:rPr>
        <w:t xml:space="preserve">Na području </w:t>
      </w:r>
      <w:r w:rsidRPr="00996889">
        <w:rPr>
          <w:rFonts w:asciiTheme="minorHAnsi" w:hAnsiTheme="minorHAnsi"/>
        </w:rPr>
        <w:t xml:space="preserve">vodoopskrbe južnog područja Sv. Ivan Zelina - </w:t>
      </w:r>
      <w:r w:rsidR="0058755D" w:rsidRPr="004A74C4">
        <w:t>Salnik, Gornji Vinkovec, Zrinšćina</w:t>
      </w:r>
      <w:r w:rsidRPr="00996889">
        <w:rPr>
          <w:rFonts w:asciiTheme="minorHAnsi" w:hAnsiTheme="minorHAnsi"/>
        </w:rPr>
        <w:t>,</w:t>
      </w:r>
      <w:r w:rsidRPr="00996889">
        <w:rPr>
          <w:rFonts w:asciiTheme="minorHAnsi" w:hAnsiTheme="minorHAnsi"/>
          <w:color w:val="000000"/>
          <w:spacing w:val="-6"/>
          <w:lang w:val="hr-HR"/>
        </w:rPr>
        <w:t xml:space="preserve"> </w:t>
      </w:r>
      <w:r w:rsidR="00AE31F4">
        <w:rPr>
          <w:rFonts w:asciiTheme="minorHAnsi" w:hAnsiTheme="minorHAnsi"/>
          <w:color w:val="000000"/>
          <w:spacing w:val="-6"/>
          <w:lang w:val="hr-HR"/>
        </w:rPr>
        <w:t>nema</w:t>
      </w:r>
      <w:r w:rsidRPr="00996889">
        <w:rPr>
          <w:rFonts w:asciiTheme="minorHAnsi" w:hAnsiTheme="minorHAnsi"/>
          <w:color w:val="000000"/>
          <w:spacing w:val="-6"/>
          <w:lang w:val="hr-HR"/>
        </w:rPr>
        <w:t xml:space="preserve"> prijelaza </w:t>
      </w:r>
      <w:r w:rsidRPr="00996889">
        <w:rPr>
          <w:rFonts w:asciiTheme="minorHAnsi" w:hAnsiTheme="minorHAnsi"/>
          <w:color w:val="000000"/>
          <w:spacing w:val="-9"/>
          <w:lang w:val="hr-HR"/>
        </w:rPr>
        <w:t>vodotoka</w:t>
      </w:r>
      <w:r w:rsidRPr="00996889">
        <w:rPr>
          <w:rFonts w:asciiTheme="minorHAnsi" w:hAnsiTheme="minorHAnsi"/>
          <w:color w:val="000000"/>
          <w:spacing w:val="-5"/>
          <w:lang w:val="hr-HR"/>
        </w:rPr>
        <w:t>.</w:t>
      </w:r>
    </w:p>
    <w:p w14:paraId="371C7D11" w14:textId="77777777" w:rsidR="005F3A83" w:rsidRDefault="005F3A83" w:rsidP="005F3A83">
      <w:pPr>
        <w:pStyle w:val="BodyText"/>
        <w:rPr>
          <w:i/>
          <w:u w:val="single"/>
        </w:rPr>
      </w:pPr>
    </w:p>
    <w:p w14:paraId="5AF6CDE4" w14:textId="77777777" w:rsidR="005F3A83" w:rsidRPr="00703CED" w:rsidRDefault="005F3A83" w:rsidP="00FC1356">
      <w:pPr>
        <w:pStyle w:val="BodyText"/>
        <w:outlineLvl w:val="0"/>
        <w:rPr>
          <w:i/>
          <w:u w:val="single"/>
        </w:rPr>
      </w:pPr>
      <w:bookmarkStart w:id="1183" w:name="_Toc520899063"/>
      <w:bookmarkStart w:id="1184" w:name="_Toc520899340"/>
      <w:bookmarkStart w:id="1185" w:name="_Toc521676790"/>
      <w:bookmarkStart w:id="1186" w:name="_Toc522005271"/>
      <w:bookmarkStart w:id="1187" w:name="_Toc522524188"/>
      <w:bookmarkStart w:id="1188" w:name="_Toc522524357"/>
      <w:bookmarkStart w:id="1189" w:name="_Toc524594273"/>
      <w:bookmarkStart w:id="1190" w:name="_Toc524946158"/>
      <w:r w:rsidRPr="00703CED">
        <w:rPr>
          <w:i/>
          <w:u w:val="single"/>
        </w:rPr>
        <w:t>Hidranti</w:t>
      </w:r>
      <w:bookmarkEnd w:id="1183"/>
      <w:bookmarkEnd w:id="1184"/>
      <w:bookmarkEnd w:id="1185"/>
      <w:bookmarkEnd w:id="1186"/>
      <w:bookmarkEnd w:id="1187"/>
      <w:bookmarkEnd w:id="1188"/>
      <w:bookmarkEnd w:id="1189"/>
      <w:bookmarkEnd w:id="1190"/>
    </w:p>
    <w:p w14:paraId="49458011" w14:textId="77777777" w:rsidR="005F3A83" w:rsidRDefault="005F3A83" w:rsidP="005F3A83">
      <w:pPr>
        <w:spacing w:after="0" w:line="240" w:lineRule="auto"/>
        <w:rPr>
          <w:color w:val="000000"/>
          <w:spacing w:val="-8"/>
          <w:lang w:val="hr-HR"/>
        </w:rPr>
      </w:pPr>
      <w:r w:rsidRPr="008C0D49">
        <w:rPr>
          <w:color w:val="000000"/>
          <w:spacing w:val="-12"/>
          <w:lang w:val="hr-HR"/>
        </w:rPr>
        <w:t>Odzračivanje vodoop</w:t>
      </w:r>
      <w:r>
        <w:rPr>
          <w:color w:val="000000"/>
          <w:spacing w:val="-12"/>
          <w:lang w:val="hr-HR"/>
        </w:rPr>
        <w:t>skrbnih cjevovoda će se u izgrađ</w:t>
      </w:r>
      <w:r w:rsidRPr="008C0D49">
        <w:rPr>
          <w:color w:val="000000"/>
          <w:spacing w:val="-12"/>
          <w:lang w:val="hr-HR"/>
        </w:rPr>
        <w:t xml:space="preserve">enim područjima vršiti pomoću protupožarnih </w:t>
      </w:r>
      <w:r w:rsidR="00AA0337">
        <w:rPr>
          <w:color w:val="000000"/>
          <w:spacing w:val="-12"/>
          <w:lang w:val="hr-HR"/>
        </w:rPr>
        <w:t xml:space="preserve">nadzemnih </w:t>
      </w:r>
      <w:r w:rsidRPr="008C0D49">
        <w:rPr>
          <w:color w:val="000000"/>
          <w:spacing w:val="-7"/>
          <w:lang w:val="hr-HR"/>
        </w:rPr>
        <w:t xml:space="preserve">hidranata </w:t>
      </w:r>
      <w:r w:rsidRPr="008C0D49">
        <w:rPr>
          <w:color w:val="000000"/>
          <w:spacing w:val="-6"/>
          <w:lang w:val="hr-HR"/>
        </w:rPr>
        <w:t>(</w:t>
      </w:r>
      <w:r w:rsidR="00AE31F4">
        <w:rPr>
          <w:color w:val="000000"/>
          <w:spacing w:val="-6"/>
          <w:lang w:val="hr-HR"/>
        </w:rPr>
        <w:t>30</w:t>
      </w:r>
      <w:r w:rsidRPr="008C0D49">
        <w:rPr>
          <w:color w:val="000000"/>
          <w:spacing w:val="-6"/>
          <w:lang w:val="hr-HR"/>
        </w:rPr>
        <w:t xml:space="preserve"> komada</w:t>
      </w:r>
      <w:r>
        <w:rPr>
          <w:color w:val="000000"/>
          <w:spacing w:val="-6"/>
          <w:lang w:val="hr-HR"/>
        </w:rPr>
        <w:t xml:space="preserve">) </w:t>
      </w:r>
      <w:r w:rsidRPr="008C0D49">
        <w:rPr>
          <w:color w:val="000000"/>
          <w:spacing w:val="-7"/>
          <w:lang w:val="hr-HR"/>
        </w:rPr>
        <w:t>koji se nalaze uzduž trasa cjevovoda, a van naseljenih područja putem ukopanih odzračno</w:t>
      </w:r>
      <w:r w:rsidRPr="008C0D49">
        <w:rPr>
          <w:color w:val="000000"/>
          <w:spacing w:val="-7"/>
          <w:lang w:val="hr-HR"/>
        </w:rPr>
        <w:softHyphen/>
      </w:r>
      <w:r>
        <w:rPr>
          <w:color w:val="000000"/>
          <w:spacing w:val="-7"/>
          <w:lang w:val="hr-HR"/>
        </w:rPr>
        <w:t xml:space="preserve"> </w:t>
      </w:r>
      <w:r w:rsidRPr="008C0D49">
        <w:rPr>
          <w:color w:val="000000"/>
          <w:spacing w:val="-6"/>
          <w:lang w:val="hr-HR"/>
        </w:rPr>
        <w:t>dozračnih ventila koji su u nivou terena zaštićeni pokrovnim kapama (</w:t>
      </w:r>
      <w:r w:rsidR="00AE31F4">
        <w:rPr>
          <w:color w:val="000000"/>
          <w:spacing w:val="-6"/>
          <w:lang w:val="hr-HR"/>
        </w:rPr>
        <w:t>9</w:t>
      </w:r>
      <w:r w:rsidRPr="008C0D49">
        <w:rPr>
          <w:color w:val="000000"/>
          <w:spacing w:val="-6"/>
          <w:lang w:val="hr-HR"/>
        </w:rPr>
        <w:t xml:space="preserve"> komada</w:t>
      </w:r>
      <w:r>
        <w:rPr>
          <w:color w:val="000000"/>
          <w:spacing w:val="-6"/>
          <w:lang w:val="hr-HR"/>
        </w:rPr>
        <w:t>)</w:t>
      </w:r>
      <w:r w:rsidRPr="008C0D49">
        <w:rPr>
          <w:color w:val="000000"/>
          <w:spacing w:val="-6"/>
          <w:lang w:val="hr-HR"/>
        </w:rPr>
        <w:t>.</w:t>
      </w:r>
    </w:p>
    <w:p w14:paraId="0A4ED6A8" w14:textId="77777777" w:rsidR="005F3A83" w:rsidRPr="008C0D49" w:rsidRDefault="005F3A83" w:rsidP="005F3A83">
      <w:pPr>
        <w:spacing w:after="0" w:line="240" w:lineRule="auto"/>
        <w:rPr>
          <w:color w:val="000000"/>
          <w:spacing w:val="-8"/>
          <w:lang w:val="hr-HR"/>
        </w:rPr>
      </w:pPr>
    </w:p>
    <w:p w14:paraId="0D8DB3A4" w14:textId="77777777" w:rsidR="005F3A83" w:rsidRPr="008C0D49" w:rsidRDefault="005F3A83" w:rsidP="005F3A83">
      <w:pPr>
        <w:spacing w:after="0" w:line="240" w:lineRule="auto"/>
        <w:rPr>
          <w:color w:val="000000"/>
          <w:spacing w:val="-1"/>
          <w:lang w:val="hr-HR"/>
        </w:rPr>
      </w:pPr>
      <w:r w:rsidRPr="008C0D49">
        <w:rPr>
          <w:color w:val="000000"/>
          <w:spacing w:val="2"/>
          <w:lang w:val="hr-HR"/>
        </w:rPr>
        <w:t xml:space="preserve">Protupožarna zaštita se izvodi izgradnjom protupožarnih </w:t>
      </w:r>
      <w:r w:rsidR="00AA0337">
        <w:rPr>
          <w:color w:val="000000"/>
          <w:spacing w:val="-12"/>
          <w:lang w:val="hr-HR"/>
        </w:rPr>
        <w:t xml:space="preserve">nadzemnih </w:t>
      </w:r>
      <w:r w:rsidRPr="008C0D49">
        <w:rPr>
          <w:color w:val="000000"/>
          <w:spacing w:val="2"/>
          <w:lang w:val="hr-HR"/>
        </w:rPr>
        <w:t xml:space="preserve">hidranata profila 80 mm. </w:t>
      </w:r>
      <w:r w:rsidRPr="008C0D49">
        <w:rPr>
          <w:color w:val="000000"/>
          <w:spacing w:val="-2"/>
          <w:lang w:val="hr-HR"/>
        </w:rPr>
        <w:t xml:space="preserve">Medusobna udaljenost hidranata je od 80 do 130 </w:t>
      </w:r>
      <w:r w:rsidRPr="008C0D49">
        <w:rPr>
          <w:color w:val="000000"/>
          <w:spacing w:val="3"/>
          <w:lang w:val="hr-HR"/>
        </w:rPr>
        <w:t>metara, iznimno do maksimalno 150 metara</w:t>
      </w:r>
      <w:r>
        <w:rPr>
          <w:color w:val="000000"/>
          <w:spacing w:val="3"/>
          <w:lang w:val="hr-HR"/>
        </w:rPr>
        <w:t xml:space="preserve"> čime je omogućeno efikasno gaš</w:t>
      </w:r>
      <w:r w:rsidRPr="008C0D49">
        <w:rPr>
          <w:color w:val="000000"/>
          <w:spacing w:val="3"/>
          <w:lang w:val="hr-HR"/>
        </w:rPr>
        <w:t xml:space="preserve">enje požara u skladu s </w:t>
      </w:r>
      <w:r w:rsidRPr="008C0D49">
        <w:rPr>
          <w:color w:val="000000"/>
          <w:spacing w:val="-1"/>
          <w:lang w:val="hr-HR"/>
        </w:rPr>
        <w:t xml:space="preserve">protupožarnim propisima. </w:t>
      </w:r>
    </w:p>
    <w:p w14:paraId="10314E6F" w14:textId="77777777" w:rsidR="005F3A83" w:rsidRPr="008C0D49" w:rsidRDefault="005F3A83" w:rsidP="005F3A83">
      <w:pPr>
        <w:spacing w:after="0" w:line="240" w:lineRule="auto"/>
        <w:rPr>
          <w:color w:val="000000"/>
          <w:spacing w:val="-1"/>
          <w:lang w:val="hr-HR"/>
        </w:rPr>
      </w:pPr>
    </w:p>
    <w:p w14:paraId="4E9AA01C" w14:textId="77777777" w:rsidR="005F3A83" w:rsidRDefault="005F3A83" w:rsidP="005F3A83">
      <w:pPr>
        <w:spacing w:after="0" w:line="240" w:lineRule="auto"/>
        <w:rPr>
          <w:color w:val="000000"/>
          <w:spacing w:val="1"/>
          <w:lang w:val="hr-HR"/>
        </w:rPr>
      </w:pPr>
      <w:r>
        <w:rPr>
          <w:color w:val="000000"/>
          <w:spacing w:val="1"/>
          <w:lang w:val="hr-HR"/>
        </w:rPr>
        <w:t xml:space="preserve">Određene dionice </w:t>
      </w:r>
      <w:r w:rsidRPr="008C0D49">
        <w:rPr>
          <w:color w:val="000000"/>
          <w:spacing w:val="1"/>
          <w:lang w:val="hr-HR"/>
        </w:rPr>
        <w:t>se zbog svojih karakteristika tretira</w:t>
      </w:r>
      <w:r>
        <w:rPr>
          <w:color w:val="000000"/>
          <w:spacing w:val="1"/>
          <w:lang w:val="hr-HR"/>
        </w:rPr>
        <w:t>ju</w:t>
      </w:r>
      <w:r w:rsidRPr="008C0D49">
        <w:rPr>
          <w:color w:val="000000"/>
          <w:spacing w:val="1"/>
          <w:lang w:val="hr-HR"/>
        </w:rPr>
        <w:t xml:space="preserve"> iskIjučivo kao sanitarne obzirom da se </w:t>
      </w:r>
      <w:r w:rsidRPr="008C0D49">
        <w:rPr>
          <w:color w:val="000000"/>
          <w:spacing w:val="2"/>
          <w:lang w:val="hr-HR"/>
        </w:rPr>
        <w:t xml:space="preserve">kod njih ne mogu udovoljiti zahtjevi propisani protupožarnim propisima bilo da se ne može osigurati </w:t>
      </w:r>
      <w:r w:rsidRPr="008C0D49">
        <w:rPr>
          <w:color w:val="000000"/>
          <w:spacing w:val="-4"/>
          <w:lang w:val="hr-HR"/>
        </w:rPr>
        <w:t xml:space="preserve">minimalni pogonski tlak (2,5 bara) ili su nužne "slijepe" dionice (koje se zbog razloga što karakter naselja ne </w:t>
      </w:r>
      <w:r w:rsidRPr="008C0D49">
        <w:rPr>
          <w:color w:val="000000"/>
          <w:spacing w:val="-3"/>
          <w:lang w:val="hr-HR"/>
        </w:rPr>
        <w:t xml:space="preserve">omogućava prstenovanje moraju izvesti kao slijepi ogranci) čija dužina </w:t>
      </w:r>
      <w:r>
        <w:rPr>
          <w:color w:val="000000"/>
          <w:spacing w:val="-3"/>
          <w:lang w:val="hr-HR"/>
        </w:rPr>
        <w:t>prelazi propisanih 180 metara il</w:t>
      </w:r>
      <w:r w:rsidRPr="008C0D49">
        <w:rPr>
          <w:color w:val="000000"/>
          <w:spacing w:val="-3"/>
          <w:lang w:val="hr-HR"/>
        </w:rPr>
        <w:t xml:space="preserve">i su </w:t>
      </w:r>
      <w:r>
        <w:rPr>
          <w:color w:val="000000"/>
          <w:spacing w:val="-1"/>
          <w:lang w:val="hr-HR"/>
        </w:rPr>
        <w:t>predviđ</w:t>
      </w:r>
      <w:r w:rsidRPr="008C0D49">
        <w:rPr>
          <w:color w:val="000000"/>
          <w:spacing w:val="-1"/>
          <w:lang w:val="hr-HR"/>
        </w:rPr>
        <w:t xml:space="preserve">ene pojedine dionice isključivo za priključivanje krajnjih korisnika s cijevima profila manjeg od 100 </w:t>
      </w:r>
      <w:r w:rsidRPr="008C0D49">
        <w:rPr>
          <w:color w:val="000000"/>
          <w:spacing w:val="1"/>
          <w:lang w:val="hr-HR"/>
        </w:rPr>
        <w:t xml:space="preserve">mm. </w:t>
      </w:r>
    </w:p>
    <w:p w14:paraId="1CFD3D52" w14:textId="77777777" w:rsidR="00120E25" w:rsidRPr="00703CED" w:rsidRDefault="004A74C4" w:rsidP="00FC1356">
      <w:pPr>
        <w:pStyle w:val="Heading2"/>
      </w:pPr>
      <w:bookmarkStart w:id="1191" w:name="_Toc423527339"/>
      <w:bookmarkStart w:id="1192" w:name="_Toc424825833"/>
      <w:bookmarkStart w:id="1193" w:name="_Toc520899066"/>
      <w:bookmarkStart w:id="1194" w:name="_Toc520899343"/>
      <w:bookmarkStart w:id="1195" w:name="_Toc521676791"/>
      <w:bookmarkStart w:id="1196" w:name="_Toc522005272"/>
      <w:bookmarkStart w:id="1197" w:name="_Toc522524189"/>
      <w:bookmarkStart w:id="1198" w:name="_Toc522524358"/>
      <w:bookmarkStart w:id="1199" w:name="_Toc524594274"/>
      <w:bookmarkStart w:id="1200" w:name="_Toc524946159"/>
      <w:r w:rsidRPr="004A74C4">
        <w:lastRenderedPageBreak/>
        <w:t>D-4. Vodoopskrba sjevernog područja Sv. Ivan Zelina - Kalinje, Črečan,Gornje Orešje, Prepolno, Žitomir</w:t>
      </w:r>
      <w:bookmarkEnd w:id="1191"/>
      <w:bookmarkEnd w:id="1192"/>
      <w:bookmarkEnd w:id="1193"/>
      <w:bookmarkEnd w:id="1194"/>
      <w:bookmarkEnd w:id="1195"/>
      <w:bookmarkEnd w:id="1196"/>
      <w:bookmarkEnd w:id="1197"/>
      <w:bookmarkEnd w:id="1198"/>
      <w:bookmarkEnd w:id="1199"/>
      <w:bookmarkEnd w:id="1200"/>
    </w:p>
    <w:p w14:paraId="3A2642E3" w14:textId="77777777" w:rsidR="00120E25" w:rsidRPr="00703CED" w:rsidRDefault="00120E25" w:rsidP="00FC1356">
      <w:pPr>
        <w:pStyle w:val="Heading3"/>
      </w:pPr>
      <w:bookmarkStart w:id="1201" w:name="_Toc424825834"/>
      <w:bookmarkStart w:id="1202" w:name="_Toc520899344"/>
      <w:r w:rsidRPr="00703CED">
        <w:t>Postojeća dokumentacija</w:t>
      </w:r>
      <w:bookmarkEnd w:id="1201"/>
      <w:bookmarkEnd w:id="1202"/>
    </w:p>
    <w:p w14:paraId="68E0DEF8" w14:textId="77777777" w:rsidR="00120E25" w:rsidRDefault="00120E25" w:rsidP="00FC1356">
      <w:pPr>
        <w:pStyle w:val="BodyText"/>
        <w:outlineLvl w:val="0"/>
        <w:rPr>
          <w:i/>
          <w:u w:val="single"/>
        </w:rPr>
      </w:pPr>
      <w:bookmarkStart w:id="1203" w:name="_Toc520899067"/>
      <w:bookmarkStart w:id="1204" w:name="_Toc520899345"/>
      <w:bookmarkStart w:id="1205" w:name="_Toc521676792"/>
      <w:bookmarkStart w:id="1206" w:name="_Toc522005273"/>
      <w:bookmarkStart w:id="1207" w:name="_Toc522524190"/>
      <w:bookmarkStart w:id="1208" w:name="_Toc522524359"/>
      <w:bookmarkStart w:id="1209" w:name="_Toc524594275"/>
      <w:bookmarkStart w:id="1210" w:name="_Toc524946160"/>
      <w:r w:rsidRPr="00703CED">
        <w:rPr>
          <w:i/>
          <w:u w:val="single"/>
        </w:rPr>
        <w:t>Dokumentacija dostupna na uvid</w:t>
      </w:r>
      <w:bookmarkEnd w:id="1203"/>
      <w:bookmarkEnd w:id="1204"/>
      <w:bookmarkEnd w:id="1205"/>
      <w:bookmarkEnd w:id="1206"/>
      <w:bookmarkEnd w:id="1207"/>
      <w:bookmarkEnd w:id="1208"/>
      <w:bookmarkEnd w:id="1209"/>
      <w:bookmarkEnd w:id="1210"/>
    </w:p>
    <w:p w14:paraId="15D6CE80" w14:textId="77777777" w:rsidR="00400B9A" w:rsidRPr="00400B9A" w:rsidRDefault="00400B9A" w:rsidP="00333FD1">
      <w:pPr>
        <w:pStyle w:val="ListParagraph"/>
        <w:numPr>
          <w:ilvl w:val="0"/>
          <w:numId w:val="101"/>
        </w:numPr>
        <w:spacing w:after="200"/>
        <w:contextualSpacing/>
        <w:jc w:val="left"/>
      </w:pPr>
      <w:r w:rsidRPr="00400B9A">
        <w:t>Glavni i izvedbeni projekt „ Vodoopskrba sjevernog područja grada Sveti Ivan Zelina - podzona B1", GIzP, T.D. 4801-3/98, Coning, srpanj 1998.</w:t>
      </w:r>
    </w:p>
    <w:p w14:paraId="6CBCC862" w14:textId="77777777" w:rsidR="00400B9A" w:rsidRPr="00400B9A" w:rsidRDefault="00400B9A" w:rsidP="00333FD1">
      <w:pPr>
        <w:pStyle w:val="ListParagraph"/>
        <w:numPr>
          <w:ilvl w:val="0"/>
          <w:numId w:val="101"/>
        </w:numPr>
        <w:spacing w:after="200"/>
        <w:contextualSpacing/>
        <w:jc w:val="left"/>
      </w:pPr>
      <w:r w:rsidRPr="00400B9A">
        <w:t>Glavni i izvedbeni projekt  „ Vodoopskrba sjevernog područja grada Sveti Ivan Zelina - podzona B2", GIzP, T.D. 4801-4/98, Coning, studeni 1998., knjiga 1, knjiga 2, knjiga 3</w:t>
      </w:r>
    </w:p>
    <w:p w14:paraId="2160472C" w14:textId="77777777" w:rsidR="00120E25" w:rsidRPr="00703CED" w:rsidRDefault="00120E25" w:rsidP="00FC1356">
      <w:pPr>
        <w:pStyle w:val="Heading3"/>
      </w:pPr>
      <w:bookmarkStart w:id="1211" w:name="_Toc424825835"/>
      <w:bookmarkStart w:id="1212" w:name="_Toc520899346"/>
      <w:r w:rsidRPr="00703CED">
        <w:t>Opis i svrha zahvata s tehničkim detaljima</w:t>
      </w:r>
      <w:bookmarkEnd w:id="1211"/>
      <w:bookmarkEnd w:id="1212"/>
    </w:p>
    <w:p w14:paraId="0597284C" w14:textId="77777777" w:rsidR="00EC3176" w:rsidRDefault="00EC3176" w:rsidP="00FC1356">
      <w:pPr>
        <w:pStyle w:val="BodyText"/>
        <w:outlineLvl w:val="0"/>
      </w:pPr>
      <w:bookmarkStart w:id="1213" w:name="_Toc520899068"/>
      <w:bookmarkStart w:id="1214" w:name="_Toc520899347"/>
      <w:bookmarkStart w:id="1215" w:name="_Toc521676793"/>
      <w:bookmarkStart w:id="1216" w:name="_Toc522005274"/>
      <w:bookmarkStart w:id="1217" w:name="_Toc522524191"/>
      <w:bookmarkStart w:id="1218" w:name="_Toc522524360"/>
      <w:bookmarkStart w:id="1219" w:name="_Toc524594276"/>
      <w:bookmarkStart w:id="1220" w:name="_Toc524946161"/>
      <w:r>
        <w:rPr>
          <w:i/>
          <w:u w:val="single"/>
        </w:rPr>
        <w:t>Postojeći sustav i namjeravani zahvat</w:t>
      </w:r>
      <w:bookmarkEnd w:id="1213"/>
      <w:bookmarkEnd w:id="1214"/>
      <w:bookmarkEnd w:id="1215"/>
      <w:bookmarkEnd w:id="1216"/>
      <w:bookmarkEnd w:id="1217"/>
      <w:bookmarkEnd w:id="1218"/>
      <w:bookmarkEnd w:id="1219"/>
      <w:bookmarkEnd w:id="1220"/>
    </w:p>
    <w:p w14:paraId="12F19FC3" w14:textId="77777777" w:rsidR="006128CD" w:rsidRPr="00C528EC" w:rsidRDefault="006128CD" w:rsidP="00C528EC">
      <w:pPr>
        <w:pStyle w:val="BodyText"/>
        <w:ind w:right="142"/>
      </w:pPr>
      <w:r w:rsidRPr="00C528EC">
        <w:rPr>
          <w:color w:val="000000"/>
          <w:spacing w:val="-7"/>
        </w:rPr>
        <w:t xml:space="preserve">Predmet rješavanja cjelokupnom predmetnom projektnom dokumentacijom sjevernog </w:t>
      </w:r>
      <w:r w:rsidRPr="00C528EC">
        <w:rPr>
          <w:color w:val="000000"/>
          <w:spacing w:val="-8"/>
        </w:rPr>
        <w:t xml:space="preserve">područja Grada Sv. I. Zelina predstavijaju sljedeća naselja: Dubovec, Komin, Šurdovec, Novakovec, </w:t>
      </w:r>
      <w:r w:rsidRPr="00C528EC">
        <w:rPr>
          <w:color w:val="000000"/>
          <w:spacing w:val="-3"/>
        </w:rPr>
        <w:t xml:space="preserve">Tomaševec, Radoišće, Tomaševečka Mokrica, Zrinščina, Gornji Vinkovec, Salnik, Keleminovec, </w:t>
      </w:r>
      <w:r w:rsidRPr="00C528EC">
        <w:rPr>
          <w:color w:val="000000"/>
        </w:rPr>
        <w:t xml:space="preserve">Polonje Donje, Polonje Gornje, Novo Mjesto, Kreča Ves, Šulinec, Marinovec, Obrež, Hrastje, </w:t>
      </w:r>
      <w:r w:rsidRPr="00C528EC">
        <w:rPr>
          <w:color w:val="000000"/>
          <w:spacing w:val="-3"/>
        </w:rPr>
        <w:t xml:space="preserve">Šalovec, Črećan, Orešje Donje, Orešje Gornje, Filipovići, Zadrkovec, Prepolno, </w:t>
      </w:r>
      <w:r w:rsidRPr="00C528EC">
        <w:rPr>
          <w:color w:val="000000"/>
          <w:spacing w:val="7"/>
        </w:rPr>
        <w:t xml:space="preserve">Žitomir, </w:t>
      </w:r>
      <w:r w:rsidRPr="00C528EC">
        <w:rPr>
          <w:color w:val="000000"/>
          <w:spacing w:val="-3"/>
        </w:rPr>
        <w:t xml:space="preserve">Kalinje, </w:t>
      </w:r>
      <w:r w:rsidRPr="00C528EC">
        <w:rPr>
          <w:color w:val="000000"/>
          <w:spacing w:val="-10"/>
        </w:rPr>
        <w:t>Berislavec i Pretoki.</w:t>
      </w:r>
    </w:p>
    <w:p w14:paraId="5A8ABF80" w14:textId="77777777" w:rsidR="00C528EC" w:rsidRPr="00C528EC" w:rsidRDefault="00C528EC" w:rsidP="00C528EC">
      <w:pPr>
        <w:pStyle w:val="BodyText"/>
        <w:ind w:right="142"/>
      </w:pPr>
      <w:r w:rsidRPr="00C528EC">
        <w:rPr>
          <w:color w:val="000000"/>
          <w:spacing w:val="-2"/>
        </w:rPr>
        <w:t xml:space="preserve">Naselja </w:t>
      </w:r>
      <w:r w:rsidRPr="00C528EC">
        <w:t>Kalinje, Črečan,Gornje Orešje,</w:t>
      </w:r>
      <w:r w:rsidRPr="00C528EC">
        <w:rPr>
          <w:color w:val="000000"/>
          <w:spacing w:val="-4"/>
        </w:rPr>
        <w:t xml:space="preserve"> spadaju u podzonu B2 u smislu podjele cjelokupnog prostora sjeverne zone na temelju funkcionalnih </w:t>
      </w:r>
      <w:r w:rsidRPr="00C528EC">
        <w:rPr>
          <w:color w:val="000000"/>
          <w:spacing w:val="-7"/>
        </w:rPr>
        <w:t>cjelina.</w:t>
      </w:r>
    </w:p>
    <w:p w14:paraId="17E16C2A" w14:textId="77777777" w:rsidR="00386ACF" w:rsidRPr="00386ACF" w:rsidRDefault="00386ACF" w:rsidP="00386ACF">
      <w:pPr>
        <w:rPr>
          <w:color w:val="000000"/>
          <w:spacing w:val="-2"/>
          <w:lang w:val="hr-HR"/>
        </w:rPr>
      </w:pPr>
      <w:r w:rsidRPr="00386ACF">
        <w:rPr>
          <w:color w:val="000000"/>
          <w:spacing w:val="-2"/>
          <w:lang w:val="hr-HR"/>
        </w:rPr>
        <w:t xml:space="preserve">Osnovni cjevovod kod donjeg dijela podzone B2 (dionica D1) putem kojeg se napaja cjelokupno </w:t>
      </w:r>
      <w:r w:rsidRPr="00386ACF">
        <w:rPr>
          <w:color w:val="000000"/>
          <w:spacing w:val="1"/>
          <w:lang w:val="hr-HR"/>
        </w:rPr>
        <w:t xml:space="preserve">područje izvesti će se u početnom dijelu (od potoka Oreščak do odvojka za rezervoar Pretoki) </w:t>
      </w:r>
      <w:r w:rsidRPr="00386ACF">
        <w:rPr>
          <w:color w:val="000000"/>
          <w:spacing w:val="-5"/>
          <w:lang w:val="hr-HR"/>
        </w:rPr>
        <w:t xml:space="preserve">cijevima profila 125/110 mm, te u nastavku s cijevima profila 110/90 mm. Ova dionica se u početnorn </w:t>
      </w:r>
      <w:r w:rsidRPr="00386ACF">
        <w:rPr>
          <w:color w:val="000000"/>
          <w:spacing w:val="-4"/>
          <w:lang w:val="hr-HR"/>
        </w:rPr>
        <w:t xml:space="preserve">dijelu, u naselju Pretoki, vodi sjevernom stranom državne ceste D3, da bi kod odvojka za rezervoar </w:t>
      </w:r>
      <w:r w:rsidRPr="00386ACF">
        <w:rPr>
          <w:color w:val="000000"/>
          <w:lang w:val="hr-HR"/>
        </w:rPr>
        <w:t xml:space="preserve">Berislavec prešla na južnu stranu ceste bušenjem trupa ceste. Na dionici od državne ceste D3 do </w:t>
      </w:r>
      <w:r w:rsidRPr="00386ACF">
        <w:rPr>
          <w:color w:val="000000"/>
          <w:spacing w:val="-6"/>
          <w:lang w:val="hr-HR"/>
        </w:rPr>
        <w:t xml:space="preserve">naselja Kalinje (uz lokainu cestu Pretoki - Kalinje) cjevovod se vodi zapadnom stranom ceste. Glavni </w:t>
      </w:r>
      <w:r w:rsidR="006E7ECD">
        <w:rPr>
          <w:color w:val="000000"/>
          <w:spacing w:val="-2"/>
          <w:lang w:val="hr-HR"/>
        </w:rPr>
        <w:t>cjevovod kroz naselje Čreč</w:t>
      </w:r>
      <w:r w:rsidRPr="00386ACF">
        <w:rPr>
          <w:color w:val="000000"/>
          <w:spacing w:val="-2"/>
          <w:lang w:val="hr-HR"/>
        </w:rPr>
        <w:t>an (dionica D14) izvest če se s cijevima profila 110/90 mm uz zapad</w:t>
      </w:r>
      <w:r w:rsidR="006E7ECD">
        <w:rPr>
          <w:color w:val="000000"/>
          <w:spacing w:val="-2"/>
          <w:lang w:val="hr-HR"/>
        </w:rPr>
        <w:t>nu</w:t>
      </w:r>
      <w:r w:rsidRPr="00386ACF">
        <w:rPr>
          <w:color w:val="000000"/>
          <w:spacing w:val="-2"/>
          <w:lang w:val="hr-HR"/>
        </w:rPr>
        <w:t xml:space="preserve"> </w:t>
      </w:r>
      <w:r w:rsidRPr="00386ACF">
        <w:rPr>
          <w:color w:val="000000"/>
          <w:lang w:val="hr-HR"/>
        </w:rPr>
        <w:t>stranu lokalne prometnice sve do spoja s dionicom</w:t>
      </w:r>
      <w:r w:rsidR="006E7ECD">
        <w:rPr>
          <w:color w:val="000000"/>
          <w:lang w:val="hr-HR"/>
        </w:rPr>
        <w:t xml:space="preserve"> D19. Razvodna mreža u naselju Črečan izvodi se</w:t>
      </w:r>
      <w:r w:rsidRPr="00386ACF">
        <w:rPr>
          <w:color w:val="000000"/>
          <w:lang w:val="hr-HR"/>
        </w:rPr>
        <w:t xml:space="preserve"> s cijevima profila 110/90 mm, a samo priključne dionice s cijevima profila 63/51 mm. Odvojci </w:t>
      </w:r>
      <w:r w:rsidRPr="00386ACF">
        <w:rPr>
          <w:color w:val="000000"/>
          <w:spacing w:val="-6"/>
          <w:lang w:val="hr-HR"/>
        </w:rPr>
        <w:t xml:space="preserve">cjevovoda u naselju Pretoki izvode se s cijevima profila 110/90 mm, a kao i kod naselja Črečan sarno </w:t>
      </w:r>
      <w:r w:rsidR="006E7ECD">
        <w:rPr>
          <w:color w:val="000000"/>
          <w:spacing w:val="-5"/>
          <w:lang w:val="hr-HR"/>
        </w:rPr>
        <w:t>prikl</w:t>
      </w:r>
      <w:r w:rsidRPr="00386ACF">
        <w:rPr>
          <w:color w:val="000000"/>
          <w:spacing w:val="-5"/>
          <w:lang w:val="hr-HR"/>
        </w:rPr>
        <w:t xml:space="preserve">jučne dionice se izvode s cijevima profila 63/51 mm. Dovodni cjevovod do rezervoara Berislavec </w:t>
      </w:r>
      <w:r w:rsidR="006E7ECD">
        <w:rPr>
          <w:color w:val="000000"/>
          <w:spacing w:val="-1"/>
          <w:lang w:val="hr-HR"/>
        </w:rPr>
        <w:t>takođ</w:t>
      </w:r>
      <w:r w:rsidRPr="00386ACF">
        <w:rPr>
          <w:color w:val="000000"/>
          <w:spacing w:val="-1"/>
          <w:lang w:val="hr-HR"/>
        </w:rPr>
        <w:t xml:space="preserve">er se izvodi s cijevima profila 110/90 mm sjevernom stranom lokalne ceste do odvajanja za </w:t>
      </w:r>
      <w:r w:rsidRPr="00386ACF">
        <w:rPr>
          <w:color w:val="000000"/>
          <w:lang w:val="hr-HR"/>
        </w:rPr>
        <w:t>najviši dio naselja kad prelazi na istočnu stranu ceste do uspon</w:t>
      </w:r>
      <w:r w:rsidR="006E7ECD">
        <w:rPr>
          <w:color w:val="000000"/>
          <w:lang w:val="hr-HR"/>
        </w:rPr>
        <w:t>a na uzvisinu na kojoj se nalazi</w:t>
      </w:r>
      <w:r w:rsidRPr="00386ACF">
        <w:rPr>
          <w:color w:val="000000"/>
          <w:lang w:val="hr-HR"/>
        </w:rPr>
        <w:t xml:space="preserve"> rezervoar. Ispred samog postojećeg rezervoara izvest će s</w:t>
      </w:r>
      <w:r w:rsidR="006E7ECD">
        <w:rPr>
          <w:color w:val="000000"/>
          <w:lang w:val="hr-HR"/>
        </w:rPr>
        <w:t>e zasunsko okno Z.O. 5 u kojem će se</w:t>
      </w:r>
      <w:r w:rsidRPr="00386ACF">
        <w:rPr>
          <w:color w:val="000000"/>
          <w:lang w:val="hr-HR"/>
        </w:rPr>
        <w:t xml:space="preserve"> </w:t>
      </w:r>
      <w:r w:rsidR="006E7ECD">
        <w:rPr>
          <w:color w:val="000000"/>
          <w:spacing w:val="-3"/>
          <w:lang w:val="hr-HR"/>
        </w:rPr>
        <w:t>izvesti prespoj na post</w:t>
      </w:r>
      <w:r w:rsidRPr="00386ACF">
        <w:rPr>
          <w:color w:val="000000"/>
          <w:spacing w:val="-3"/>
          <w:lang w:val="hr-HR"/>
        </w:rPr>
        <w:t xml:space="preserve">ojeći cjevovod iz rezervoara, te naknadno i spajanje novog rezervoara koji </w:t>
      </w:r>
      <w:r w:rsidR="006E7ECD">
        <w:rPr>
          <w:color w:val="000000"/>
          <w:spacing w:val="1"/>
          <w:lang w:val="hr-HR"/>
        </w:rPr>
        <w:t>predviđ</w:t>
      </w:r>
      <w:r w:rsidRPr="00386ACF">
        <w:rPr>
          <w:color w:val="000000"/>
          <w:spacing w:val="1"/>
          <w:lang w:val="hr-HR"/>
        </w:rPr>
        <w:t>a izgraditi uz postojeći</w:t>
      </w:r>
      <w:r w:rsidR="006E7ECD">
        <w:rPr>
          <w:color w:val="000000"/>
          <w:spacing w:val="1"/>
          <w:lang w:val="hr-HR"/>
        </w:rPr>
        <w:t>.</w:t>
      </w:r>
      <w:r w:rsidRPr="00386ACF">
        <w:rPr>
          <w:color w:val="000000"/>
          <w:spacing w:val="-9"/>
          <w:lang w:val="hr-HR"/>
        </w:rPr>
        <w:t xml:space="preserve"> </w:t>
      </w:r>
      <w:r w:rsidRPr="00386ACF">
        <w:rPr>
          <w:color w:val="000000"/>
          <w:spacing w:val="-2"/>
          <w:lang w:val="hr-HR"/>
        </w:rPr>
        <w:t xml:space="preserve">Razvodna mreža u naselju Kalinje izvesti će se s cijevima profila 110/90 mm, a samo kod dionica </w:t>
      </w:r>
      <w:r w:rsidR="006E7ECD">
        <w:rPr>
          <w:color w:val="000000"/>
          <w:spacing w:val="-1"/>
          <w:lang w:val="hr-HR"/>
        </w:rPr>
        <w:t>rijetkom izgrađ</w:t>
      </w:r>
      <w:r w:rsidRPr="00386ACF">
        <w:rPr>
          <w:color w:val="000000"/>
          <w:spacing w:val="-1"/>
          <w:lang w:val="hr-HR"/>
        </w:rPr>
        <w:t>enosti i kod kojih nije moguće osigurati zadovolj</w:t>
      </w:r>
      <w:r w:rsidR="006E7ECD">
        <w:rPr>
          <w:color w:val="000000"/>
          <w:spacing w:val="-1"/>
          <w:lang w:val="hr-HR"/>
        </w:rPr>
        <w:t>enje protupožarnih propisa (te ć</w:t>
      </w:r>
      <w:r w:rsidRPr="00386ACF">
        <w:rPr>
          <w:color w:val="000000"/>
          <w:spacing w:val="-1"/>
          <w:lang w:val="hr-HR"/>
        </w:rPr>
        <w:t>e s</w:t>
      </w:r>
      <w:r w:rsidR="006E7ECD">
        <w:rPr>
          <w:color w:val="000000"/>
          <w:spacing w:val="-1"/>
          <w:lang w:val="hr-HR"/>
        </w:rPr>
        <w:t>e</w:t>
      </w:r>
      <w:r w:rsidRPr="00386ACF">
        <w:rPr>
          <w:color w:val="000000"/>
          <w:spacing w:val="-1"/>
          <w:lang w:val="hr-HR"/>
        </w:rPr>
        <w:t xml:space="preserve"> </w:t>
      </w:r>
      <w:r w:rsidRPr="00386ACF">
        <w:rPr>
          <w:color w:val="000000"/>
          <w:spacing w:val="-2"/>
          <w:lang w:val="hr-HR"/>
        </w:rPr>
        <w:t>one tre</w:t>
      </w:r>
      <w:r w:rsidR="006E7ECD">
        <w:rPr>
          <w:color w:val="000000"/>
          <w:spacing w:val="-2"/>
          <w:lang w:val="hr-HR"/>
        </w:rPr>
        <w:t>tirati isključivo kao sanitarne</w:t>
      </w:r>
      <w:r w:rsidRPr="00386ACF">
        <w:rPr>
          <w:color w:val="000000"/>
          <w:spacing w:val="-2"/>
          <w:lang w:val="hr-HR"/>
        </w:rPr>
        <w:t xml:space="preserve">, s cijevima profila 75/63 mm. </w:t>
      </w:r>
      <w:r w:rsidRPr="00386ACF">
        <w:rPr>
          <w:color w:val="000000"/>
          <w:spacing w:val="-4"/>
          <w:lang w:val="hr-HR"/>
        </w:rPr>
        <w:t xml:space="preserve">Na mjestu planirane lokacije hidrostanice Kalinje u sklopu ove dokumentacije predviđa se izvedba </w:t>
      </w:r>
      <w:r w:rsidRPr="00386ACF">
        <w:rPr>
          <w:color w:val="000000"/>
          <w:spacing w:val="3"/>
          <w:lang w:val="hr-HR"/>
        </w:rPr>
        <w:t xml:space="preserve">zasunskog okna Z.0.4 u koje će se ugraditi potrebni fazonski komadi i armature za kasnije </w:t>
      </w:r>
      <w:r w:rsidRPr="00386ACF">
        <w:rPr>
          <w:color w:val="000000"/>
          <w:spacing w:val="-5"/>
          <w:lang w:val="hr-HR"/>
        </w:rPr>
        <w:t>priključenje hidrostanice</w:t>
      </w:r>
      <w:r w:rsidR="006E7ECD">
        <w:rPr>
          <w:color w:val="000000"/>
          <w:spacing w:val="-5"/>
          <w:lang w:val="hr-HR"/>
        </w:rPr>
        <w:t>.</w:t>
      </w:r>
      <w:r w:rsidRPr="00386ACF">
        <w:rPr>
          <w:color w:val="000000"/>
          <w:spacing w:val="-5"/>
          <w:lang w:val="hr-HR"/>
        </w:rPr>
        <w:t xml:space="preserve"> </w:t>
      </w:r>
    </w:p>
    <w:p w14:paraId="3DFF58DB" w14:textId="77777777" w:rsidR="00EC3176" w:rsidRPr="00C528EC" w:rsidRDefault="00EC3176" w:rsidP="00C528EC">
      <w:pPr>
        <w:pStyle w:val="BodyText"/>
        <w:ind w:right="142"/>
      </w:pPr>
      <w:r w:rsidRPr="00C528EC">
        <w:rPr>
          <w:color w:val="000000"/>
          <w:spacing w:val="-2"/>
        </w:rPr>
        <w:t xml:space="preserve">Naselja </w:t>
      </w:r>
      <w:r w:rsidR="00C528EC" w:rsidRPr="00C528EC">
        <w:t>Žitomir i Prepolno</w:t>
      </w:r>
      <w:r w:rsidRPr="00C528EC">
        <w:t>,</w:t>
      </w:r>
      <w:r w:rsidRPr="00C528EC">
        <w:rPr>
          <w:color w:val="000000"/>
          <w:spacing w:val="-4"/>
        </w:rPr>
        <w:t xml:space="preserve"> spadaju u podzonu </w:t>
      </w:r>
      <w:r w:rsidR="00C528EC" w:rsidRPr="00C528EC">
        <w:rPr>
          <w:color w:val="000000"/>
          <w:spacing w:val="-4"/>
        </w:rPr>
        <w:t>B</w:t>
      </w:r>
      <w:r w:rsidRPr="00C528EC">
        <w:rPr>
          <w:color w:val="000000"/>
          <w:spacing w:val="-4"/>
        </w:rPr>
        <w:t xml:space="preserve">2 u smislu podjele cjelokupnog prostora </w:t>
      </w:r>
      <w:r w:rsidR="00C528EC" w:rsidRPr="00C528EC">
        <w:rPr>
          <w:color w:val="000000"/>
          <w:spacing w:val="-4"/>
        </w:rPr>
        <w:t>sjeverne</w:t>
      </w:r>
      <w:r w:rsidRPr="00C528EC">
        <w:rPr>
          <w:color w:val="000000"/>
          <w:spacing w:val="-4"/>
        </w:rPr>
        <w:t xml:space="preserve"> zone na temelju funkcionalnih </w:t>
      </w:r>
      <w:r w:rsidRPr="00C528EC">
        <w:rPr>
          <w:color w:val="000000"/>
          <w:spacing w:val="-7"/>
        </w:rPr>
        <w:t>cjelina.</w:t>
      </w:r>
    </w:p>
    <w:p w14:paraId="08009BFC" w14:textId="77777777" w:rsidR="00B952C8" w:rsidRPr="00B952C8" w:rsidRDefault="00B952C8" w:rsidP="00B952C8">
      <w:pPr>
        <w:ind w:right="504"/>
        <w:rPr>
          <w:color w:val="000000"/>
          <w:spacing w:val="-5"/>
          <w:lang w:val="hr-HR"/>
        </w:rPr>
      </w:pPr>
      <w:r w:rsidRPr="00B952C8">
        <w:rPr>
          <w:color w:val="000000"/>
          <w:spacing w:val="-5"/>
          <w:lang w:val="hr-HR"/>
        </w:rPr>
        <w:lastRenderedPageBreak/>
        <w:t>Osnovna dionica podzone</w:t>
      </w:r>
      <w:r>
        <w:rPr>
          <w:color w:val="000000"/>
          <w:spacing w:val="-5"/>
          <w:lang w:val="hr-HR"/>
        </w:rPr>
        <w:t xml:space="preserve"> B2 dionica D19 na području treće hidrauličke cjeline izvesti ć</w:t>
      </w:r>
      <w:r w:rsidRPr="00B952C8">
        <w:rPr>
          <w:color w:val="000000"/>
          <w:spacing w:val="-5"/>
          <w:lang w:val="hr-HR"/>
        </w:rPr>
        <w:t xml:space="preserve">e se </w:t>
      </w:r>
      <w:r w:rsidRPr="00B952C8">
        <w:rPr>
          <w:color w:val="000000"/>
          <w:spacing w:val="-14"/>
          <w:lang w:val="hr-HR"/>
        </w:rPr>
        <w:t xml:space="preserve">cijevima profila 110/90 mm isto kao i veći dio razvodne mreže u </w:t>
      </w:r>
      <w:r>
        <w:rPr>
          <w:color w:val="000000"/>
          <w:spacing w:val="-14"/>
          <w:lang w:val="hr-HR"/>
        </w:rPr>
        <w:t>samom naselju Gornje Orešje. Ova</w:t>
      </w:r>
      <w:r w:rsidRPr="00B952C8">
        <w:rPr>
          <w:color w:val="000000"/>
          <w:spacing w:val="-14"/>
          <w:lang w:val="hr-HR"/>
        </w:rPr>
        <w:t xml:space="preserve"> </w:t>
      </w:r>
      <w:r w:rsidRPr="00B952C8">
        <w:rPr>
          <w:color w:val="000000"/>
          <w:spacing w:val="-13"/>
          <w:lang w:val="hr-HR"/>
        </w:rPr>
        <w:t>dionica se kroz cijelo naselje vodi zapadnom stranom ceste,</w:t>
      </w:r>
      <w:r>
        <w:rPr>
          <w:color w:val="000000"/>
          <w:spacing w:val="-13"/>
          <w:lang w:val="hr-HR"/>
        </w:rPr>
        <w:t xml:space="preserve"> te kod stacionaže 6+807,27 prel</w:t>
      </w:r>
      <w:r w:rsidRPr="00B952C8">
        <w:rPr>
          <w:color w:val="000000"/>
          <w:spacing w:val="-13"/>
          <w:lang w:val="hr-HR"/>
        </w:rPr>
        <w:t xml:space="preserve">azi na </w:t>
      </w:r>
      <w:r w:rsidRPr="00B952C8">
        <w:rPr>
          <w:color w:val="000000"/>
          <w:spacing w:val="-12"/>
          <w:lang w:val="hr-HR"/>
        </w:rPr>
        <w:t>sjevernu stranu ceste sv</w:t>
      </w:r>
      <w:r>
        <w:rPr>
          <w:color w:val="000000"/>
          <w:spacing w:val="-12"/>
          <w:lang w:val="hr-HR"/>
        </w:rPr>
        <w:t>e do cestovnog odvojka za Konjšć</w:t>
      </w:r>
      <w:r w:rsidRPr="00B952C8">
        <w:rPr>
          <w:color w:val="000000"/>
          <w:spacing w:val="-12"/>
          <w:lang w:val="hr-HR"/>
        </w:rPr>
        <w:t xml:space="preserve">inu </w:t>
      </w:r>
      <w:r>
        <w:rPr>
          <w:color w:val="000000"/>
          <w:spacing w:val="-12"/>
          <w:lang w:val="hr-HR"/>
        </w:rPr>
        <w:t>(stacionaža 7+291,44). Tada prelaz</w:t>
      </w:r>
      <w:r w:rsidRPr="00B952C8">
        <w:rPr>
          <w:color w:val="000000"/>
          <w:spacing w:val="-12"/>
          <w:lang w:val="hr-HR"/>
        </w:rPr>
        <w:t xml:space="preserve">i </w:t>
      </w:r>
      <w:r w:rsidRPr="00B952C8">
        <w:rPr>
          <w:color w:val="000000"/>
          <w:spacing w:val="-11"/>
          <w:lang w:val="hr-HR"/>
        </w:rPr>
        <w:t>cestu i nastavlja zapadnom</w:t>
      </w:r>
      <w:r>
        <w:rPr>
          <w:color w:val="000000"/>
          <w:spacing w:val="-11"/>
          <w:lang w:val="hr-HR"/>
        </w:rPr>
        <w:t xml:space="preserve"> stranom ceste do lokacije buduć</w:t>
      </w:r>
      <w:r w:rsidRPr="00B952C8">
        <w:rPr>
          <w:color w:val="000000"/>
          <w:spacing w:val="-11"/>
          <w:lang w:val="hr-HR"/>
        </w:rPr>
        <w:t>e precrpne stanice Pr</w:t>
      </w:r>
      <w:r>
        <w:rPr>
          <w:color w:val="000000"/>
          <w:spacing w:val="-11"/>
          <w:lang w:val="hr-HR"/>
        </w:rPr>
        <w:t>epolno (Z.0.15),a koja predstavl</w:t>
      </w:r>
      <w:r w:rsidRPr="00B952C8">
        <w:rPr>
          <w:color w:val="000000"/>
          <w:spacing w:val="-11"/>
          <w:lang w:val="hr-HR"/>
        </w:rPr>
        <w:t xml:space="preserve">ja granicu hidrauličkih cjelina 3 i 4. Razvodne dionice u naselju kod kojih je prisutna </w:t>
      </w:r>
      <w:r>
        <w:rPr>
          <w:color w:val="000000"/>
          <w:spacing w:val="-14"/>
          <w:lang w:val="hr-HR"/>
        </w:rPr>
        <w:t>rijetka izgrađ</w:t>
      </w:r>
      <w:r w:rsidRPr="00B952C8">
        <w:rPr>
          <w:color w:val="000000"/>
          <w:spacing w:val="-14"/>
          <w:lang w:val="hr-HR"/>
        </w:rPr>
        <w:t xml:space="preserve">enost i kod kojih nije moguće osigurati zadovoljenje protupožarnih propisa (te će se ono </w:t>
      </w:r>
      <w:r w:rsidRPr="00B952C8">
        <w:rPr>
          <w:color w:val="000000"/>
          <w:spacing w:val="-10"/>
          <w:lang w:val="hr-HR"/>
        </w:rPr>
        <w:t xml:space="preserve">tretirati isključivo kao sanitarne, planiraju se izvesti s cijevirna </w:t>
      </w:r>
      <w:r w:rsidRPr="00B952C8">
        <w:rPr>
          <w:color w:val="000000"/>
          <w:spacing w:val="-8"/>
          <w:lang w:val="hr-HR"/>
        </w:rPr>
        <w:t xml:space="preserve">profila 75/63 i 63/51 mm. Spojni cjevovod do novog (budućeg) rezervoara Gornje Orešje izvesti </w:t>
      </w:r>
      <w:r w:rsidRPr="00B952C8">
        <w:rPr>
          <w:color w:val="000000"/>
          <w:spacing w:val="-14"/>
          <w:lang w:val="hr-HR"/>
        </w:rPr>
        <w:t xml:space="preserve">se s cijevima profila 110/90 mm u koridoru postojećeg poljskog puta. Na lokaciji budućeg rezervoara </w:t>
      </w:r>
      <w:r>
        <w:rPr>
          <w:color w:val="000000"/>
          <w:spacing w:val="-16"/>
          <w:lang w:val="hr-HR"/>
        </w:rPr>
        <w:t>Gornje Orešje izvest ć</w:t>
      </w:r>
      <w:r w:rsidRPr="00B952C8">
        <w:rPr>
          <w:color w:val="000000"/>
          <w:spacing w:val="-16"/>
          <w:lang w:val="hr-HR"/>
        </w:rPr>
        <w:t>e se u sklopu ovog projekta cjevovoda zasunsko</w:t>
      </w:r>
      <w:r>
        <w:rPr>
          <w:color w:val="000000"/>
          <w:spacing w:val="-16"/>
          <w:lang w:val="hr-HR"/>
        </w:rPr>
        <w:t xml:space="preserve"> okno Z.O. 21 koje se planira u</w:t>
      </w:r>
      <w:r w:rsidRPr="00B952C8">
        <w:rPr>
          <w:color w:val="000000"/>
          <w:spacing w:val="-16"/>
          <w:lang w:val="hr-HR"/>
        </w:rPr>
        <w:t xml:space="preserve"> </w:t>
      </w:r>
      <w:r>
        <w:rPr>
          <w:color w:val="000000"/>
          <w:spacing w:val="-10"/>
          <w:lang w:val="hr-HR"/>
        </w:rPr>
        <w:t>potpunosti opremiti s predviđ</w:t>
      </w:r>
      <w:r w:rsidRPr="00B952C8">
        <w:rPr>
          <w:color w:val="000000"/>
          <w:spacing w:val="-10"/>
          <w:lang w:val="hr-HR"/>
        </w:rPr>
        <w:t>enim armaturama i fazonskim komadima potrebnim za prik</w:t>
      </w:r>
      <w:r>
        <w:rPr>
          <w:color w:val="000000"/>
          <w:spacing w:val="-10"/>
          <w:lang w:val="hr-HR"/>
        </w:rPr>
        <w:t>l</w:t>
      </w:r>
      <w:r w:rsidRPr="00B952C8">
        <w:rPr>
          <w:color w:val="000000"/>
          <w:spacing w:val="-10"/>
          <w:lang w:val="hr-HR"/>
        </w:rPr>
        <w:t>jučenj</w:t>
      </w:r>
      <w:r>
        <w:rPr>
          <w:color w:val="000000"/>
          <w:spacing w:val="-10"/>
          <w:lang w:val="hr-HR"/>
        </w:rPr>
        <w:t>e</w:t>
      </w:r>
      <w:r w:rsidRPr="00B952C8">
        <w:rPr>
          <w:color w:val="000000"/>
          <w:spacing w:val="-10"/>
          <w:lang w:val="hr-HR"/>
        </w:rPr>
        <w:t xml:space="preserve"> </w:t>
      </w:r>
      <w:r w:rsidRPr="00B952C8">
        <w:rPr>
          <w:color w:val="000000"/>
          <w:spacing w:val="-12"/>
          <w:lang w:val="hr-HR"/>
        </w:rPr>
        <w:t xml:space="preserve">novog rezervoara. </w:t>
      </w:r>
      <w:r w:rsidRPr="00B952C8">
        <w:rPr>
          <w:color w:val="000000"/>
          <w:spacing w:val="-11"/>
          <w:lang w:val="hr-HR"/>
        </w:rPr>
        <w:t>Na mjestu pianirane lokacije precrpne stanice Pre</w:t>
      </w:r>
      <w:r>
        <w:rPr>
          <w:color w:val="000000"/>
          <w:spacing w:val="-11"/>
          <w:lang w:val="hr-HR"/>
        </w:rPr>
        <w:t>polno u sklopu ove dokumentacije</w:t>
      </w:r>
      <w:r w:rsidRPr="00B952C8">
        <w:rPr>
          <w:color w:val="000000"/>
          <w:spacing w:val="-11"/>
          <w:lang w:val="hr-HR"/>
        </w:rPr>
        <w:t xml:space="preserve"> </w:t>
      </w:r>
      <w:r>
        <w:rPr>
          <w:color w:val="000000"/>
          <w:spacing w:val="-13"/>
          <w:lang w:val="hr-HR"/>
        </w:rPr>
        <w:t>predviđ</w:t>
      </w:r>
      <w:r w:rsidRPr="00B952C8">
        <w:rPr>
          <w:color w:val="000000"/>
          <w:spacing w:val="-13"/>
          <w:lang w:val="hr-HR"/>
        </w:rPr>
        <w:t>a se izvedba zasunskog</w:t>
      </w:r>
      <w:r>
        <w:rPr>
          <w:color w:val="000000"/>
          <w:spacing w:val="-13"/>
          <w:lang w:val="hr-HR"/>
        </w:rPr>
        <w:t xml:space="preserve"> okna Z.0.15 u koje ć</w:t>
      </w:r>
      <w:r w:rsidRPr="00B952C8">
        <w:rPr>
          <w:color w:val="000000"/>
          <w:spacing w:val="-13"/>
          <w:lang w:val="hr-HR"/>
        </w:rPr>
        <w:t>e se ugraditi pot</w:t>
      </w:r>
      <w:r>
        <w:rPr>
          <w:color w:val="000000"/>
          <w:spacing w:val="-13"/>
          <w:lang w:val="hr-HR"/>
        </w:rPr>
        <w:t>rebni fazonski komadi i armature za kasnije prikl</w:t>
      </w:r>
      <w:r w:rsidRPr="00B952C8">
        <w:rPr>
          <w:color w:val="000000"/>
          <w:spacing w:val="-13"/>
          <w:lang w:val="hr-HR"/>
        </w:rPr>
        <w:t>jučenje precrpne stanice</w:t>
      </w:r>
      <w:r w:rsidRPr="00B952C8">
        <w:rPr>
          <w:color w:val="000000"/>
          <w:spacing w:val="-17"/>
          <w:lang w:val="hr-HR"/>
        </w:rPr>
        <w:t>. Kod cestovnog odvojka za Konjščinu (stacionaža 7+291 ,44) za sad</w:t>
      </w:r>
      <w:r>
        <w:rPr>
          <w:color w:val="000000"/>
          <w:spacing w:val="-17"/>
          <w:lang w:val="hr-HR"/>
        </w:rPr>
        <w:t>a se ne predviđ</w:t>
      </w:r>
      <w:r w:rsidRPr="00B952C8">
        <w:rPr>
          <w:color w:val="000000"/>
          <w:spacing w:val="-17"/>
          <w:lang w:val="hr-HR"/>
        </w:rPr>
        <w:t xml:space="preserve">a </w:t>
      </w:r>
      <w:r w:rsidRPr="00B952C8">
        <w:rPr>
          <w:color w:val="000000"/>
          <w:spacing w:val="-10"/>
          <w:lang w:val="hr-HR"/>
        </w:rPr>
        <w:t xml:space="preserve">proširenje sustava u smjeru Konjščine (obzirom da je u blizini granica područja Grada Sv. I. Zeliria) </w:t>
      </w:r>
      <w:r w:rsidRPr="00B952C8">
        <w:rPr>
          <w:color w:val="000000"/>
          <w:spacing w:val="-9"/>
          <w:lang w:val="hr-HR"/>
        </w:rPr>
        <w:t>ali je u navedenoj stacionaži cjevovoda predvi</w:t>
      </w:r>
      <w:r>
        <w:rPr>
          <w:color w:val="000000"/>
          <w:spacing w:val="-9"/>
          <w:lang w:val="hr-HR"/>
        </w:rPr>
        <w:t>đena izvedba čvorišta koje će olakšati eventual</w:t>
      </w:r>
      <w:r w:rsidRPr="00B952C8">
        <w:rPr>
          <w:color w:val="000000"/>
          <w:spacing w:val="-9"/>
          <w:lang w:val="hr-HR"/>
        </w:rPr>
        <w:t xml:space="preserve">no </w:t>
      </w:r>
      <w:r w:rsidRPr="00B952C8">
        <w:rPr>
          <w:color w:val="000000"/>
          <w:spacing w:val="-11"/>
          <w:lang w:val="hr-HR"/>
        </w:rPr>
        <w:t>kasnije proširenje sustava u tom smjeru. Kako je predmetno po</w:t>
      </w:r>
      <w:r>
        <w:rPr>
          <w:color w:val="000000"/>
          <w:spacing w:val="-11"/>
          <w:lang w:val="hr-HR"/>
        </w:rPr>
        <w:t>dručje naselja Gornje Orešje vrl</w:t>
      </w:r>
      <w:r w:rsidRPr="00B952C8">
        <w:rPr>
          <w:color w:val="000000"/>
          <w:spacing w:val="-11"/>
          <w:lang w:val="hr-HR"/>
        </w:rPr>
        <w:t xml:space="preserve">o </w:t>
      </w:r>
      <w:r>
        <w:rPr>
          <w:color w:val="000000"/>
          <w:spacing w:val="-8"/>
          <w:lang w:val="hr-HR"/>
        </w:rPr>
        <w:t>visinski razvedeno, određ</w:t>
      </w:r>
      <w:r w:rsidRPr="00B952C8">
        <w:rPr>
          <w:color w:val="000000"/>
          <w:spacing w:val="-8"/>
          <w:lang w:val="hr-HR"/>
        </w:rPr>
        <w:t xml:space="preserve">ene zone naselja bi se po izgradnji cjelokupnog sustava nalazile pod </w:t>
      </w:r>
      <w:r w:rsidRPr="00B952C8">
        <w:rPr>
          <w:color w:val="000000"/>
          <w:spacing w:val="-11"/>
          <w:lang w:val="hr-HR"/>
        </w:rPr>
        <w:t xml:space="preserve">pogonskim tlakom mnogo većim od dozvoljenog (a koji je limitiran karakteristikama cjevovoda i </w:t>
      </w:r>
      <w:r w:rsidRPr="00B952C8">
        <w:rPr>
          <w:color w:val="000000"/>
          <w:spacing w:val="-9"/>
          <w:lang w:val="hr-HR"/>
        </w:rPr>
        <w:t>primjenjenog c</w:t>
      </w:r>
      <w:r>
        <w:rPr>
          <w:color w:val="000000"/>
          <w:spacing w:val="-9"/>
          <w:lang w:val="hr-HR"/>
        </w:rPr>
        <w:t>i</w:t>
      </w:r>
      <w:r w:rsidRPr="00B952C8">
        <w:rPr>
          <w:color w:val="000000"/>
          <w:spacing w:val="-9"/>
          <w:lang w:val="hr-HR"/>
        </w:rPr>
        <w:t xml:space="preserve">jevnog materijala, odnosno karakteristikama uobičajenih kućnih instalacija koje </w:t>
      </w:r>
      <w:r>
        <w:rPr>
          <w:color w:val="000000"/>
          <w:spacing w:val="-15"/>
          <w:lang w:val="hr-HR"/>
        </w:rPr>
        <w:t>predviđ</w:t>
      </w:r>
      <w:r w:rsidRPr="00B952C8">
        <w:rPr>
          <w:color w:val="000000"/>
          <w:spacing w:val="-15"/>
          <w:lang w:val="hr-HR"/>
        </w:rPr>
        <w:t xml:space="preserve">ene za radni tlak do maksimalno cca. 7 bara), obzirom da se </w:t>
      </w:r>
      <w:r>
        <w:rPr>
          <w:color w:val="000000"/>
          <w:spacing w:val="-15"/>
          <w:lang w:val="hr-HR"/>
        </w:rPr>
        <w:t>raspoloživi pogonski tlakovi kod</w:t>
      </w:r>
      <w:r w:rsidRPr="00B952C8">
        <w:rPr>
          <w:color w:val="000000"/>
          <w:spacing w:val="-15"/>
          <w:lang w:val="hr-HR"/>
        </w:rPr>
        <w:t xml:space="preserve"> </w:t>
      </w:r>
      <w:r w:rsidRPr="00B952C8">
        <w:rPr>
          <w:color w:val="000000"/>
          <w:spacing w:val="-12"/>
          <w:lang w:val="hr-HR"/>
        </w:rPr>
        <w:t>simulacija u hidrauličkim proračunima vodovodne mreže na području naselja Go</w:t>
      </w:r>
      <w:r>
        <w:rPr>
          <w:color w:val="000000"/>
          <w:spacing w:val="-12"/>
          <w:lang w:val="hr-HR"/>
        </w:rPr>
        <w:t>rnje Orešje kreću d</w:t>
      </w:r>
      <w:r w:rsidRPr="00B952C8">
        <w:rPr>
          <w:color w:val="000000"/>
          <w:spacing w:val="-12"/>
          <w:lang w:val="hr-HR"/>
        </w:rPr>
        <w:t xml:space="preserve">o 11 bara, a kod zaseoka Simunovec i do 13 bara. Zbog spriječavanja prevelikih pogonskih tlakova </w:t>
      </w:r>
      <w:r w:rsidRPr="00B952C8">
        <w:rPr>
          <w:color w:val="000000"/>
          <w:spacing w:val="-14"/>
          <w:lang w:val="hr-HR"/>
        </w:rPr>
        <w:t>v</w:t>
      </w:r>
      <w:r>
        <w:rPr>
          <w:color w:val="000000"/>
          <w:spacing w:val="-14"/>
          <w:lang w:val="hr-HR"/>
        </w:rPr>
        <w:t>odovodnoj mreži ovdje su predviđ</w:t>
      </w:r>
      <w:r w:rsidRPr="00B952C8">
        <w:rPr>
          <w:color w:val="000000"/>
          <w:spacing w:val="-14"/>
          <w:lang w:val="hr-HR"/>
        </w:rPr>
        <w:t xml:space="preserve">eni za ugradnju na pojedine dionice redukcijski ventili za redukciju </w:t>
      </w:r>
      <w:r w:rsidRPr="00B952C8">
        <w:rPr>
          <w:color w:val="000000"/>
          <w:spacing w:val="-11"/>
          <w:lang w:val="hr-HR"/>
        </w:rPr>
        <w:t>tlaka. Redukcijski ventili će se ugraditi u zasunskim oknima na tri mjesta u vodoopskrbnom sustavu na području naselja Gornje O</w:t>
      </w:r>
      <w:r>
        <w:rPr>
          <w:color w:val="000000"/>
          <w:spacing w:val="-11"/>
          <w:lang w:val="hr-HR"/>
        </w:rPr>
        <w:t>rešje i to u Z.0.20 (za zaseok Š</w:t>
      </w:r>
      <w:r w:rsidRPr="00B952C8">
        <w:rPr>
          <w:color w:val="000000"/>
          <w:spacing w:val="-11"/>
          <w:lang w:val="hr-HR"/>
        </w:rPr>
        <w:t>im</w:t>
      </w:r>
      <w:r>
        <w:rPr>
          <w:color w:val="000000"/>
          <w:spacing w:val="-11"/>
          <w:lang w:val="hr-HR"/>
        </w:rPr>
        <w:t>unovec), Z.0.12 i Z.0.14 u samom</w:t>
      </w:r>
      <w:r w:rsidRPr="00B952C8">
        <w:rPr>
          <w:color w:val="000000"/>
          <w:spacing w:val="-11"/>
          <w:lang w:val="hr-HR"/>
        </w:rPr>
        <w:t xml:space="preserve"> </w:t>
      </w:r>
      <w:r w:rsidRPr="00B952C8">
        <w:rPr>
          <w:color w:val="000000"/>
          <w:spacing w:val="-13"/>
          <w:lang w:val="hr-HR"/>
        </w:rPr>
        <w:t xml:space="preserve">naselju Gornje Orešje. U navedenim zasunskim oknima će se vršiti redukcija tlaka s vrijednostirna </w:t>
      </w:r>
      <w:r>
        <w:rPr>
          <w:color w:val="000000"/>
          <w:spacing w:val="-13"/>
          <w:lang w:val="hr-HR"/>
        </w:rPr>
        <w:t>recluciranog i</w:t>
      </w:r>
      <w:r w:rsidRPr="00B952C8">
        <w:rPr>
          <w:color w:val="000000"/>
          <w:spacing w:val="-13"/>
          <w:lang w:val="hr-HR"/>
        </w:rPr>
        <w:t>zlaznog tlaka od 3,0 bara (Z.0.14), 2,7 bara (Z.0.12) i 1,0 bar (Z.0.20).</w:t>
      </w:r>
    </w:p>
    <w:p w14:paraId="1A6CBE88" w14:textId="77777777" w:rsidR="008E20E7" w:rsidRPr="00C528EC" w:rsidRDefault="00B952C8" w:rsidP="00C528EC">
      <w:pPr>
        <w:ind w:right="142"/>
        <w:rPr>
          <w:color w:val="000000"/>
          <w:spacing w:val="-8"/>
          <w:lang w:val="hr-HR"/>
        </w:rPr>
      </w:pPr>
      <w:r w:rsidRPr="00B952C8">
        <w:rPr>
          <w:color w:val="000000"/>
          <w:spacing w:val="-10"/>
          <w:lang w:val="hr-HR"/>
        </w:rPr>
        <w:t xml:space="preserve">Četvrtom hidrauličkom cjelinom podzone B2 obuhvaćena su cjelokupna naselja Prepolno </w:t>
      </w:r>
      <w:r w:rsidR="00186D7F">
        <w:rPr>
          <w:color w:val="000000"/>
          <w:spacing w:val="-10"/>
          <w:lang w:val="hr-HR"/>
        </w:rPr>
        <w:t xml:space="preserve">i </w:t>
      </w:r>
      <w:r w:rsidRPr="00B952C8">
        <w:rPr>
          <w:color w:val="000000"/>
          <w:spacing w:val="-6"/>
          <w:lang w:val="hr-HR"/>
        </w:rPr>
        <w:t>Žitomir</w:t>
      </w:r>
      <w:r w:rsidRPr="00B952C8">
        <w:rPr>
          <w:color w:val="000000"/>
          <w:spacing w:val="-8"/>
          <w:lang w:val="hr-HR"/>
        </w:rPr>
        <w:t>.</w:t>
      </w:r>
      <w:r>
        <w:rPr>
          <w:color w:val="000000"/>
          <w:spacing w:val="-8"/>
          <w:lang w:val="hr-HR"/>
        </w:rPr>
        <w:t xml:space="preserve"> </w:t>
      </w:r>
      <w:r w:rsidR="008E20E7" w:rsidRPr="00C528EC">
        <w:rPr>
          <w:color w:val="000000"/>
          <w:spacing w:val="-8"/>
          <w:lang w:val="hr-HR"/>
        </w:rPr>
        <w:t xml:space="preserve">Osnovna dionica podzone B2 - dionica D19 na području četvrte hidrauličke cjeline izvesti će se </w:t>
      </w:r>
      <w:r w:rsidR="008E20E7" w:rsidRPr="00C528EC">
        <w:rPr>
          <w:color w:val="000000"/>
          <w:spacing w:val="-10"/>
          <w:lang w:val="hr-HR"/>
        </w:rPr>
        <w:t xml:space="preserve">cijevima profila 110/90 mm isto kao i veći dio razvodne mreže u naseljima Prepolno i </w:t>
      </w:r>
      <w:r w:rsidR="00C528EC" w:rsidRPr="00C528EC">
        <w:rPr>
          <w:color w:val="000000"/>
          <w:spacing w:val="-20"/>
          <w:lang w:val="hr-HR"/>
        </w:rPr>
        <w:t>Ž</w:t>
      </w:r>
      <w:r w:rsidR="008E20E7" w:rsidRPr="00C528EC">
        <w:rPr>
          <w:color w:val="000000"/>
          <w:spacing w:val="-20"/>
          <w:lang w:val="hr-HR"/>
        </w:rPr>
        <w:t xml:space="preserve">itomir. </w:t>
      </w:r>
      <w:r w:rsidR="008E20E7" w:rsidRPr="00C528EC">
        <w:rPr>
          <w:color w:val="000000"/>
          <w:spacing w:val="-10"/>
          <w:lang w:val="hr-HR"/>
        </w:rPr>
        <w:t xml:space="preserve">Ova </w:t>
      </w:r>
      <w:r w:rsidR="008E20E7" w:rsidRPr="00C528EC">
        <w:rPr>
          <w:color w:val="000000"/>
          <w:spacing w:val="-15"/>
          <w:lang w:val="hr-HR"/>
        </w:rPr>
        <w:t xml:space="preserve">dionica se kroz naselja Prepolno i Žitomir vodi sjevernom stranom ceste do kraja u zaseoku Špiranci </w:t>
      </w:r>
      <w:r w:rsidR="008E20E7" w:rsidRPr="00C528EC">
        <w:rPr>
          <w:color w:val="000000"/>
          <w:spacing w:val="-16"/>
          <w:lang w:val="hr-HR"/>
        </w:rPr>
        <w:t xml:space="preserve">(stacionaža 10+280,31). Razvodne dionice u naseljima Prepolno i Žitomir kod kojih je prisutna rijetka izgrađenost i kod kojih nije moguće osigurati zadovoljenje protupožarnih propisa (te će se one tretirati </w:t>
      </w:r>
      <w:r w:rsidR="008E20E7" w:rsidRPr="00C528EC">
        <w:rPr>
          <w:color w:val="000000"/>
          <w:spacing w:val="-9"/>
          <w:lang w:val="hr-HR"/>
        </w:rPr>
        <w:t xml:space="preserve">isključivo kao sanitarne, planiraju se izvesti s cijevima profila </w:t>
      </w:r>
      <w:r w:rsidR="008E20E7" w:rsidRPr="00C528EC">
        <w:rPr>
          <w:color w:val="000000"/>
          <w:spacing w:val="-14"/>
          <w:lang w:val="hr-HR"/>
        </w:rPr>
        <w:t xml:space="preserve">75/63 i 63/51 mm. Spojni cjevovod do novog (budućeg) rezervoara Prepolno izvesti će se s cijevirna </w:t>
      </w:r>
      <w:r w:rsidR="008E20E7" w:rsidRPr="00C528EC">
        <w:rPr>
          <w:color w:val="000000"/>
          <w:spacing w:val="-10"/>
          <w:lang w:val="hr-HR"/>
        </w:rPr>
        <w:t xml:space="preserve">profila 110/90 mm u koridoru postojećeg poljskog puta. Na lokaciji budućeg rezervoara Prepolno </w:t>
      </w:r>
      <w:r w:rsidR="008E20E7" w:rsidRPr="00C528EC">
        <w:rPr>
          <w:color w:val="000000"/>
          <w:spacing w:val="-12"/>
          <w:lang w:val="hr-HR"/>
        </w:rPr>
        <w:t xml:space="preserve">izvest će se u sklopu ovog projekta cjevovoda zasunsko okno Z.O. 22 koje se planira u potpunosh </w:t>
      </w:r>
      <w:r w:rsidR="008E20E7" w:rsidRPr="00C528EC">
        <w:rPr>
          <w:color w:val="000000"/>
          <w:spacing w:val="-7"/>
          <w:lang w:val="hr-HR"/>
        </w:rPr>
        <w:t xml:space="preserve">opremiti s predviđenim armaturama i fazonskim komadima potrebnim za priključenje novog </w:t>
      </w:r>
      <w:r w:rsidR="008E20E7" w:rsidRPr="00C528EC">
        <w:rPr>
          <w:color w:val="000000"/>
          <w:spacing w:val="-13"/>
          <w:lang w:val="hr-HR"/>
        </w:rPr>
        <w:t xml:space="preserve">rezervoara. Samo spajanje novog rezervoara će detaljnije biti prikazano u sklopu projekta </w:t>
      </w:r>
      <w:r w:rsidR="008E20E7" w:rsidRPr="00C528EC">
        <w:rPr>
          <w:color w:val="000000"/>
          <w:spacing w:val="-23"/>
          <w:lang w:val="hr-HR"/>
        </w:rPr>
        <w:t xml:space="preserve">rezervoara. </w:t>
      </w:r>
      <w:r w:rsidR="008E20E7" w:rsidRPr="00C528EC">
        <w:rPr>
          <w:color w:val="000000"/>
          <w:spacing w:val="-17"/>
          <w:lang w:val="hr-HR"/>
        </w:rPr>
        <w:t xml:space="preserve">Kako </w:t>
      </w:r>
      <w:r w:rsidR="008E20E7" w:rsidRPr="00C528EC">
        <w:rPr>
          <w:color w:val="000000"/>
          <w:spacing w:val="-7"/>
          <w:lang w:val="hr-HR"/>
        </w:rPr>
        <w:t xml:space="preserve">je predmetno područje naselja Prepolno i </w:t>
      </w:r>
      <w:r w:rsidR="008E20E7" w:rsidRPr="00C528EC">
        <w:rPr>
          <w:color w:val="000000"/>
          <w:spacing w:val="-17"/>
          <w:lang w:val="hr-HR"/>
        </w:rPr>
        <w:t xml:space="preserve">Žitomir </w:t>
      </w:r>
      <w:r w:rsidR="008E20E7" w:rsidRPr="00C528EC">
        <w:rPr>
          <w:color w:val="000000"/>
          <w:spacing w:val="-7"/>
          <w:lang w:val="hr-HR"/>
        </w:rPr>
        <w:t xml:space="preserve">vrlo visinski razvedeno (razlike u kotarna </w:t>
      </w:r>
      <w:r w:rsidR="008E20E7" w:rsidRPr="00C528EC">
        <w:rPr>
          <w:color w:val="000000"/>
          <w:spacing w:val="-9"/>
          <w:lang w:val="hr-HR"/>
        </w:rPr>
        <w:t xml:space="preserve">terena izmedu pojedinih dijelova naselja Prepolno i pojedinih dijelova naselja Žitomir kreču se i do </w:t>
      </w:r>
      <w:r w:rsidR="008E20E7" w:rsidRPr="00C528EC">
        <w:rPr>
          <w:color w:val="000000"/>
          <w:spacing w:val="-8"/>
          <w:lang w:val="hr-HR"/>
        </w:rPr>
        <w:t xml:space="preserve">100 m), veliki dio naselja </w:t>
      </w:r>
      <w:r w:rsidR="008E20E7" w:rsidRPr="00C528EC">
        <w:rPr>
          <w:color w:val="000000"/>
          <w:spacing w:val="-18"/>
          <w:lang w:val="hr-HR"/>
        </w:rPr>
        <w:t xml:space="preserve">Žitomir </w:t>
      </w:r>
      <w:r w:rsidR="008E20E7" w:rsidRPr="00C528EC">
        <w:rPr>
          <w:color w:val="000000"/>
          <w:spacing w:val="-8"/>
          <w:lang w:val="hr-HR"/>
        </w:rPr>
        <w:t xml:space="preserve">bi se po izgradnji cjelokupnog sustava nalazio pod pogonskim </w:t>
      </w:r>
      <w:r w:rsidR="008E20E7" w:rsidRPr="00C528EC">
        <w:rPr>
          <w:color w:val="000000"/>
          <w:spacing w:val="-10"/>
          <w:lang w:val="hr-HR"/>
        </w:rPr>
        <w:t xml:space="preserve">tlakom mnogo većim od dozvoljenog. Zbog spriječavanja </w:t>
      </w:r>
      <w:r w:rsidR="008E20E7" w:rsidRPr="00C528EC">
        <w:rPr>
          <w:color w:val="000000"/>
          <w:spacing w:val="-11"/>
          <w:lang w:val="hr-HR"/>
        </w:rPr>
        <w:t xml:space="preserve">prevelikih pogonskih tlakova u vodovodnoj mreži ovdje je predviđen za ugradnju na dionici D19 </w:t>
      </w:r>
      <w:r w:rsidR="008E20E7" w:rsidRPr="00C528EC">
        <w:rPr>
          <w:color w:val="000000"/>
          <w:spacing w:val="-13"/>
          <w:lang w:val="hr-HR"/>
        </w:rPr>
        <w:t xml:space="preserve">redukcijski ventili za redukciju tlaka u zasunskom oknu Z.0.17. U navedenom zasunskom oknu će se </w:t>
      </w:r>
      <w:r w:rsidR="008E20E7" w:rsidRPr="00C528EC">
        <w:rPr>
          <w:color w:val="000000"/>
          <w:spacing w:val="-12"/>
          <w:lang w:val="hr-HR"/>
        </w:rPr>
        <w:t>vršiti redukcija tlaka s vrijednošću reduciranog izlaznog tlaka od 1,7 bara.</w:t>
      </w:r>
    </w:p>
    <w:p w14:paraId="58D632C8" w14:textId="77777777" w:rsidR="00EC3176" w:rsidRDefault="00EC3176" w:rsidP="00EC3176">
      <w:pPr>
        <w:pStyle w:val="BodyText"/>
      </w:pPr>
      <w:r>
        <w:lastRenderedPageBreak/>
        <w:t>Ukupna dužina vodoopskrbne mreže u obuhvatu vodoopskrbnog sustava "</w:t>
      </w:r>
      <w:r w:rsidR="006E7ECD" w:rsidRPr="00C528EC">
        <w:t>Kalinje, Črečan,Gornje Orešje</w:t>
      </w:r>
      <w:r w:rsidR="006E7ECD">
        <w:t xml:space="preserve">, </w:t>
      </w:r>
      <w:r w:rsidR="006E7ECD" w:rsidRPr="00B952C8">
        <w:rPr>
          <w:color w:val="000000"/>
          <w:spacing w:val="-6"/>
        </w:rPr>
        <w:t>Žitomir</w:t>
      </w:r>
      <w:r w:rsidR="006E7ECD">
        <w:t xml:space="preserve"> i Prepolno</w:t>
      </w:r>
      <w:r>
        <w:t xml:space="preserve">" je cca </w:t>
      </w:r>
      <w:r w:rsidR="006E7ECD">
        <w:t>1</w:t>
      </w:r>
      <w:r>
        <w:t>9.</w:t>
      </w:r>
      <w:r w:rsidR="006E7ECD">
        <w:t>338</w:t>
      </w:r>
      <w:r>
        <w:t xml:space="preserve"> m. </w:t>
      </w:r>
    </w:p>
    <w:p w14:paraId="2C671885" w14:textId="77777777" w:rsidR="00EC3176" w:rsidRDefault="00EC3176" w:rsidP="00FC1356">
      <w:pPr>
        <w:pStyle w:val="BodyText"/>
        <w:outlineLvl w:val="0"/>
        <w:rPr>
          <w:i/>
          <w:u w:val="single"/>
        </w:rPr>
      </w:pPr>
      <w:bookmarkStart w:id="1221" w:name="_Toc520899069"/>
      <w:bookmarkStart w:id="1222" w:name="_Toc520899348"/>
      <w:bookmarkStart w:id="1223" w:name="_Toc521676794"/>
      <w:bookmarkStart w:id="1224" w:name="_Toc522005275"/>
      <w:bookmarkStart w:id="1225" w:name="_Toc522524192"/>
      <w:bookmarkStart w:id="1226" w:name="_Toc522524361"/>
      <w:bookmarkStart w:id="1227" w:name="_Toc524594277"/>
      <w:bookmarkStart w:id="1228" w:name="_Toc524946162"/>
      <w:r>
        <w:rPr>
          <w:i/>
          <w:u w:val="single"/>
        </w:rPr>
        <w:t>Opis i namjena građevina</w:t>
      </w:r>
      <w:bookmarkEnd w:id="1221"/>
      <w:bookmarkEnd w:id="1222"/>
      <w:bookmarkEnd w:id="1223"/>
      <w:bookmarkEnd w:id="1224"/>
      <w:bookmarkEnd w:id="1225"/>
      <w:bookmarkEnd w:id="1226"/>
      <w:bookmarkEnd w:id="1227"/>
      <w:bookmarkEnd w:id="1228"/>
    </w:p>
    <w:p w14:paraId="0A247572" w14:textId="77777777" w:rsidR="00EC3176" w:rsidRDefault="00EC3176" w:rsidP="00EC3176">
      <w:pPr>
        <w:pStyle w:val="BodyText"/>
        <w:rPr>
          <w:rFonts w:asciiTheme="minorHAnsi" w:hAnsiTheme="minorHAnsi"/>
          <w:color w:val="000000"/>
          <w:spacing w:val="-4"/>
        </w:rPr>
      </w:pPr>
      <w:r w:rsidRPr="002865FA">
        <w:rPr>
          <w:rFonts w:asciiTheme="minorHAnsi" w:hAnsiTheme="minorHAnsi"/>
          <w:color w:val="000000"/>
          <w:spacing w:val="-4"/>
        </w:rPr>
        <w:t xml:space="preserve">Vodoopskrbni cjevovodi u svim naseljima </w:t>
      </w:r>
      <w:r>
        <w:t>vodoopskrbnog sustava "</w:t>
      </w:r>
      <w:r w:rsidR="006E7ECD" w:rsidRPr="00C528EC">
        <w:t>Kalinje, Črečan,Gornje Orešje</w:t>
      </w:r>
      <w:r w:rsidR="006E7ECD">
        <w:t xml:space="preserve">, </w:t>
      </w:r>
      <w:r w:rsidR="006E7ECD" w:rsidRPr="00B952C8">
        <w:rPr>
          <w:color w:val="000000"/>
          <w:spacing w:val="-6"/>
        </w:rPr>
        <w:t>Žitomir</w:t>
      </w:r>
      <w:r w:rsidR="006E7ECD">
        <w:t xml:space="preserve"> i Prepolno</w:t>
      </w:r>
      <w:r>
        <w:t xml:space="preserve">" </w:t>
      </w:r>
      <w:r w:rsidRPr="002865FA">
        <w:rPr>
          <w:rFonts w:asciiTheme="minorHAnsi" w:hAnsiTheme="minorHAnsi"/>
          <w:color w:val="000000"/>
          <w:spacing w:val="-4"/>
        </w:rPr>
        <w:t xml:space="preserve">izvesti će se od PEHD </w:t>
      </w:r>
      <w:r w:rsidRPr="002865FA">
        <w:rPr>
          <w:rFonts w:asciiTheme="minorHAnsi" w:hAnsiTheme="minorHAnsi"/>
          <w:color w:val="000000"/>
          <w:spacing w:val="-3"/>
        </w:rPr>
        <w:t>cijevi (polietilen visoke g</w:t>
      </w:r>
      <w:r>
        <w:rPr>
          <w:rFonts w:asciiTheme="minorHAnsi" w:hAnsiTheme="minorHAnsi"/>
          <w:color w:val="000000"/>
          <w:spacing w:val="-3"/>
        </w:rPr>
        <w:t>ustoće), za vodoopskrbu, predviđ</w:t>
      </w:r>
      <w:r w:rsidRPr="002865FA">
        <w:rPr>
          <w:rFonts w:asciiTheme="minorHAnsi" w:hAnsiTheme="minorHAnsi"/>
          <w:color w:val="000000"/>
          <w:spacing w:val="-3"/>
        </w:rPr>
        <w:t xml:space="preserve">enih za radni tlak PN 10 bara (cijevi profila 63/51 </w:t>
      </w:r>
      <w:r w:rsidR="005E62AD">
        <w:rPr>
          <w:rFonts w:asciiTheme="minorHAnsi" w:hAnsiTheme="minorHAnsi"/>
          <w:color w:val="000000"/>
          <w:spacing w:val="-2"/>
        </w:rPr>
        <w:t xml:space="preserve">mm, 75/63 mm, </w:t>
      </w:r>
      <w:r>
        <w:rPr>
          <w:rFonts w:asciiTheme="minorHAnsi" w:hAnsiTheme="minorHAnsi"/>
          <w:color w:val="000000"/>
          <w:spacing w:val="-2"/>
        </w:rPr>
        <w:t xml:space="preserve">110/90 mm </w:t>
      </w:r>
      <w:r w:rsidR="005E62AD">
        <w:rPr>
          <w:rFonts w:asciiTheme="minorHAnsi" w:hAnsiTheme="minorHAnsi"/>
          <w:color w:val="000000"/>
          <w:spacing w:val="-2"/>
        </w:rPr>
        <w:t xml:space="preserve">i 125/110 mm </w:t>
      </w:r>
      <w:r>
        <w:rPr>
          <w:rFonts w:asciiTheme="minorHAnsi" w:hAnsiTheme="minorHAnsi"/>
          <w:color w:val="000000"/>
          <w:spacing w:val="-2"/>
        </w:rPr>
        <w:t>predviđene su od materi</w:t>
      </w:r>
      <w:r w:rsidRPr="002865FA">
        <w:rPr>
          <w:rFonts w:asciiTheme="minorHAnsi" w:hAnsiTheme="minorHAnsi"/>
          <w:color w:val="000000"/>
          <w:spacing w:val="-2"/>
        </w:rPr>
        <w:t xml:space="preserve">jala kvalitete PE </w:t>
      </w:r>
      <w:r>
        <w:rPr>
          <w:rFonts w:asciiTheme="minorHAnsi" w:hAnsiTheme="minorHAnsi"/>
          <w:color w:val="000000"/>
          <w:spacing w:val="-2"/>
        </w:rPr>
        <w:t>100</w:t>
      </w:r>
      <w:r w:rsidRPr="002865FA">
        <w:rPr>
          <w:rFonts w:asciiTheme="minorHAnsi" w:hAnsiTheme="minorHAnsi"/>
          <w:color w:val="000000"/>
          <w:spacing w:val="-2"/>
        </w:rPr>
        <w:t xml:space="preserve">, </w:t>
      </w:r>
      <w:r w:rsidRPr="002865FA">
        <w:rPr>
          <w:rFonts w:asciiTheme="minorHAnsi" w:hAnsiTheme="minorHAnsi"/>
          <w:color w:val="000000"/>
          <w:spacing w:val="-3"/>
        </w:rPr>
        <w:t xml:space="preserve">čime se dobija </w:t>
      </w:r>
      <w:r w:rsidRPr="002865FA">
        <w:rPr>
          <w:rFonts w:asciiTheme="minorHAnsi" w:hAnsiTheme="minorHAnsi"/>
          <w:color w:val="000000"/>
          <w:spacing w:val="-13"/>
        </w:rPr>
        <w:t>najpovoljn</w:t>
      </w:r>
      <w:r>
        <w:rPr>
          <w:rFonts w:asciiTheme="minorHAnsi" w:hAnsiTheme="minorHAnsi"/>
          <w:color w:val="000000"/>
          <w:spacing w:val="-13"/>
        </w:rPr>
        <w:t>ij</w:t>
      </w:r>
      <w:r w:rsidRPr="002865FA">
        <w:rPr>
          <w:rFonts w:asciiTheme="minorHAnsi" w:hAnsiTheme="minorHAnsi"/>
          <w:color w:val="000000"/>
          <w:spacing w:val="-13"/>
        </w:rPr>
        <w:t xml:space="preserve">i </w:t>
      </w:r>
      <w:r w:rsidRPr="002865FA">
        <w:rPr>
          <w:rFonts w:asciiTheme="minorHAnsi" w:hAnsiTheme="minorHAnsi"/>
          <w:color w:val="000000"/>
          <w:spacing w:val="-3"/>
        </w:rPr>
        <w:t xml:space="preserve">odnos cijene cijevi i njihove kvalitete). Spajanje </w:t>
      </w:r>
      <w:r w:rsidRPr="002865FA">
        <w:rPr>
          <w:rFonts w:asciiTheme="minorHAnsi" w:hAnsiTheme="minorHAnsi"/>
          <w:color w:val="000000"/>
          <w:spacing w:val="-5"/>
        </w:rPr>
        <w:t xml:space="preserve">cijevi će se izvesti sa spojnicama od PEHD-a za elektro varenje, te specijalnim spojnicama za prijelaz na </w:t>
      </w:r>
      <w:r w:rsidRPr="002865FA">
        <w:rPr>
          <w:rFonts w:asciiTheme="minorHAnsi" w:hAnsiTheme="minorHAnsi"/>
          <w:color w:val="000000"/>
          <w:spacing w:val="-4"/>
        </w:rPr>
        <w:t>ljevanoželjezne fazonske komade .</w:t>
      </w:r>
    </w:p>
    <w:p w14:paraId="33BA42B3" w14:textId="77777777" w:rsidR="00EC3176" w:rsidRDefault="00EC3176" w:rsidP="00EC3176">
      <w:pPr>
        <w:pStyle w:val="BodyText"/>
      </w:pPr>
      <w:r w:rsidRPr="006B3499">
        <w:t xml:space="preserve">Vodoopskrbne cijevi polažu </w:t>
      </w:r>
      <w:r>
        <w:t>se u zemlju na dubini od cca 1,4</w:t>
      </w:r>
      <w:r w:rsidRPr="006B3499">
        <w:t>0 – 2,0 m</w:t>
      </w:r>
    </w:p>
    <w:p w14:paraId="0B9D8DEB" w14:textId="77777777" w:rsidR="00EC3176" w:rsidRPr="006B3499" w:rsidRDefault="00EC3176" w:rsidP="00EC3176">
      <w:pPr>
        <w:pStyle w:val="BodyText"/>
      </w:pPr>
      <w:r>
        <w:t>Duljina novog cjevovoda iznosi</w:t>
      </w:r>
      <w:r w:rsidRPr="002865FA">
        <w:t xml:space="preserve"> </w:t>
      </w:r>
      <w:r>
        <w:t xml:space="preserve">cca </w:t>
      </w:r>
      <w:r w:rsidR="005E62AD">
        <w:t xml:space="preserve">19.338 </w:t>
      </w:r>
      <w:r>
        <w:t>m.</w:t>
      </w:r>
    </w:p>
    <w:p w14:paraId="365A2F63" w14:textId="77777777" w:rsidR="00EC3176" w:rsidRDefault="00EC3176" w:rsidP="00EC3176">
      <w:pPr>
        <w:pStyle w:val="BodyText"/>
      </w:pPr>
      <w:r w:rsidRPr="006B3499">
        <w:t xml:space="preserve">Na mjestima križanja s postojećim komunalnim instalacijama iste se trebaju propisno zaštititi od oštećenja. Zaštitu treba izvesti uz odobrenje i stručni nadzor vlasnika postojećih instalacija. </w:t>
      </w:r>
    </w:p>
    <w:p w14:paraId="3CD8B997" w14:textId="77777777" w:rsidR="00EC3176" w:rsidRPr="00703025" w:rsidRDefault="00EC3176" w:rsidP="00EC3176">
      <w:pPr>
        <w:pStyle w:val="BodyText"/>
      </w:pPr>
      <w:r w:rsidRPr="00703025">
        <w:rPr>
          <w:color w:val="000000"/>
          <w:spacing w:val="-7"/>
        </w:rPr>
        <w:t xml:space="preserve">Horizontalna i vertikaina skretanja trase cjevovoda izvode se od specijalnih fazonskih komada - </w:t>
      </w:r>
      <w:r w:rsidRPr="00703025">
        <w:rPr>
          <w:color w:val="000000"/>
          <w:spacing w:val="-9"/>
        </w:rPr>
        <w:t xml:space="preserve">Iukova od PEHD-a. Učvršćenje cjevovoda na svim mjestima horizontalnih i vertikalnih skretanja trase izvesti </w:t>
      </w:r>
      <w:r w:rsidRPr="00703025">
        <w:rPr>
          <w:color w:val="000000"/>
          <w:spacing w:val="-8"/>
        </w:rPr>
        <w:t>ć</w:t>
      </w:r>
      <w:r>
        <w:rPr>
          <w:color w:val="000000"/>
          <w:spacing w:val="-8"/>
        </w:rPr>
        <w:t xml:space="preserve">e se betonskim uporištima </w:t>
      </w:r>
      <w:r w:rsidR="00AA0337">
        <w:rPr>
          <w:color w:val="000000"/>
          <w:spacing w:val="-8"/>
        </w:rPr>
        <w:t>(ukruć</w:t>
      </w:r>
      <w:r w:rsidR="00AA0337" w:rsidRPr="00703025">
        <w:rPr>
          <w:color w:val="000000"/>
          <w:spacing w:val="-8"/>
        </w:rPr>
        <w:t xml:space="preserve">enjima) u betonu </w:t>
      </w:r>
      <w:r w:rsidR="00AA0337">
        <w:rPr>
          <w:color w:val="000000"/>
          <w:spacing w:val="-8"/>
        </w:rPr>
        <w:t>C12/15.</w:t>
      </w:r>
    </w:p>
    <w:p w14:paraId="61549A6A" w14:textId="77777777" w:rsidR="00EC3176" w:rsidRPr="00907FB0" w:rsidRDefault="00EC3176" w:rsidP="00FC1356">
      <w:pPr>
        <w:spacing w:before="240" w:after="0" w:line="300" w:lineRule="atLeast"/>
        <w:outlineLvl w:val="0"/>
        <w:rPr>
          <w:i/>
          <w:u w:val="single"/>
          <w:lang w:val="hr-HR"/>
        </w:rPr>
      </w:pPr>
      <w:bookmarkStart w:id="1229" w:name="_Toc520899070"/>
      <w:bookmarkStart w:id="1230" w:name="_Toc520899349"/>
      <w:bookmarkStart w:id="1231" w:name="_Toc521676795"/>
      <w:bookmarkStart w:id="1232" w:name="_Toc522005276"/>
      <w:bookmarkStart w:id="1233" w:name="_Toc522524193"/>
      <w:bookmarkStart w:id="1234" w:name="_Toc522524362"/>
      <w:bookmarkStart w:id="1235" w:name="_Toc524594278"/>
      <w:bookmarkStart w:id="1236" w:name="_Toc524946163"/>
      <w:r w:rsidRPr="00907FB0">
        <w:rPr>
          <w:i/>
          <w:u w:val="single"/>
          <w:lang w:val="hr-HR"/>
        </w:rPr>
        <w:t>Izvedba zasunskih komora</w:t>
      </w:r>
      <w:bookmarkEnd w:id="1229"/>
      <w:bookmarkEnd w:id="1230"/>
      <w:bookmarkEnd w:id="1231"/>
      <w:bookmarkEnd w:id="1232"/>
      <w:bookmarkEnd w:id="1233"/>
      <w:bookmarkEnd w:id="1234"/>
      <w:bookmarkEnd w:id="1235"/>
      <w:bookmarkEnd w:id="1236"/>
    </w:p>
    <w:p w14:paraId="05B4B611" w14:textId="77777777" w:rsidR="00EC3176" w:rsidRDefault="00EC3176" w:rsidP="00EC3176">
      <w:pPr>
        <w:pStyle w:val="BodyText"/>
        <w:rPr>
          <w:color w:val="000000"/>
          <w:spacing w:val="-9"/>
        </w:rPr>
      </w:pPr>
      <w:r>
        <w:rPr>
          <w:color w:val="000000"/>
          <w:spacing w:val="-9"/>
        </w:rPr>
        <w:t>Međ</w:t>
      </w:r>
      <w:r w:rsidRPr="00F52D42">
        <w:rPr>
          <w:color w:val="000000"/>
          <w:spacing w:val="-9"/>
        </w:rPr>
        <w:t>usobna spajanja pojedinih dionica (čvorišta cjevovoda) izvesti će se izvedbom čvorišta direktno u tlu s fazonsk</w:t>
      </w:r>
      <w:r>
        <w:rPr>
          <w:color w:val="000000"/>
          <w:spacing w:val="-9"/>
        </w:rPr>
        <w:t>im komadima i armaturama predviđenim za direktno ugrađ</w:t>
      </w:r>
      <w:r w:rsidRPr="00F52D42">
        <w:rPr>
          <w:color w:val="000000"/>
          <w:spacing w:val="-9"/>
        </w:rPr>
        <w:t xml:space="preserve">ivanje u tlo (fazonski komadi i </w:t>
      </w:r>
      <w:r w:rsidRPr="00F52D42">
        <w:rPr>
          <w:color w:val="000000"/>
          <w:spacing w:val="-14"/>
        </w:rPr>
        <w:t>armature koje udovoljavaju potrebnim karakteristik</w:t>
      </w:r>
      <w:r>
        <w:rPr>
          <w:color w:val="000000"/>
          <w:spacing w:val="-14"/>
        </w:rPr>
        <w:t>ama posebno u pogledu antikorozivn</w:t>
      </w:r>
      <w:r w:rsidRPr="00F52D42">
        <w:rPr>
          <w:color w:val="000000"/>
          <w:spacing w:val="-14"/>
        </w:rPr>
        <w:t xml:space="preserve">e zaštite), a koje su </w:t>
      </w:r>
      <w:r w:rsidRPr="00F52D42">
        <w:rPr>
          <w:color w:val="000000"/>
          <w:spacing w:val="-10"/>
        </w:rPr>
        <w:t>opremljene teleskopskim ugradbenim garniturama s pripadnim po</w:t>
      </w:r>
      <w:r>
        <w:rPr>
          <w:color w:val="000000"/>
          <w:spacing w:val="-10"/>
        </w:rPr>
        <w:t>krovnim kapama u nivou terena. Č</w:t>
      </w:r>
      <w:r w:rsidRPr="00F52D42">
        <w:rPr>
          <w:color w:val="000000"/>
          <w:spacing w:val="-10"/>
        </w:rPr>
        <w:t xml:space="preserve">vorišta </w:t>
      </w:r>
      <w:r>
        <w:rPr>
          <w:color w:val="000000"/>
          <w:spacing w:val="-9"/>
        </w:rPr>
        <w:t>ć</w:t>
      </w:r>
      <w:r w:rsidRPr="00F52D42">
        <w:rPr>
          <w:color w:val="000000"/>
          <w:spacing w:val="-9"/>
        </w:rPr>
        <w:t>e se izvesti direktno u tlu na betonskoj podložnoj ploči kako bi se osigurala stabilnost cjelokupnog čvorišta.</w:t>
      </w:r>
    </w:p>
    <w:p w14:paraId="00B970B0" w14:textId="77777777" w:rsidR="00EC3176" w:rsidRPr="006B7CB9" w:rsidRDefault="00EC3176" w:rsidP="00EC3176">
      <w:pPr>
        <w:pStyle w:val="BodyText"/>
        <w:rPr>
          <w:i/>
          <w:u w:val="single"/>
        </w:rPr>
      </w:pPr>
      <w:r>
        <w:rPr>
          <w:color w:val="000000"/>
          <w:spacing w:val="-13"/>
        </w:rPr>
        <w:t>Dakle, n</w:t>
      </w:r>
      <w:r w:rsidRPr="006B7CB9">
        <w:rPr>
          <w:color w:val="000000"/>
          <w:spacing w:val="-13"/>
        </w:rPr>
        <w:t xml:space="preserve">a čvorištima </w:t>
      </w:r>
      <w:r>
        <w:rPr>
          <w:color w:val="000000"/>
          <w:spacing w:val="-13"/>
        </w:rPr>
        <w:t>cjevovoda kod kojih nije predviđ</w:t>
      </w:r>
      <w:r w:rsidRPr="006B7CB9">
        <w:rPr>
          <w:color w:val="000000"/>
          <w:spacing w:val="-13"/>
        </w:rPr>
        <w:t>ena izgradnja zasu</w:t>
      </w:r>
      <w:r>
        <w:rPr>
          <w:color w:val="000000"/>
          <w:spacing w:val="-13"/>
        </w:rPr>
        <w:t xml:space="preserve">nskih okana ugraditi će se </w:t>
      </w:r>
      <w:r w:rsidRPr="006B7CB9">
        <w:rPr>
          <w:color w:val="000000"/>
          <w:spacing w:val="-13"/>
        </w:rPr>
        <w:t xml:space="preserve"> </w:t>
      </w:r>
      <w:r w:rsidRPr="006B7CB9">
        <w:rPr>
          <w:color w:val="000000"/>
          <w:spacing w:val="-8"/>
        </w:rPr>
        <w:t>armature, s pripadnim teleskopsk</w:t>
      </w:r>
      <w:r>
        <w:rPr>
          <w:color w:val="000000"/>
          <w:spacing w:val="-8"/>
        </w:rPr>
        <w:t>im ugradnim garniturama, predviđ</w:t>
      </w:r>
      <w:r w:rsidRPr="006B7CB9">
        <w:rPr>
          <w:color w:val="000000"/>
          <w:spacing w:val="-8"/>
        </w:rPr>
        <w:t xml:space="preserve">enim za ugradnju u samom tlu, na </w:t>
      </w:r>
      <w:r w:rsidRPr="006B7CB9">
        <w:rPr>
          <w:color w:val="000000"/>
          <w:spacing w:val="-6"/>
        </w:rPr>
        <w:t xml:space="preserve">betonskoj podlozi, kako bi se izbjegla izgradnja monolitnih armirano betonskih okana koja usporavaju </w:t>
      </w:r>
      <w:r w:rsidRPr="006B7CB9">
        <w:rPr>
          <w:color w:val="000000"/>
          <w:spacing w:val="-9"/>
        </w:rPr>
        <w:t xml:space="preserve">gradnju i poskupljuju cijelu investiciju. Betonska podloga se izvodi u širini rova, dužine cca 1,0 m, kako bi se </w:t>
      </w:r>
      <w:r w:rsidRPr="006B7CB9">
        <w:rPr>
          <w:color w:val="000000"/>
          <w:spacing w:val="-8"/>
        </w:rPr>
        <w:t xml:space="preserve">na njoj efikasno moglo izvesti formiranje čvorišta, te da se maksimalno spriječi naknadno prekomjerno </w:t>
      </w:r>
      <w:r w:rsidRPr="006B7CB9">
        <w:rPr>
          <w:color w:val="000000"/>
          <w:spacing w:val="-6"/>
        </w:rPr>
        <w:t xml:space="preserve">slijeganje čvorišta. </w:t>
      </w:r>
      <w:r w:rsidR="00F07DA0">
        <w:rPr>
          <w:color w:val="000000"/>
          <w:spacing w:val="-6"/>
        </w:rPr>
        <w:t>U</w:t>
      </w:r>
      <w:r w:rsidRPr="006B7CB9">
        <w:rPr>
          <w:color w:val="000000"/>
          <w:spacing w:val="-7"/>
        </w:rPr>
        <w:t xml:space="preserve"> razini terena izvesti zasunsko - pokrovnu kapu</w:t>
      </w:r>
      <w:r w:rsidRPr="006B7CB9">
        <w:rPr>
          <w:color w:val="000000"/>
          <w:spacing w:val="-4"/>
        </w:rPr>
        <w:t>.</w:t>
      </w:r>
    </w:p>
    <w:p w14:paraId="6524C07D" w14:textId="77777777" w:rsidR="00BC7761" w:rsidRPr="00BC7761" w:rsidRDefault="00EC3176" w:rsidP="00BC7761">
      <w:pPr>
        <w:pStyle w:val="CommentText"/>
        <w:spacing w:before="0"/>
        <w:jc w:val="left"/>
        <w:rPr>
          <w:sz w:val="22"/>
          <w:szCs w:val="22"/>
        </w:rPr>
      </w:pPr>
      <w:r w:rsidRPr="00BC7761">
        <w:rPr>
          <w:color w:val="000000"/>
          <w:spacing w:val="-14"/>
          <w:sz w:val="22"/>
          <w:szCs w:val="22"/>
        </w:rPr>
        <w:t xml:space="preserve">Na mjestima odvajanja pojedinih važnijih odvojaka od glavnih cjevovoda i na mjestima predviđenih </w:t>
      </w:r>
      <w:r w:rsidRPr="00BC7761">
        <w:rPr>
          <w:color w:val="000000"/>
          <w:spacing w:val="-7"/>
          <w:sz w:val="22"/>
          <w:szCs w:val="22"/>
        </w:rPr>
        <w:t>spajanja pojedinih objekata (rezervoari, precrpne stanice i hidrostanice), te za potrebe reduciranja pogonskog tlaka i za potrebe segmentnih zasuna, izvesti će se armiranobetonska zasunska okna (</w:t>
      </w:r>
      <w:r w:rsidR="00BC7761" w:rsidRPr="00BC7761">
        <w:rPr>
          <w:color w:val="000000"/>
          <w:spacing w:val="-7"/>
          <w:sz w:val="22"/>
          <w:szCs w:val="22"/>
        </w:rPr>
        <w:t>13</w:t>
      </w:r>
      <w:r w:rsidRPr="00BC7761">
        <w:rPr>
          <w:color w:val="000000"/>
          <w:spacing w:val="-7"/>
          <w:sz w:val="22"/>
          <w:szCs w:val="22"/>
        </w:rPr>
        <w:t xml:space="preserve"> </w:t>
      </w:r>
      <w:r w:rsidRPr="00BC7761">
        <w:rPr>
          <w:color w:val="000000"/>
          <w:spacing w:val="-8"/>
          <w:sz w:val="22"/>
          <w:szCs w:val="22"/>
        </w:rPr>
        <w:t>komada )</w:t>
      </w:r>
      <w:r w:rsidR="00BC7761" w:rsidRPr="00BC7761">
        <w:rPr>
          <w:color w:val="000000"/>
          <w:spacing w:val="-8"/>
          <w:sz w:val="22"/>
          <w:szCs w:val="22"/>
        </w:rPr>
        <w:t xml:space="preserve"> </w:t>
      </w:r>
      <w:r w:rsidR="00F07DA0">
        <w:rPr>
          <w:rFonts w:ascii="Verdana" w:hAnsi="Verdana"/>
          <w:color w:val="000000"/>
          <w:spacing w:val="-11"/>
          <w:sz w:val="22"/>
          <w:szCs w:val="22"/>
        </w:rPr>
        <w:t xml:space="preserve">, </w:t>
      </w:r>
      <w:r w:rsidR="00BC7761" w:rsidRPr="00BC7761">
        <w:rPr>
          <w:sz w:val="22"/>
          <w:szCs w:val="22"/>
        </w:rPr>
        <w:t>muljni ispust</w:t>
      </w:r>
      <w:r w:rsidR="00F07DA0">
        <w:rPr>
          <w:sz w:val="22"/>
          <w:szCs w:val="22"/>
        </w:rPr>
        <w:t>i</w:t>
      </w:r>
      <w:r w:rsidR="00BC7761" w:rsidRPr="00BC7761">
        <w:rPr>
          <w:sz w:val="22"/>
          <w:szCs w:val="22"/>
        </w:rPr>
        <w:t xml:space="preserve"> </w:t>
      </w:r>
      <w:r w:rsidR="00F07DA0">
        <w:rPr>
          <w:sz w:val="22"/>
          <w:szCs w:val="22"/>
        </w:rPr>
        <w:t>(</w:t>
      </w:r>
      <w:r w:rsidR="00BC7761" w:rsidRPr="00BC7761">
        <w:rPr>
          <w:sz w:val="22"/>
          <w:szCs w:val="22"/>
        </w:rPr>
        <w:t>9 kom</w:t>
      </w:r>
      <w:r w:rsidR="00F07DA0">
        <w:rPr>
          <w:sz w:val="22"/>
          <w:szCs w:val="22"/>
        </w:rPr>
        <w:t>ada)</w:t>
      </w:r>
    </w:p>
    <w:p w14:paraId="4DF97039" w14:textId="77777777" w:rsidR="00EC3176" w:rsidRPr="00BC7761" w:rsidRDefault="00F07DA0" w:rsidP="00BC7761">
      <w:pPr>
        <w:pStyle w:val="BodyText"/>
        <w:spacing w:before="0" w:line="240" w:lineRule="auto"/>
        <w:rPr>
          <w:rFonts w:ascii="Verdana" w:hAnsi="Verdana"/>
          <w:color w:val="000000"/>
          <w:spacing w:val="-11"/>
        </w:rPr>
      </w:pPr>
      <w:r>
        <w:t>i</w:t>
      </w:r>
      <w:r w:rsidR="00BC7761" w:rsidRPr="00BC7761">
        <w:t xml:space="preserve"> izljevn</w:t>
      </w:r>
      <w:r>
        <w:t>e</w:t>
      </w:r>
      <w:r w:rsidR="00BC7761" w:rsidRPr="00BC7761">
        <w:t xml:space="preserve"> građevin</w:t>
      </w:r>
      <w:r>
        <w:t>e</w:t>
      </w:r>
      <w:r w:rsidR="00BC7761" w:rsidRPr="00BC7761">
        <w:t xml:space="preserve"> </w:t>
      </w:r>
      <w:r>
        <w:t>(</w:t>
      </w:r>
      <w:r w:rsidR="00BC7761" w:rsidRPr="00BC7761">
        <w:t>9 kom</w:t>
      </w:r>
      <w:r>
        <w:t>ada)</w:t>
      </w:r>
      <w:r w:rsidR="00EC3176" w:rsidRPr="00BC7761">
        <w:rPr>
          <w:color w:val="000000"/>
          <w:spacing w:val="-8"/>
        </w:rPr>
        <w:t>.</w:t>
      </w:r>
      <w:r w:rsidR="00EC3176" w:rsidRPr="00BC7761">
        <w:rPr>
          <w:rFonts w:ascii="Verdana" w:hAnsi="Verdana"/>
          <w:color w:val="000000"/>
          <w:spacing w:val="-11"/>
        </w:rPr>
        <w:t xml:space="preserve"> </w:t>
      </w:r>
    </w:p>
    <w:p w14:paraId="755326D3" w14:textId="77777777" w:rsidR="00EC3176" w:rsidRPr="006B7CB9" w:rsidRDefault="00EC3176" w:rsidP="00EC3176">
      <w:pPr>
        <w:pStyle w:val="BodyText"/>
      </w:pPr>
      <w:r w:rsidRPr="006B7CB9">
        <w:rPr>
          <w:color w:val="000000"/>
          <w:spacing w:val="-11"/>
        </w:rPr>
        <w:t xml:space="preserve">Svijetle tlocrtne dimenzije </w:t>
      </w:r>
      <w:r>
        <w:rPr>
          <w:color w:val="000000"/>
          <w:spacing w:val="-8"/>
        </w:rPr>
        <w:t>zasunskih okana iznose 150 x 150</w:t>
      </w:r>
      <w:r w:rsidR="00F07DA0">
        <w:rPr>
          <w:color w:val="000000"/>
          <w:spacing w:val="-8"/>
        </w:rPr>
        <w:t xml:space="preserve"> x 190</w:t>
      </w:r>
      <w:r>
        <w:rPr>
          <w:color w:val="000000"/>
          <w:spacing w:val="-8"/>
        </w:rPr>
        <w:t xml:space="preserve"> cm i  150 x 20</w:t>
      </w:r>
      <w:r w:rsidRPr="006B7CB9">
        <w:rPr>
          <w:color w:val="000000"/>
          <w:spacing w:val="-8"/>
        </w:rPr>
        <w:t>0</w:t>
      </w:r>
      <w:r w:rsidR="00F07DA0">
        <w:rPr>
          <w:color w:val="000000"/>
          <w:spacing w:val="-8"/>
        </w:rPr>
        <w:t xml:space="preserve"> x 190</w:t>
      </w:r>
      <w:r w:rsidRPr="006B7CB9">
        <w:rPr>
          <w:color w:val="000000"/>
          <w:spacing w:val="-8"/>
        </w:rPr>
        <w:t xml:space="preserve"> cm.</w:t>
      </w:r>
    </w:p>
    <w:p w14:paraId="120570FB" w14:textId="77777777" w:rsidR="00EC3176" w:rsidRDefault="00EC3176" w:rsidP="00EC3176">
      <w:pPr>
        <w:pStyle w:val="BodyText"/>
      </w:pPr>
      <w:r>
        <w:t xml:space="preserve">Zasunske komore će se izvesti od armiranog betona C30/37 s dodatkom za vodonepropusnost. Ispod armiranog betonskog dna izvodi se podloga od betona </w:t>
      </w:r>
      <w:r w:rsidR="008E183B">
        <w:t>C12/15</w:t>
      </w:r>
      <w:r>
        <w:t xml:space="preserve"> debljine 10 cm. </w:t>
      </w:r>
    </w:p>
    <w:p w14:paraId="75CBF844" w14:textId="77777777" w:rsidR="00EC3176" w:rsidRDefault="00EC3176" w:rsidP="00EC3176">
      <w:pPr>
        <w:pStyle w:val="BodyText"/>
      </w:pPr>
      <w:r>
        <w:t xml:space="preserve">Pokrovne armirano betonske ploče izvode se kao monolitne. U monolitnoj armirano-betonskoj pokrovnoj ploči izvodi se ulazni otvor 60/60 cm na koji se ugrađuje lijevano-željezni </w:t>
      </w:r>
      <w:r w:rsidR="0082130C">
        <w:t xml:space="preserve">okrugli </w:t>
      </w:r>
      <w:r>
        <w:t xml:space="preserve">poklopac </w:t>
      </w:r>
      <w:r w:rsidR="0082130C">
        <w:t>Ø600 mm</w:t>
      </w:r>
      <w:r>
        <w:t xml:space="preserve">, nosivosti 400 kN. Visinske kote poklopaca usklađene su sa stvarnim stanjem na terenu. </w:t>
      </w:r>
      <w:r>
        <w:lastRenderedPageBreak/>
        <w:t>Veličina okna ovisi o fazonskim komadima koji se ugrađuju u okno</w:t>
      </w:r>
      <w:r w:rsidR="00F07DA0">
        <w:t xml:space="preserve">. </w:t>
      </w:r>
      <w:r>
        <w:t>U dnu je predviđeno udubljenje 40x40 cm i dubine 40 cm radi prikupljanja i crpljenja vode.</w:t>
      </w:r>
    </w:p>
    <w:p w14:paraId="2D00338D" w14:textId="77777777" w:rsidR="00EC3176" w:rsidRDefault="00EC3176" w:rsidP="00EC3176">
      <w:pPr>
        <w:pStyle w:val="BodyText"/>
      </w:pPr>
      <w:r w:rsidRPr="006B3499">
        <w:t xml:space="preserve">Prilikom izvedbe prespajanja novih cjevovoda na postojeću vodoopskrbnu mrežu potrebno je izvršiti zatvaranje i ponovo otvaranje vode u postojećim zasunskim komorama. Za vrijeme dok je voda zatvorena potrebno je omogućiti </w:t>
      </w:r>
      <w:r>
        <w:t>opskrbu</w:t>
      </w:r>
      <w:r w:rsidRPr="006B3499">
        <w:t xml:space="preserve"> stanovništva pitkom vodom </w:t>
      </w:r>
      <w:r w:rsidR="00BC7761">
        <w:t>prema elaboratu privremenog upravljanja</w:t>
      </w:r>
      <w:r w:rsidRPr="006B3499">
        <w:t xml:space="preserve">. </w:t>
      </w:r>
    </w:p>
    <w:p w14:paraId="7BC682F5" w14:textId="77777777" w:rsidR="00EC3176" w:rsidRDefault="00EC3176" w:rsidP="00EC3176">
      <w:pPr>
        <w:rPr>
          <w:lang w:val="hr-HR"/>
        </w:rPr>
      </w:pPr>
      <w:r w:rsidRPr="006B3499">
        <w:rPr>
          <w:lang w:val="hr-HR"/>
        </w:rPr>
        <w:t xml:space="preserve">Popis </w:t>
      </w:r>
      <w:r>
        <w:rPr>
          <w:lang w:val="hr-HR"/>
        </w:rPr>
        <w:t xml:space="preserve">čvorova i </w:t>
      </w:r>
      <w:r w:rsidRPr="006B3499">
        <w:rPr>
          <w:lang w:val="hr-HR"/>
        </w:rPr>
        <w:t>zasunskih komora priložen je u nastavku</w:t>
      </w:r>
      <w:r>
        <w:rPr>
          <w:lang w:val="hr-HR"/>
        </w:rPr>
        <w:t>:</w:t>
      </w:r>
    </w:p>
    <w:p w14:paraId="099AEFF0" w14:textId="77777777" w:rsidR="00EC3176" w:rsidRPr="002C2BEE" w:rsidRDefault="00255836" w:rsidP="00333FD1">
      <w:pPr>
        <w:pStyle w:val="ListParagraph"/>
        <w:numPr>
          <w:ilvl w:val="0"/>
          <w:numId w:val="97"/>
        </w:numPr>
        <w:spacing w:after="0" w:line="240" w:lineRule="auto"/>
        <w:rPr>
          <w:lang w:val="hr-HR"/>
        </w:rPr>
      </w:pPr>
      <w:r w:rsidRPr="00255836">
        <w:rPr>
          <w:lang w:val="hr-HR"/>
        </w:rPr>
        <w:t>A(ZO1)</w:t>
      </w:r>
      <w:r w:rsidR="00EC3176" w:rsidRPr="002C2BEE">
        <w:rPr>
          <w:lang w:val="hr-HR"/>
        </w:rPr>
        <w:t>,</w:t>
      </w:r>
    </w:p>
    <w:p w14:paraId="17F37247" w14:textId="77777777" w:rsidR="00EC3176" w:rsidRPr="002C2BEE" w:rsidRDefault="00255836" w:rsidP="00333FD1">
      <w:pPr>
        <w:pStyle w:val="ListParagraph"/>
        <w:numPr>
          <w:ilvl w:val="0"/>
          <w:numId w:val="97"/>
        </w:numPr>
        <w:spacing w:after="0" w:line="240" w:lineRule="auto"/>
        <w:rPr>
          <w:lang w:val="hr-HR"/>
        </w:rPr>
      </w:pPr>
      <w:r w:rsidRPr="00255836">
        <w:rPr>
          <w:lang w:val="hr-HR"/>
        </w:rPr>
        <w:t>E(ZO2)</w:t>
      </w:r>
      <w:r w:rsidR="00EC3176" w:rsidRPr="002C2BEE">
        <w:rPr>
          <w:lang w:val="hr-HR"/>
        </w:rPr>
        <w:t>,</w:t>
      </w:r>
    </w:p>
    <w:p w14:paraId="7173C816" w14:textId="77777777" w:rsidR="00255836" w:rsidRDefault="00255836" w:rsidP="00333FD1">
      <w:pPr>
        <w:pStyle w:val="ListParagraph"/>
        <w:numPr>
          <w:ilvl w:val="0"/>
          <w:numId w:val="97"/>
        </w:numPr>
        <w:spacing w:after="0" w:line="240" w:lineRule="auto"/>
        <w:rPr>
          <w:lang w:val="hr-HR"/>
        </w:rPr>
      </w:pPr>
      <w:r w:rsidRPr="00255836">
        <w:rPr>
          <w:lang w:val="hr-HR"/>
        </w:rPr>
        <w:t>G (ZO8)</w:t>
      </w:r>
      <w:r>
        <w:rPr>
          <w:lang w:val="hr-HR"/>
        </w:rPr>
        <w:t>,</w:t>
      </w:r>
    </w:p>
    <w:p w14:paraId="01CFD9F9" w14:textId="77777777" w:rsidR="00255836" w:rsidRDefault="00255836" w:rsidP="00333FD1">
      <w:pPr>
        <w:pStyle w:val="ListParagraph"/>
        <w:numPr>
          <w:ilvl w:val="0"/>
          <w:numId w:val="97"/>
        </w:numPr>
        <w:spacing w:after="0" w:line="240" w:lineRule="auto"/>
        <w:rPr>
          <w:lang w:val="hr-HR"/>
        </w:rPr>
      </w:pPr>
      <w:r w:rsidRPr="00255836">
        <w:rPr>
          <w:lang w:val="hr-HR"/>
        </w:rPr>
        <w:t>I1 (ZO3)</w:t>
      </w:r>
      <w:r>
        <w:rPr>
          <w:lang w:val="hr-HR"/>
        </w:rPr>
        <w:t>,</w:t>
      </w:r>
    </w:p>
    <w:p w14:paraId="1DE9E12D" w14:textId="77777777" w:rsidR="00EC3176" w:rsidRPr="002C2BEE" w:rsidRDefault="00255836" w:rsidP="00333FD1">
      <w:pPr>
        <w:pStyle w:val="ListParagraph"/>
        <w:numPr>
          <w:ilvl w:val="0"/>
          <w:numId w:val="97"/>
        </w:numPr>
        <w:spacing w:after="0" w:line="240" w:lineRule="auto"/>
        <w:rPr>
          <w:lang w:val="hr-HR"/>
        </w:rPr>
      </w:pPr>
      <w:r w:rsidRPr="00255836">
        <w:rPr>
          <w:lang w:val="hr-HR"/>
        </w:rPr>
        <w:t>N (ZO4)</w:t>
      </w:r>
      <w:r w:rsidR="00EC3176" w:rsidRPr="002C2BEE">
        <w:rPr>
          <w:lang w:val="hr-HR"/>
        </w:rPr>
        <w:t>,</w:t>
      </w:r>
    </w:p>
    <w:p w14:paraId="30704C46" w14:textId="77777777" w:rsidR="00EC3176" w:rsidRPr="002C2BEE" w:rsidRDefault="00255836" w:rsidP="00333FD1">
      <w:pPr>
        <w:pStyle w:val="ListParagraph"/>
        <w:numPr>
          <w:ilvl w:val="0"/>
          <w:numId w:val="97"/>
        </w:numPr>
        <w:spacing w:after="0" w:line="240" w:lineRule="auto"/>
        <w:rPr>
          <w:lang w:val="hr-HR"/>
        </w:rPr>
      </w:pPr>
      <w:r w:rsidRPr="00255836">
        <w:rPr>
          <w:lang w:val="hr-HR"/>
        </w:rPr>
        <w:t>GB (ZO10</w:t>
      </w:r>
      <w:r w:rsidR="00EC3176" w:rsidRPr="002174F0">
        <w:rPr>
          <w:lang w:val="hr-HR"/>
        </w:rPr>
        <w:t>)</w:t>
      </w:r>
      <w:r w:rsidR="00EC3176" w:rsidRPr="002C2BEE">
        <w:rPr>
          <w:lang w:val="hr-HR"/>
        </w:rPr>
        <w:t>,</w:t>
      </w:r>
    </w:p>
    <w:p w14:paraId="5F2AEA80" w14:textId="77777777" w:rsidR="00EC3176" w:rsidRDefault="00255836" w:rsidP="00333FD1">
      <w:pPr>
        <w:pStyle w:val="ListParagraph"/>
        <w:numPr>
          <w:ilvl w:val="0"/>
          <w:numId w:val="97"/>
        </w:numPr>
        <w:spacing w:after="0" w:line="240" w:lineRule="auto"/>
      </w:pPr>
      <w:r w:rsidRPr="00255836">
        <w:rPr>
          <w:lang w:val="hr-HR"/>
        </w:rPr>
        <w:t>SB (ZO18</w:t>
      </w:r>
      <w:r w:rsidR="00EC3176" w:rsidRPr="002174F0">
        <w:rPr>
          <w:lang w:val="hr-HR"/>
        </w:rPr>
        <w:t>)</w:t>
      </w:r>
      <w:r w:rsidR="00EC3176" w:rsidRPr="002C2BEE">
        <w:rPr>
          <w:lang w:val="hr-HR"/>
        </w:rPr>
        <w:t>,</w:t>
      </w:r>
      <w:r w:rsidR="00EC3176" w:rsidRPr="002C2BEE">
        <w:t xml:space="preserve"> </w:t>
      </w:r>
    </w:p>
    <w:p w14:paraId="0C731EDF" w14:textId="77777777" w:rsidR="00EC3176" w:rsidRDefault="00255836" w:rsidP="00333FD1">
      <w:pPr>
        <w:pStyle w:val="ListParagraph"/>
        <w:numPr>
          <w:ilvl w:val="0"/>
          <w:numId w:val="97"/>
        </w:numPr>
        <w:spacing w:after="0" w:line="240" w:lineRule="auto"/>
        <w:rPr>
          <w:lang w:val="hr-HR"/>
        </w:rPr>
      </w:pPr>
      <w:r w:rsidRPr="00255836">
        <w:rPr>
          <w:lang w:val="hr-HR"/>
        </w:rPr>
        <w:t>PB (ZO16</w:t>
      </w:r>
      <w:r w:rsidR="00EC3176" w:rsidRPr="002174F0">
        <w:rPr>
          <w:lang w:val="hr-HR"/>
        </w:rPr>
        <w:t>)</w:t>
      </w:r>
      <w:r>
        <w:rPr>
          <w:lang w:val="hr-HR"/>
        </w:rPr>
        <w:t>,</w:t>
      </w:r>
    </w:p>
    <w:p w14:paraId="377419D8" w14:textId="77777777" w:rsidR="00255836" w:rsidRDefault="00255836" w:rsidP="00333FD1">
      <w:pPr>
        <w:pStyle w:val="ListParagraph"/>
        <w:numPr>
          <w:ilvl w:val="0"/>
          <w:numId w:val="97"/>
        </w:numPr>
        <w:spacing w:after="0" w:line="240" w:lineRule="auto"/>
        <w:rPr>
          <w:lang w:val="hr-HR"/>
        </w:rPr>
      </w:pPr>
      <w:r w:rsidRPr="00255836">
        <w:rPr>
          <w:lang w:val="hr-HR"/>
        </w:rPr>
        <w:t>KB</w:t>
      </w:r>
      <w:r>
        <w:rPr>
          <w:lang w:val="hr-HR"/>
        </w:rPr>
        <w:t>,</w:t>
      </w:r>
    </w:p>
    <w:p w14:paraId="7C103C39" w14:textId="77777777" w:rsidR="00255836" w:rsidRDefault="00255836" w:rsidP="00333FD1">
      <w:pPr>
        <w:pStyle w:val="ListParagraph"/>
        <w:numPr>
          <w:ilvl w:val="0"/>
          <w:numId w:val="97"/>
        </w:numPr>
        <w:spacing w:after="0" w:line="240" w:lineRule="auto"/>
        <w:rPr>
          <w:lang w:val="hr-HR"/>
        </w:rPr>
      </w:pPr>
      <w:r w:rsidRPr="00255836">
        <w:rPr>
          <w:lang w:val="hr-HR"/>
        </w:rPr>
        <w:t>KB1 (ZO21)</w:t>
      </w:r>
      <w:r>
        <w:rPr>
          <w:lang w:val="hr-HR"/>
        </w:rPr>
        <w:t>,</w:t>
      </w:r>
    </w:p>
    <w:p w14:paraId="15E33EDC" w14:textId="77777777" w:rsidR="00255836" w:rsidRDefault="00255836" w:rsidP="00333FD1">
      <w:pPr>
        <w:pStyle w:val="ListParagraph"/>
        <w:numPr>
          <w:ilvl w:val="0"/>
          <w:numId w:val="97"/>
        </w:numPr>
        <w:spacing w:after="0" w:line="240" w:lineRule="auto"/>
        <w:rPr>
          <w:lang w:val="hr-HR"/>
        </w:rPr>
      </w:pPr>
      <w:r w:rsidRPr="00255836">
        <w:rPr>
          <w:lang w:val="hr-HR"/>
        </w:rPr>
        <w:t>ZO17</w:t>
      </w:r>
      <w:r>
        <w:rPr>
          <w:lang w:val="hr-HR"/>
        </w:rPr>
        <w:t>,</w:t>
      </w:r>
    </w:p>
    <w:p w14:paraId="49EF43FB" w14:textId="77777777" w:rsidR="00255836" w:rsidRDefault="00255836" w:rsidP="00333FD1">
      <w:pPr>
        <w:pStyle w:val="ListParagraph"/>
        <w:numPr>
          <w:ilvl w:val="0"/>
          <w:numId w:val="97"/>
        </w:numPr>
        <w:spacing w:after="0" w:line="240" w:lineRule="auto"/>
        <w:rPr>
          <w:lang w:val="hr-HR"/>
        </w:rPr>
      </w:pPr>
      <w:r w:rsidRPr="00255836">
        <w:rPr>
          <w:lang w:val="hr-HR"/>
        </w:rPr>
        <w:t>IB (ZO12)</w:t>
      </w:r>
      <w:r>
        <w:rPr>
          <w:lang w:val="hr-HR"/>
        </w:rPr>
        <w:t>,</w:t>
      </w:r>
    </w:p>
    <w:p w14:paraId="7B0FC7A7" w14:textId="77777777" w:rsidR="00255836" w:rsidRDefault="00255836" w:rsidP="00333FD1">
      <w:pPr>
        <w:pStyle w:val="ListParagraph"/>
        <w:numPr>
          <w:ilvl w:val="0"/>
          <w:numId w:val="97"/>
        </w:numPr>
        <w:spacing w:after="0" w:line="240" w:lineRule="auto"/>
        <w:rPr>
          <w:lang w:val="hr-HR"/>
        </w:rPr>
      </w:pPr>
      <w:r w:rsidRPr="00255836">
        <w:rPr>
          <w:lang w:val="hr-HR"/>
        </w:rPr>
        <w:t>OB1 (ZO15)</w:t>
      </w:r>
      <w:r>
        <w:rPr>
          <w:lang w:val="hr-HR"/>
        </w:rPr>
        <w:t>,</w:t>
      </w:r>
    </w:p>
    <w:p w14:paraId="276B38D9" w14:textId="77777777" w:rsidR="00255836" w:rsidRDefault="00255836" w:rsidP="00333FD1">
      <w:pPr>
        <w:pStyle w:val="ListParagraph"/>
        <w:numPr>
          <w:ilvl w:val="0"/>
          <w:numId w:val="97"/>
        </w:numPr>
        <w:spacing w:after="0" w:line="240" w:lineRule="auto"/>
        <w:rPr>
          <w:lang w:val="hr-HR"/>
        </w:rPr>
      </w:pPr>
      <w:r w:rsidRPr="00255836">
        <w:rPr>
          <w:lang w:val="hr-HR"/>
        </w:rPr>
        <w:t>GB2 (ZO11)</w:t>
      </w:r>
      <w:r>
        <w:rPr>
          <w:lang w:val="hr-HR"/>
        </w:rPr>
        <w:t>,</w:t>
      </w:r>
    </w:p>
    <w:p w14:paraId="577094F4" w14:textId="77777777" w:rsidR="00255836" w:rsidRPr="002C2BEE" w:rsidRDefault="00255836" w:rsidP="00333FD1">
      <w:pPr>
        <w:pStyle w:val="ListParagraph"/>
        <w:numPr>
          <w:ilvl w:val="0"/>
          <w:numId w:val="97"/>
        </w:numPr>
        <w:spacing w:after="0" w:line="240" w:lineRule="auto"/>
        <w:rPr>
          <w:lang w:val="hr-HR"/>
        </w:rPr>
      </w:pPr>
      <w:r w:rsidRPr="00255836">
        <w:rPr>
          <w:lang w:val="hr-HR"/>
        </w:rPr>
        <w:t>MB4 (ZO14)</w:t>
      </w:r>
      <w:r>
        <w:rPr>
          <w:lang w:val="hr-HR"/>
        </w:rPr>
        <w:t>.</w:t>
      </w:r>
    </w:p>
    <w:p w14:paraId="150F305B" w14:textId="77777777" w:rsidR="00EC3176" w:rsidRDefault="00EC3176" w:rsidP="00EC3176">
      <w:pPr>
        <w:pStyle w:val="BodyText"/>
        <w:rPr>
          <w:i/>
          <w:u w:val="single"/>
        </w:rPr>
      </w:pPr>
    </w:p>
    <w:p w14:paraId="02BED320" w14:textId="77777777" w:rsidR="00EC3176" w:rsidRDefault="00EC3176" w:rsidP="00FC1356">
      <w:pPr>
        <w:pStyle w:val="BodyText"/>
        <w:outlineLvl w:val="0"/>
        <w:rPr>
          <w:i/>
          <w:u w:val="single"/>
        </w:rPr>
      </w:pPr>
      <w:bookmarkStart w:id="1237" w:name="_Toc520899071"/>
      <w:bookmarkStart w:id="1238" w:name="_Toc520899350"/>
      <w:bookmarkStart w:id="1239" w:name="_Toc521676796"/>
      <w:bookmarkStart w:id="1240" w:name="_Toc522005277"/>
      <w:bookmarkStart w:id="1241" w:name="_Toc522524194"/>
      <w:bookmarkStart w:id="1242" w:name="_Toc522524363"/>
      <w:bookmarkStart w:id="1243" w:name="_Toc524594279"/>
      <w:bookmarkStart w:id="1244" w:name="_Toc524946164"/>
      <w:r w:rsidRPr="00703CED">
        <w:rPr>
          <w:i/>
          <w:u w:val="single"/>
        </w:rPr>
        <w:t>Prolasci cjevovoda ispod prometnica</w:t>
      </w:r>
      <w:bookmarkEnd w:id="1237"/>
      <w:bookmarkEnd w:id="1238"/>
      <w:bookmarkEnd w:id="1239"/>
      <w:bookmarkEnd w:id="1240"/>
      <w:bookmarkEnd w:id="1241"/>
      <w:bookmarkEnd w:id="1242"/>
      <w:bookmarkEnd w:id="1243"/>
      <w:bookmarkEnd w:id="1244"/>
    </w:p>
    <w:p w14:paraId="6DB631B6" w14:textId="77777777" w:rsidR="00EC3176" w:rsidRDefault="00EC3176" w:rsidP="00EC3176">
      <w:pPr>
        <w:pStyle w:val="BodyText"/>
        <w:rPr>
          <w:rFonts w:asciiTheme="minorHAnsi" w:hAnsiTheme="minorHAnsi"/>
          <w:color w:val="000000"/>
          <w:spacing w:val="-6"/>
        </w:rPr>
      </w:pPr>
      <w:r w:rsidRPr="007A3FA1">
        <w:rPr>
          <w:rFonts w:asciiTheme="minorHAnsi" w:hAnsiTheme="minorHAnsi"/>
          <w:color w:val="000000"/>
          <w:spacing w:val="-7"/>
        </w:rPr>
        <w:t xml:space="preserve">Prijelazi </w:t>
      </w:r>
      <w:r w:rsidR="008E183B">
        <w:rPr>
          <w:rFonts w:asciiTheme="minorHAnsi" w:hAnsiTheme="minorHAnsi"/>
          <w:color w:val="000000"/>
          <w:spacing w:val="-7"/>
        </w:rPr>
        <w:t>županijskih, lokalnih  i državnih</w:t>
      </w:r>
      <w:r w:rsidRPr="007A3FA1">
        <w:rPr>
          <w:rFonts w:asciiTheme="minorHAnsi" w:hAnsiTheme="minorHAnsi"/>
          <w:color w:val="000000"/>
          <w:spacing w:val="-7"/>
        </w:rPr>
        <w:t xml:space="preserve"> </w:t>
      </w:r>
      <w:r>
        <w:rPr>
          <w:rFonts w:asciiTheme="minorHAnsi" w:hAnsiTheme="minorHAnsi"/>
          <w:color w:val="000000"/>
          <w:spacing w:val="-7"/>
        </w:rPr>
        <w:t xml:space="preserve">cesta izvode se </w:t>
      </w:r>
      <w:r w:rsidRPr="007A3FA1">
        <w:rPr>
          <w:rFonts w:asciiTheme="minorHAnsi" w:hAnsiTheme="minorHAnsi"/>
          <w:color w:val="000000"/>
          <w:spacing w:val="-7"/>
        </w:rPr>
        <w:t xml:space="preserve">bušenjem i istovremenim postavljanjem </w:t>
      </w:r>
      <w:r w:rsidRPr="007A3FA1">
        <w:rPr>
          <w:rFonts w:asciiTheme="minorHAnsi" w:hAnsiTheme="minorHAnsi"/>
          <w:color w:val="000000"/>
          <w:spacing w:val="-6"/>
        </w:rPr>
        <w:t xml:space="preserve">zaštitne </w:t>
      </w:r>
      <w:r w:rsidR="009C3A9F">
        <w:rPr>
          <w:rFonts w:asciiTheme="minorHAnsi" w:hAnsiTheme="minorHAnsi"/>
          <w:color w:val="000000"/>
          <w:spacing w:val="-6"/>
        </w:rPr>
        <w:t>poliesterske</w:t>
      </w:r>
      <w:r w:rsidRPr="007A3FA1">
        <w:rPr>
          <w:rFonts w:asciiTheme="minorHAnsi" w:hAnsiTheme="minorHAnsi"/>
          <w:color w:val="000000"/>
          <w:spacing w:val="-6"/>
        </w:rPr>
        <w:t xml:space="preserve"> cijevi, te nakon toga uvlačenjem vodovodne cijevi u zaštitnu cijev. </w:t>
      </w:r>
    </w:p>
    <w:p w14:paraId="019E1114" w14:textId="77777777" w:rsidR="00EC3176" w:rsidRDefault="00EC3176" w:rsidP="00EC3176">
      <w:pPr>
        <w:pStyle w:val="BodyText"/>
        <w:rPr>
          <w:rFonts w:asciiTheme="minorHAnsi" w:hAnsiTheme="minorHAnsi"/>
          <w:color w:val="000000"/>
          <w:spacing w:val="-9"/>
        </w:rPr>
      </w:pPr>
      <w:r w:rsidRPr="007A3FA1">
        <w:rPr>
          <w:rFonts w:asciiTheme="minorHAnsi" w:hAnsiTheme="minorHAnsi"/>
          <w:color w:val="000000"/>
          <w:spacing w:val="-9"/>
        </w:rPr>
        <w:t xml:space="preserve">Prijelazi </w:t>
      </w:r>
      <w:r w:rsidR="008E183B">
        <w:rPr>
          <w:rFonts w:asciiTheme="minorHAnsi" w:hAnsiTheme="minorHAnsi"/>
          <w:color w:val="000000"/>
          <w:spacing w:val="-9"/>
        </w:rPr>
        <w:t>županijskih, lokalnih  i državnih</w:t>
      </w:r>
      <w:r w:rsidRPr="007A3FA1">
        <w:rPr>
          <w:rFonts w:asciiTheme="minorHAnsi" w:hAnsiTheme="minorHAnsi"/>
          <w:color w:val="000000"/>
          <w:spacing w:val="-9"/>
        </w:rPr>
        <w:t xml:space="preserve"> cesta izvesti će se na </w:t>
      </w:r>
      <w:r w:rsidR="00255836">
        <w:rPr>
          <w:rFonts w:asciiTheme="minorHAnsi" w:hAnsiTheme="minorHAnsi"/>
          <w:color w:val="000000"/>
          <w:spacing w:val="-9"/>
        </w:rPr>
        <w:t>40</w:t>
      </w:r>
      <w:r>
        <w:rPr>
          <w:rFonts w:asciiTheme="minorHAnsi" w:hAnsiTheme="minorHAnsi"/>
          <w:color w:val="000000"/>
          <w:spacing w:val="-9"/>
        </w:rPr>
        <w:t xml:space="preserve"> mjesta:</w:t>
      </w:r>
    </w:p>
    <w:p w14:paraId="2801DD58" w14:textId="77777777" w:rsidR="00EC3176" w:rsidRPr="00915D75" w:rsidRDefault="00EC3176" w:rsidP="009C3A9F">
      <w:pPr>
        <w:pStyle w:val="BodyText"/>
        <w:numPr>
          <w:ilvl w:val="0"/>
          <w:numId w:val="98"/>
        </w:numPr>
        <w:rPr>
          <w:color w:val="000000"/>
          <w:spacing w:val="-9"/>
        </w:rPr>
      </w:pPr>
      <w:r w:rsidRPr="00915D75">
        <w:rPr>
          <w:color w:val="000000"/>
          <w:spacing w:val="-9"/>
        </w:rPr>
        <w:t xml:space="preserve">Za radnu cijev PEHD DN </w:t>
      </w:r>
      <w:r w:rsidR="00255836">
        <w:rPr>
          <w:color w:val="000000"/>
          <w:spacing w:val="-9"/>
        </w:rPr>
        <w:t>125</w:t>
      </w:r>
      <w:r>
        <w:rPr>
          <w:color w:val="000000"/>
          <w:spacing w:val="-9"/>
        </w:rPr>
        <w:t xml:space="preserve"> mm - </w:t>
      </w:r>
      <w:r w:rsidR="009C3A9F" w:rsidRPr="009C3A9F">
        <w:rPr>
          <w:color w:val="000000"/>
          <w:spacing w:val="-9"/>
        </w:rPr>
        <w:t>zaštitna poliesterska cijev Dv = 324 mm, DN = 250 mm, s = 28 mm</w:t>
      </w:r>
      <w:r w:rsidRPr="00915D75">
        <w:rPr>
          <w:color w:val="000000"/>
          <w:spacing w:val="-9"/>
        </w:rPr>
        <w:t xml:space="preserve">.  </w:t>
      </w:r>
      <w:r w:rsidR="00255836" w:rsidRPr="00255836">
        <w:rPr>
          <w:color w:val="000000"/>
          <w:spacing w:val="-9"/>
        </w:rPr>
        <w:t>8+6+6+6+6+6+6=44</w:t>
      </w:r>
      <w:r w:rsidR="00255836">
        <w:rPr>
          <w:color w:val="000000"/>
          <w:spacing w:val="-9"/>
        </w:rPr>
        <w:t xml:space="preserve"> </w:t>
      </w:r>
      <w:r w:rsidR="00255836" w:rsidRPr="00255836">
        <w:rPr>
          <w:color w:val="000000"/>
          <w:spacing w:val="-9"/>
        </w:rPr>
        <w:t>m</w:t>
      </w:r>
      <w:r w:rsidR="00255836">
        <w:rPr>
          <w:color w:val="000000"/>
          <w:spacing w:val="-9"/>
        </w:rPr>
        <w:t>.</w:t>
      </w:r>
    </w:p>
    <w:p w14:paraId="6A9551D5" w14:textId="77777777" w:rsidR="00255836" w:rsidRPr="00915D75" w:rsidRDefault="00255836" w:rsidP="009C3A9F">
      <w:pPr>
        <w:pStyle w:val="BodyText"/>
        <w:numPr>
          <w:ilvl w:val="0"/>
          <w:numId w:val="98"/>
        </w:numPr>
        <w:rPr>
          <w:color w:val="000000"/>
          <w:spacing w:val="-9"/>
        </w:rPr>
      </w:pPr>
      <w:r w:rsidRPr="00915D75">
        <w:rPr>
          <w:color w:val="000000"/>
          <w:spacing w:val="-9"/>
        </w:rPr>
        <w:t>Za radnu cijev PEHD DN 1</w:t>
      </w:r>
      <w:r>
        <w:rPr>
          <w:color w:val="000000"/>
          <w:spacing w:val="-9"/>
        </w:rPr>
        <w:t xml:space="preserve">10 mm - </w:t>
      </w:r>
      <w:r w:rsidR="009C3A9F" w:rsidRPr="009C3A9F">
        <w:rPr>
          <w:color w:val="000000"/>
          <w:spacing w:val="-9"/>
        </w:rPr>
        <w:t xml:space="preserve">zaštitna poliesterska cijev Dv = 272 mm, DN = 200 mm, s = 24 mm.  </w:t>
      </w:r>
      <w:r w:rsidRPr="00255836">
        <w:rPr>
          <w:color w:val="000000"/>
          <w:spacing w:val="-9"/>
        </w:rPr>
        <w:t xml:space="preserve">11x4+7x5+7x6 = </w:t>
      </w:r>
      <w:r w:rsidR="00BC7761">
        <w:rPr>
          <w:color w:val="000000"/>
          <w:spacing w:val="-9"/>
        </w:rPr>
        <w:t>121</w:t>
      </w:r>
      <w:r w:rsidRPr="00255836">
        <w:rPr>
          <w:color w:val="000000"/>
          <w:spacing w:val="-9"/>
        </w:rPr>
        <w:t xml:space="preserve"> m</w:t>
      </w:r>
      <w:r>
        <w:rPr>
          <w:color w:val="000000"/>
          <w:spacing w:val="-9"/>
        </w:rPr>
        <w:t>.</w:t>
      </w:r>
    </w:p>
    <w:p w14:paraId="7D714E0D" w14:textId="77777777" w:rsidR="00EC3176" w:rsidRDefault="00EC3176" w:rsidP="009C3A9F">
      <w:pPr>
        <w:pStyle w:val="BodyText"/>
        <w:numPr>
          <w:ilvl w:val="0"/>
          <w:numId w:val="98"/>
        </w:numPr>
        <w:rPr>
          <w:color w:val="000000"/>
          <w:spacing w:val="-9"/>
        </w:rPr>
      </w:pPr>
      <w:r w:rsidRPr="00915D75">
        <w:rPr>
          <w:color w:val="000000"/>
          <w:spacing w:val="-9"/>
        </w:rPr>
        <w:t xml:space="preserve">Za radnu cijev PEHD DN </w:t>
      </w:r>
      <w:r>
        <w:rPr>
          <w:color w:val="000000"/>
          <w:spacing w:val="-9"/>
        </w:rPr>
        <w:t xml:space="preserve">75 mm - </w:t>
      </w:r>
      <w:r w:rsidR="009C3A9F" w:rsidRPr="009C3A9F">
        <w:rPr>
          <w:color w:val="000000"/>
          <w:spacing w:val="-9"/>
        </w:rPr>
        <w:t xml:space="preserve">zaštitna poliesterska cijev Dv = 272 mm, DN = 200 mm, s = 24 mm.  </w:t>
      </w:r>
      <w:r w:rsidR="00255836" w:rsidRPr="00255836">
        <w:rPr>
          <w:color w:val="000000"/>
          <w:spacing w:val="-9"/>
        </w:rPr>
        <w:t>2x5+2x6=22 m</w:t>
      </w:r>
    </w:p>
    <w:p w14:paraId="7ECC4001" w14:textId="77777777" w:rsidR="00255836" w:rsidRPr="00255836" w:rsidRDefault="00255836" w:rsidP="009C3A9F">
      <w:pPr>
        <w:pStyle w:val="BodyText"/>
        <w:numPr>
          <w:ilvl w:val="0"/>
          <w:numId w:val="98"/>
        </w:numPr>
        <w:rPr>
          <w:color w:val="000000"/>
          <w:spacing w:val="-9"/>
        </w:rPr>
      </w:pPr>
      <w:r w:rsidRPr="00915D75">
        <w:rPr>
          <w:color w:val="000000"/>
          <w:spacing w:val="-9"/>
        </w:rPr>
        <w:t xml:space="preserve">Za radnu cijev PEHD DN </w:t>
      </w:r>
      <w:r>
        <w:rPr>
          <w:color w:val="000000"/>
          <w:spacing w:val="-9"/>
        </w:rPr>
        <w:t xml:space="preserve">63 mm - </w:t>
      </w:r>
      <w:r w:rsidR="009C3A9F" w:rsidRPr="009C3A9F">
        <w:rPr>
          <w:color w:val="000000"/>
          <w:spacing w:val="-9"/>
        </w:rPr>
        <w:t xml:space="preserve">zaštitna poliesterska cijev Dv = 272 mm, DN = 200 mm, s = 24 mm.  </w:t>
      </w:r>
      <w:r w:rsidRPr="00255836">
        <w:rPr>
          <w:color w:val="000000"/>
          <w:spacing w:val="-9"/>
        </w:rPr>
        <w:t>6 m</w:t>
      </w:r>
      <w:r>
        <w:rPr>
          <w:color w:val="000000"/>
          <w:spacing w:val="-9"/>
        </w:rPr>
        <w:t>.</w:t>
      </w:r>
    </w:p>
    <w:p w14:paraId="7CC06D28" w14:textId="77777777" w:rsidR="00EC3176" w:rsidRPr="007A3FA1" w:rsidRDefault="00EC3176" w:rsidP="00EC3176">
      <w:pPr>
        <w:pStyle w:val="BodyText"/>
        <w:rPr>
          <w:rFonts w:asciiTheme="minorHAnsi" w:hAnsiTheme="minorHAnsi"/>
          <w:i/>
          <w:u w:val="single"/>
        </w:rPr>
      </w:pPr>
      <w:r w:rsidRPr="007A3FA1">
        <w:rPr>
          <w:rFonts w:asciiTheme="minorHAnsi" w:hAnsiTheme="minorHAnsi"/>
          <w:color w:val="000000"/>
          <w:spacing w:val="-9"/>
        </w:rPr>
        <w:t>Minimalni visinski razmak tjemena zaštitne cijevi i kote nivelete ceste iznosi 1,2 m. PEHD c</w:t>
      </w:r>
      <w:r>
        <w:rPr>
          <w:rFonts w:asciiTheme="minorHAnsi" w:hAnsiTheme="minorHAnsi"/>
          <w:color w:val="000000"/>
          <w:spacing w:val="-9"/>
        </w:rPr>
        <w:t>ij</w:t>
      </w:r>
      <w:r w:rsidRPr="007A3FA1">
        <w:rPr>
          <w:rFonts w:asciiTheme="minorHAnsi" w:hAnsiTheme="minorHAnsi"/>
          <w:color w:val="000000"/>
          <w:spacing w:val="-9"/>
        </w:rPr>
        <w:t xml:space="preserve">ev vodovoda uvlači se u zaštitnu </w:t>
      </w:r>
      <w:r w:rsidR="009C3A9F">
        <w:rPr>
          <w:rFonts w:asciiTheme="minorHAnsi" w:hAnsiTheme="minorHAnsi"/>
          <w:color w:val="000000"/>
          <w:spacing w:val="-9"/>
        </w:rPr>
        <w:t>poliestersku</w:t>
      </w:r>
      <w:r w:rsidRPr="007A3FA1">
        <w:rPr>
          <w:rFonts w:asciiTheme="minorHAnsi" w:hAnsiTheme="minorHAnsi"/>
          <w:color w:val="000000"/>
          <w:spacing w:val="-9"/>
        </w:rPr>
        <w:t xml:space="preserve"> cijev, nakon njenog polaganja, pomoću posebnih plastičnih "klizača" koji se prethodno mo</w:t>
      </w:r>
      <w:r>
        <w:rPr>
          <w:rFonts w:asciiTheme="minorHAnsi" w:hAnsiTheme="minorHAnsi"/>
          <w:color w:val="000000"/>
          <w:spacing w:val="-9"/>
        </w:rPr>
        <w:t>ntiraju na cijev vodovoda na međ</w:t>
      </w:r>
      <w:r w:rsidRPr="007A3FA1">
        <w:rPr>
          <w:rFonts w:asciiTheme="minorHAnsi" w:hAnsiTheme="minorHAnsi"/>
          <w:color w:val="000000"/>
          <w:spacing w:val="-9"/>
        </w:rPr>
        <w:t>usobnoj udaljenosti cca 2,0 metra. Nakon uvlačenja vodovodne cijevi u zaštitnu cijev, te nakon uspješno provedene tlačne probe, potrebno je na krajevi</w:t>
      </w:r>
      <w:r>
        <w:rPr>
          <w:rFonts w:asciiTheme="minorHAnsi" w:hAnsiTheme="minorHAnsi"/>
          <w:color w:val="000000"/>
          <w:spacing w:val="-9"/>
        </w:rPr>
        <w:t>ma zaštitne cijevi zabrtviti međ</w:t>
      </w:r>
      <w:r w:rsidRPr="007A3FA1">
        <w:rPr>
          <w:rFonts w:asciiTheme="minorHAnsi" w:hAnsiTheme="minorHAnsi"/>
          <w:color w:val="000000"/>
          <w:spacing w:val="-9"/>
        </w:rPr>
        <w:t xml:space="preserve">uprostor </w:t>
      </w:r>
      <w:r w:rsidRPr="007A3FA1">
        <w:rPr>
          <w:rFonts w:asciiTheme="minorHAnsi" w:hAnsiTheme="minorHAnsi"/>
          <w:color w:val="000000"/>
          <w:spacing w:val="-4"/>
        </w:rPr>
        <w:t xml:space="preserve">izmedu zaštitne cijevi i cijevi vodovoda. </w:t>
      </w:r>
    </w:p>
    <w:p w14:paraId="7D288F0A" w14:textId="77777777" w:rsidR="00EC3176" w:rsidRPr="00BF5652" w:rsidRDefault="00EC3176" w:rsidP="00EC3176">
      <w:pPr>
        <w:pStyle w:val="BodyText"/>
      </w:pPr>
      <w:r w:rsidRPr="00BF5652">
        <w:lastRenderedPageBreak/>
        <w:t>Niveleta polaganja zaštitne cijevi odabrana je kao i kod bušenja tj. minimalni nadsloj (svijetli razmak između nivelete prometnice i vanjskog ruba zaštitne ciijevi) iznosi H</w:t>
      </w:r>
      <w:r w:rsidRPr="00BF5652">
        <w:rPr>
          <w:vertAlign w:val="subscript"/>
        </w:rPr>
        <w:t>min</w:t>
      </w:r>
      <w:r w:rsidRPr="00BF5652">
        <w:t xml:space="preserve"> = 1.50 m, a minimalni svijetli razmak do dna cestovnog jarka H</w:t>
      </w:r>
      <w:r w:rsidRPr="00BF5652">
        <w:rPr>
          <w:vertAlign w:val="subscript"/>
        </w:rPr>
        <w:t>min</w:t>
      </w:r>
      <w:r w:rsidRPr="00BF5652">
        <w:t xml:space="preserve"> = 0.80 m. </w:t>
      </w:r>
    </w:p>
    <w:p w14:paraId="1804680C" w14:textId="77777777" w:rsidR="00EC3176" w:rsidRDefault="00EC3176" w:rsidP="00FC1356">
      <w:pPr>
        <w:pStyle w:val="BodyText"/>
        <w:outlineLvl w:val="0"/>
        <w:rPr>
          <w:i/>
          <w:u w:val="single"/>
        </w:rPr>
      </w:pPr>
      <w:bookmarkStart w:id="1245" w:name="_Toc520899072"/>
      <w:bookmarkStart w:id="1246" w:name="_Toc520899351"/>
      <w:bookmarkStart w:id="1247" w:name="_Toc521676797"/>
      <w:bookmarkStart w:id="1248" w:name="_Toc522005278"/>
      <w:bookmarkStart w:id="1249" w:name="_Toc522524195"/>
      <w:bookmarkStart w:id="1250" w:name="_Toc522524364"/>
      <w:bookmarkStart w:id="1251" w:name="_Toc524594280"/>
      <w:bookmarkStart w:id="1252" w:name="_Toc524946165"/>
      <w:r>
        <w:rPr>
          <w:i/>
          <w:u w:val="single"/>
        </w:rPr>
        <w:t>Prolasci cjevovoda ispod vodotoka i potoka</w:t>
      </w:r>
      <w:bookmarkEnd w:id="1245"/>
      <w:bookmarkEnd w:id="1246"/>
      <w:bookmarkEnd w:id="1247"/>
      <w:bookmarkEnd w:id="1248"/>
      <w:bookmarkEnd w:id="1249"/>
      <w:bookmarkEnd w:id="1250"/>
      <w:bookmarkEnd w:id="1251"/>
      <w:bookmarkEnd w:id="1252"/>
    </w:p>
    <w:p w14:paraId="7C18601C" w14:textId="77777777" w:rsidR="00EC3176" w:rsidRPr="003F3970" w:rsidRDefault="00EC3176" w:rsidP="00EC3176">
      <w:pPr>
        <w:spacing w:before="240" w:after="0" w:line="320" w:lineRule="atLeast"/>
        <w:rPr>
          <w:color w:val="000000"/>
          <w:spacing w:val="-8"/>
          <w:lang w:val="hr-HR"/>
        </w:rPr>
      </w:pPr>
      <w:r w:rsidRPr="003F3970">
        <w:rPr>
          <w:color w:val="000000"/>
          <w:spacing w:val="-6"/>
          <w:lang w:val="hr-HR"/>
        </w:rPr>
        <w:t xml:space="preserve">Na području </w:t>
      </w:r>
      <w:r w:rsidRPr="003F3970">
        <w:t xml:space="preserve">vodoopskrbe </w:t>
      </w:r>
      <w:r w:rsidR="001F5C55">
        <w:t>sjevernog</w:t>
      </w:r>
      <w:r w:rsidRPr="003F3970">
        <w:t xml:space="preserve"> područja Sv. Ivan Zelina - </w:t>
      </w:r>
      <w:r w:rsidR="001F5C55" w:rsidRPr="00C528EC">
        <w:t>Kalinje, Črečan,</w:t>
      </w:r>
      <w:r w:rsidR="001F5C55">
        <w:t xml:space="preserve"> </w:t>
      </w:r>
      <w:r w:rsidR="001F5C55" w:rsidRPr="00C528EC">
        <w:t>Gornje Orešje</w:t>
      </w:r>
      <w:r w:rsidR="001F5C55">
        <w:t xml:space="preserve">, </w:t>
      </w:r>
      <w:r w:rsidR="001F5C55" w:rsidRPr="00B952C8">
        <w:rPr>
          <w:color w:val="000000"/>
          <w:spacing w:val="-6"/>
        </w:rPr>
        <w:t>Žitomir</w:t>
      </w:r>
      <w:r w:rsidR="001F5C55">
        <w:t xml:space="preserve"> i Prepolno</w:t>
      </w:r>
      <w:r w:rsidRPr="003F3970">
        <w:t>,</w:t>
      </w:r>
      <w:r w:rsidRPr="003F3970">
        <w:rPr>
          <w:color w:val="000000"/>
          <w:spacing w:val="-6"/>
          <w:lang w:val="hr-HR"/>
        </w:rPr>
        <w:t xml:space="preserve"> izvesti će se </w:t>
      </w:r>
      <w:r w:rsidR="00A03B30">
        <w:rPr>
          <w:color w:val="000000"/>
          <w:spacing w:val="-6"/>
          <w:lang w:val="hr-HR"/>
        </w:rPr>
        <w:t>devet</w:t>
      </w:r>
      <w:r w:rsidRPr="003F3970">
        <w:rPr>
          <w:color w:val="000000"/>
          <w:spacing w:val="-6"/>
          <w:lang w:val="hr-HR"/>
        </w:rPr>
        <w:t xml:space="preserve"> prijelaza </w:t>
      </w:r>
      <w:r w:rsidRPr="003F3970">
        <w:rPr>
          <w:color w:val="000000"/>
          <w:spacing w:val="-9"/>
          <w:lang w:val="hr-HR"/>
        </w:rPr>
        <w:t xml:space="preserve">manjih vodotoka kod kojih je kod </w:t>
      </w:r>
      <w:r w:rsidR="00A03B30">
        <w:rPr>
          <w:color w:val="000000"/>
          <w:spacing w:val="-9"/>
          <w:lang w:val="hr-HR"/>
        </w:rPr>
        <w:t>četiri</w:t>
      </w:r>
      <w:r w:rsidRPr="003F3970">
        <w:rPr>
          <w:color w:val="000000"/>
          <w:spacing w:val="-9"/>
          <w:lang w:val="hr-HR"/>
        </w:rPr>
        <w:t xml:space="preserve"> (</w:t>
      </w:r>
      <w:r w:rsidR="00A03B30">
        <w:rPr>
          <w:color w:val="000000"/>
          <w:spacing w:val="-9"/>
          <w:lang w:val="hr-HR"/>
        </w:rPr>
        <w:t xml:space="preserve">V1, V6, V14, </w:t>
      </w:r>
      <w:r w:rsidRPr="003F3970">
        <w:rPr>
          <w:color w:val="000000"/>
          <w:spacing w:val="-9"/>
          <w:lang w:val="hr-HR"/>
        </w:rPr>
        <w:t>V</w:t>
      </w:r>
      <w:r w:rsidR="00A03B30">
        <w:rPr>
          <w:color w:val="000000"/>
          <w:spacing w:val="-9"/>
          <w:lang w:val="hr-HR"/>
        </w:rPr>
        <w:t>15</w:t>
      </w:r>
      <w:r w:rsidRPr="003F3970">
        <w:rPr>
          <w:color w:val="000000"/>
          <w:spacing w:val="-9"/>
          <w:lang w:val="hr-HR"/>
        </w:rPr>
        <w:t xml:space="preserve">) predviđena izvedba muljnog </w:t>
      </w:r>
      <w:r w:rsidRPr="003F3970">
        <w:rPr>
          <w:color w:val="000000"/>
          <w:spacing w:val="-5"/>
          <w:lang w:val="hr-HR"/>
        </w:rPr>
        <w:t>ispusta</w:t>
      </w:r>
      <w:r w:rsidRPr="003F3970">
        <w:rPr>
          <w:color w:val="000000"/>
          <w:spacing w:val="-6"/>
          <w:lang w:val="hr-HR"/>
        </w:rPr>
        <w:t xml:space="preserve"> za </w:t>
      </w:r>
      <w:r w:rsidRPr="003F3970">
        <w:rPr>
          <w:color w:val="000000"/>
          <w:spacing w:val="-9"/>
          <w:lang w:val="hr-HR"/>
        </w:rPr>
        <w:t>odmuljivanje cjevovoda</w:t>
      </w:r>
      <w:r w:rsidRPr="003F3970">
        <w:rPr>
          <w:color w:val="000000"/>
          <w:spacing w:val="-5"/>
          <w:lang w:val="hr-HR"/>
        </w:rPr>
        <w:t>.</w:t>
      </w:r>
      <w:r w:rsidRPr="003F3970">
        <w:rPr>
          <w:color w:val="000000"/>
          <w:spacing w:val="-9"/>
          <w:lang w:val="hr-HR"/>
        </w:rPr>
        <w:t xml:space="preserve"> </w:t>
      </w:r>
      <w:r w:rsidRPr="003F3970">
        <w:rPr>
          <w:color w:val="000000"/>
          <w:spacing w:val="-5"/>
          <w:lang w:val="hr-HR"/>
        </w:rPr>
        <w:t xml:space="preserve">Muljni ispust će se izvesti u betonskim </w:t>
      </w:r>
      <w:r w:rsidRPr="003F3970">
        <w:rPr>
          <w:rFonts w:eastAsia="MS Gothic" w:cs="MS Gothic"/>
          <w:color w:val="000000"/>
          <w:spacing w:val="-5"/>
          <w:lang w:val="hr-HR"/>
        </w:rPr>
        <w:t>o</w:t>
      </w:r>
      <w:r w:rsidRPr="003F3970">
        <w:rPr>
          <w:rFonts w:cs="Verdana"/>
          <w:color w:val="000000"/>
          <w:spacing w:val="-5"/>
          <w:lang w:val="hr-HR"/>
        </w:rPr>
        <w:t xml:space="preserve">knima s ispuštanjem vode u vodotok preko betonske </w:t>
      </w:r>
      <w:r w:rsidRPr="003F3970">
        <w:rPr>
          <w:color w:val="000000"/>
          <w:spacing w:val="-10"/>
          <w:lang w:val="hr-HR"/>
        </w:rPr>
        <w:t xml:space="preserve">izljevne glave na pokosu vodotoka. Sama izvedba čvorišta muljnog ispusta je u tlu (čvorište se izvodi na </w:t>
      </w:r>
      <w:r w:rsidRPr="003F3970">
        <w:rPr>
          <w:color w:val="000000"/>
          <w:spacing w:val="-13"/>
          <w:lang w:val="hr-HR"/>
        </w:rPr>
        <w:t xml:space="preserve">betonskom postolju) dok će se betonsko okno izvesti iznad čvorišta kako bi se u oknu omogućilo upravijanje </w:t>
      </w:r>
      <w:r w:rsidRPr="003F3970">
        <w:rPr>
          <w:color w:val="000000"/>
          <w:spacing w:val="-9"/>
          <w:lang w:val="hr-HR"/>
        </w:rPr>
        <w:t xml:space="preserve">zasunom za ispuštanje vode. </w:t>
      </w:r>
      <w:r w:rsidRPr="003F3970">
        <w:rPr>
          <w:color w:val="000000"/>
          <w:spacing w:val="-10"/>
          <w:lang w:val="hr-HR"/>
        </w:rPr>
        <w:t xml:space="preserve">Kod </w:t>
      </w:r>
      <w:r w:rsidR="00A03B30">
        <w:rPr>
          <w:color w:val="000000"/>
          <w:spacing w:val="-10"/>
          <w:lang w:val="hr-HR"/>
        </w:rPr>
        <w:t>ostalih</w:t>
      </w:r>
      <w:r w:rsidRPr="003F3970">
        <w:rPr>
          <w:color w:val="000000"/>
          <w:spacing w:val="-10"/>
          <w:lang w:val="hr-HR"/>
        </w:rPr>
        <w:t xml:space="preserve"> prijelaza (</w:t>
      </w:r>
      <w:r w:rsidR="00A03B30">
        <w:rPr>
          <w:color w:val="000000"/>
          <w:spacing w:val="-9"/>
          <w:lang w:val="hr-HR"/>
        </w:rPr>
        <w:t xml:space="preserve">V2, V3, V4, </w:t>
      </w:r>
      <w:r w:rsidR="00A03B30" w:rsidRPr="003F3970">
        <w:rPr>
          <w:color w:val="000000"/>
          <w:spacing w:val="-9"/>
          <w:lang w:val="hr-HR"/>
        </w:rPr>
        <w:t>V</w:t>
      </w:r>
      <w:r w:rsidR="00A03B30">
        <w:rPr>
          <w:color w:val="000000"/>
          <w:spacing w:val="-9"/>
          <w:lang w:val="hr-HR"/>
        </w:rPr>
        <w:t xml:space="preserve">5, </w:t>
      </w:r>
      <w:r w:rsidRPr="003F3970">
        <w:rPr>
          <w:color w:val="000000"/>
          <w:spacing w:val="-10"/>
          <w:lang w:val="hr-HR"/>
        </w:rPr>
        <w:t>V</w:t>
      </w:r>
      <w:r w:rsidR="00A03B30">
        <w:rPr>
          <w:color w:val="000000"/>
          <w:spacing w:val="-10"/>
          <w:lang w:val="hr-HR"/>
        </w:rPr>
        <w:t>10</w:t>
      </w:r>
      <w:r w:rsidRPr="003F3970">
        <w:rPr>
          <w:color w:val="000000"/>
          <w:spacing w:val="-10"/>
          <w:lang w:val="hr-HR"/>
        </w:rPr>
        <w:t xml:space="preserve">) muljni ispust nije </w:t>
      </w:r>
      <w:r w:rsidRPr="003F3970">
        <w:rPr>
          <w:color w:val="000000"/>
          <w:spacing w:val="-12"/>
          <w:lang w:val="hr-HR"/>
        </w:rPr>
        <w:t xml:space="preserve">predviden zbog toga što se radi o manjem vodotoku i u takvim slučajevima će se periodičko odmuljivanje </w:t>
      </w:r>
      <w:r w:rsidRPr="003F3970">
        <w:rPr>
          <w:color w:val="000000"/>
          <w:spacing w:val="-7"/>
          <w:lang w:val="hr-HR"/>
        </w:rPr>
        <w:t>cjevovoda vršiti putem prisutnih protupožarnih hidranata</w:t>
      </w:r>
      <w:r w:rsidRPr="003F3970">
        <w:rPr>
          <w:color w:val="000000"/>
          <w:spacing w:val="-8"/>
          <w:lang w:val="hr-HR"/>
        </w:rPr>
        <w:t xml:space="preserve">. Kod muljnih ispusta je potrebno ispusno mjesto detaljno obraditi </w:t>
      </w:r>
      <w:r w:rsidRPr="003F3970">
        <w:rPr>
          <w:color w:val="000000"/>
          <w:spacing w:val="-10"/>
          <w:lang w:val="hr-HR"/>
        </w:rPr>
        <w:t xml:space="preserve">oblaganjem pokosa vodotoka u širini 2 m sa obje strane cjevovoda. </w:t>
      </w:r>
      <w:r w:rsidRPr="003F3970">
        <w:rPr>
          <w:color w:val="000000"/>
          <w:spacing w:val="-9"/>
          <w:lang w:val="hr-HR"/>
        </w:rPr>
        <w:t xml:space="preserve">Radna cijev se polaže u zaštitnu betonsku cijev većeg promjera. U početnom i završnom tjemenu  prolaza postavlja se metalni ili AB stup sa natpisnom pločom oznake prolaza cjevovoda. </w:t>
      </w:r>
    </w:p>
    <w:p w14:paraId="4E2C0483" w14:textId="77777777" w:rsidR="00EC3176" w:rsidRPr="006B3499" w:rsidRDefault="00EC3176" w:rsidP="00EC3176">
      <w:pPr>
        <w:spacing w:before="240" w:after="0" w:line="320" w:lineRule="atLeast"/>
        <w:rPr>
          <w:rFonts w:asciiTheme="minorHAnsi" w:hAnsiTheme="minorHAnsi" w:cs="Arial"/>
          <w:lang w:val="hr-HR"/>
        </w:rPr>
      </w:pPr>
      <w:r w:rsidRPr="006B3499">
        <w:rPr>
          <w:rFonts w:asciiTheme="minorHAnsi" w:hAnsiTheme="minorHAnsi" w:cs="Arial"/>
          <w:lang w:val="hr-HR"/>
        </w:rPr>
        <w:t xml:space="preserve">Odabrana je sljedeća zaštitna cijev za prolaz ispod </w:t>
      </w:r>
      <w:r>
        <w:rPr>
          <w:rFonts w:asciiTheme="minorHAnsi" w:hAnsiTheme="minorHAnsi" w:cs="Arial"/>
          <w:lang w:val="hr-HR"/>
        </w:rPr>
        <w:t>vodotoka</w:t>
      </w:r>
      <w:r w:rsidRPr="006B3499">
        <w:rPr>
          <w:rFonts w:asciiTheme="minorHAnsi" w:hAnsiTheme="minorHAnsi" w:cs="Arial"/>
          <w:lang w:val="hr-HR"/>
        </w:rPr>
        <w:t xml:space="preserve">: </w:t>
      </w:r>
    </w:p>
    <w:p w14:paraId="09B5F6A0" w14:textId="77777777" w:rsidR="00EC3176" w:rsidRPr="00FC7416" w:rsidRDefault="00EC3176" w:rsidP="00333FD1">
      <w:pPr>
        <w:pStyle w:val="ListParagraph"/>
        <w:numPr>
          <w:ilvl w:val="0"/>
          <w:numId w:val="99"/>
        </w:numPr>
        <w:spacing w:before="240" w:after="0" w:line="320" w:lineRule="atLeast"/>
        <w:rPr>
          <w:rFonts w:asciiTheme="minorHAnsi" w:hAnsiTheme="minorHAnsi" w:cs="Arial"/>
          <w:noProof/>
          <w:lang w:val="hr-HR"/>
        </w:rPr>
      </w:pPr>
      <w:r w:rsidRPr="00FC7416">
        <w:rPr>
          <w:rFonts w:asciiTheme="minorHAnsi" w:hAnsiTheme="minorHAnsi" w:cs="Arial"/>
          <w:noProof/>
          <w:lang w:val="hr-HR"/>
        </w:rPr>
        <w:t>prijelaz V</w:t>
      </w:r>
      <w:r w:rsidR="002F4021">
        <w:rPr>
          <w:rFonts w:asciiTheme="minorHAnsi" w:hAnsiTheme="minorHAnsi" w:cs="Arial"/>
          <w:noProof/>
          <w:lang w:val="hr-HR"/>
        </w:rPr>
        <w:t>1</w:t>
      </w:r>
      <w:r>
        <w:rPr>
          <w:rFonts w:asciiTheme="minorHAnsi" w:hAnsiTheme="minorHAnsi" w:cs="Arial"/>
          <w:noProof/>
          <w:lang w:val="hr-HR"/>
        </w:rPr>
        <w:t xml:space="preserve"> na dionici D</w:t>
      </w:r>
      <w:r w:rsidR="002F4021">
        <w:rPr>
          <w:rFonts w:asciiTheme="minorHAnsi" w:hAnsiTheme="minorHAnsi" w:cs="Arial"/>
          <w:noProof/>
          <w:lang w:val="hr-HR"/>
        </w:rPr>
        <w:t>1</w:t>
      </w:r>
      <w:r w:rsidRPr="00FC7416">
        <w:rPr>
          <w:rFonts w:asciiTheme="minorHAnsi" w:hAnsiTheme="minorHAnsi" w:cs="Arial"/>
          <w:noProof/>
          <w:lang w:val="hr-HR"/>
        </w:rPr>
        <w:t xml:space="preserve">: za radnu cijev PEHD DN </w:t>
      </w:r>
      <w:r w:rsidR="002F4021">
        <w:rPr>
          <w:rFonts w:asciiTheme="minorHAnsi" w:hAnsiTheme="minorHAnsi" w:cs="Arial"/>
          <w:noProof/>
          <w:lang w:val="hr-HR"/>
        </w:rPr>
        <w:t>125</w:t>
      </w:r>
      <w:r w:rsidRPr="00FC7416">
        <w:rPr>
          <w:rFonts w:asciiTheme="minorHAnsi" w:hAnsiTheme="minorHAnsi" w:cs="Arial"/>
          <w:noProof/>
          <w:lang w:val="hr-HR"/>
        </w:rPr>
        <w:t xml:space="preserve"> mm - zaštitna cijev BC </w:t>
      </w:r>
      <w:r w:rsidRPr="00A536D1">
        <w:rPr>
          <w:rFonts w:ascii="GreekC" w:hAnsi="GreekC" w:cs="Arial"/>
          <w:noProof/>
          <w:lang w:val="hr-HR"/>
        </w:rPr>
        <w:t>F</w:t>
      </w:r>
      <w:r>
        <w:rPr>
          <w:rFonts w:asciiTheme="minorHAnsi" w:hAnsiTheme="minorHAnsi" w:cs="Arial"/>
          <w:noProof/>
          <w:lang w:val="hr-HR"/>
        </w:rPr>
        <w:t xml:space="preserve"> </w:t>
      </w:r>
      <w:r w:rsidR="00BC7761">
        <w:rPr>
          <w:rFonts w:asciiTheme="minorHAnsi" w:hAnsiTheme="minorHAnsi" w:cs="Arial"/>
          <w:noProof/>
          <w:lang w:val="hr-HR"/>
        </w:rPr>
        <w:t>300</w:t>
      </w:r>
      <w:r>
        <w:rPr>
          <w:rFonts w:asciiTheme="minorHAnsi" w:hAnsiTheme="minorHAnsi" w:cs="Arial"/>
          <w:noProof/>
          <w:lang w:val="hr-HR"/>
        </w:rPr>
        <w:t xml:space="preserve"> mm  u dužini 8</w:t>
      </w:r>
      <w:r w:rsidRPr="00FC7416">
        <w:rPr>
          <w:rFonts w:asciiTheme="minorHAnsi" w:hAnsiTheme="minorHAnsi" w:cs="Arial"/>
          <w:noProof/>
          <w:lang w:val="hr-HR"/>
        </w:rPr>
        <w:t xml:space="preserve"> m</w:t>
      </w:r>
    </w:p>
    <w:p w14:paraId="24C31438" w14:textId="77777777" w:rsidR="00EC3176" w:rsidRPr="002F4021" w:rsidRDefault="00EC3176" w:rsidP="00333FD1">
      <w:pPr>
        <w:pStyle w:val="ListParagraph"/>
        <w:numPr>
          <w:ilvl w:val="0"/>
          <w:numId w:val="99"/>
        </w:numPr>
        <w:spacing w:before="240" w:after="0" w:line="320" w:lineRule="atLeast"/>
        <w:rPr>
          <w:rFonts w:ascii="Verdana" w:hAnsi="Verdana"/>
          <w:color w:val="000000"/>
          <w:spacing w:val="-8"/>
          <w:sz w:val="19"/>
          <w:lang w:val="hr-HR"/>
        </w:rPr>
      </w:pPr>
      <w:r w:rsidRPr="00FC7416">
        <w:rPr>
          <w:rFonts w:asciiTheme="minorHAnsi" w:hAnsiTheme="minorHAnsi" w:cs="Arial"/>
          <w:noProof/>
          <w:lang w:val="hr-HR"/>
        </w:rPr>
        <w:t>prijelaz V</w:t>
      </w:r>
      <w:r w:rsidR="002F4021">
        <w:rPr>
          <w:rFonts w:asciiTheme="minorHAnsi" w:hAnsiTheme="minorHAnsi" w:cs="Arial"/>
          <w:noProof/>
          <w:lang w:val="hr-HR"/>
        </w:rPr>
        <w:t>6</w:t>
      </w:r>
      <w:r w:rsidRPr="009755E2">
        <w:rPr>
          <w:rFonts w:asciiTheme="minorHAnsi" w:hAnsiTheme="minorHAnsi" w:cs="Arial"/>
          <w:noProof/>
          <w:lang w:val="hr-HR"/>
        </w:rPr>
        <w:t xml:space="preserve"> </w:t>
      </w:r>
      <w:r>
        <w:rPr>
          <w:rFonts w:asciiTheme="minorHAnsi" w:hAnsiTheme="minorHAnsi" w:cs="Arial"/>
          <w:noProof/>
          <w:lang w:val="hr-HR"/>
        </w:rPr>
        <w:t>na dionici D</w:t>
      </w:r>
      <w:r w:rsidR="002F4021">
        <w:rPr>
          <w:rFonts w:asciiTheme="minorHAnsi" w:hAnsiTheme="minorHAnsi" w:cs="Arial"/>
          <w:noProof/>
          <w:lang w:val="hr-HR"/>
        </w:rPr>
        <w:t>14</w:t>
      </w:r>
      <w:r w:rsidRPr="00FC7416">
        <w:rPr>
          <w:rFonts w:asciiTheme="minorHAnsi" w:hAnsiTheme="minorHAnsi" w:cs="Arial"/>
          <w:noProof/>
          <w:lang w:val="hr-HR"/>
        </w:rPr>
        <w:t xml:space="preserve">: za radnu cijev PEHD DN 110 mm - zaštitna cijev BC </w:t>
      </w:r>
      <w:r w:rsidRPr="00A536D1">
        <w:rPr>
          <w:rFonts w:ascii="GreekC" w:hAnsi="GreekC" w:cs="Arial"/>
          <w:noProof/>
          <w:lang w:val="hr-HR"/>
        </w:rPr>
        <w:t>F</w:t>
      </w:r>
      <w:r w:rsidRPr="00FC7416">
        <w:rPr>
          <w:rFonts w:asciiTheme="minorHAnsi" w:hAnsiTheme="minorHAnsi" w:cs="Arial"/>
          <w:noProof/>
          <w:lang w:val="hr-HR"/>
        </w:rPr>
        <w:t xml:space="preserve"> 200 mm  u dužini </w:t>
      </w:r>
      <w:r w:rsidR="002F4021">
        <w:rPr>
          <w:rFonts w:asciiTheme="minorHAnsi" w:hAnsiTheme="minorHAnsi" w:cs="Arial"/>
          <w:noProof/>
          <w:lang w:val="hr-HR"/>
        </w:rPr>
        <w:t>6</w:t>
      </w:r>
      <w:r w:rsidRPr="00FC7416">
        <w:rPr>
          <w:rFonts w:asciiTheme="minorHAnsi" w:hAnsiTheme="minorHAnsi" w:cs="Arial"/>
          <w:noProof/>
          <w:lang w:val="hr-HR"/>
        </w:rPr>
        <w:t xml:space="preserve"> m</w:t>
      </w:r>
    </w:p>
    <w:p w14:paraId="6AEB75BE" w14:textId="77777777" w:rsidR="002F4021" w:rsidRPr="00FC7416" w:rsidRDefault="002F4021" w:rsidP="00333FD1">
      <w:pPr>
        <w:pStyle w:val="ListParagraph"/>
        <w:numPr>
          <w:ilvl w:val="0"/>
          <w:numId w:val="99"/>
        </w:numPr>
        <w:spacing w:before="240" w:after="0" w:line="320" w:lineRule="atLeast"/>
        <w:rPr>
          <w:rFonts w:ascii="Verdana" w:hAnsi="Verdana"/>
          <w:color w:val="000000"/>
          <w:spacing w:val="-8"/>
          <w:sz w:val="19"/>
          <w:lang w:val="hr-HR"/>
        </w:rPr>
      </w:pPr>
      <w:r w:rsidRPr="00FC7416">
        <w:rPr>
          <w:rFonts w:asciiTheme="minorHAnsi" w:hAnsiTheme="minorHAnsi" w:cs="Arial"/>
          <w:noProof/>
          <w:lang w:val="hr-HR"/>
        </w:rPr>
        <w:t>prijelaz V</w:t>
      </w:r>
      <w:r>
        <w:rPr>
          <w:rFonts w:asciiTheme="minorHAnsi" w:hAnsiTheme="minorHAnsi" w:cs="Arial"/>
          <w:noProof/>
          <w:lang w:val="hr-HR"/>
        </w:rPr>
        <w:t>14</w:t>
      </w:r>
      <w:r w:rsidRPr="009755E2">
        <w:rPr>
          <w:rFonts w:asciiTheme="minorHAnsi" w:hAnsiTheme="minorHAnsi" w:cs="Arial"/>
          <w:noProof/>
          <w:lang w:val="hr-HR"/>
        </w:rPr>
        <w:t xml:space="preserve"> </w:t>
      </w:r>
      <w:r>
        <w:rPr>
          <w:rFonts w:asciiTheme="minorHAnsi" w:hAnsiTheme="minorHAnsi" w:cs="Arial"/>
          <w:noProof/>
          <w:lang w:val="hr-HR"/>
        </w:rPr>
        <w:t>na dionici D40</w:t>
      </w:r>
      <w:r w:rsidRPr="00FC7416">
        <w:rPr>
          <w:rFonts w:asciiTheme="minorHAnsi" w:hAnsiTheme="minorHAnsi" w:cs="Arial"/>
          <w:noProof/>
          <w:lang w:val="hr-HR"/>
        </w:rPr>
        <w:t xml:space="preserve">: za radnu cijev PEHD DN 110 mm - zaštitna cijev BC </w:t>
      </w:r>
      <w:r w:rsidRPr="00A536D1">
        <w:rPr>
          <w:rFonts w:ascii="GreekC" w:hAnsi="GreekC" w:cs="Arial"/>
          <w:noProof/>
          <w:lang w:val="hr-HR"/>
        </w:rPr>
        <w:t>F</w:t>
      </w:r>
      <w:r w:rsidRPr="00FC7416">
        <w:rPr>
          <w:rFonts w:asciiTheme="minorHAnsi" w:hAnsiTheme="minorHAnsi" w:cs="Arial"/>
          <w:noProof/>
          <w:lang w:val="hr-HR"/>
        </w:rPr>
        <w:t xml:space="preserve"> 200 mm  u dužini </w:t>
      </w:r>
      <w:r>
        <w:rPr>
          <w:rFonts w:asciiTheme="minorHAnsi" w:hAnsiTheme="minorHAnsi" w:cs="Arial"/>
          <w:noProof/>
          <w:lang w:val="hr-HR"/>
        </w:rPr>
        <w:t>6</w:t>
      </w:r>
      <w:r w:rsidRPr="00FC7416">
        <w:rPr>
          <w:rFonts w:asciiTheme="minorHAnsi" w:hAnsiTheme="minorHAnsi" w:cs="Arial"/>
          <w:noProof/>
          <w:lang w:val="hr-HR"/>
        </w:rPr>
        <w:t xml:space="preserve"> m</w:t>
      </w:r>
    </w:p>
    <w:p w14:paraId="6610EC36" w14:textId="77777777" w:rsidR="002F4021" w:rsidRPr="002F4021" w:rsidRDefault="002F4021" w:rsidP="00333FD1">
      <w:pPr>
        <w:pStyle w:val="ListParagraph"/>
        <w:numPr>
          <w:ilvl w:val="0"/>
          <w:numId w:val="99"/>
        </w:numPr>
        <w:spacing w:before="240" w:after="0" w:line="320" w:lineRule="atLeast"/>
        <w:rPr>
          <w:rFonts w:ascii="Verdana" w:hAnsi="Verdana"/>
          <w:color w:val="000000"/>
          <w:spacing w:val="-8"/>
          <w:sz w:val="19"/>
          <w:lang w:val="hr-HR"/>
        </w:rPr>
      </w:pPr>
      <w:r w:rsidRPr="00FC7416">
        <w:rPr>
          <w:rFonts w:asciiTheme="minorHAnsi" w:hAnsiTheme="minorHAnsi" w:cs="Arial"/>
          <w:noProof/>
          <w:lang w:val="hr-HR"/>
        </w:rPr>
        <w:t>prijelaz V</w:t>
      </w:r>
      <w:r>
        <w:rPr>
          <w:rFonts w:asciiTheme="minorHAnsi" w:hAnsiTheme="minorHAnsi" w:cs="Arial"/>
          <w:noProof/>
          <w:lang w:val="hr-HR"/>
        </w:rPr>
        <w:t>15</w:t>
      </w:r>
      <w:r w:rsidRPr="009755E2">
        <w:rPr>
          <w:rFonts w:asciiTheme="minorHAnsi" w:hAnsiTheme="minorHAnsi" w:cs="Arial"/>
          <w:noProof/>
          <w:lang w:val="hr-HR"/>
        </w:rPr>
        <w:t xml:space="preserve"> </w:t>
      </w:r>
      <w:r>
        <w:rPr>
          <w:rFonts w:asciiTheme="minorHAnsi" w:hAnsiTheme="minorHAnsi" w:cs="Arial"/>
          <w:noProof/>
          <w:lang w:val="hr-HR"/>
        </w:rPr>
        <w:t>na dionici D19</w:t>
      </w:r>
      <w:r w:rsidRPr="00FC7416">
        <w:rPr>
          <w:rFonts w:asciiTheme="minorHAnsi" w:hAnsiTheme="minorHAnsi" w:cs="Arial"/>
          <w:noProof/>
          <w:lang w:val="hr-HR"/>
        </w:rPr>
        <w:t xml:space="preserve">: za radnu cijev PEHD DN 110 mm - zaštitna cijev BC </w:t>
      </w:r>
      <w:r w:rsidRPr="00A536D1">
        <w:rPr>
          <w:rFonts w:ascii="GreekC" w:hAnsi="GreekC" w:cs="Arial"/>
          <w:noProof/>
          <w:lang w:val="hr-HR"/>
        </w:rPr>
        <w:t>F</w:t>
      </w:r>
      <w:r w:rsidRPr="00FC7416">
        <w:rPr>
          <w:rFonts w:asciiTheme="minorHAnsi" w:hAnsiTheme="minorHAnsi" w:cs="Arial"/>
          <w:noProof/>
          <w:lang w:val="hr-HR"/>
        </w:rPr>
        <w:t xml:space="preserve"> 200 mm  u dužini </w:t>
      </w:r>
      <w:r>
        <w:rPr>
          <w:rFonts w:asciiTheme="minorHAnsi" w:hAnsiTheme="minorHAnsi" w:cs="Arial"/>
          <w:noProof/>
          <w:lang w:val="hr-HR"/>
        </w:rPr>
        <w:t>5</w:t>
      </w:r>
      <w:r w:rsidRPr="00FC7416">
        <w:rPr>
          <w:rFonts w:asciiTheme="minorHAnsi" w:hAnsiTheme="minorHAnsi" w:cs="Arial"/>
          <w:noProof/>
          <w:lang w:val="hr-HR"/>
        </w:rPr>
        <w:t xml:space="preserve"> m</w:t>
      </w:r>
    </w:p>
    <w:p w14:paraId="3242CCED" w14:textId="77777777" w:rsidR="00EC3176" w:rsidRPr="00D33166" w:rsidRDefault="00EC3176" w:rsidP="00EC3176">
      <w:pPr>
        <w:widowControl w:val="0"/>
        <w:spacing w:before="240" w:after="0" w:line="320" w:lineRule="atLeast"/>
        <w:rPr>
          <w:rFonts w:cs="Arial"/>
          <w:lang w:val="hr-HR"/>
        </w:rPr>
      </w:pPr>
      <w:r w:rsidRPr="00D33166">
        <w:rPr>
          <w:rFonts w:cs="Arial"/>
          <w:lang w:val="hr-HR"/>
        </w:rPr>
        <w:t xml:space="preserve">Prelazak cjevovoda ispod potoka predviđen je prekopom </w:t>
      </w:r>
      <w:r w:rsidRPr="00D33166">
        <w:rPr>
          <w:color w:val="000000"/>
          <w:spacing w:val="-6"/>
          <w:lang w:val="hr-HR"/>
        </w:rPr>
        <w:t>te postavom zaštitne betonske cijevi</w:t>
      </w:r>
      <w:r w:rsidRPr="00D33166">
        <w:rPr>
          <w:rFonts w:cs="Arial"/>
          <w:lang w:val="hr-HR"/>
        </w:rPr>
        <w:t xml:space="preserve"> uz privremeno djelomično izmještanje korita vodotoka. Nakon završetka radova na polaganju zaštitne i provodne cijevi korito vodotoka se po dimenzijama u svemu vraća u prvobitno stanje. </w:t>
      </w:r>
    </w:p>
    <w:p w14:paraId="47BC7CDC" w14:textId="77777777" w:rsidR="00EC3176" w:rsidRPr="00D33166" w:rsidRDefault="00D33166" w:rsidP="00EC3176">
      <w:pPr>
        <w:pStyle w:val="BodyText"/>
        <w:rPr>
          <w:color w:val="000000"/>
          <w:spacing w:val="-8"/>
        </w:rPr>
      </w:pPr>
      <w:r w:rsidRPr="00D33166">
        <w:rPr>
          <w:color w:val="000000"/>
          <w:spacing w:val="-11"/>
        </w:rPr>
        <w:t xml:space="preserve">PEHD cijevi </w:t>
      </w:r>
      <w:r w:rsidRPr="00D33166">
        <w:rPr>
          <w:color w:val="000000"/>
          <w:spacing w:val="-9"/>
        </w:rPr>
        <w:t xml:space="preserve">vodovoda profila 125/110 mm se uvlače u zašitnu betonsku cijev profila </w:t>
      </w:r>
      <w:r w:rsidR="00BC7761">
        <w:rPr>
          <w:color w:val="000000"/>
          <w:spacing w:val="-9"/>
        </w:rPr>
        <w:t>300</w:t>
      </w:r>
      <w:r w:rsidRPr="00D33166">
        <w:rPr>
          <w:color w:val="000000"/>
          <w:spacing w:val="-9"/>
        </w:rPr>
        <w:t xml:space="preserve"> mm,</w:t>
      </w:r>
      <w:r w:rsidRPr="00D33166">
        <w:rPr>
          <w:color w:val="000000"/>
          <w:spacing w:val="-11"/>
        </w:rPr>
        <w:t xml:space="preserve"> </w:t>
      </w:r>
      <w:r w:rsidR="00EC3176" w:rsidRPr="00D33166">
        <w:rPr>
          <w:color w:val="000000"/>
          <w:spacing w:val="-11"/>
        </w:rPr>
        <w:t xml:space="preserve">PEHD cijevi </w:t>
      </w:r>
      <w:r w:rsidR="00EC3176" w:rsidRPr="00D33166">
        <w:rPr>
          <w:color w:val="000000"/>
          <w:spacing w:val="-9"/>
        </w:rPr>
        <w:t xml:space="preserve">vodovoda profila 110/90 mm se uvlače u zašitnu betonsku cijev profila 200 mm, pomoću posebnih plastičnih "klizača" koji se prethodno monitiraju na cijev vodovoda na međusobnoj udaljenosti cca </w:t>
      </w:r>
      <w:r w:rsidR="00EC3176" w:rsidRPr="00D33166">
        <w:rPr>
          <w:color w:val="000000"/>
          <w:spacing w:val="-10"/>
        </w:rPr>
        <w:t xml:space="preserve">2,0 metra. Nakon uvlačenja vodovodne cijevi u zaštitnu cijev, te nakon uspješno provedene tlačne probe, </w:t>
      </w:r>
      <w:r w:rsidR="00EC3176" w:rsidRPr="00D33166">
        <w:rPr>
          <w:color w:val="000000"/>
          <w:spacing w:val="-12"/>
        </w:rPr>
        <w:t xml:space="preserve">potrebno je na krajevima zaštitne cijevi zabrtviti međuprostor izmedu zaštitne cijevi i cijevi vodovoda. Tjeme </w:t>
      </w:r>
      <w:r w:rsidR="00EC3176" w:rsidRPr="00D33166">
        <w:rPr>
          <w:color w:val="000000"/>
          <w:spacing w:val="-8"/>
        </w:rPr>
        <w:t>betonske cijevi potrebno je postaviti minimalno 1,5 m ispod dna vodotoka.</w:t>
      </w:r>
    </w:p>
    <w:p w14:paraId="250ED8D1" w14:textId="77777777" w:rsidR="00EC3176" w:rsidRPr="00D33166" w:rsidRDefault="00EC3176" w:rsidP="00EC3176">
      <w:pPr>
        <w:pStyle w:val="BodyText"/>
      </w:pPr>
      <w:r w:rsidRPr="00D33166">
        <w:t>Pokose i dno korita vodotoka potrebno je osigurati kao i ostale prolaske ispod vodotoka sa oblaganjem dna i pokosa kamenom oblogom u širini od 5.0 m uzvodno i nizvodno od osi cjevovoda tj. ukupno 10.0 m.</w:t>
      </w:r>
    </w:p>
    <w:p w14:paraId="45A09C0C" w14:textId="77777777" w:rsidR="001F5C55" w:rsidRPr="00635CB4" w:rsidRDefault="001F5C55" w:rsidP="00EC3176">
      <w:pPr>
        <w:pStyle w:val="BodyText"/>
      </w:pPr>
    </w:p>
    <w:p w14:paraId="3D8F5532" w14:textId="77777777" w:rsidR="00EC3176" w:rsidRPr="00703CED" w:rsidRDefault="00EC3176" w:rsidP="00FC1356">
      <w:pPr>
        <w:pStyle w:val="BodyText"/>
        <w:outlineLvl w:val="0"/>
        <w:rPr>
          <w:i/>
          <w:u w:val="single"/>
        </w:rPr>
      </w:pPr>
      <w:bookmarkStart w:id="1253" w:name="_Toc520899076"/>
      <w:bookmarkStart w:id="1254" w:name="_Toc520899355"/>
      <w:bookmarkStart w:id="1255" w:name="_Toc521676801"/>
      <w:bookmarkStart w:id="1256" w:name="_Toc522005282"/>
      <w:bookmarkStart w:id="1257" w:name="_Toc522524196"/>
      <w:bookmarkStart w:id="1258" w:name="_Toc522524365"/>
      <w:bookmarkStart w:id="1259" w:name="_Toc524594281"/>
      <w:bookmarkStart w:id="1260" w:name="_Toc524946166"/>
      <w:r w:rsidRPr="00703CED">
        <w:rPr>
          <w:i/>
          <w:u w:val="single"/>
        </w:rPr>
        <w:t>Hidranti</w:t>
      </w:r>
      <w:bookmarkEnd w:id="1253"/>
      <w:bookmarkEnd w:id="1254"/>
      <w:bookmarkEnd w:id="1255"/>
      <w:bookmarkEnd w:id="1256"/>
      <w:bookmarkEnd w:id="1257"/>
      <w:bookmarkEnd w:id="1258"/>
      <w:bookmarkEnd w:id="1259"/>
      <w:bookmarkEnd w:id="1260"/>
    </w:p>
    <w:p w14:paraId="3EC43B07" w14:textId="77777777" w:rsidR="00EC3176" w:rsidRDefault="00EC3176" w:rsidP="00EC3176">
      <w:pPr>
        <w:spacing w:after="0" w:line="240" w:lineRule="auto"/>
        <w:rPr>
          <w:color w:val="000000"/>
          <w:spacing w:val="-8"/>
          <w:lang w:val="hr-HR"/>
        </w:rPr>
      </w:pPr>
      <w:r w:rsidRPr="008C0D49">
        <w:rPr>
          <w:color w:val="000000"/>
          <w:spacing w:val="-12"/>
          <w:lang w:val="hr-HR"/>
        </w:rPr>
        <w:t>Odzračivanje vodoop</w:t>
      </w:r>
      <w:r>
        <w:rPr>
          <w:color w:val="000000"/>
          <w:spacing w:val="-12"/>
          <w:lang w:val="hr-HR"/>
        </w:rPr>
        <w:t>skrbnih cjevovoda će se u izgrađ</w:t>
      </w:r>
      <w:r w:rsidRPr="008C0D49">
        <w:rPr>
          <w:color w:val="000000"/>
          <w:spacing w:val="-12"/>
          <w:lang w:val="hr-HR"/>
        </w:rPr>
        <w:t xml:space="preserve">enim područjima vršiti pomoću protupožarnih </w:t>
      </w:r>
      <w:r w:rsidR="00AA0337">
        <w:rPr>
          <w:color w:val="000000"/>
          <w:spacing w:val="-12"/>
          <w:lang w:val="hr-HR"/>
        </w:rPr>
        <w:t xml:space="preserve">nadzemnih </w:t>
      </w:r>
      <w:r w:rsidRPr="008C0D49">
        <w:rPr>
          <w:color w:val="000000"/>
          <w:spacing w:val="-7"/>
          <w:lang w:val="hr-HR"/>
        </w:rPr>
        <w:t xml:space="preserve">hidranata </w:t>
      </w:r>
      <w:r w:rsidRPr="008C0D49">
        <w:rPr>
          <w:color w:val="000000"/>
          <w:spacing w:val="-6"/>
          <w:lang w:val="hr-HR"/>
        </w:rPr>
        <w:t>(</w:t>
      </w:r>
      <w:r w:rsidR="001F5C55">
        <w:rPr>
          <w:color w:val="000000"/>
          <w:spacing w:val="-6"/>
          <w:lang w:val="hr-HR"/>
        </w:rPr>
        <w:t>134</w:t>
      </w:r>
      <w:r w:rsidRPr="008C0D49">
        <w:rPr>
          <w:color w:val="000000"/>
          <w:spacing w:val="-6"/>
          <w:lang w:val="hr-HR"/>
        </w:rPr>
        <w:t xml:space="preserve"> komada</w:t>
      </w:r>
      <w:r>
        <w:rPr>
          <w:color w:val="000000"/>
          <w:spacing w:val="-6"/>
          <w:lang w:val="hr-HR"/>
        </w:rPr>
        <w:t xml:space="preserve">) </w:t>
      </w:r>
      <w:r w:rsidRPr="008C0D49">
        <w:rPr>
          <w:color w:val="000000"/>
          <w:spacing w:val="-7"/>
          <w:lang w:val="hr-HR"/>
        </w:rPr>
        <w:t>koji se nalaze uzduž trasa cjevovoda, a van naseljenih područja putem ukopanih odzračno</w:t>
      </w:r>
      <w:r w:rsidRPr="008C0D49">
        <w:rPr>
          <w:color w:val="000000"/>
          <w:spacing w:val="-7"/>
          <w:lang w:val="hr-HR"/>
        </w:rPr>
        <w:softHyphen/>
      </w:r>
      <w:r>
        <w:rPr>
          <w:color w:val="000000"/>
          <w:spacing w:val="-7"/>
          <w:lang w:val="hr-HR"/>
        </w:rPr>
        <w:t xml:space="preserve"> </w:t>
      </w:r>
      <w:r w:rsidRPr="008C0D49">
        <w:rPr>
          <w:color w:val="000000"/>
          <w:spacing w:val="-6"/>
          <w:lang w:val="hr-HR"/>
        </w:rPr>
        <w:t>dozračnih ventila koji su u nivou terena zaštićeni pokrovnim kapama (</w:t>
      </w:r>
      <w:r w:rsidR="001F5C55">
        <w:rPr>
          <w:color w:val="000000"/>
          <w:spacing w:val="-6"/>
          <w:lang w:val="hr-HR"/>
        </w:rPr>
        <w:t>6</w:t>
      </w:r>
      <w:r w:rsidRPr="008C0D49">
        <w:rPr>
          <w:color w:val="000000"/>
          <w:spacing w:val="-6"/>
          <w:lang w:val="hr-HR"/>
        </w:rPr>
        <w:t xml:space="preserve"> komada</w:t>
      </w:r>
      <w:r>
        <w:rPr>
          <w:color w:val="000000"/>
          <w:spacing w:val="-6"/>
          <w:lang w:val="hr-HR"/>
        </w:rPr>
        <w:t>)</w:t>
      </w:r>
      <w:r w:rsidRPr="008C0D49">
        <w:rPr>
          <w:color w:val="000000"/>
          <w:spacing w:val="-6"/>
          <w:lang w:val="hr-HR"/>
        </w:rPr>
        <w:t>.</w:t>
      </w:r>
    </w:p>
    <w:p w14:paraId="0919498C" w14:textId="77777777" w:rsidR="00EC3176" w:rsidRPr="008C0D49" w:rsidRDefault="00EC3176" w:rsidP="00EC3176">
      <w:pPr>
        <w:spacing w:after="0" w:line="240" w:lineRule="auto"/>
        <w:rPr>
          <w:color w:val="000000"/>
          <w:spacing w:val="-8"/>
          <w:lang w:val="hr-HR"/>
        </w:rPr>
      </w:pPr>
    </w:p>
    <w:p w14:paraId="2A2736B5" w14:textId="77777777" w:rsidR="00EC3176" w:rsidRPr="008C0D49" w:rsidRDefault="00EC3176" w:rsidP="00EC3176">
      <w:pPr>
        <w:spacing w:after="0" w:line="240" w:lineRule="auto"/>
        <w:rPr>
          <w:color w:val="000000"/>
          <w:spacing w:val="-1"/>
          <w:lang w:val="hr-HR"/>
        </w:rPr>
      </w:pPr>
      <w:r w:rsidRPr="008C0D49">
        <w:rPr>
          <w:color w:val="000000"/>
          <w:spacing w:val="2"/>
          <w:lang w:val="hr-HR"/>
        </w:rPr>
        <w:t xml:space="preserve">Protupožarna zaštita se izvodi izgradnjom protupožarnih </w:t>
      </w:r>
      <w:r w:rsidR="00AA0337">
        <w:rPr>
          <w:color w:val="000000"/>
          <w:spacing w:val="-12"/>
          <w:lang w:val="hr-HR"/>
        </w:rPr>
        <w:t xml:space="preserve">nadzemnih </w:t>
      </w:r>
      <w:r w:rsidRPr="008C0D49">
        <w:rPr>
          <w:color w:val="000000"/>
          <w:spacing w:val="2"/>
          <w:lang w:val="hr-HR"/>
        </w:rPr>
        <w:t xml:space="preserve">hidranata profila </w:t>
      </w:r>
      <w:r w:rsidR="008E183B">
        <w:rPr>
          <w:color w:val="000000"/>
          <w:spacing w:val="2"/>
          <w:lang w:val="hr-HR"/>
        </w:rPr>
        <w:t>80</w:t>
      </w:r>
      <w:r w:rsidRPr="008C0D49">
        <w:rPr>
          <w:color w:val="000000"/>
          <w:spacing w:val="2"/>
          <w:lang w:val="hr-HR"/>
        </w:rPr>
        <w:t xml:space="preserve"> mm. </w:t>
      </w:r>
      <w:r w:rsidRPr="008C0D49">
        <w:rPr>
          <w:color w:val="000000"/>
          <w:spacing w:val="-2"/>
          <w:lang w:val="hr-HR"/>
        </w:rPr>
        <w:t xml:space="preserve">Medusobna udaljenost hidranata je od 80 do 130 </w:t>
      </w:r>
      <w:r w:rsidRPr="008C0D49">
        <w:rPr>
          <w:color w:val="000000"/>
          <w:spacing w:val="3"/>
          <w:lang w:val="hr-HR"/>
        </w:rPr>
        <w:t>metara, iznimno do maksimalno 150 metara</w:t>
      </w:r>
      <w:r>
        <w:rPr>
          <w:color w:val="000000"/>
          <w:spacing w:val="3"/>
          <w:lang w:val="hr-HR"/>
        </w:rPr>
        <w:t xml:space="preserve"> čime je omogućeno efikasno gaš</w:t>
      </w:r>
      <w:r w:rsidRPr="008C0D49">
        <w:rPr>
          <w:color w:val="000000"/>
          <w:spacing w:val="3"/>
          <w:lang w:val="hr-HR"/>
        </w:rPr>
        <w:t xml:space="preserve">enje požara u skladu s </w:t>
      </w:r>
      <w:r w:rsidRPr="008C0D49">
        <w:rPr>
          <w:color w:val="000000"/>
          <w:spacing w:val="-1"/>
          <w:lang w:val="hr-HR"/>
        </w:rPr>
        <w:t xml:space="preserve">protupožarnim propisima. </w:t>
      </w:r>
    </w:p>
    <w:p w14:paraId="3D6A9618" w14:textId="77777777" w:rsidR="00EC3176" w:rsidRPr="008C0D49" w:rsidRDefault="00EC3176" w:rsidP="00EC3176">
      <w:pPr>
        <w:spacing w:after="0" w:line="240" w:lineRule="auto"/>
        <w:rPr>
          <w:color w:val="000000"/>
          <w:spacing w:val="-1"/>
          <w:lang w:val="hr-HR"/>
        </w:rPr>
      </w:pPr>
    </w:p>
    <w:p w14:paraId="3D0CF67A" w14:textId="77777777" w:rsidR="00EC3176" w:rsidRDefault="00EC3176" w:rsidP="00EC3176">
      <w:pPr>
        <w:spacing w:after="0" w:line="240" w:lineRule="auto"/>
        <w:rPr>
          <w:color w:val="000000"/>
          <w:spacing w:val="1"/>
          <w:lang w:val="hr-HR"/>
        </w:rPr>
      </w:pPr>
      <w:r>
        <w:rPr>
          <w:color w:val="000000"/>
          <w:spacing w:val="1"/>
          <w:lang w:val="hr-HR"/>
        </w:rPr>
        <w:t xml:space="preserve">Određene dionice </w:t>
      </w:r>
      <w:r w:rsidRPr="008C0D49">
        <w:rPr>
          <w:color w:val="000000"/>
          <w:spacing w:val="1"/>
          <w:lang w:val="hr-HR"/>
        </w:rPr>
        <w:t>se zbog svojih karakteristika tretira</w:t>
      </w:r>
      <w:r>
        <w:rPr>
          <w:color w:val="000000"/>
          <w:spacing w:val="1"/>
          <w:lang w:val="hr-HR"/>
        </w:rPr>
        <w:t>ju</w:t>
      </w:r>
      <w:r w:rsidRPr="008C0D49">
        <w:rPr>
          <w:color w:val="000000"/>
          <w:spacing w:val="1"/>
          <w:lang w:val="hr-HR"/>
        </w:rPr>
        <w:t xml:space="preserve"> iskIjučivo kao sanitarne obzirom da se </w:t>
      </w:r>
      <w:r w:rsidRPr="008C0D49">
        <w:rPr>
          <w:color w:val="000000"/>
          <w:spacing w:val="2"/>
          <w:lang w:val="hr-HR"/>
        </w:rPr>
        <w:t xml:space="preserve">kod njih ne mogu udovoljiti zahtjevi propisani protupožarnim propisima bilo da se ne može osigurati </w:t>
      </w:r>
      <w:r w:rsidRPr="008C0D49">
        <w:rPr>
          <w:color w:val="000000"/>
          <w:spacing w:val="-4"/>
          <w:lang w:val="hr-HR"/>
        </w:rPr>
        <w:t xml:space="preserve">minimalni pogonski tlak (2,5 bara) ili su nužne "slijepe" dionice (koje se zbog razloga što karakter naselja ne </w:t>
      </w:r>
      <w:r w:rsidRPr="008C0D49">
        <w:rPr>
          <w:color w:val="000000"/>
          <w:spacing w:val="-3"/>
          <w:lang w:val="hr-HR"/>
        </w:rPr>
        <w:t xml:space="preserve">omogućava prstenovanje moraju izvesti kao slijepi ogranci) čija dužina </w:t>
      </w:r>
      <w:r>
        <w:rPr>
          <w:color w:val="000000"/>
          <w:spacing w:val="-3"/>
          <w:lang w:val="hr-HR"/>
        </w:rPr>
        <w:t>prelazi propisanih 180 metara il</w:t>
      </w:r>
      <w:r w:rsidRPr="008C0D49">
        <w:rPr>
          <w:color w:val="000000"/>
          <w:spacing w:val="-3"/>
          <w:lang w:val="hr-HR"/>
        </w:rPr>
        <w:t xml:space="preserve">i su </w:t>
      </w:r>
      <w:r>
        <w:rPr>
          <w:color w:val="000000"/>
          <w:spacing w:val="-1"/>
          <w:lang w:val="hr-HR"/>
        </w:rPr>
        <w:t>predviđ</w:t>
      </w:r>
      <w:r w:rsidRPr="008C0D49">
        <w:rPr>
          <w:color w:val="000000"/>
          <w:spacing w:val="-1"/>
          <w:lang w:val="hr-HR"/>
        </w:rPr>
        <w:t xml:space="preserve">ene pojedine dionice isključivo za priključivanje krajnjih korisnika s cijevima profila manjeg od 100 </w:t>
      </w:r>
      <w:r w:rsidRPr="008C0D49">
        <w:rPr>
          <w:color w:val="000000"/>
          <w:spacing w:val="1"/>
          <w:lang w:val="hr-HR"/>
        </w:rPr>
        <w:t xml:space="preserve">mm. </w:t>
      </w:r>
    </w:p>
    <w:p w14:paraId="35588568" w14:textId="77777777" w:rsidR="00EC3176" w:rsidRDefault="00EC3176" w:rsidP="00EC3176">
      <w:pPr>
        <w:spacing w:after="0" w:line="240" w:lineRule="auto"/>
        <w:rPr>
          <w:i/>
          <w:lang w:val="hr-HR"/>
        </w:rPr>
      </w:pPr>
    </w:p>
    <w:p w14:paraId="2002AD84" w14:textId="77777777" w:rsidR="00EC3176" w:rsidRDefault="00EC3176" w:rsidP="00EC3176">
      <w:pPr>
        <w:pStyle w:val="BodyText"/>
      </w:pPr>
    </w:p>
    <w:p w14:paraId="21C7666A" w14:textId="77777777" w:rsidR="00120E25" w:rsidRPr="00703CED" w:rsidRDefault="00120E25" w:rsidP="00120E25">
      <w:pPr>
        <w:pStyle w:val="BodyText"/>
        <w:rPr>
          <w:rFonts w:cs="Arial"/>
        </w:rPr>
      </w:pPr>
      <w:r w:rsidRPr="00703CED">
        <w:rPr>
          <w:sz w:val="20"/>
        </w:rPr>
        <w:br w:type="page"/>
      </w:r>
    </w:p>
    <w:p w14:paraId="79B0B297" w14:textId="77777777" w:rsidR="00120E25" w:rsidRPr="00227B9E" w:rsidRDefault="004A74C4" w:rsidP="00FC1356">
      <w:pPr>
        <w:pStyle w:val="Heading2"/>
      </w:pPr>
      <w:bookmarkStart w:id="1261" w:name="_Toc424825836"/>
      <w:bookmarkStart w:id="1262" w:name="_Toc520899079"/>
      <w:bookmarkStart w:id="1263" w:name="_Toc520899358"/>
      <w:bookmarkStart w:id="1264" w:name="_Toc521676802"/>
      <w:bookmarkStart w:id="1265" w:name="_Toc522005283"/>
      <w:bookmarkStart w:id="1266" w:name="_Toc522524197"/>
      <w:bookmarkStart w:id="1267" w:name="_Toc522524366"/>
      <w:bookmarkStart w:id="1268" w:name="_Toc524594282"/>
      <w:bookmarkStart w:id="1269" w:name="_Toc524946167"/>
      <w:r w:rsidRPr="004A74C4">
        <w:lastRenderedPageBreak/>
        <w:t>D-5. Vodoopskrba sjevernog područja Sv. Ivan Zelina - Zadrkovec, Šurdovec</w:t>
      </w:r>
      <w:bookmarkEnd w:id="1261"/>
      <w:bookmarkEnd w:id="1262"/>
      <w:bookmarkEnd w:id="1263"/>
      <w:bookmarkEnd w:id="1264"/>
      <w:bookmarkEnd w:id="1265"/>
      <w:bookmarkEnd w:id="1266"/>
      <w:bookmarkEnd w:id="1267"/>
      <w:bookmarkEnd w:id="1268"/>
      <w:bookmarkEnd w:id="1269"/>
    </w:p>
    <w:p w14:paraId="0AC05301" w14:textId="77777777" w:rsidR="00120E25" w:rsidRPr="00227B9E" w:rsidRDefault="00120E25" w:rsidP="00FC1356">
      <w:pPr>
        <w:pStyle w:val="Heading3"/>
      </w:pPr>
      <w:bookmarkStart w:id="1270" w:name="_Toc424825837"/>
      <w:bookmarkStart w:id="1271" w:name="_Toc520899359"/>
      <w:r w:rsidRPr="00227B9E">
        <w:t>Postojeća dokumentacija</w:t>
      </w:r>
      <w:bookmarkEnd w:id="1270"/>
      <w:bookmarkEnd w:id="1271"/>
    </w:p>
    <w:p w14:paraId="0F3D027E" w14:textId="77777777" w:rsidR="0083773B" w:rsidRDefault="0083773B" w:rsidP="00EB4A9B">
      <w:pPr>
        <w:pStyle w:val="BodyText"/>
        <w:rPr>
          <w:i/>
          <w:u w:val="single"/>
        </w:rPr>
      </w:pPr>
    </w:p>
    <w:p w14:paraId="329546EF" w14:textId="77777777" w:rsidR="00EB4A9B" w:rsidRDefault="00120E25" w:rsidP="00FC1356">
      <w:pPr>
        <w:pStyle w:val="BodyText"/>
        <w:outlineLvl w:val="0"/>
        <w:rPr>
          <w:i/>
          <w:u w:val="single"/>
        </w:rPr>
      </w:pPr>
      <w:bookmarkStart w:id="1272" w:name="_Toc520899080"/>
      <w:bookmarkStart w:id="1273" w:name="_Toc520899360"/>
      <w:bookmarkStart w:id="1274" w:name="_Toc521676803"/>
      <w:bookmarkStart w:id="1275" w:name="_Toc522005284"/>
      <w:bookmarkStart w:id="1276" w:name="_Toc522524198"/>
      <w:bookmarkStart w:id="1277" w:name="_Toc522524367"/>
      <w:bookmarkStart w:id="1278" w:name="_Toc524594283"/>
      <w:bookmarkStart w:id="1279" w:name="_Toc524946168"/>
      <w:r w:rsidRPr="00227B9E">
        <w:rPr>
          <w:i/>
          <w:u w:val="single"/>
        </w:rPr>
        <w:t>Dokumentacija dostupna na uvid</w:t>
      </w:r>
      <w:bookmarkStart w:id="1280" w:name="_Toc424825838"/>
      <w:bookmarkEnd w:id="1272"/>
      <w:bookmarkEnd w:id="1273"/>
      <w:bookmarkEnd w:id="1274"/>
      <w:bookmarkEnd w:id="1275"/>
      <w:bookmarkEnd w:id="1276"/>
      <w:bookmarkEnd w:id="1277"/>
      <w:bookmarkEnd w:id="1278"/>
      <w:bookmarkEnd w:id="1279"/>
    </w:p>
    <w:p w14:paraId="23CF0A47" w14:textId="77777777" w:rsidR="00EB4A9B" w:rsidRDefault="00537DCE" w:rsidP="00FC1356">
      <w:pPr>
        <w:pStyle w:val="BodyText"/>
        <w:numPr>
          <w:ilvl w:val="0"/>
          <w:numId w:val="93"/>
        </w:numPr>
        <w:outlineLvl w:val="0"/>
      </w:pPr>
      <w:bookmarkStart w:id="1281" w:name="_Toc520899081"/>
      <w:bookmarkStart w:id="1282" w:name="_Toc520899361"/>
      <w:bookmarkStart w:id="1283" w:name="_Toc521676804"/>
      <w:bookmarkStart w:id="1284" w:name="_Toc522005285"/>
      <w:bookmarkStart w:id="1285" w:name="_Toc522524199"/>
      <w:bookmarkStart w:id="1286" w:name="_Toc522524368"/>
      <w:bookmarkStart w:id="1287" w:name="_Toc524594284"/>
      <w:bookmarkStart w:id="1288" w:name="_Toc524946169"/>
      <w:r w:rsidRPr="00EB4A9B">
        <w:t>Glavni i izvedbeni projekt</w:t>
      </w:r>
      <w:r w:rsidRPr="00537DCE">
        <w:rPr>
          <w:b/>
        </w:rPr>
        <w:t xml:space="preserve"> „</w:t>
      </w:r>
      <w:r w:rsidR="00EB4A9B">
        <w:t>Vodoopskrba sjevernog područja grada Sveti Ivan Zelina - podzona A2", GIzP, T.D. 4801-2/98, Coning, srpanj 1998.</w:t>
      </w:r>
      <w:bookmarkEnd w:id="1281"/>
      <w:bookmarkEnd w:id="1282"/>
      <w:bookmarkEnd w:id="1283"/>
      <w:bookmarkEnd w:id="1284"/>
      <w:bookmarkEnd w:id="1285"/>
      <w:bookmarkEnd w:id="1286"/>
      <w:bookmarkEnd w:id="1287"/>
      <w:bookmarkEnd w:id="1288"/>
    </w:p>
    <w:p w14:paraId="58CA1C42" w14:textId="77777777" w:rsidR="00120E25" w:rsidRPr="00227B9E" w:rsidRDefault="00120E25" w:rsidP="00FC1356">
      <w:pPr>
        <w:pStyle w:val="Heading3"/>
      </w:pPr>
      <w:bookmarkStart w:id="1289" w:name="_Toc520899362"/>
      <w:r w:rsidRPr="00227B9E">
        <w:t>Opis i svrha zahvata s tehničkim detaljima</w:t>
      </w:r>
      <w:bookmarkEnd w:id="1280"/>
      <w:bookmarkEnd w:id="1289"/>
    </w:p>
    <w:p w14:paraId="5CAB0157" w14:textId="77777777" w:rsidR="00EC3176" w:rsidRDefault="00EC3176" w:rsidP="00FC1356">
      <w:pPr>
        <w:pStyle w:val="BodyText"/>
        <w:outlineLvl w:val="0"/>
      </w:pPr>
      <w:bookmarkStart w:id="1290" w:name="_Toc520899082"/>
      <w:bookmarkStart w:id="1291" w:name="_Toc520899363"/>
      <w:bookmarkStart w:id="1292" w:name="_Toc521676805"/>
      <w:bookmarkStart w:id="1293" w:name="_Toc522005286"/>
      <w:bookmarkStart w:id="1294" w:name="_Toc522524200"/>
      <w:bookmarkStart w:id="1295" w:name="_Toc522524369"/>
      <w:bookmarkStart w:id="1296" w:name="_Toc524594285"/>
      <w:bookmarkStart w:id="1297" w:name="_Toc524946170"/>
      <w:r>
        <w:rPr>
          <w:i/>
          <w:u w:val="single"/>
        </w:rPr>
        <w:t>Postojeći sustav i namjeravani zahvat</w:t>
      </w:r>
      <w:bookmarkEnd w:id="1290"/>
      <w:bookmarkEnd w:id="1291"/>
      <w:bookmarkEnd w:id="1292"/>
      <w:bookmarkEnd w:id="1293"/>
      <w:bookmarkEnd w:id="1294"/>
      <w:bookmarkEnd w:id="1295"/>
      <w:bookmarkEnd w:id="1296"/>
      <w:bookmarkEnd w:id="1297"/>
    </w:p>
    <w:p w14:paraId="275F5FFE" w14:textId="77777777" w:rsidR="00821AD2" w:rsidRPr="003A2879" w:rsidRDefault="00821AD2" w:rsidP="00821AD2">
      <w:pPr>
        <w:pStyle w:val="BodyText"/>
      </w:pPr>
      <w:r w:rsidRPr="003A2879">
        <w:rPr>
          <w:color w:val="000000"/>
          <w:spacing w:val="-7"/>
        </w:rPr>
        <w:t xml:space="preserve">Predmet rješavanja cjelokupnom predmetnom projektnom dokumentacijom sjevernog </w:t>
      </w:r>
      <w:r w:rsidRPr="003A2879">
        <w:rPr>
          <w:color w:val="000000"/>
          <w:spacing w:val="-8"/>
        </w:rPr>
        <w:t xml:space="preserve">područja Grada Sv. I. Zelina predstavijaju sljedeća naselja: Dubovec, Komin, Šurdovec, Novakovec, </w:t>
      </w:r>
      <w:r w:rsidRPr="003A2879">
        <w:rPr>
          <w:color w:val="000000"/>
          <w:spacing w:val="-3"/>
        </w:rPr>
        <w:t xml:space="preserve">Tomaševec, Radoišće, Tomaševečka Mokrica, Zrinščina, Gornji Vinkovec, Salnik, Keleminovec, </w:t>
      </w:r>
      <w:r w:rsidRPr="003A2879">
        <w:rPr>
          <w:color w:val="000000"/>
        </w:rPr>
        <w:t xml:space="preserve">Polonje Donje, Polonje Gornje, Novo Mjesto, Kreča Ves, Šulinec, Marinovec, Obrež, Hrastje, </w:t>
      </w:r>
      <w:r w:rsidRPr="003A2879">
        <w:rPr>
          <w:color w:val="000000"/>
          <w:spacing w:val="-3"/>
        </w:rPr>
        <w:t xml:space="preserve">Šalovec, Črećan, Orešje Donje, Orešje Gornje, Filipovići, Zadrkovec, Prepolno, </w:t>
      </w:r>
      <w:r w:rsidRPr="003A2879">
        <w:rPr>
          <w:color w:val="000000"/>
          <w:spacing w:val="7"/>
        </w:rPr>
        <w:t xml:space="preserve">Žitomir, </w:t>
      </w:r>
      <w:r w:rsidRPr="003A2879">
        <w:rPr>
          <w:color w:val="000000"/>
          <w:spacing w:val="-3"/>
        </w:rPr>
        <w:t xml:space="preserve">Kalinje, </w:t>
      </w:r>
      <w:r w:rsidRPr="003A2879">
        <w:rPr>
          <w:color w:val="000000"/>
          <w:spacing w:val="-10"/>
        </w:rPr>
        <w:t>Berislavec i Pretoki.</w:t>
      </w:r>
    </w:p>
    <w:p w14:paraId="10F250A5" w14:textId="77777777" w:rsidR="00D649D3" w:rsidRPr="003A2879" w:rsidRDefault="00EC3176" w:rsidP="00D649D3">
      <w:pPr>
        <w:pStyle w:val="BodyText"/>
        <w:rPr>
          <w:color w:val="000000"/>
          <w:spacing w:val="-7"/>
        </w:rPr>
      </w:pPr>
      <w:r w:rsidRPr="003A2879">
        <w:rPr>
          <w:color w:val="000000"/>
          <w:spacing w:val="-2"/>
        </w:rPr>
        <w:t xml:space="preserve">Naselja </w:t>
      </w:r>
      <w:r w:rsidR="00D649D3" w:rsidRPr="003A2879">
        <w:rPr>
          <w:color w:val="000000"/>
          <w:spacing w:val="-3"/>
        </w:rPr>
        <w:t>Zadrkovec</w:t>
      </w:r>
      <w:r w:rsidR="00D649D3" w:rsidRPr="003A2879">
        <w:rPr>
          <w:color w:val="000000"/>
          <w:spacing w:val="-8"/>
        </w:rPr>
        <w:t xml:space="preserve"> i Šurdovec</w:t>
      </w:r>
      <w:r w:rsidR="00D649D3" w:rsidRPr="003A2879">
        <w:rPr>
          <w:color w:val="000000"/>
          <w:spacing w:val="-4"/>
        </w:rPr>
        <w:t xml:space="preserve"> </w:t>
      </w:r>
      <w:r w:rsidRPr="003A2879">
        <w:rPr>
          <w:color w:val="000000"/>
          <w:spacing w:val="-4"/>
        </w:rPr>
        <w:t xml:space="preserve">spadaju u podzonu </w:t>
      </w:r>
      <w:r w:rsidR="00D649D3" w:rsidRPr="003A2879">
        <w:rPr>
          <w:color w:val="000000"/>
          <w:spacing w:val="-4"/>
        </w:rPr>
        <w:t>A</w:t>
      </w:r>
      <w:r w:rsidRPr="003A2879">
        <w:rPr>
          <w:color w:val="000000"/>
          <w:spacing w:val="-4"/>
        </w:rPr>
        <w:t xml:space="preserve">2 u smislu podjele cjelokupnog prostora </w:t>
      </w:r>
      <w:r w:rsidR="00D649D3" w:rsidRPr="003A2879">
        <w:rPr>
          <w:color w:val="000000"/>
          <w:spacing w:val="-4"/>
        </w:rPr>
        <w:t>sjeverne</w:t>
      </w:r>
      <w:r w:rsidRPr="003A2879">
        <w:rPr>
          <w:color w:val="000000"/>
          <w:spacing w:val="-4"/>
        </w:rPr>
        <w:t xml:space="preserve"> zone na temelju funkcionalnih </w:t>
      </w:r>
      <w:r w:rsidRPr="003A2879">
        <w:rPr>
          <w:color w:val="000000"/>
          <w:spacing w:val="-7"/>
        </w:rPr>
        <w:t>cjelina.</w:t>
      </w:r>
    </w:p>
    <w:p w14:paraId="3B0C745A" w14:textId="77777777" w:rsidR="007F119A" w:rsidRPr="003A2879" w:rsidRDefault="00D649D3" w:rsidP="007F119A">
      <w:pPr>
        <w:pStyle w:val="BodyText"/>
        <w:rPr>
          <w:color w:val="000000"/>
          <w:spacing w:val="-7"/>
        </w:rPr>
      </w:pPr>
      <w:r w:rsidRPr="003A2879">
        <w:rPr>
          <w:color w:val="000000"/>
          <w:spacing w:val="-7"/>
        </w:rPr>
        <w:t>P</w:t>
      </w:r>
      <w:r w:rsidRPr="003A2879">
        <w:rPr>
          <w:color w:val="000000"/>
          <w:spacing w:val="-3"/>
        </w:rPr>
        <w:t xml:space="preserve">riključivanje podzone A2 na jedinstveni sustav vodoopskrbe </w:t>
      </w:r>
      <w:r w:rsidRPr="003A2879">
        <w:rPr>
          <w:color w:val="000000"/>
          <w:spacing w:val="-5"/>
        </w:rPr>
        <w:t xml:space="preserve">izvesti će se spajanjem na podzonu A1 i to na dva mjesta (sjeverni ogranak na sjevernom kraju naselja </w:t>
      </w:r>
      <w:r w:rsidRPr="003A2879">
        <w:rPr>
          <w:color w:val="000000"/>
          <w:spacing w:val="-6"/>
        </w:rPr>
        <w:t xml:space="preserve">Komin i južni ogranak na južnom kraju naselja Komin), u zasunskim oknima predviđenim za izvedbu </w:t>
      </w:r>
      <w:r w:rsidRPr="003A2879">
        <w:rPr>
          <w:color w:val="000000"/>
          <w:spacing w:val="-4"/>
        </w:rPr>
        <w:t xml:space="preserve">u sklopu radova na podzoni A1 , a koja će se već unaprijed predvidjeti za tu funkciju. Sjeverni </w:t>
      </w:r>
      <w:r w:rsidRPr="003A2879">
        <w:rPr>
          <w:color w:val="000000"/>
          <w:spacing w:val="-6"/>
        </w:rPr>
        <w:t xml:space="preserve">priključak će se izvesti u čvoru H (Z.0.2 — podzona A1), a južni u čvoru I (Z.0.3 — podzona A1). </w:t>
      </w:r>
      <w:r w:rsidRPr="003A2879">
        <w:rPr>
          <w:color w:val="000000"/>
          <w:spacing w:val="-12"/>
        </w:rPr>
        <w:t xml:space="preserve">Priključivanje cjevovoda u postojeći rezervoar Zadrkovec će se izvesti u postojećem priključnom oknu </w:t>
      </w:r>
      <w:r w:rsidRPr="003A2879">
        <w:rPr>
          <w:color w:val="000000"/>
          <w:spacing w:val="-10"/>
        </w:rPr>
        <w:t xml:space="preserve">rezervoara koje se za tu svrhu planira izmijeniti samo u smislu zamjene postojećih fazonskih komada </w:t>
      </w:r>
      <w:r w:rsidRPr="003A2879">
        <w:rPr>
          <w:color w:val="000000"/>
          <w:spacing w:val="-7"/>
        </w:rPr>
        <w:t>armatura kako bi se moglo izvesti priključivanje novog cjevovoda.</w:t>
      </w:r>
    </w:p>
    <w:p w14:paraId="67D87330" w14:textId="77777777" w:rsidR="007F119A" w:rsidRPr="003A2879" w:rsidRDefault="007F119A" w:rsidP="007F119A">
      <w:pPr>
        <w:pStyle w:val="BodyText"/>
        <w:rPr>
          <w:color w:val="000000"/>
          <w:spacing w:val="-7"/>
        </w:rPr>
      </w:pPr>
      <w:r w:rsidRPr="003A2879">
        <w:rPr>
          <w:color w:val="000000"/>
          <w:spacing w:val="-9"/>
        </w:rPr>
        <w:t xml:space="preserve">Trasa osnovnog cjevovoda južnog ogranka od Z.0.3 (podzona A1) do rezervoara Zadrkovec </w:t>
      </w:r>
      <w:r w:rsidRPr="003A2879">
        <w:rPr>
          <w:color w:val="000000"/>
          <w:spacing w:val="-7"/>
        </w:rPr>
        <w:t xml:space="preserve">(dionica D2) će se izvesti uz lokalnu cestu Komin Gornje Orešje, njenom sjevernom stranom. Ovaj </w:t>
      </w:r>
      <w:r w:rsidRPr="003A2879">
        <w:rPr>
          <w:color w:val="000000"/>
          <w:spacing w:val="-2"/>
        </w:rPr>
        <w:t xml:space="preserve">cjevovod će se od priključka na podzonu A1 (Z,0.3) do predviđene lokacije precrpne stanice </w:t>
      </w:r>
      <w:r w:rsidRPr="003A2879">
        <w:rPr>
          <w:color w:val="000000"/>
          <w:spacing w:val="-6"/>
        </w:rPr>
        <w:t xml:space="preserve">Zadrkovec izvesti od PEHD cijevi (PE 100) profila 125/110 mm, u dužini cca. 1141 metar. Dionica od predviđene lokacije precrpne stanice do rezervoara Zadrkovec će se isto izvesti od PEHD </w:t>
      </w:r>
      <w:r w:rsidRPr="003A2879">
        <w:rPr>
          <w:color w:val="000000"/>
          <w:spacing w:val="-8"/>
        </w:rPr>
        <w:t xml:space="preserve">cijevi (PE 100) profila 110/90 mm, u dužini cca. 1721 metar. Odvojak od osnovnog cjevovoda (dionica </w:t>
      </w:r>
      <w:r w:rsidRPr="003A2879">
        <w:rPr>
          <w:color w:val="000000"/>
          <w:spacing w:val="-7"/>
        </w:rPr>
        <w:t>D3) izvesti će se isto od PEHD cijevi (PE 80) profila 110/90 mm, u dužini cca. 571 metar.</w:t>
      </w:r>
    </w:p>
    <w:p w14:paraId="75C7F81D" w14:textId="77777777" w:rsidR="007F119A" w:rsidRPr="003A2879" w:rsidRDefault="007F119A" w:rsidP="007F119A">
      <w:pPr>
        <w:pStyle w:val="BodyText"/>
      </w:pPr>
      <w:r w:rsidRPr="003A2879">
        <w:rPr>
          <w:color w:val="000000"/>
          <w:spacing w:val="-2"/>
        </w:rPr>
        <w:t>Početni dio dionice D4 (od čvora C do čvora J</w:t>
      </w:r>
      <w:r w:rsidR="00731A1F" w:rsidRPr="003A2879">
        <w:rPr>
          <w:color w:val="000000"/>
          <w:spacing w:val="-2"/>
        </w:rPr>
        <w:t>) se izvodi od PEHD cijevi (PE 10</w:t>
      </w:r>
      <w:r w:rsidRPr="003A2879">
        <w:rPr>
          <w:color w:val="000000"/>
          <w:spacing w:val="-2"/>
        </w:rPr>
        <w:t xml:space="preserve">0) profila </w:t>
      </w:r>
      <w:r w:rsidRPr="003A2879">
        <w:rPr>
          <w:color w:val="000000"/>
          <w:spacing w:val="-9"/>
        </w:rPr>
        <w:t xml:space="preserve">110/90 mm, u dužini cca. 397 metara, a dio od čvora J do kraja dionice (čvor J1) profila 75/61 mm, </w:t>
      </w:r>
      <w:r w:rsidR="00731A1F" w:rsidRPr="003A2879">
        <w:rPr>
          <w:color w:val="000000"/>
          <w:spacing w:val="-9"/>
        </w:rPr>
        <w:t>u</w:t>
      </w:r>
      <w:r w:rsidRPr="003A2879">
        <w:rPr>
          <w:color w:val="000000"/>
          <w:spacing w:val="-9"/>
        </w:rPr>
        <w:t xml:space="preserve"> </w:t>
      </w:r>
      <w:r w:rsidRPr="003A2879">
        <w:rPr>
          <w:color w:val="000000"/>
          <w:spacing w:val="-7"/>
        </w:rPr>
        <w:t xml:space="preserve">dužini cca. 438 metara. Dionica D5 se izvodi također u profilu 75/61 mm, dužine cca. 505 matara. </w:t>
      </w:r>
      <w:r w:rsidRPr="003A2879">
        <w:rPr>
          <w:color w:val="000000"/>
          <w:spacing w:val="-3"/>
        </w:rPr>
        <w:t>Dionice cjevovoda D6, D7 i D8 se izvode kao i ostal</w:t>
      </w:r>
      <w:r w:rsidR="00731A1F" w:rsidRPr="003A2879">
        <w:rPr>
          <w:color w:val="000000"/>
          <w:spacing w:val="-3"/>
        </w:rPr>
        <w:t>i cjevovodi od PEHD cijevi (PE 10</w:t>
      </w:r>
      <w:r w:rsidRPr="003A2879">
        <w:rPr>
          <w:color w:val="000000"/>
          <w:spacing w:val="-3"/>
        </w:rPr>
        <w:t xml:space="preserve">0) u profilu </w:t>
      </w:r>
      <w:r w:rsidRPr="003A2879">
        <w:rPr>
          <w:color w:val="000000"/>
          <w:spacing w:val="-9"/>
        </w:rPr>
        <w:t>110/90 mm, u dužinama cca. 579, odnosno 354, odnosno 400 metara.</w:t>
      </w:r>
    </w:p>
    <w:p w14:paraId="13865E29" w14:textId="77777777" w:rsidR="0036471E" w:rsidRDefault="00EC3176" w:rsidP="00EC3176">
      <w:pPr>
        <w:pStyle w:val="BodyText"/>
      </w:pPr>
      <w:r>
        <w:t>Ukupna dužina vodoopskrbne mreže u obuhvatu vodoopskrbnog sustava "</w:t>
      </w:r>
      <w:r w:rsidRPr="00845ECB">
        <w:t>Nespeš, Gornje Psarjevo, Velika Gora</w:t>
      </w:r>
      <w:r>
        <w:t xml:space="preserve"> " je cca </w:t>
      </w:r>
      <w:r w:rsidR="0083773B">
        <w:t>6</w:t>
      </w:r>
      <w:r>
        <w:t>.</w:t>
      </w:r>
      <w:r w:rsidR="0083773B">
        <w:t>359</w:t>
      </w:r>
      <w:r>
        <w:t xml:space="preserve"> m.</w:t>
      </w:r>
    </w:p>
    <w:p w14:paraId="24D6F47B" w14:textId="77777777" w:rsidR="00EC3176" w:rsidRDefault="00EC3176" w:rsidP="00EC3176">
      <w:pPr>
        <w:pStyle w:val="BodyText"/>
      </w:pPr>
      <w:r>
        <w:t xml:space="preserve"> </w:t>
      </w:r>
    </w:p>
    <w:p w14:paraId="656DE541" w14:textId="77777777" w:rsidR="00EC3176" w:rsidRDefault="00EC3176" w:rsidP="00FC1356">
      <w:pPr>
        <w:pStyle w:val="BodyText"/>
        <w:outlineLvl w:val="0"/>
        <w:rPr>
          <w:i/>
          <w:u w:val="single"/>
        </w:rPr>
      </w:pPr>
      <w:bookmarkStart w:id="1298" w:name="_Toc520899083"/>
      <w:bookmarkStart w:id="1299" w:name="_Toc520899364"/>
      <w:bookmarkStart w:id="1300" w:name="_Toc521676806"/>
      <w:bookmarkStart w:id="1301" w:name="_Toc522005287"/>
      <w:bookmarkStart w:id="1302" w:name="_Toc522524201"/>
      <w:bookmarkStart w:id="1303" w:name="_Toc522524370"/>
      <w:bookmarkStart w:id="1304" w:name="_Toc524594286"/>
      <w:bookmarkStart w:id="1305" w:name="_Toc524946171"/>
      <w:r>
        <w:rPr>
          <w:i/>
          <w:u w:val="single"/>
        </w:rPr>
        <w:lastRenderedPageBreak/>
        <w:t>Opis i namjena građevina</w:t>
      </w:r>
      <w:bookmarkEnd w:id="1298"/>
      <w:bookmarkEnd w:id="1299"/>
      <w:bookmarkEnd w:id="1300"/>
      <w:bookmarkEnd w:id="1301"/>
      <w:bookmarkEnd w:id="1302"/>
      <w:bookmarkEnd w:id="1303"/>
      <w:bookmarkEnd w:id="1304"/>
      <w:bookmarkEnd w:id="1305"/>
    </w:p>
    <w:p w14:paraId="4400CEE5" w14:textId="77777777" w:rsidR="00EC3176" w:rsidRDefault="00EC3176" w:rsidP="00EC3176">
      <w:pPr>
        <w:pStyle w:val="BodyText"/>
        <w:rPr>
          <w:rFonts w:asciiTheme="minorHAnsi" w:hAnsiTheme="minorHAnsi"/>
          <w:color w:val="000000"/>
          <w:spacing w:val="-4"/>
        </w:rPr>
      </w:pPr>
      <w:r w:rsidRPr="002865FA">
        <w:rPr>
          <w:rFonts w:asciiTheme="minorHAnsi" w:hAnsiTheme="minorHAnsi"/>
          <w:color w:val="000000"/>
          <w:spacing w:val="-4"/>
        </w:rPr>
        <w:t xml:space="preserve">Vodoopskrbni cjevovodi u svim naseljima </w:t>
      </w:r>
      <w:r>
        <w:t>vodoopskrbnog sustava "</w:t>
      </w:r>
      <w:r w:rsidR="00191699">
        <w:t>Zadrkovec, Šurdovec</w:t>
      </w:r>
      <w:r>
        <w:t xml:space="preserve">" </w:t>
      </w:r>
      <w:r w:rsidRPr="002865FA">
        <w:rPr>
          <w:rFonts w:asciiTheme="minorHAnsi" w:hAnsiTheme="minorHAnsi"/>
          <w:color w:val="000000"/>
          <w:spacing w:val="-4"/>
        </w:rPr>
        <w:t xml:space="preserve">izvesti će se od PEHD </w:t>
      </w:r>
      <w:r w:rsidRPr="002865FA">
        <w:rPr>
          <w:rFonts w:asciiTheme="minorHAnsi" w:hAnsiTheme="minorHAnsi"/>
          <w:color w:val="000000"/>
          <w:spacing w:val="-3"/>
        </w:rPr>
        <w:t>cijevi (polietilen visoke g</w:t>
      </w:r>
      <w:r>
        <w:rPr>
          <w:rFonts w:asciiTheme="minorHAnsi" w:hAnsiTheme="minorHAnsi"/>
          <w:color w:val="000000"/>
          <w:spacing w:val="-3"/>
        </w:rPr>
        <w:t>ustoće), za vodoopskrbu, predviđ</w:t>
      </w:r>
      <w:r w:rsidRPr="002865FA">
        <w:rPr>
          <w:rFonts w:asciiTheme="minorHAnsi" w:hAnsiTheme="minorHAnsi"/>
          <w:color w:val="000000"/>
          <w:spacing w:val="-3"/>
        </w:rPr>
        <w:t>enih za radni tlak PN 10 bara (cijevi profila</w:t>
      </w:r>
      <w:r w:rsidR="00191699">
        <w:rPr>
          <w:rFonts w:asciiTheme="minorHAnsi" w:hAnsiTheme="minorHAnsi"/>
          <w:color w:val="000000"/>
          <w:spacing w:val="-2"/>
        </w:rPr>
        <w:t xml:space="preserve"> 75/63 mm , </w:t>
      </w:r>
      <w:r>
        <w:rPr>
          <w:rFonts w:asciiTheme="minorHAnsi" w:hAnsiTheme="minorHAnsi"/>
          <w:color w:val="000000"/>
          <w:spacing w:val="-2"/>
        </w:rPr>
        <w:t xml:space="preserve">110/90 mm </w:t>
      </w:r>
      <w:r w:rsidR="00191699">
        <w:rPr>
          <w:rFonts w:asciiTheme="minorHAnsi" w:hAnsiTheme="minorHAnsi"/>
          <w:color w:val="000000"/>
          <w:spacing w:val="-2"/>
        </w:rPr>
        <w:t xml:space="preserve">i 125/110 mm </w:t>
      </w:r>
      <w:r>
        <w:rPr>
          <w:rFonts w:asciiTheme="minorHAnsi" w:hAnsiTheme="minorHAnsi"/>
          <w:color w:val="000000"/>
          <w:spacing w:val="-2"/>
        </w:rPr>
        <w:t>predviđene su od materi</w:t>
      </w:r>
      <w:r w:rsidRPr="002865FA">
        <w:rPr>
          <w:rFonts w:asciiTheme="minorHAnsi" w:hAnsiTheme="minorHAnsi"/>
          <w:color w:val="000000"/>
          <w:spacing w:val="-2"/>
        </w:rPr>
        <w:t xml:space="preserve">jala kvalitete PE </w:t>
      </w:r>
      <w:r>
        <w:rPr>
          <w:rFonts w:asciiTheme="minorHAnsi" w:hAnsiTheme="minorHAnsi"/>
          <w:color w:val="000000"/>
          <w:spacing w:val="-2"/>
        </w:rPr>
        <w:t>100</w:t>
      </w:r>
      <w:r w:rsidRPr="002865FA">
        <w:rPr>
          <w:rFonts w:asciiTheme="minorHAnsi" w:hAnsiTheme="minorHAnsi"/>
          <w:color w:val="000000"/>
          <w:spacing w:val="-2"/>
        </w:rPr>
        <w:t xml:space="preserve">, </w:t>
      </w:r>
      <w:r w:rsidRPr="002865FA">
        <w:rPr>
          <w:rFonts w:asciiTheme="minorHAnsi" w:hAnsiTheme="minorHAnsi"/>
          <w:color w:val="000000"/>
          <w:spacing w:val="-3"/>
        </w:rPr>
        <w:t xml:space="preserve">čime se dobija </w:t>
      </w:r>
      <w:r w:rsidRPr="002865FA">
        <w:rPr>
          <w:rFonts w:asciiTheme="minorHAnsi" w:hAnsiTheme="minorHAnsi"/>
          <w:color w:val="000000"/>
          <w:spacing w:val="-13"/>
        </w:rPr>
        <w:t>najpovoljn</w:t>
      </w:r>
      <w:r>
        <w:rPr>
          <w:rFonts w:asciiTheme="minorHAnsi" w:hAnsiTheme="minorHAnsi"/>
          <w:color w:val="000000"/>
          <w:spacing w:val="-13"/>
        </w:rPr>
        <w:t>ij</w:t>
      </w:r>
      <w:r w:rsidRPr="002865FA">
        <w:rPr>
          <w:rFonts w:asciiTheme="minorHAnsi" w:hAnsiTheme="minorHAnsi"/>
          <w:color w:val="000000"/>
          <w:spacing w:val="-13"/>
        </w:rPr>
        <w:t xml:space="preserve">i </w:t>
      </w:r>
      <w:r w:rsidRPr="002865FA">
        <w:rPr>
          <w:rFonts w:asciiTheme="minorHAnsi" w:hAnsiTheme="minorHAnsi"/>
          <w:color w:val="000000"/>
          <w:spacing w:val="-3"/>
        </w:rPr>
        <w:t xml:space="preserve">odnos cijene cijevi i njihove kvalitete). Spajanje </w:t>
      </w:r>
      <w:r w:rsidRPr="002865FA">
        <w:rPr>
          <w:rFonts w:asciiTheme="minorHAnsi" w:hAnsiTheme="minorHAnsi"/>
          <w:color w:val="000000"/>
          <w:spacing w:val="-5"/>
        </w:rPr>
        <w:t xml:space="preserve">cijevi će se izvesti sa spojnicama od PEHD-a za elektro varenje, te specijalnim spojnicama za prijelaz na </w:t>
      </w:r>
      <w:r w:rsidRPr="002865FA">
        <w:rPr>
          <w:rFonts w:asciiTheme="minorHAnsi" w:hAnsiTheme="minorHAnsi"/>
          <w:color w:val="000000"/>
          <w:spacing w:val="-4"/>
        </w:rPr>
        <w:t>ljevanoželjezne fazonske komade .</w:t>
      </w:r>
    </w:p>
    <w:p w14:paraId="6E0E10B0" w14:textId="77777777" w:rsidR="00EC3176" w:rsidRDefault="00EC3176" w:rsidP="00EC3176">
      <w:pPr>
        <w:pStyle w:val="BodyText"/>
      </w:pPr>
      <w:r w:rsidRPr="006B3499">
        <w:t xml:space="preserve">Vodoopskrbne cijevi polažu </w:t>
      </w:r>
      <w:r>
        <w:t>se u zemlju na dubini od cca 1,4</w:t>
      </w:r>
      <w:r w:rsidRPr="006B3499">
        <w:t>0 – 2,0 m</w:t>
      </w:r>
    </w:p>
    <w:p w14:paraId="2CA3268D" w14:textId="77777777" w:rsidR="00EC3176" w:rsidRPr="006B3499" w:rsidRDefault="00EC3176" w:rsidP="00EC3176">
      <w:pPr>
        <w:pStyle w:val="BodyText"/>
      </w:pPr>
      <w:r>
        <w:t>Duljina novog cjevovoda iznosi</w:t>
      </w:r>
      <w:r w:rsidRPr="002865FA">
        <w:t xml:space="preserve"> </w:t>
      </w:r>
      <w:r>
        <w:t xml:space="preserve">cca </w:t>
      </w:r>
      <w:r w:rsidR="00FF7195">
        <w:t xml:space="preserve">6.359 </w:t>
      </w:r>
      <w:r>
        <w:t>m.</w:t>
      </w:r>
    </w:p>
    <w:p w14:paraId="0A0AB762" w14:textId="77777777" w:rsidR="00EC3176" w:rsidRDefault="00EC3176" w:rsidP="00EC3176">
      <w:pPr>
        <w:pStyle w:val="BodyText"/>
      </w:pPr>
      <w:r w:rsidRPr="006B3499">
        <w:t xml:space="preserve">Na mjestima križanja s postojećim komunalnim instalacijama iste se trebaju propisno zaštititi od oštećenja. Zaštitu treba izvesti uz odobrenje i stručni nadzor vlasnika postojećih instalacija. </w:t>
      </w:r>
    </w:p>
    <w:p w14:paraId="5829DB01" w14:textId="77777777" w:rsidR="00EC3176" w:rsidRPr="00703025" w:rsidRDefault="00EC3176" w:rsidP="00EC3176">
      <w:pPr>
        <w:pStyle w:val="BodyText"/>
      </w:pPr>
      <w:r w:rsidRPr="00703025">
        <w:rPr>
          <w:color w:val="000000"/>
          <w:spacing w:val="-7"/>
        </w:rPr>
        <w:t xml:space="preserve">Horizontalna i vertikaina skretanja trase cjevovoda izvode se od specijalnih fazonskih komada - </w:t>
      </w:r>
      <w:r w:rsidRPr="00703025">
        <w:rPr>
          <w:color w:val="000000"/>
          <w:spacing w:val="-9"/>
        </w:rPr>
        <w:t xml:space="preserve">Iukova od PEHD-a. Učvršćenje cjevovoda na svim mjestima horizontalnih i vertikalnih skretanja trase izvesti </w:t>
      </w:r>
      <w:r w:rsidRPr="00703025">
        <w:rPr>
          <w:color w:val="000000"/>
          <w:spacing w:val="-8"/>
        </w:rPr>
        <w:t>ć</w:t>
      </w:r>
      <w:r>
        <w:rPr>
          <w:color w:val="000000"/>
          <w:spacing w:val="-8"/>
        </w:rPr>
        <w:t xml:space="preserve">e se betonskim uporištima </w:t>
      </w:r>
      <w:r w:rsidR="00AA0337">
        <w:rPr>
          <w:color w:val="000000"/>
          <w:spacing w:val="-8"/>
        </w:rPr>
        <w:t>(ukruć</w:t>
      </w:r>
      <w:r w:rsidR="00AA0337" w:rsidRPr="00703025">
        <w:rPr>
          <w:color w:val="000000"/>
          <w:spacing w:val="-8"/>
        </w:rPr>
        <w:t xml:space="preserve">enjima) u betonu </w:t>
      </w:r>
      <w:r w:rsidR="00AA0337">
        <w:rPr>
          <w:color w:val="000000"/>
          <w:spacing w:val="-8"/>
        </w:rPr>
        <w:t>C12/15.</w:t>
      </w:r>
    </w:p>
    <w:p w14:paraId="58C39C3D" w14:textId="77777777" w:rsidR="00EC3176" w:rsidRPr="00907FB0" w:rsidRDefault="00EC3176" w:rsidP="00FC1356">
      <w:pPr>
        <w:spacing w:before="240" w:after="0" w:line="300" w:lineRule="atLeast"/>
        <w:outlineLvl w:val="0"/>
        <w:rPr>
          <w:i/>
          <w:u w:val="single"/>
          <w:lang w:val="hr-HR"/>
        </w:rPr>
      </w:pPr>
      <w:bookmarkStart w:id="1306" w:name="_Toc520899084"/>
      <w:bookmarkStart w:id="1307" w:name="_Toc520899365"/>
      <w:bookmarkStart w:id="1308" w:name="_Toc521676807"/>
      <w:bookmarkStart w:id="1309" w:name="_Toc522005288"/>
      <w:bookmarkStart w:id="1310" w:name="_Toc522524202"/>
      <w:bookmarkStart w:id="1311" w:name="_Toc522524371"/>
      <w:bookmarkStart w:id="1312" w:name="_Toc524594287"/>
      <w:bookmarkStart w:id="1313" w:name="_Toc524946172"/>
      <w:r w:rsidRPr="00907FB0">
        <w:rPr>
          <w:i/>
          <w:u w:val="single"/>
          <w:lang w:val="hr-HR"/>
        </w:rPr>
        <w:t>Izvedba zasunskih komora</w:t>
      </w:r>
      <w:bookmarkEnd w:id="1306"/>
      <w:bookmarkEnd w:id="1307"/>
      <w:bookmarkEnd w:id="1308"/>
      <w:bookmarkEnd w:id="1309"/>
      <w:bookmarkEnd w:id="1310"/>
      <w:bookmarkEnd w:id="1311"/>
      <w:bookmarkEnd w:id="1312"/>
      <w:bookmarkEnd w:id="1313"/>
    </w:p>
    <w:p w14:paraId="634DB90F" w14:textId="77777777" w:rsidR="00EC3176" w:rsidRDefault="00EC3176" w:rsidP="00EC3176">
      <w:pPr>
        <w:pStyle w:val="BodyText"/>
        <w:rPr>
          <w:color w:val="000000"/>
          <w:spacing w:val="-9"/>
        </w:rPr>
      </w:pPr>
      <w:r>
        <w:rPr>
          <w:color w:val="000000"/>
          <w:spacing w:val="-9"/>
        </w:rPr>
        <w:t>Međ</w:t>
      </w:r>
      <w:r w:rsidRPr="00F52D42">
        <w:rPr>
          <w:color w:val="000000"/>
          <w:spacing w:val="-9"/>
        </w:rPr>
        <w:t>usobna spajanja pojedinih dionica (čvorišta cjevovoda) izvesti će se izvedbom čvorišta direktno u tlu s fazonsk</w:t>
      </w:r>
      <w:r>
        <w:rPr>
          <w:color w:val="000000"/>
          <w:spacing w:val="-9"/>
        </w:rPr>
        <w:t>im komadima i armaturama predviđenim za direktno ugrađ</w:t>
      </w:r>
      <w:r w:rsidRPr="00F52D42">
        <w:rPr>
          <w:color w:val="000000"/>
          <w:spacing w:val="-9"/>
        </w:rPr>
        <w:t xml:space="preserve">ivanje u tlo (fazonski komadi i </w:t>
      </w:r>
      <w:r w:rsidRPr="00F52D42">
        <w:rPr>
          <w:color w:val="000000"/>
          <w:spacing w:val="-14"/>
        </w:rPr>
        <w:t>armature koje udovoljavaju potrebnim karakteristik</w:t>
      </w:r>
      <w:r>
        <w:rPr>
          <w:color w:val="000000"/>
          <w:spacing w:val="-14"/>
        </w:rPr>
        <w:t>ama posebno u pogledu antikorozivn</w:t>
      </w:r>
      <w:r w:rsidRPr="00F52D42">
        <w:rPr>
          <w:color w:val="000000"/>
          <w:spacing w:val="-14"/>
        </w:rPr>
        <w:t xml:space="preserve">e zaštite), a koje su </w:t>
      </w:r>
      <w:r w:rsidRPr="00F52D42">
        <w:rPr>
          <w:color w:val="000000"/>
          <w:spacing w:val="-10"/>
        </w:rPr>
        <w:t>opremljene teleskopskim ugradbenim garniturama s pripadnim po</w:t>
      </w:r>
      <w:r>
        <w:rPr>
          <w:color w:val="000000"/>
          <w:spacing w:val="-10"/>
        </w:rPr>
        <w:t>krovnim kapama u nivou terena. Č</w:t>
      </w:r>
      <w:r w:rsidRPr="00F52D42">
        <w:rPr>
          <w:color w:val="000000"/>
          <w:spacing w:val="-10"/>
        </w:rPr>
        <w:t xml:space="preserve">vorišta </w:t>
      </w:r>
      <w:r>
        <w:rPr>
          <w:color w:val="000000"/>
          <w:spacing w:val="-9"/>
        </w:rPr>
        <w:t>ć</w:t>
      </w:r>
      <w:r w:rsidRPr="00F52D42">
        <w:rPr>
          <w:color w:val="000000"/>
          <w:spacing w:val="-9"/>
        </w:rPr>
        <w:t>e se izvesti direktno u tlu na betonskoj podložnoj ploči kako bi se osigurala stabilnost cjelokupnog čvorišta.</w:t>
      </w:r>
    </w:p>
    <w:p w14:paraId="37C159AE" w14:textId="77777777" w:rsidR="00EC3176" w:rsidRPr="006B7CB9" w:rsidRDefault="00EC3176" w:rsidP="00EC3176">
      <w:pPr>
        <w:pStyle w:val="BodyText"/>
        <w:rPr>
          <w:i/>
          <w:u w:val="single"/>
        </w:rPr>
      </w:pPr>
      <w:r>
        <w:rPr>
          <w:color w:val="000000"/>
          <w:spacing w:val="-13"/>
        </w:rPr>
        <w:t>Dakle, n</w:t>
      </w:r>
      <w:r w:rsidRPr="006B7CB9">
        <w:rPr>
          <w:color w:val="000000"/>
          <w:spacing w:val="-13"/>
        </w:rPr>
        <w:t xml:space="preserve">a čvorištima </w:t>
      </w:r>
      <w:r>
        <w:rPr>
          <w:color w:val="000000"/>
          <w:spacing w:val="-13"/>
        </w:rPr>
        <w:t>cjevovoda kod kojih nije predviđ</w:t>
      </w:r>
      <w:r w:rsidRPr="006B7CB9">
        <w:rPr>
          <w:color w:val="000000"/>
          <w:spacing w:val="-13"/>
        </w:rPr>
        <w:t>ena izgradnja zasu</w:t>
      </w:r>
      <w:r>
        <w:rPr>
          <w:color w:val="000000"/>
          <w:spacing w:val="-13"/>
        </w:rPr>
        <w:t xml:space="preserve">nskih okana ugraditi će se </w:t>
      </w:r>
      <w:r w:rsidRPr="006B7CB9">
        <w:rPr>
          <w:color w:val="000000"/>
          <w:spacing w:val="-13"/>
        </w:rPr>
        <w:t xml:space="preserve"> </w:t>
      </w:r>
      <w:r w:rsidRPr="006B7CB9">
        <w:rPr>
          <w:color w:val="000000"/>
          <w:spacing w:val="-8"/>
        </w:rPr>
        <w:t>armature, s pripadnim teleskopsk</w:t>
      </w:r>
      <w:r>
        <w:rPr>
          <w:color w:val="000000"/>
          <w:spacing w:val="-8"/>
        </w:rPr>
        <w:t>im ugradnim garniturama, predviđ</w:t>
      </w:r>
      <w:r w:rsidRPr="006B7CB9">
        <w:rPr>
          <w:color w:val="000000"/>
          <w:spacing w:val="-8"/>
        </w:rPr>
        <w:t xml:space="preserve">enim za ugradnju u samom tlu, na </w:t>
      </w:r>
      <w:r w:rsidRPr="006B7CB9">
        <w:rPr>
          <w:color w:val="000000"/>
          <w:spacing w:val="-6"/>
        </w:rPr>
        <w:t xml:space="preserve">betonskoj podlozi, kako bi se izbjegla izgradnja monolitnih armirano betonskih okana koja usporavaju </w:t>
      </w:r>
      <w:r w:rsidRPr="006B7CB9">
        <w:rPr>
          <w:color w:val="000000"/>
          <w:spacing w:val="-9"/>
        </w:rPr>
        <w:t xml:space="preserve">gradnju i poskupljuju cijelu investiciju. Betonska podloga se izvodi u širini rova, dužine cca 1,0 m, kako bi se </w:t>
      </w:r>
      <w:r w:rsidRPr="006B7CB9">
        <w:rPr>
          <w:color w:val="000000"/>
          <w:spacing w:val="-8"/>
        </w:rPr>
        <w:t xml:space="preserve">na njoj efikasno moglo izvesti formiranje čvorišta, te da se maksimalno spriječi naknadno prekomjerno </w:t>
      </w:r>
      <w:r w:rsidRPr="006B7CB9">
        <w:rPr>
          <w:color w:val="000000"/>
          <w:spacing w:val="-6"/>
        </w:rPr>
        <w:t xml:space="preserve">slijeganje čvorišta. </w:t>
      </w:r>
      <w:r w:rsidR="00FD2585">
        <w:rPr>
          <w:color w:val="000000"/>
          <w:spacing w:val="-6"/>
        </w:rPr>
        <w:t>U</w:t>
      </w:r>
      <w:r w:rsidRPr="006B7CB9">
        <w:rPr>
          <w:color w:val="000000"/>
          <w:spacing w:val="-7"/>
        </w:rPr>
        <w:t xml:space="preserve"> razini terena izvesti zasunsko - pokrovnu </w:t>
      </w:r>
      <w:r w:rsidR="00FD2585">
        <w:rPr>
          <w:color w:val="000000"/>
          <w:spacing w:val="-7"/>
        </w:rPr>
        <w:t>kapu</w:t>
      </w:r>
      <w:r w:rsidRPr="006B7CB9">
        <w:rPr>
          <w:color w:val="000000"/>
          <w:spacing w:val="-4"/>
        </w:rPr>
        <w:t>.</w:t>
      </w:r>
    </w:p>
    <w:p w14:paraId="0F9A2AE7" w14:textId="77777777" w:rsidR="00EC3176" w:rsidRDefault="00EC3176" w:rsidP="00EC3176">
      <w:pPr>
        <w:pStyle w:val="BodyText"/>
        <w:rPr>
          <w:rFonts w:ascii="Verdana" w:hAnsi="Verdana"/>
          <w:color w:val="000000"/>
          <w:spacing w:val="-11"/>
          <w:sz w:val="19"/>
        </w:rPr>
      </w:pPr>
      <w:r w:rsidRPr="00F52D42">
        <w:rPr>
          <w:color w:val="000000"/>
          <w:spacing w:val="-14"/>
        </w:rPr>
        <w:t>Na mjestima odvajanja pojedinih važnijih odvojaka od glavnih</w:t>
      </w:r>
      <w:r>
        <w:rPr>
          <w:color w:val="000000"/>
          <w:spacing w:val="-14"/>
        </w:rPr>
        <w:t xml:space="preserve"> cjevovoda i na mjestima predviđ</w:t>
      </w:r>
      <w:r w:rsidRPr="00F52D42">
        <w:rPr>
          <w:color w:val="000000"/>
          <w:spacing w:val="-14"/>
        </w:rPr>
        <w:t xml:space="preserve">enih </w:t>
      </w:r>
      <w:r w:rsidRPr="00F52D42">
        <w:rPr>
          <w:color w:val="000000"/>
          <w:spacing w:val="-7"/>
        </w:rPr>
        <w:t>spajanja pojedinih objekata (rezervoari, precrpne stanice i hidrostanice), te za potrebe reduciranja pogonskog tlaka i za potrebe segmentnih zasuna, izvesti će se armiranobetonska zasunska okna (</w:t>
      </w:r>
      <w:r w:rsidR="006D68B8">
        <w:rPr>
          <w:color w:val="000000"/>
          <w:spacing w:val="-7"/>
        </w:rPr>
        <w:t>1</w:t>
      </w:r>
      <w:r w:rsidRPr="00F52D42">
        <w:rPr>
          <w:color w:val="000000"/>
          <w:spacing w:val="-7"/>
        </w:rPr>
        <w:t xml:space="preserve"> </w:t>
      </w:r>
      <w:r w:rsidRPr="00F52D42">
        <w:rPr>
          <w:color w:val="000000"/>
          <w:spacing w:val="-8"/>
        </w:rPr>
        <w:t>komad ).</w:t>
      </w:r>
      <w:r w:rsidRPr="006B7CB9">
        <w:rPr>
          <w:rFonts w:ascii="Verdana" w:hAnsi="Verdana"/>
          <w:color w:val="000000"/>
          <w:spacing w:val="-11"/>
          <w:sz w:val="19"/>
        </w:rPr>
        <w:t xml:space="preserve"> </w:t>
      </w:r>
    </w:p>
    <w:p w14:paraId="286C865C" w14:textId="77777777" w:rsidR="00EC3176" w:rsidRPr="006B7CB9" w:rsidRDefault="00EC3176" w:rsidP="00EC3176">
      <w:pPr>
        <w:pStyle w:val="BodyText"/>
      </w:pPr>
      <w:r w:rsidRPr="006B7CB9">
        <w:rPr>
          <w:color w:val="000000"/>
          <w:spacing w:val="-11"/>
        </w:rPr>
        <w:t xml:space="preserve">Svijetle tlocrtne dimenzije </w:t>
      </w:r>
      <w:r>
        <w:rPr>
          <w:color w:val="000000"/>
          <w:spacing w:val="-8"/>
        </w:rPr>
        <w:t>zasunskih okana iznose 150 x 150</w:t>
      </w:r>
      <w:r w:rsidR="00FD2585">
        <w:rPr>
          <w:color w:val="000000"/>
          <w:spacing w:val="-8"/>
        </w:rPr>
        <w:t xml:space="preserve"> x 190</w:t>
      </w:r>
      <w:r>
        <w:rPr>
          <w:color w:val="000000"/>
          <w:spacing w:val="-8"/>
        </w:rPr>
        <w:t xml:space="preserve"> cm</w:t>
      </w:r>
      <w:r w:rsidRPr="006B7CB9">
        <w:rPr>
          <w:color w:val="000000"/>
          <w:spacing w:val="-8"/>
        </w:rPr>
        <w:t>.</w:t>
      </w:r>
    </w:p>
    <w:p w14:paraId="666B31DD" w14:textId="77777777" w:rsidR="00EC3176" w:rsidRDefault="00EC3176" w:rsidP="00EC3176">
      <w:pPr>
        <w:pStyle w:val="BodyText"/>
      </w:pPr>
      <w:r>
        <w:t xml:space="preserve">Zasunske komore će se izvesti od armiranog betona C30/37 s dodatkom za vodonepropusnost. Ispod armiranog betonskog dna izvodi se podloga od betona </w:t>
      </w:r>
      <w:r w:rsidR="008E183B">
        <w:t>C12/15</w:t>
      </w:r>
      <w:r>
        <w:t xml:space="preserve"> debljine 10 cm. </w:t>
      </w:r>
    </w:p>
    <w:p w14:paraId="3964DF33" w14:textId="77777777" w:rsidR="00EC3176" w:rsidRDefault="00EC3176" w:rsidP="00EC3176">
      <w:pPr>
        <w:pStyle w:val="BodyText"/>
      </w:pPr>
      <w:r>
        <w:t xml:space="preserve">Pokrovne armirano betonske ploče izvode se kao monolitne. U monolitnoj armirano-betonskoj pokrovnoj ploči izvodi se ulazni otvor 60/60 cm na koji se ugrađuje lijevano-željezni </w:t>
      </w:r>
      <w:r w:rsidR="0082130C">
        <w:t xml:space="preserve">okrugli </w:t>
      </w:r>
      <w:r>
        <w:t xml:space="preserve">poklopac </w:t>
      </w:r>
      <w:r w:rsidR="0082130C">
        <w:t>Ø600 mm</w:t>
      </w:r>
      <w:r>
        <w:t>, nosivosti 400 kN. Visinske kote poklopaca usklađene su sa stvarnim stanjem na terenu. Veličina okna ovisi o fazonskim komadima koji se ugrađuju u okno. U dnu je predviđeno udubljenje 40x40 cm i dubine 40 cm radi prikupljanja i crpljenja vode.</w:t>
      </w:r>
    </w:p>
    <w:p w14:paraId="6DD3814A" w14:textId="77777777" w:rsidR="00EC3176" w:rsidRPr="00307BD2" w:rsidRDefault="00EC3176" w:rsidP="00EC3176">
      <w:pPr>
        <w:pStyle w:val="BodyText"/>
      </w:pPr>
      <w:r w:rsidRPr="006B3499">
        <w:t xml:space="preserve">Prilikom izvedbe prespajanja novih cjevovoda na postojeću vodoopskrbnu mrežu potrebno je izvršiti zatvaranje i ponovo otvaranje vode u postojećim zasunskim komorama. Za vrijeme dok je voda </w:t>
      </w:r>
      <w:r w:rsidRPr="006B3499">
        <w:lastRenderedPageBreak/>
        <w:t xml:space="preserve">zatvorena potrebno je omogućiti </w:t>
      </w:r>
      <w:r>
        <w:t>opskrbu</w:t>
      </w:r>
      <w:r w:rsidRPr="006B3499">
        <w:t xml:space="preserve"> stanovništva pitkom vodom </w:t>
      </w:r>
      <w:r w:rsidR="00BC7761">
        <w:t xml:space="preserve">prema elaboratu privremenog </w:t>
      </w:r>
      <w:r w:rsidR="00BC7761" w:rsidRPr="00307BD2">
        <w:t>upravljanja</w:t>
      </w:r>
      <w:r w:rsidRPr="00307BD2">
        <w:t xml:space="preserve">. </w:t>
      </w:r>
    </w:p>
    <w:p w14:paraId="6613E4F3" w14:textId="77777777" w:rsidR="00307BD2" w:rsidRPr="00307BD2" w:rsidRDefault="00307BD2" w:rsidP="00307BD2">
      <w:pPr>
        <w:rPr>
          <w:lang w:val="hr-HR"/>
        </w:rPr>
      </w:pPr>
      <w:r w:rsidRPr="00307BD2">
        <w:rPr>
          <w:lang w:val="hr-HR"/>
        </w:rPr>
        <w:t>Popis čvorova i zasunskih komora priložen je u nastavku prema projektnoj dokumentaciji:</w:t>
      </w:r>
    </w:p>
    <w:p w14:paraId="24431BDD" w14:textId="77777777" w:rsidR="00307BD2" w:rsidRPr="00307BD2" w:rsidRDefault="00307BD2" w:rsidP="00307BD2">
      <w:pPr>
        <w:pStyle w:val="ListParagraph"/>
        <w:numPr>
          <w:ilvl w:val="0"/>
          <w:numId w:val="94"/>
        </w:numPr>
        <w:spacing w:after="0" w:line="240" w:lineRule="auto"/>
        <w:rPr>
          <w:i/>
          <w:u w:val="single"/>
        </w:rPr>
      </w:pPr>
      <w:r w:rsidRPr="00307BD2">
        <w:rPr>
          <w:lang w:val="hr-HR"/>
        </w:rPr>
        <w:t>G</w:t>
      </w:r>
      <w:r w:rsidRPr="00307BD2">
        <w:rPr>
          <w:i/>
          <w:u w:val="single"/>
        </w:rPr>
        <w:t xml:space="preserve"> </w:t>
      </w:r>
    </w:p>
    <w:p w14:paraId="3D90C21B" w14:textId="77777777" w:rsidR="00307BD2" w:rsidRDefault="00307BD2" w:rsidP="00EC3176">
      <w:pPr>
        <w:pStyle w:val="BodyText"/>
      </w:pPr>
    </w:p>
    <w:p w14:paraId="757350F5" w14:textId="77777777" w:rsidR="00EC3176" w:rsidRDefault="00EC3176" w:rsidP="00FC1356">
      <w:pPr>
        <w:pStyle w:val="BodyText"/>
        <w:outlineLvl w:val="0"/>
        <w:rPr>
          <w:i/>
          <w:u w:val="single"/>
        </w:rPr>
      </w:pPr>
      <w:bookmarkStart w:id="1314" w:name="_Toc520899085"/>
      <w:bookmarkStart w:id="1315" w:name="_Toc520899366"/>
      <w:bookmarkStart w:id="1316" w:name="_Toc521676808"/>
      <w:bookmarkStart w:id="1317" w:name="_Toc522005289"/>
      <w:bookmarkStart w:id="1318" w:name="_Toc522524203"/>
      <w:bookmarkStart w:id="1319" w:name="_Toc522524372"/>
      <w:bookmarkStart w:id="1320" w:name="_Toc524594288"/>
      <w:bookmarkStart w:id="1321" w:name="_Toc524946173"/>
      <w:r w:rsidRPr="00703CED">
        <w:rPr>
          <w:i/>
          <w:u w:val="single"/>
        </w:rPr>
        <w:t>Prolasci cjevovoda ispod prometnica</w:t>
      </w:r>
      <w:bookmarkEnd w:id="1314"/>
      <w:bookmarkEnd w:id="1315"/>
      <w:bookmarkEnd w:id="1316"/>
      <w:bookmarkEnd w:id="1317"/>
      <w:bookmarkEnd w:id="1318"/>
      <w:bookmarkEnd w:id="1319"/>
      <w:bookmarkEnd w:id="1320"/>
      <w:bookmarkEnd w:id="1321"/>
    </w:p>
    <w:p w14:paraId="63F5CE53" w14:textId="77777777" w:rsidR="00EC3176" w:rsidRDefault="00EC3176" w:rsidP="00EC3176">
      <w:pPr>
        <w:pStyle w:val="BodyText"/>
        <w:rPr>
          <w:rFonts w:asciiTheme="minorHAnsi" w:hAnsiTheme="minorHAnsi"/>
          <w:color w:val="000000"/>
          <w:spacing w:val="-6"/>
        </w:rPr>
      </w:pPr>
      <w:r w:rsidRPr="007A3FA1">
        <w:rPr>
          <w:rFonts w:asciiTheme="minorHAnsi" w:hAnsiTheme="minorHAnsi"/>
          <w:color w:val="000000"/>
          <w:spacing w:val="-7"/>
        </w:rPr>
        <w:t xml:space="preserve">Prijelazi </w:t>
      </w:r>
      <w:r w:rsidR="008E183B">
        <w:rPr>
          <w:rFonts w:asciiTheme="minorHAnsi" w:hAnsiTheme="minorHAnsi"/>
          <w:color w:val="000000"/>
          <w:spacing w:val="-7"/>
        </w:rPr>
        <w:t>županijskih, lokalnih  i državnih</w:t>
      </w:r>
      <w:r w:rsidRPr="007A3FA1">
        <w:rPr>
          <w:rFonts w:asciiTheme="minorHAnsi" w:hAnsiTheme="minorHAnsi"/>
          <w:color w:val="000000"/>
          <w:spacing w:val="-7"/>
        </w:rPr>
        <w:t xml:space="preserve"> </w:t>
      </w:r>
      <w:r>
        <w:rPr>
          <w:rFonts w:asciiTheme="minorHAnsi" w:hAnsiTheme="minorHAnsi"/>
          <w:color w:val="000000"/>
          <w:spacing w:val="-7"/>
        </w:rPr>
        <w:t>cesta izvode se takođ</w:t>
      </w:r>
      <w:r w:rsidRPr="007A3FA1">
        <w:rPr>
          <w:rFonts w:asciiTheme="minorHAnsi" w:hAnsiTheme="minorHAnsi"/>
          <w:color w:val="000000"/>
          <w:spacing w:val="-7"/>
        </w:rPr>
        <w:t xml:space="preserve">er bušenjem i istovremenim postavljanjem </w:t>
      </w:r>
      <w:r w:rsidRPr="007A3FA1">
        <w:rPr>
          <w:rFonts w:asciiTheme="minorHAnsi" w:hAnsiTheme="minorHAnsi"/>
          <w:color w:val="000000"/>
          <w:spacing w:val="-6"/>
        </w:rPr>
        <w:t xml:space="preserve">zaštitne </w:t>
      </w:r>
      <w:r w:rsidR="00FD2585">
        <w:rPr>
          <w:rFonts w:asciiTheme="minorHAnsi" w:hAnsiTheme="minorHAnsi"/>
          <w:color w:val="000000"/>
          <w:spacing w:val="-6"/>
        </w:rPr>
        <w:t>poliesterske</w:t>
      </w:r>
      <w:r w:rsidRPr="007A3FA1">
        <w:rPr>
          <w:rFonts w:asciiTheme="minorHAnsi" w:hAnsiTheme="minorHAnsi"/>
          <w:color w:val="000000"/>
          <w:spacing w:val="-6"/>
        </w:rPr>
        <w:t xml:space="preserve"> cijevi, te nakon toga uvlačenjem vodovodne cijevi u zaštitnu cijev. </w:t>
      </w:r>
    </w:p>
    <w:p w14:paraId="67F921CA" w14:textId="77777777" w:rsidR="00EC3176" w:rsidRDefault="00EC3176" w:rsidP="00EC3176">
      <w:pPr>
        <w:pStyle w:val="BodyText"/>
        <w:rPr>
          <w:rFonts w:asciiTheme="minorHAnsi" w:hAnsiTheme="minorHAnsi"/>
          <w:color w:val="000000"/>
          <w:spacing w:val="-9"/>
        </w:rPr>
      </w:pPr>
      <w:r w:rsidRPr="007A3FA1">
        <w:rPr>
          <w:rFonts w:asciiTheme="minorHAnsi" w:hAnsiTheme="minorHAnsi"/>
          <w:color w:val="000000"/>
          <w:spacing w:val="-9"/>
        </w:rPr>
        <w:t xml:space="preserve">Prijelazi </w:t>
      </w:r>
      <w:r w:rsidR="0069300D">
        <w:rPr>
          <w:rFonts w:asciiTheme="minorHAnsi" w:hAnsiTheme="minorHAnsi"/>
          <w:color w:val="000000"/>
          <w:spacing w:val="-9"/>
        </w:rPr>
        <w:t>županijskih i</w:t>
      </w:r>
      <w:r w:rsidR="008E183B">
        <w:rPr>
          <w:rFonts w:asciiTheme="minorHAnsi" w:hAnsiTheme="minorHAnsi"/>
          <w:color w:val="000000"/>
          <w:spacing w:val="-9"/>
        </w:rPr>
        <w:t xml:space="preserve"> lokalnih  </w:t>
      </w:r>
      <w:r w:rsidRPr="007A3FA1">
        <w:rPr>
          <w:rFonts w:asciiTheme="minorHAnsi" w:hAnsiTheme="minorHAnsi"/>
          <w:color w:val="000000"/>
          <w:spacing w:val="-9"/>
        </w:rPr>
        <w:t xml:space="preserve">cesta izvesti će se na </w:t>
      </w:r>
      <w:r w:rsidR="00CF6CE7">
        <w:rPr>
          <w:rFonts w:asciiTheme="minorHAnsi" w:hAnsiTheme="minorHAnsi"/>
          <w:color w:val="000000"/>
          <w:spacing w:val="-9"/>
        </w:rPr>
        <w:t>7</w:t>
      </w:r>
      <w:r>
        <w:rPr>
          <w:rFonts w:asciiTheme="minorHAnsi" w:hAnsiTheme="minorHAnsi"/>
          <w:color w:val="000000"/>
          <w:spacing w:val="-9"/>
        </w:rPr>
        <w:t xml:space="preserve"> mjesta:</w:t>
      </w:r>
    </w:p>
    <w:p w14:paraId="5B9221D7" w14:textId="77777777" w:rsidR="00EC3176" w:rsidRPr="000E690F" w:rsidRDefault="00EC3176" w:rsidP="000E690F">
      <w:pPr>
        <w:pStyle w:val="BodyText"/>
        <w:numPr>
          <w:ilvl w:val="0"/>
          <w:numId w:val="95"/>
        </w:numPr>
        <w:rPr>
          <w:color w:val="000000"/>
          <w:spacing w:val="-9"/>
        </w:rPr>
      </w:pPr>
      <w:r w:rsidRPr="000E690F">
        <w:rPr>
          <w:color w:val="000000"/>
          <w:spacing w:val="-9"/>
        </w:rPr>
        <w:t xml:space="preserve">Za radnu cijev PEHD DN </w:t>
      </w:r>
      <w:r w:rsidR="00A96B2D" w:rsidRPr="000E690F">
        <w:rPr>
          <w:color w:val="000000"/>
          <w:spacing w:val="-9"/>
        </w:rPr>
        <w:t>125</w:t>
      </w:r>
      <w:r w:rsidRPr="000E690F">
        <w:rPr>
          <w:color w:val="000000"/>
          <w:spacing w:val="-9"/>
        </w:rPr>
        <w:t xml:space="preserve"> mm - </w:t>
      </w:r>
      <w:r w:rsidR="000E690F" w:rsidRPr="000E690F">
        <w:rPr>
          <w:color w:val="000000"/>
          <w:spacing w:val="-9"/>
        </w:rPr>
        <w:t>poliesterska cijev Dv = 324 mm, DN = 250 mm, s = 28 mm</w:t>
      </w:r>
      <w:r w:rsidR="00A96B2D" w:rsidRPr="000E690F">
        <w:rPr>
          <w:color w:val="000000"/>
          <w:spacing w:val="-9"/>
        </w:rPr>
        <w:t>.</w:t>
      </w:r>
    </w:p>
    <w:p w14:paraId="10291EAF" w14:textId="77777777" w:rsidR="00A96B2D" w:rsidRPr="000E690F" w:rsidRDefault="00A96B2D" w:rsidP="000E690F">
      <w:pPr>
        <w:pStyle w:val="BodyText"/>
        <w:numPr>
          <w:ilvl w:val="0"/>
          <w:numId w:val="95"/>
        </w:numPr>
        <w:rPr>
          <w:color w:val="000000"/>
          <w:spacing w:val="-9"/>
        </w:rPr>
      </w:pPr>
      <w:r w:rsidRPr="000E690F">
        <w:rPr>
          <w:color w:val="000000"/>
          <w:spacing w:val="-9"/>
        </w:rPr>
        <w:t xml:space="preserve">Za radnu cijev PEHD DN 110 mm - </w:t>
      </w:r>
      <w:r w:rsidR="000E690F" w:rsidRPr="000E690F">
        <w:rPr>
          <w:color w:val="000000"/>
          <w:spacing w:val="-9"/>
        </w:rPr>
        <w:t>zaštitna poliesterska cijev Dv = 272 mm, DN = 200 mm, s = 24 mm</w:t>
      </w:r>
      <w:r w:rsidRPr="000E690F">
        <w:rPr>
          <w:color w:val="000000"/>
          <w:spacing w:val="-9"/>
        </w:rPr>
        <w:t>.  5+6+10+10+6 = 37 m.</w:t>
      </w:r>
    </w:p>
    <w:p w14:paraId="148AD06E" w14:textId="77777777" w:rsidR="00EC3176" w:rsidRPr="000E690F" w:rsidRDefault="00EC3176" w:rsidP="000E690F">
      <w:pPr>
        <w:pStyle w:val="BodyText"/>
        <w:numPr>
          <w:ilvl w:val="0"/>
          <w:numId w:val="95"/>
        </w:numPr>
        <w:rPr>
          <w:color w:val="000000"/>
          <w:spacing w:val="-9"/>
        </w:rPr>
      </w:pPr>
      <w:r w:rsidRPr="000E690F">
        <w:rPr>
          <w:color w:val="000000"/>
          <w:spacing w:val="-9"/>
        </w:rPr>
        <w:t xml:space="preserve">Za radnu cijev PEHD DN 75 mm - </w:t>
      </w:r>
      <w:r w:rsidR="000E690F" w:rsidRPr="000E690F">
        <w:rPr>
          <w:color w:val="000000"/>
          <w:spacing w:val="-9"/>
        </w:rPr>
        <w:t>zaštitna poliesterska cijev Dv = 272 mm, DN = 200 mm, s = 24 mm</w:t>
      </w:r>
      <w:r w:rsidRPr="000E690F">
        <w:rPr>
          <w:color w:val="000000"/>
          <w:spacing w:val="-9"/>
        </w:rPr>
        <w:t xml:space="preserve">.  </w:t>
      </w:r>
      <w:r w:rsidR="00A96B2D" w:rsidRPr="000E690F">
        <w:rPr>
          <w:color w:val="000000"/>
          <w:spacing w:val="-9"/>
        </w:rPr>
        <w:t>5</w:t>
      </w:r>
      <w:r w:rsidRPr="000E690F">
        <w:rPr>
          <w:color w:val="000000"/>
          <w:spacing w:val="-9"/>
        </w:rPr>
        <w:t xml:space="preserve"> m</w:t>
      </w:r>
      <w:r w:rsidR="00A96B2D" w:rsidRPr="000E690F">
        <w:rPr>
          <w:color w:val="000000"/>
          <w:spacing w:val="-9"/>
        </w:rPr>
        <w:t>.</w:t>
      </w:r>
    </w:p>
    <w:p w14:paraId="2C6ACFEC" w14:textId="77777777" w:rsidR="00EC3176" w:rsidRPr="007A3FA1" w:rsidRDefault="00EC3176" w:rsidP="00EC3176">
      <w:pPr>
        <w:pStyle w:val="BodyText"/>
        <w:rPr>
          <w:rFonts w:asciiTheme="minorHAnsi" w:hAnsiTheme="minorHAnsi"/>
          <w:i/>
          <w:u w:val="single"/>
        </w:rPr>
      </w:pPr>
      <w:r w:rsidRPr="007A3FA1">
        <w:rPr>
          <w:rFonts w:asciiTheme="minorHAnsi" w:hAnsiTheme="minorHAnsi"/>
          <w:color w:val="000000"/>
          <w:spacing w:val="-9"/>
        </w:rPr>
        <w:t>Minimalni visinski razmak tjemena zaštitne cijevi i kote nivelete ceste iznosi 1,2 m. PEHD c</w:t>
      </w:r>
      <w:r>
        <w:rPr>
          <w:rFonts w:asciiTheme="minorHAnsi" w:hAnsiTheme="minorHAnsi"/>
          <w:color w:val="000000"/>
          <w:spacing w:val="-9"/>
        </w:rPr>
        <w:t>ij</w:t>
      </w:r>
      <w:r w:rsidRPr="007A3FA1">
        <w:rPr>
          <w:rFonts w:asciiTheme="minorHAnsi" w:hAnsiTheme="minorHAnsi"/>
          <w:color w:val="000000"/>
          <w:spacing w:val="-9"/>
        </w:rPr>
        <w:t xml:space="preserve">ev vodovoda uvlači se u zaštitnu </w:t>
      </w:r>
      <w:r w:rsidR="00FD2585">
        <w:rPr>
          <w:rFonts w:asciiTheme="minorHAnsi" w:hAnsiTheme="minorHAnsi"/>
          <w:color w:val="000000"/>
          <w:spacing w:val="-9"/>
        </w:rPr>
        <w:t>poliestersku</w:t>
      </w:r>
      <w:r w:rsidRPr="007A3FA1">
        <w:rPr>
          <w:rFonts w:asciiTheme="minorHAnsi" w:hAnsiTheme="minorHAnsi"/>
          <w:color w:val="000000"/>
          <w:spacing w:val="-9"/>
        </w:rPr>
        <w:t xml:space="preserve"> cijev, nakon njenog polaganja, pomoću posebnih plastičnih "klizača" koji se prethodno mo</w:t>
      </w:r>
      <w:r>
        <w:rPr>
          <w:rFonts w:asciiTheme="minorHAnsi" w:hAnsiTheme="minorHAnsi"/>
          <w:color w:val="000000"/>
          <w:spacing w:val="-9"/>
        </w:rPr>
        <w:t>ntiraju na cijev vodovoda na međ</w:t>
      </w:r>
      <w:r w:rsidRPr="007A3FA1">
        <w:rPr>
          <w:rFonts w:asciiTheme="minorHAnsi" w:hAnsiTheme="minorHAnsi"/>
          <w:color w:val="000000"/>
          <w:spacing w:val="-9"/>
        </w:rPr>
        <w:t>usobnoj udaljenosti cca 2,0 metra. Nakon uvlačenja vodovodne cijevi u zaštitnu cijev, te nakon uspješno provedene tlačne probe, potrebno je na krajevi</w:t>
      </w:r>
      <w:r>
        <w:rPr>
          <w:rFonts w:asciiTheme="minorHAnsi" w:hAnsiTheme="minorHAnsi"/>
          <w:color w:val="000000"/>
          <w:spacing w:val="-9"/>
        </w:rPr>
        <w:t>ma zaštitne cijevi zabrtviti međ</w:t>
      </w:r>
      <w:r w:rsidRPr="007A3FA1">
        <w:rPr>
          <w:rFonts w:asciiTheme="minorHAnsi" w:hAnsiTheme="minorHAnsi"/>
          <w:color w:val="000000"/>
          <w:spacing w:val="-9"/>
        </w:rPr>
        <w:t xml:space="preserve">uprostor </w:t>
      </w:r>
      <w:r w:rsidRPr="007A3FA1">
        <w:rPr>
          <w:rFonts w:asciiTheme="minorHAnsi" w:hAnsiTheme="minorHAnsi"/>
          <w:color w:val="000000"/>
          <w:spacing w:val="-4"/>
        </w:rPr>
        <w:t xml:space="preserve">izmedu zaštitne cijevi i cijevi vodovoda. </w:t>
      </w:r>
    </w:p>
    <w:p w14:paraId="18B760E9" w14:textId="77777777" w:rsidR="00EC3176" w:rsidRPr="00BF5652" w:rsidRDefault="00EC3176" w:rsidP="00EC3176">
      <w:pPr>
        <w:pStyle w:val="BodyText"/>
      </w:pPr>
      <w:r w:rsidRPr="00BF5652">
        <w:t>Niveleta polaganja zaštitne cijevi odabrana je kao i kod bušenja tj. minimalni nadsloj (svijetli razmak između nivelete prometnice i vanjskog ruba zaštitne ciijevi) iznosi H</w:t>
      </w:r>
      <w:r w:rsidRPr="00BF5652">
        <w:rPr>
          <w:vertAlign w:val="subscript"/>
        </w:rPr>
        <w:t>min</w:t>
      </w:r>
      <w:r w:rsidRPr="00BF5652">
        <w:t xml:space="preserve"> = 1.50 m, a minimalni svijetli razmak do dna cestovnog jarka H</w:t>
      </w:r>
      <w:r w:rsidRPr="00BF5652">
        <w:rPr>
          <w:vertAlign w:val="subscript"/>
        </w:rPr>
        <w:t>min</w:t>
      </w:r>
      <w:r w:rsidRPr="00BF5652">
        <w:t xml:space="preserve"> = 0.80 m. </w:t>
      </w:r>
    </w:p>
    <w:p w14:paraId="4E0D8BC2" w14:textId="77777777" w:rsidR="00EC3176" w:rsidRPr="00FD2585" w:rsidRDefault="00EC3176" w:rsidP="00EC3176">
      <w:pPr>
        <w:pStyle w:val="BodyText"/>
      </w:pPr>
      <w:r w:rsidRPr="00FD2585">
        <w:t xml:space="preserve">Osim županijskih i državnih cesta vodoopskrbni cjevovod se križa i s više manjih prometnica. Križanje sa tim prometnicama će se izvesti prekopom. </w:t>
      </w:r>
    </w:p>
    <w:p w14:paraId="78B76565" w14:textId="77777777" w:rsidR="00EC3176" w:rsidRDefault="00EC3176" w:rsidP="00FC1356">
      <w:pPr>
        <w:pStyle w:val="BodyText"/>
        <w:outlineLvl w:val="0"/>
        <w:rPr>
          <w:i/>
          <w:u w:val="single"/>
        </w:rPr>
      </w:pPr>
      <w:bookmarkStart w:id="1322" w:name="_Toc520899086"/>
      <w:bookmarkStart w:id="1323" w:name="_Toc520899367"/>
      <w:bookmarkStart w:id="1324" w:name="_Toc521676809"/>
      <w:bookmarkStart w:id="1325" w:name="_Toc522005290"/>
      <w:bookmarkStart w:id="1326" w:name="_Toc522524204"/>
      <w:bookmarkStart w:id="1327" w:name="_Toc522524373"/>
      <w:bookmarkStart w:id="1328" w:name="_Toc524594289"/>
      <w:bookmarkStart w:id="1329" w:name="_Toc524946174"/>
      <w:r>
        <w:rPr>
          <w:i/>
          <w:u w:val="single"/>
        </w:rPr>
        <w:t>Prolasci cjevovoda ispod vodotoka i potoka</w:t>
      </w:r>
      <w:bookmarkEnd w:id="1322"/>
      <w:bookmarkEnd w:id="1323"/>
      <w:bookmarkEnd w:id="1324"/>
      <w:bookmarkEnd w:id="1325"/>
      <w:bookmarkEnd w:id="1326"/>
      <w:bookmarkEnd w:id="1327"/>
      <w:bookmarkEnd w:id="1328"/>
      <w:bookmarkEnd w:id="1329"/>
    </w:p>
    <w:p w14:paraId="2EB9BE51" w14:textId="77777777" w:rsidR="00EC3176" w:rsidRPr="003F3970" w:rsidRDefault="00EC3176" w:rsidP="00EC3176">
      <w:pPr>
        <w:spacing w:before="240" w:after="0" w:line="320" w:lineRule="atLeast"/>
        <w:rPr>
          <w:color w:val="000000"/>
          <w:spacing w:val="-8"/>
          <w:lang w:val="hr-HR"/>
        </w:rPr>
      </w:pPr>
      <w:r w:rsidRPr="003F3970">
        <w:rPr>
          <w:color w:val="000000"/>
          <w:spacing w:val="-6"/>
          <w:lang w:val="hr-HR"/>
        </w:rPr>
        <w:t xml:space="preserve">Na području </w:t>
      </w:r>
      <w:r w:rsidRPr="003F3970">
        <w:t xml:space="preserve">vodoopskrbe </w:t>
      </w:r>
      <w:r w:rsidR="00A96B2D">
        <w:t>sjevernog</w:t>
      </w:r>
      <w:r w:rsidRPr="003F3970">
        <w:t xml:space="preserve"> područja Sv. Ivan Zelina - </w:t>
      </w:r>
      <w:r w:rsidR="00A96B2D">
        <w:t>Zadrkovec, Šurdovec</w:t>
      </w:r>
      <w:r w:rsidRPr="003F3970">
        <w:t>,</w:t>
      </w:r>
      <w:r w:rsidRPr="003F3970">
        <w:rPr>
          <w:color w:val="000000"/>
          <w:spacing w:val="-6"/>
          <w:lang w:val="hr-HR"/>
        </w:rPr>
        <w:t xml:space="preserve"> izvesti će se </w:t>
      </w:r>
      <w:r w:rsidR="00A96B2D">
        <w:rPr>
          <w:color w:val="000000"/>
          <w:spacing w:val="-6"/>
          <w:lang w:val="hr-HR"/>
        </w:rPr>
        <w:t>tri</w:t>
      </w:r>
      <w:r w:rsidRPr="003F3970">
        <w:rPr>
          <w:color w:val="000000"/>
          <w:spacing w:val="-6"/>
          <w:lang w:val="hr-HR"/>
        </w:rPr>
        <w:t xml:space="preserve"> prijelaza </w:t>
      </w:r>
      <w:r w:rsidRPr="003F3970">
        <w:rPr>
          <w:color w:val="000000"/>
          <w:spacing w:val="-9"/>
          <w:lang w:val="hr-HR"/>
        </w:rPr>
        <w:t xml:space="preserve">manjih vodotoka kod kojih je </w:t>
      </w:r>
      <w:r w:rsidR="00A96B2D">
        <w:rPr>
          <w:color w:val="000000"/>
          <w:spacing w:val="-9"/>
          <w:lang w:val="hr-HR"/>
        </w:rPr>
        <w:t>(V2, V3 i V4</w:t>
      </w:r>
      <w:r w:rsidRPr="003F3970">
        <w:rPr>
          <w:color w:val="000000"/>
          <w:spacing w:val="-9"/>
          <w:lang w:val="hr-HR"/>
        </w:rPr>
        <w:t xml:space="preserve">) predviđena izvedba muljnog </w:t>
      </w:r>
      <w:r w:rsidRPr="003F3970">
        <w:rPr>
          <w:color w:val="000000"/>
          <w:spacing w:val="-5"/>
          <w:lang w:val="hr-HR"/>
        </w:rPr>
        <w:t>ispusta</w:t>
      </w:r>
      <w:r w:rsidRPr="003F3970">
        <w:rPr>
          <w:color w:val="000000"/>
          <w:spacing w:val="-6"/>
          <w:lang w:val="hr-HR"/>
        </w:rPr>
        <w:t xml:space="preserve"> za </w:t>
      </w:r>
      <w:r w:rsidRPr="003F3970">
        <w:rPr>
          <w:color w:val="000000"/>
          <w:spacing w:val="-9"/>
          <w:lang w:val="hr-HR"/>
        </w:rPr>
        <w:t>odmuljivanje cjevovoda</w:t>
      </w:r>
      <w:r w:rsidRPr="003F3970">
        <w:rPr>
          <w:color w:val="000000"/>
          <w:spacing w:val="-5"/>
          <w:lang w:val="hr-HR"/>
        </w:rPr>
        <w:t>.</w:t>
      </w:r>
      <w:r w:rsidRPr="003F3970">
        <w:rPr>
          <w:color w:val="000000"/>
          <w:spacing w:val="-9"/>
          <w:lang w:val="hr-HR"/>
        </w:rPr>
        <w:t xml:space="preserve"> </w:t>
      </w:r>
      <w:r w:rsidRPr="003F3970">
        <w:rPr>
          <w:color w:val="000000"/>
          <w:spacing w:val="-5"/>
          <w:lang w:val="hr-HR"/>
        </w:rPr>
        <w:t xml:space="preserve">Muljni ispust će se izvesti u betonskim </w:t>
      </w:r>
      <w:r w:rsidRPr="003F3970">
        <w:rPr>
          <w:rFonts w:eastAsia="MS Gothic" w:cs="MS Gothic"/>
          <w:color w:val="000000"/>
          <w:spacing w:val="-5"/>
          <w:lang w:val="hr-HR"/>
        </w:rPr>
        <w:t>o</w:t>
      </w:r>
      <w:r w:rsidRPr="003F3970">
        <w:rPr>
          <w:rFonts w:cs="Verdana"/>
          <w:color w:val="000000"/>
          <w:spacing w:val="-5"/>
          <w:lang w:val="hr-HR"/>
        </w:rPr>
        <w:t xml:space="preserve">knima s ispuštanjem vode u vodotok preko betonske </w:t>
      </w:r>
      <w:r w:rsidRPr="003F3970">
        <w:rPr>
          <w:color w:val="000000"/>
          <w:spacing w:val="-10"/>
          <w:lang w:val="hr-HR"/>
        </w:rPr>
        <w:t xml:space="preserve">izljevne glave na pokosu vodotoka. Sama izvedba čvorišta muljnog ispusta je u tlu (čvorište se izvodi na </w:t>
      </w:r>
      <w:r w:rsidRPr="003F3970">
        <w:rPr>
          <w:color w:val="000000"/>
          <w:spacing w:val="-13"/>
          <w:lang w:val="hr-HR"/>
        </w:rPr>
        <w:t xml:space="preserve">betonskom postolju) dok će se betonsko okno izvesti iznad čvorišta kako bi se u oknu omogućilo upravijanje </w:t>
      </w:r>
      <w:r w:rsidRPr="003F3970">
        <w:rPr>
          <w:color w:val="000000"/>
          <w:spacing w:val="-9"/>
          <w:lang w:val="hr-HR"/>
        </w:rPr>
        <w:t xml:space="preserve">zasunom za ispuštanje vode. </w:t>
      </w:r>
      <w:r w:rsidRPr="003F3970">
        <w:rPr>
          <w:color w:val="000000"/>
          <w:spacing w:val="-10"/>
          <w:lang w:val="hr-HR"/>
        </w:rPr>
        <w:t xml:space="preserve">Kod drugog prijelaza (V19) muljni ispust nije </w:t>
      </w:r>
      <w:r w:rsidRPr="003F3970">
        <w:rPr>
          <w:color w:val="000000"/>
          <w:spacing w:val="-12"/>
          <w:lang w:val="hr-HR"/>
        </w:rPr>
        <w:t xml:space="preserve">predviden zbog toga što se radi o manjem vodotoku i u takvim slučajevima će se periodičko odmuljivanje </w:t>
      </w:r>
      <w:r w:rsidRPr="003F3970">
        <w:rPr>
          <w:color w:val="000000"/>
          <w:spacing w:val="-7"/>
          <w:lang w:val="hr-HR"/>
        </w:rPr>
        <w:t>cjevovoda vršiti putem prisutnih protupožarnih hidranata</w:t>
      </w:r>
      <w:r w:rsidR="00FD2585">
        <w:rPr>
          <w:color w:val="000000"/>
          <w:spacing w:val="-7"/>
          <w:lang w:val="hr-HR"/>
        </w:rPr>
        <w:t xml:space="preserve">. </w:t>
      </w:r>
      <w:r w:rsidRPr="003F3970">
        <w:rPr>
          <w:color w:val="000000"/>
          <w:spacing w:val="-8"/>
          <w:lang w:val="hr-HR"/>
        </w:rPr>
        <w:t xml:space="preserve">Kod muljnih ispusta je potrebno ispusno mjesto detaljno obraditi </w:t>
      </w:r>
      <w:r w:rsidRPr="003F3970">
        <w:rPr>
          <w:color w:val="000000"/>
          <w:spacing w:val="-10"/>
          <w:lang w:val="hr-HR"/>
        </w:rPr>
        <w:t xml:space="preserve">oblaganjem pokosa vodotoka u širini 2 m sa obje strane cjevovoda. </w:t>
      </w:r>
      <w:r w:rsidRPr="003F3970">
        <w:rPr>
          <w:color w:val="000000"/>
          <w:spacing w:val="-9"/>
          <w:lang w:val="hr-HR"/>
        </w:rPr>
        <w:t xml:space="preserve">Radna cijev se polaže u zaštitnu betonsku cijev većeg promjera. U početnom i završnom tjemenu  prolaza postavlja se metalni ili AB stup sa natpisnom pločom oznake prolaza cjevovoda. </w:t>
      </w:r>
    </w:p>
    <w:p w14:paraId="26C6EF30" w14:textId="77777777" w:rsidR="00EC3176" w:rsidRPr="006B3499" w:rsidRDefault="00EC3176" w:rsidP="00EC3176">
      <w:pPr>
        <w:spacing w:before="240" w:after="0" w:line="320" w:lineRule="atLeast"/>
        <w:rPr>
          <w:rFonts w:asciiTheme="minorHAnsi" w:hAnsiTheme="minorHAnsi" w:cs="Arial"/>
          <w:lang w:val="hr-HR"/>
        </w:rPr>
      </w:pPr>
      <w:r w:rsidRPr="006B3499">
        <w:rPr>
          <w:rFonts w:asciiTheme="minorHAnsi" w:hAnsiTheme="minorHAnsi" w:cs="Arial"/>
          <w:lang w:val="hr-HR"/>
        </w:rPr>
        <w:t xml:space="preserve">Odabrana je sljedeća zaštitna cijev za prolaz ispod </w:t>
      </w:r>
      <w:r>
        <w:rPr>
          <w:rFonts w:asciiTheme="minorHAnsi" w:hAnsiTheme="minorHAnsi" w:cs="Arial"/>
          <w:lang w:val="hr-HR"/>
        </w:rPr>
        <w:t>vodotoka</w:t>
      </w:r>
      <w:r w:rsidRPr="006B3499">
        <w:rPr>
          <w:rFonts w:asciiTheme="minorHAnsi" w:hAnsiTheme="minorHAnsi" w:cs="Arial"/>
          <w:lang w:val="hr-HR"/>
        </w:rPr>
        <w:t xml:space="preserve">: </w:t>
      </w:r>
    </w:p>
    <w:p w14:paraId="38D2BC09" w14:textId="77777777" w:rsidR="00EC3176" w:rsidRPr="00FC7416" w:rsidRDefault="00EC3176" w:rsidP="00333FD1">
      <w:pPr>
        <w:pStyle w:val="ListParagraph"/>
        <w:numPr>
          <w:ilvl w:val="0"/>
          <w:numId w:val="96"/>
        </w:numPr>
        <w:spacing w:before="240" w:after="0" w:line="320" w:lineRule="atLeast"/>
        <w:rPr>
          <w:rFonts w:asciiTheme="minorHAnsi" w:hAnsiTheme="minorHAnsi" w:cs="Arial"/>
          <w:noProof/>
          <w:lang w:val="hr-HR"/>
        </w:rPr>
      </w:pPr>
      <w:r w:rsidRPr="00FC7416">
        <w:rPr>
          <w:rFonts w:asciiTheme="minorHAnsi" w:hAnsiTheme="minorHAnsi" w:cs="Arial"/>
          <w:noProof/>
          <w:lang w:val="hr-HR"/>
        </w:rPr>
        <w:lastRenderedPageBreak/>
        <w:t>prijelaz V</w:t>
      </w:r>
      <w:r w:rsidR="00A96B2D">
        <w:rPr>
          <w:rFonts w:asciiTheme="minorHAnsi" w:hAnsiTheme="minorHAnsi" w:cs="Arial"/>
          <w:noProof/>
          <w:lang w:val="hr-HR"/>
        </w:rPr>
        <w:t>2</w:t>
      </w:r>
      <w:r>
        <w:rPr>
          <w:rFonts w:asciiTheme="minorHAnsi" w:hAnsiTheme="minorHAnsi" w:cs="Arial"/>
          <w:noProof/>
          <w:lang w:val="hr-HR"/>
        </w:rPr>
        <w:t xml:space="preserve"> na dionici D2</w:t>
      </w:r>
      <w:r w:rsidRPr="00FC7416">
        <w:rPr>
          <w:rFonts w:asciiTheme="minorHAnsi" w:hAnsiTheme="minorHAnsi" w:cs="Arial"/>
          <w:noProof/>
          <w:lang w:val="hr-HR"/>
        </w:rPr>
        <w:t xml:space="preserve">: za radnu cijev PEHD DN </w:t>
      </w:r>
      <w:r w:rsidR="00A96B2D">
        <w:rPr>
          <w:rFonts w:asciiTheme="minorHAnsi" w:hAnsiTheme="minorHAnsi" w:cs="Arial"/>
          <w:noProof/>
          <w:lang w:val="hr-HR"/>
        </w:rPr>
        <w:t>125</w:t>
      </w:r>
      <w:r w:rsidRPr="00FC7416">
        <w:rPr>
          <w:rFonts w:asciiTheme="minorHAnsi" w:hAnsiTheme="minorHAnsi" w:cs="Arial"/>
          <w:noProof/>
          <w:lang w:val="hr-HR"/>
        </w:rPr>
        <w:t xml:space="preserve"> mm - zaštitna cijev BC </w:t>
      </w:r>
      <w:r w:rsidRPr="00A536D1">
        <w:rPr>
          <w:rFonts w:ascii="GreekC" w:hAnsi="GreekC" w:cs="Arial"/>
          <w:noProof/>
          <w:lang w:val="hr-HR"/>
        </w:rPr>
        <w:t>F</w:t>
      </w:r>
      <w:r w:rsidR="00A96B2D">
        <w:rPr>
          <w:rFonts w:asciiTheme="minorHAnsi" w:hAnsiTheme="minorHAnsi" w:cs="Arial"/>
          <w:noProof/>
          <w:lang w:val="hr-HR"/>
        </w:rPr>
        <w:t xml:space="preserve"> </w:t>
      </w:r>
      <w:r w:rsidR="000E690F">
        <w:rPr>
          <w:rFonts w:asciiTheme="minorHAnsi" w:hAnsiTheme="minorHAnsi" w:cs="Arial"/>
          <w:noProof/>
          <w:lang w:val="hr-HR"/>
        </w:rPr>
        <w:t>300</w:t>
      </w:r>
      <w:r>
        <w:rPr>
          <w:rFonts w:asciiTheme="minorHAnsi" w:hAnsiTheme="minorHAnsi" w:cs="Arial"/>
          <w:noProof/>
          <w:lang w:val="hr-HR"/>
        </w:rPr>
        <w:t xml:space="preserve"> mm  u dužini </w:t>
      </w:r>
      <w:r w:rsidR="00FA35CC">
        <w:rPr>
          <w:rFonts w:asciiTheme="minorHAnsi" w:hAnsiTheme="minorHAnsi" w:cs="Arial"/>
          <w:noProof/>
          <w:lang w:val="hr-HR"/>
        </w:rPr>
        <w:t>8</w:t>
      </w:r>
      <w:r w:rsidRPr="00FC7416">
        <w:rPr>
          <w:rFonts w:asciiTheme="minorHAnsi" w:hAnsiTheme="minorHAnsi" w:cs="Arial"/>
          <w:noProof/>
          <w:lang w:val="hr-HR"/>
        </w:rPr>
        <w:t xml:space="preserve"> m</w:t>
      </w:r>
    </w:p>
    <w:p w14:paraId="07847692" w14:textId="77777777" w:rsidR="00EC3176" w:rsidRPr="00FA35CC" w:rsidRDefault="00EC3176" w:rsidP="00333FD1">
      <w:pPr>
        <w:pStyle w:val="ListParagraph"/>
        <w:numPr>
          <w:ilvl w:val="0"/>
          <w:numId w:val="96"/>
        </w:numPr>
        <w:spacing w:before="240" w:after="0" w:line="320" w:lineRule="atLeast"/>
        <w:rPr>
          <w:rFonts w:ascii="Verdana" w:hAnsi="Verdana"/>
          <w:color w:val="000000"/>
          <w:spacing w:val="-8"/>
          <w:sz w:val="19"/>
          <w:lang w:val="hr-HR"/>
        </w:rPr>
      </w:pPr>
      <w:r w:rsidRPr="00FC7416">
        <w:rPr>
          <w:rFonts w:asciiTheme="minorHAnsi" w:hAnsiTheme="minorHAnsi" w:cs="Arial"/>
          <w:noProof/>
          <w:lang w:val="hr-HR"/>
        </w:rPr>
        <w:t>prijelaz V</w:t>
      </w:r>
      <w:r w:rsidR="00FA35CC">
        <w:rPr>
          <w:rFonts w:asciiTheme="minorHAnsi" w:hAnsiTheme="minorHAnsi" w:cs="Arial"/>
          <w:noProof/>
          <w:lang w:val="hr-HR"/>
        </w:rPr>
        <w:t>3</w:t>
      </w:r>
      <w:r w:rsidRPr="009755E2">
        <w:rPr>
          <w:rFonts w:asciiTheme="minorHAnsi" w:hAnsiTheme="minorHAnsi" w:cs="Arial"/>
          <w:noProof/>
          <w:lang w:val="hr-HR"/>
        </w:rPr>
        <w:t xml:space="preserve"> </w:t>
      </w:r>
      <w:r w:rsidR="00A96B2D">
        <w:rPr>
          <w:rFonts w:asciiTheme="minorHAnsi" w:hAnsiTheme="minorHAnsi" w:cs="Arial"/>
          <w:noProof/>
          <w:lang w:val="hr-HR"/>
        </w:rPr>
        <w:t>na dionici D4</w:t>
      </w:r>
      <w:r w:rsidRPr="00FC7416">
        <w:rPr>
          <w:rFonts w:asciiTheme="minorHAnsi" w:hAnsiTheme="minorHAnsi" w:cs="Arial"/>
          <w:noProof/>
          <w:lang w:val="hr-HR"/>
        </w:rPr>
        <w:t xml:space="preserve">: za radnu cijev PEHD DN 110 mm - zaštitna cijev BC </w:t>
      </w:r>
      <w:r w:rsidRPr="00A536D1">
        <w:rPr>
          <w:rFonts w:ascii="GreekC" w:hAnsi="GreekC" w:cs="Arial"/>
          <w:noProof/>
          <w:lang w:val="hr-HR"/>
        </w:rPr>
        <w:t>F</w:t>
      </w:r>
      <w:r w:rsidRPr="00FC7416">
        <w:rPr>
          <w:rFonts w:asciiTheme="minorHAnsi" w:hAnsiTheme="minorHAnsi" w:cs="Arial"/>
          <w:noProof/>
          <w:lang w:val="hr-HR"/>
        </w:rPr>
        <w:t xml:space="preserve"> 200 mm  u dužini </w:t>
      </w:r>
      <w:r w:rsidR="00FA35CC">
        <w:rPr>
          <w:rFonts w:asciiTheme="minorHAnsi" w:hAnsiTheme="minorHAnsi" w:cs="Arial"/>
          <w:noProof/>
          <w:lang w:val="hr-HR"/>
        </w:rPr>
        <w:t>4</w:t>
      </w:r>
      <w:r w:rsidRPr="00FC7416">
        <w:rPr>
          <w:rFonts w:asciiTheme="minorHAnsi" w:hAnsiTheme="minorHAnsi" w:cs="Arial"/>
          <w:noProof/>
          <w:lang w:val="hr-HR"/>
        </w:rPr>
        <w:t xml:space="preserve"> m</w:t>
      </w:r>
    </w:p>
    <w:p w14:paraId="7FC57595" w14:textId="77777777" w:rsidR="00FA35CC" w:rsidRPr="00FA35CC" w:rsidRDefault="00FA35CC" w:rsidP="00333FD1">
      <w:pPr>
        <w:pStyle w:val="ListParagraph"/>
        <w:numPr>
          <w:ilvl w:val="0"/>
          <w:numId w:val="96"/>
        </w:numPr>
        <w:spacing w:before="240" w:after="0" w:line="320" w:lineRule="atLeast"/>
        <w:rPr>
          <w:rFonts w:ascii="Verdana" w:hAnsi="Verdana"/>
          <w:color w:val="000000"/>
          <w:spacing w:val="-8"/>
          <w:sz w:val="19"/>
          <w:lang w:val="hr-HR"/>
        </w:rPr>
      </w:pPr>
      <w:r w:rsidRPr="00FC7416">
        <w:rPr>
          <w:rFonts w:asciiTheme="minorHAnsi" w:hAnsiTheme="minorHAnsi" w:cs="Arial"/>
          <w:noProof/>
          <w:lang w:val="hr-HR"/>
        </w:rPr>
        <w:t>prijelaz V</w:t>
      </w:r>
      <w:r>
        <w:rPr>
          <w:rFonts w:asciiTheme="minorHAnsi" w:hAnsiTheme="minorHAnsi" w:cs="Arial"/>
          <w:noProof/>
          <w:lang w:val="hr-HR"/>
        </w:rPr>
        <w:t>4</w:t>
      </w:r>
      <w:r w:rsidRPr="009755E2">
        <w:rPr>
          <w:rFonts w:asciiTheme="minorHAnsi" w:hAnsiTheme="minorHAnsi" w:cs="Arial"/>
          <w:noProof/>
          <w:lang w:val="hr-HR"/>
        </w:rPr>
        <w:t xml:space="preserve"> </w:t>
      </w:r>
      <w:r>
        <w:rPr>
          <w:rFonts w:asciiTheme="minorHAnsi" w:hAnsiTheme="minorHAnsi" w:cs="Arial"/>
          <w:noProof/>
          <w:lang w:val="hr-HR"/>
        </w:rPr>
        <w:t>na dionici D6</w:t>
      </w:r>
      <w:r w:rsidRPr="00FC7416">
        <w:rPr>
          <w:rFonts w:asciiTheme="minorHAnsi" w:hAnsiTheme="minorHAnsi" w:cs="Arial"/>
          <w:noProof/>
          <w:lang w:val="hr-HR"/>
        </w:rPr>
        <w:t xml:space="preserve">: za radnu cijev PEHD DN 110 mm - zaštitna cijev BC </w:t>
      </w:r>
      <w:r w:rsidRPr="00A536D1">
        <w:rPr>
          <w:rFonts w:ascii="GreekC" w:hAnsi="GreekC" w:cs="Arial"/>
          <w:noProof/>
          <w:lang w:val="hr-HR"/>
        </w:rPr>
        <w:t>F</w:t>
      </w:r>
      <w:r w:rsidRPr="00FC7416">
        <w:rPr>
          <w:rFonts w:asciiTheme="minorHAnsi" w:hAnsiTheme="minorHAnsi" w:cs="Arial"/>
          <w:noProof/>
          <w:lang w:val="hr-HR"/>
        </w:rPr>
        <w:t xml:space="preserve"> 200 mm  u dužini </w:t>
      </w:r>
      <w:r>
        <w:rPr>
          <w:rFonts w:asciiTheme="minorHAnsi" w:hAnsiTheme="minorHAnsi" w:cs="Arial"/>
          <w:noProof/>
          <w:lang w:val="hr-HR"/>
        </w:rPr>
        <w:t>4</w:t>
      </w:r>
      <w:r w:rsidRPr="00FC7416">
        <w:rPr>
          <w:rFonts w:asciiTheme="minorHAnsi" w:hAnsiTheme="minorHAnsi" w:cs="Arial"/>
          <w:noProof/>
          <w:lang w:val="hr-HR"/>
        </w:rPr>
        <w:t xml:space="preserve"> m</w:t>
      </w:r>
    </w:p>
    <w:p w14:paraId="553CDE52" w14:textId="77777777" w:rsidR="00EC3176" w:rsidRPr="00635CB4" w:rsidRDefault="00EC3176" w:rsidP="00EC3176">
      <w:pPr>
        <w:widowControl w:val="0"/>
        <w:spacing w:before="240" w:after="0" w:line="320" w:lineRule="atLeast"/>
        <w:rPr>
          <w:rFonts w:cs="Arial"/>
          <w:lang w:val="hr-HR"/>
        </w:rPr>
      </w:pPr>
      <w:r w:rsidRPr="00635CB4">
        <w:rPr>
          <w:rFonts w:cs="Arial"/>
          <w:lang w:val="hr-HR"/>
        </w:rPr>
        <w:t xml:space="preserve">Prelazak cjevovoda ispod potoka predviđen je prekopom </w:t>
      </w:r>
      <w:r w:rsidRPr="00635CB4">
        <w:rPr>
          <w:color w:val="000000"/>
          <w:spacing w:val="-6"/>
          <w:lang w:val="hr-HR"/>
        </w:rPr>
        <w:t>te postavom zaštitne betonske cijevi</w:t>
      </w:r>
      <w:r w:rsidRPr="00635CB4">
        <w:rPr>
          <w:rFonts w:cs="Arial"/>
          <w:lang w:val="hr-HR"/>
        </w:rPr>
        <w:t xml:space="preserve"> uz privremeno djelomično izmještanje korita vodotoka. Nakon završetka radova na polaganju zaštitne i provodne cijevi korito vodotoka se po dimenzijama u svemu vraća u prvobitno stanje. </w:t>
      </w:r>
    </w:p>
    <w:p w14:paraId="1B29E01C" w14:textId="77777777" w:rsidR="00EC3176" w:rsidRPr="00635CB4" w:rsidRDefault="00EC3176" w:rsidP="00EC3176">
      <w:pPr>
        <w:pStyle w:val="BodyText"/>
        <w:rPr>
          <w:color w:val="000000"/>
          <w:spacing w:val="-8"/>
        </w:rPr>
      </w:pPr>
      <w:r w:rsidRPr="00635CB4">
        <w:rPr>
          <w:color w:val="000000"/>
          <w:spacing w:val="-11"/>
        </w:rPr>
        <w:t xml:space="preserve">PEHD cijevi </w:t>
      </w:r>
      <w:r w:rsidRPr="00635CB4">
        <w:rPr>
          <w:color w:val="000000"/>
          <w:spacing w:val="-9"/>
        </w:rPr>
        <w:t xml:space="preserve">vodovoda profila 110/90 mm se uvlače u zašitnu betonsku cijev profila 200 mm, </w:t>
      </w:r>
      <w:r w:rsidR="00FA35CC">
        <w:rPr>
          <w:color w:val="000000"/>
          <w:spacing w:val="-9"/>
        </w:rPr>
        <w:t>a 125/110</w:t>
      </w:r>
      <w:r w:rsidR="00FA35CC" w:rsidRPr="00635CB4">
        <w:rPr>
          <w:color w:val="000000"/>
          <w:spacing w:val="-9"/>
        </w:rPr>
        <w:t xml:space="preserve"> mm se uvlače u z</w:t>
      </w:r>
      <w:r w:rsidR="00FA35CC">
        <w:rPr>
          <w:color w:val="000000"/>
          <w:spacing w:val="-9"/>
        </w:rPr>
        <w:t xml:space="preserve">ašitnu betonsku cijev profila </w:t>
      </w:r>
      <w:r w:rsidR="000E690F">
        <w:rPr>
          <w:color w:val="000000"/>
          <w:spacing w:val="-9"/>
        </w:rPr>
        <w:t>300</w:t>
      </w:r>
      <w:r w:rsidR="00FA35CC" w:rsidRPr="00635CB4">
        <w:rPr>
          <w:color w:val="000000"/>
          <w:spacing w:val="-9"/>
        </w:rPr>
        <w:t xml:space="preserve"> mm</w:t>
      </w:r>
      <w:r w:rsidR="00FA35CC">
        <w:rPr>
          <w:color w:val="000000"/>
          <w:spacing w:val="-9"/>
        </w:rPr>
        <w:t>,</w:t>
      </w:r>
      <w:r w:rsidR="00FA35CC" w:rsidRPr="00635CB4">
        <w:rPr>
          <w:color w:val="000000"/>
          <w:spacing w:val="-9"/>
        </w:rPr>
        <w:t xml:space="preserve"> </w:t>
      </w:r>
      <w:r w:rsidRPr="00635CB4">
        <w:rPr>
          <w:color w:val="000000"/>
          <w:spacing w:val="-9"/>
        </w:rPr>
        <w:t xml:space="preserve">pomoću posebnih plastičnih "klizača" koji se prethodno monitiraju na cijev vodovoda na međusobnoj udaljenosti cca </w:t>
      </w:r>
      <w:r w:rsidRPr="00635CB4">
        <w:rPr>
          <w:color w:val="000000"/>
          <w:spacing w:val="-10"/>
        </w:rPr>
        <w:t xml:space="preserve">2,0 metra. Nakon uvlačenja vodovodne cijevi u zaštitnu cijev, te nakon uspješno provedene tlačne probe, </w:t>
      </w:r>
      <w:r w:rsidRPr="00635CB4">
        <w:rPr>
          <w:color w:val="000000"/>
          <w:spacing w:val="-12"/>
        </w:rPr>
        <w:t xml:space="preserve">potrebno je na krajevima zaštitne cijevi zabrtviti međuprostor izmedu zaštitne cijevi i cijevi vodovoda. Tjeme </w:t>
      </w:r>
      <w:r w:rsidRPr="00635CB4">
        <w:rPr>
          <w:color w:val="000000"/>
          <w:spacing w:val="-8"/>
        </w:rPr>
        <w:t>betonske cijevi potrebno je postaviti minimalno 1,5 m ispod dna vodotoka.</w:t>
      </w:r>
    </w:p>
    <w:p w14:paraId="3087505D" w14:textId="77777777" w:rsidR="00EC3176" w:rsidRPr="00635CB4" w:rsidRDefault="00EC3176" w:rsidP="00EC3176">
      <w:pPr>
        <w:pStyle w:val="BodyText"/>
      </w:pPr>
      <w:r w:rsidRPr="00635CB4">
        <w:t>Pokose i dno korita vodotoka potrebno je osigurati kao i ostale prolaske ispod vodotoka sa oblaganjem dna i pokosa kamenom oblogom u širini od 5.0 m uzvodno i nizvodno od osi cjevovoda tj. ukupno 10.0 m.</w:t>
      </w:r>
    </w:p>
    <w:p w14:paraId="5222D07B" w14:textId="77777777" w:rsidR="00EC3176" w:rsidRPr="00703CED" w:rsidRDefault="00EC3176" w:rsidP="00FC1356">
      <w:pPr>
        <w:pStyle w:val="BodyText"/>
        <w:outlineLvl w:val="0"/>
        <w:rPr>
          <w:i/>
          <w:u w:val="single"/>
        </w:rPr>
      </w:pPr>
      <w:bookmarkStart w:id="1330" w:name="_Toc520899090"/>
      <w:bookmarkStart w:id="1331" w:name="_Toc520899371"/>
      <w:bookmarkStart w:id="1332" w:name="_Toc521676813"/>
      <w:bookmarkStart w:id="1333" w:name="_Toc522005294"/>
      <w:bookmarkStart w:id="1334" w:name="_Toc522524205"/>
      <w:bookmarkStart w:id="1335" w:name="_Toc522524374"/>
      <w:bookmarkStart w:id="1336" w:name="_Toc524594290"/>
      <w:bookmarkStart w:id="1337" w:name="_Toc524946175"/>
      <w:r w:rsidRPr="00703CED">
        <w:rPr>
          <w:i/>
          <w:u w:val="single"/>
        </w:rPr>
        <w:t>Hidranti</w:t>
      </w:r>
      <w:bookmarkEnd w:id="1330"/>
      <w:bookmarkEnd w:id="1331"/>
      <w:bookmarkEnd w:id="1332"/>
      <w:bookmarkEnd w:id="1333"/>
      <w:bookmarkEnd w:id="1334"/>
      <w:bookmarkEnd w:id="1335"/>
      <w:bookmarkEnd w:id="1336"/>
      <w:bookmarkEnd w:id="1337"/>
    </w:p>
    <w:p w14:paraId="1CA4F094" w14:textId="77777777" w:rsidR="00EC3176" w:rsidRDefault="00EC3176" w:rsidP="00EC3176">
      <w:pPr>
        <w:spacing w:after="0" w:line="240" w:lineRule="auto"/>
        <w:rPr>
          <w:color w:val="000000"/>
          <w:spacing w:val="-8"/>
          <w:lang w:val="hr-HR"/>
        </w:rPr>
      </w:pPr>
      <w:r w:rsidRPr="008C0D49">
        <w:rPr>
          <w:color w:val="000000"/>
          <w:spacing w:val="-12"/>
          <w:lang w:val="hr-HR"/>
        </w:rPr>
        <w:t>Odzračivanje vodoop</w:t>
      </w:r>
      <w:r>
        <w:rPr>
          <w:color w:val="000000"/>
          <w:spacing w:val="-12"/>
          <w:lang w:val="hr-HR"/>
        </w:rPr>
        <w:t>skrbnih cjevovoda će se u izgrađ</w:t>
      </w:r>
      <w:r w:rsidRPr="008C0D49">
        <w:rPr>
          <w:color w:val="000000"/>
          <w:spacing w:val="-12"/>
          <w:lang w:val="hr-HR"/>
        </w:rPr>
        <w:t xml:space="preserve">enim područjima vršiti pomoću protupožarnih </w:t>
      </w:r>
      <w:r w:rsidR="00AA0337">
        <w:rPr>
          <w:color w:val="000000"/>
          <w:spacing w:val="-12"/>
          <w:lang w:val="hr-HR"/>
        </w:rPr>
        <w:t xml:space="preserve">nadzemnih </w:t>
      </w:r>
      <w:r w:rsidRPr="008C0D49">
        <w:rPr>
          <w:color w:val="000000"/>
          <w:spacing w:val="-7"/>
          <w:lang w:val="hr-HR"/>
        </w:rPr>
        <w:t xml:space="preserve">hidranata </w:t>
      </w:r>
      <w:r w:rsidRPr="008C0D49">
        <w:rPr>
          <w:color w:val="000000"/>
          <w:spacing w:val="-6"/>
          <w:lang w:val="hr-HR"/>
        </w:rPr>
        <w:t>(</w:t>
      </w:r>
      <w:r w:rsidR="009527A1">
        <w:rPr>
          <w:color w:val="000000"/>
          <w:spacing w:val="-6"/>
          <w:lang w:val="hr-HR"/>
        </w:rPr>
        <w:t>30</w:t>
      </w:r>
      <w:r w:rsidRPr="008C0D49">
        <w:rPr>
          <w:color w:val="000000"/>
          <w:spacing w:val="-6"/>
          <w:lang w:val="hr-HR"/>
        </w:rPr>
        <w:t xml:space="preserve"> komada</w:t>
      </w:r>
      <w:r>
        <w:rPr>
          <w:color w:val="000000"/>
          <w:spacing w:val="-6"/>
          <w:lang w:val="hr-HR"/>
        </w:rPr>
        <w:t xml:space="preserve">) </w:t>
      </w:r>
      <w:r w:rsidRPr="008C0D49">
        <w:rPr>
          <w:color w:val="000000"/>
          <w:spacing w:val="-7"/>
          <w:lang w:val="hr-HR"/>
        </w:rPr>
        <w:t>koji se nalaze uzduž trasa cjevovoda, a van naseljenih područja putem ukopanih odzračno</w:t>
      </w:r>
      <w:r w:rsidRPr="008C0D49">
        <w:rPr>
          <w:color w:val="000000"/>
          <w:spacing w:val="-7"/>
          <w:lang w:val="hr-HR"/>
        </w:rPr>
        <w:softHyphen/>
      </w:r>
      <w:r>
        <w:rPr>
          <w:color w:val="000000"/>
          <w:spacing w:val="-7"/>
          <w:lang w:val="hr-HR"/>
        </w:rPr>
        <w:t xml:space="preserve"> </w:t>
      </w:r>
      <w:r w:rsidRPr="008C0D49">
        <w:rPr>
          <w:color w:val="000000"/>
          <w:spacing w:val="-6"/>
          <w:lang w:val="hr-HR"/>
        </w:rPr>
        <w:t>dozračnih ventila koji su u nivou terena zaštićeni pokrovnim kapama (</w:t>
      </w:r>
      <w:r w:rsidR="009527A1">
        <w:rPr>
          <w:color w:val="000000"/>
          <w:spacing w:val="-6"/>
          <w:lang w:val="hr-HR"/>
        </w:rPr>
        <w:t>2</w:t>
      </w:r>
      <w:r w:rsidRPr="008C0D49">
        <w:rPr>
          <w:color w:val="000000"/>
          <w:spacing w:val="-6"/>
          <w:lang w:val="hr-HR"/>
        </w:rPr>
        <w:t xml:space="preserve"> komada</w:t>
      </w:r>
      <w:r>
        <w:rPr>
          <w:color w:val="000000"/>
          <w:spacing w:val="-6"/>
          <w:lang w:val="hr-HR"/>
        </w:rPr>
        <w:t>)</w:t>
      </w:r>
      <w:r w:rsidRPr="008C0D49">
        <w:rPr>
          <w:color w:val="000000"/>
          <w:spacing w:val="-6"/>
          <w:lang w:val="hr-HR"/>
        </w:rPr>
        <w:t>.</w:t>
      </w:r>
    </w:p>
    <w:p w14:paraId="7EAE14D6" w14:textId="77777777" w:rsidR="00EC3176" w:rsidRPr="008C0D49" w:rsidRDefault="00EC3176" w:rsidP="00EC3176">
      <w:pPr>
        <w:spacing w:after="0" w:line="240" w:lineRule="auto"/>
        <w:rPr>
          <w:color w:val="000000"/>
          <w:spacing w:val="-8"/>
          <w:lang w:val="hr-HR"/>
        </w:rPr>
      </w:pPr>
    </w:p>
    <w:p w14:paraId="776242FC" w14:textId="77777777" w:rsidR="00EC3176" w:rsidRPr="008C0D49" w:rsidRDefault="00EC3176" w:rsidP="00EC3176">
      <w:pPr>
        <w:spacing w:after="0" w:line="240" w:lineRule="auto"/>
        <w:rPr>
          <w:color w:val="000000"/>
          <w:spacing w:val="-1"/>
          <w:lang w:val="hr-HR"/>
        </w:rPr>
      </w:pPr>
      <w:r w:rsidRPr="008C0D49">
        <w:rPr>
          <w:color w:val="000000"/>
          <w:spacing w:val="2"/>
          <w:lang w:val="hr-HR"/>
        </w:rPr>
        <w:t xml:space="preserve">Protupožarna zaštita se izvodi izgradnjom protupožarnih </w:t>
      </w:r>
      <w:r w:rsidR="00AA0337">
        <w:rPr>
          <w:color w:val="000000"/>
          <w:spacing w:val="-12"/>
          <w:lang w:val="hr-HR"/>
        </w:rPr>
        <w:t xml:space="preserve">nadzemnih </w:t>
      </w:r>
      <w:r w:rsidRPr="008C0D49">
        <w:rPr>
          <w:color w:val="000000"/>
          <w:spacing w:val="2"/>
          <w:lang w:val="hr-HR"/>
        </w:rPr>
        <w:t xml:space="preserve">hidranata profila </w:t>
      </w:r>
      <w:r w:rsidR="008E183B">
        <w:rPr>
          <w:color w:val="000000"/>
          <w:spacing w:val="2"/>
          <w:lang w:val="hr-HR"/>
        </w:rPr>
        <w:t>80</w:t>
      </w:r>
      <w:r w:rsidRPr="008C0D49">
        <w:rPr>
          <w:color w:val="000000"/>
          <w:spacing w:val="2"/>
          <w:lang w:val="hr-HR"/>
        </w:rPr>
        <w:t xml:space="preserve"> mm. </w:t>
      </w:r>
      <w:r w:rsidRPr="008C0D49">
        <w:rPr>
          <w:color w:val="000000"/>
          <w:spacing w:val="-2"/>
          <w:lang w:val="hr-HR"/>
        </w:rPr>
        <w:t xml:space="preserve">Medusobna udaljenost hidranata je od 80 do 130 </w:t>
      </w:r>
      <w:r w:rsidRPr="008C0D49">
        <w:rPr>
          <w:color w:val="000000"/>
          <w:spacing w:val="3"/>
          <w:lang w:val="hr-HR"/>
        </w:rPr>
        <w:t>metara, iznimno do maksimalno 150 metara</w:t>
      </w:r>
      <w:r>
        <w:rPr>
          <w:color w:val="000000"/>
          <w:spacing w:val="3"/>
          <w:lang w:val="hr-HR"/>
        </w:rPr>
        <w:t xml:space="preserve"> čime je omogućeno efikasno gaš</w:t>
      </w:r>
      <w:r w:rsidRPr="008C0D49">
        <w:rPr>
          <w:color w:val="000000"/>
          <w:spacing w:val="3"/>
          <w:lang w:val="hr-HR"/>
        </w:rPr>
        <w:t xml:space="preserve">enje požara u skladu s </w:t>
      </w:r>
      <w:r w:rsidRPr="008C0D49">
        <w:rPr>
          <w:color w:val="000000"/>
          <w:spacing w:val="-1"/>
          <w:lang w:val="hr-HR"/>
        </w:rPr>
        <w:t xml:space="preserve">protupožarnim propisima. </w:t>
      </w:r>
    </w:p>
    <w:p w14:paraId="0FB0B775" w14:textId="77777777" w:rsidR="00EC3176" w:rsidRPr="008C0D49" w:rsidRDefault="00EC3176" w:rsidP="00EC3176">
      <w:pPr>
        <w:spacing w:after="0" w:line="240" w:lineRule="auto"/>
        <w:rPr>
          <w:color w:val="000000"/>
          <w:spacing w:val="-1"/>
          <w:lang w:val="hr-HR"/>
        </w:rPr>
      </w:pPr>
    </w:p>
    <w:p w14:paraId="097ACB5D" w14:textId="77777777" w:rsidR="00EC3176" w:rsidRDefault="00EC3176" w:rsidP="00EC3176">
      <w:pPr>
        <w:spacing w:after="0" w:line="240" w:lineRule="auto"/>
        <w:rPr>
          <w:color w:val="000000"/>
          <w:spacing w:val="1"/>
          <w:lang w:val="hr-HR"/>
        </w:rPr>
      </w:pPr>
      <w:r>
        <w:rPr>
          <w:color w:val="000000"/>
          <w:spacing w:val="1"/>
          <w:lang w:val="hr-HR"/>
        </w:rPr>
        <w:t xml:space="preserve">Određene dionice </w:t>
      </w:r>
      <w:r w:rsidRPr="008C0D49">
        <w:rPr>
          <w:color w:val="000000"/>
          <w:spacing w:val="1"/>
          <w:lang w:val="hr-HR"/>
        </w:rPr>
        <w:t>se zbog svojih karakteristika tretira</w:t>
      </w:r>
      <w:r>
        <w:rPr>
          <w:color w:val="000000"/>
          <w:spacing w:val="1"/>
          <w:lang w:val="hr-HR"/>
        </w:rPr>
        <w:t>ju</w:t>
      </w:r>
      <w:r w:rsidRPr="008C0D49">
        <w:rPr>
          <w:color w:val="000000"/>
          <w:spacing w:val="1"/>
          <w:lang w:val="hr-HR"/>
        </w:rPr>
        <w:t xml:space="preserve"> iskIjučivo kao sanitarne obzirom da se </w:t>
      </w:r>
      <w:r w:rsidRPr="008C0D49">
        <w:rPr>
          <w:color w:val="000000"/>
          <w:spacing w:val="2"/>
          <w:lang w:val="hr-HR"/>
        </w:rPr>
        <w:t xml:space="preserve">kod njih ne mogu udovoljiti zahtjevi propisani protupožarnim propisima bilo da se ne može osigurati </w:t>
      </w:r>
      <w:r w:rsidRPr="008C0D49">
        <w:rPr>
          <w:color w:val="000000"/>
          <w:spacing w:val="-4"/>
          <w:lang w:val="hr-HR"/>
        </w:rPr>
        <w:t xml:space="preserve">minimalni pogonski tlak (2,5 bara) ili su nužne "slijepe" dionice (koje se zbog razloga što karakter naselja ne </w:t>
      </w:r>
      <w:r w:rsidRPr="008C0D49">
        <w:rPr>
          <w:color w:val="000000"/>
          <w:spacing w:val="-3"/>
          <w:lang w:val="hr-HR"/>
        </w:rPr>
        <w:t xml:space="preserve">omogućava prstenovanje moraju izvesti kao slijepi ogranci) čija dužina </w:t>
      </w:r>
      <w:r>
        <w:rPr>
          <w:color w:val="000000"/>
          <w:spacing w:val="-3"/>
          <w:lang w:val="hr-HR"/>
        </w:rPr>
        <w:t>prelazi propisanih 180 metara il</w:t>
      </w:r>
      <w:r w:rsidRPr="008C0D49">
        <w:rPr>
          <w:color w:val="000000"/>
          <w:spacing w:val="-3"/>
          <w:lang w:val="hr-HR"/>
        </w:rPr>
        <w:t xml:space="preserve">i su </w:t>
      </w:r>
      <w:r>
        <w:rPr>
          <w:color w:val="000000"/>
          <w:spacing w:val="-1"/>
          <w:lang w:val="hr-HR"/>
        </w:rPr>
        <w:t>predviđ</w:t>
      </w:r>
      <w:r w:rsidRPr="008C0D49">
        <w:rPr>
          <w:color w:val="000000"/>
          <w:spacing w:val="-1"/>
          <w:lang w:val="hr-HR"/>
        </w:rPr>
        <w:t xml:space="preserve">ene pojedine dionice isključivo za priključivanje krajnjih korisnika s cijevima profila manjeg od 100 </w:t>
      </w:r>
      <w:r w:rsidRPr="008C0D49">
        <w:rPr>
          <w:color w:val="000000"/>
          <w:spacing w:val="1"/>
          <w:lang w:val="hr-HR"/>
        </w:rPr>
        <w:t xml:space="preserve">mm. </w:t>
      </w:r>
    </w:p>
    <w:p w14:paraId="46D869AE" w14:textId="77777777" w:rsidR="005254B6" w:rsidRDefault="005254B6" w:rsidP="00EC3176">
      <w:pPr>
        <w:spacing w:after="0" w:line="240" w:lineRule="auto"/>
        <w:rPr>
          <w:color w:val="000000"/>
          <w:spacing w:val="1"/>
          <w:lang w:val="hr-HR"/>
        </w:rPr>
      </w:pPr>
    </w:p>
    <w:p w14:paraId="775B0935" w14:textId="77777777" w:rsidR="005254B6" w:rsidRDefault="005254B6" w:rsidP="00EC3176">
      <w:pPr>
        <w:spacing w:after="0" w:line="240" w:lineRule="auto"/>
        <w:rPr>
          <w:color w:val="000000"/>
          <w:spacing w:val="1"/>
          <w:lang w:val="hr-HR"/>
        </w:rPr>
      </w:pPr>
    </w:p>
    <w:p w14:paraId="7A7D1DA7" w14:textId="77777777" w:rsidR="005254B6" w:rsidRDefault="005254B6" w:rsidP="00EC3176">
      <w:pPr>
        <w:spacing w:after="0" w:line="240" w:lineRule="auto"/>
        <w:rPr>
          <w:color w:val="000000"/>
          <w:spacing w:val="1"/>
          <w:lang w:val="hr-HR"/>
        </w:rPr>
      </w:pPr>
    </w:p>
    <w:p w14:paraId="2CE782FC" w14:textId="77777777" w:rsidR="0098362B" w:rsidRDefault="0098362B" w:rsidP="00EC3176">
      <w:pPr>
        <w:spacing w:after="0" w:line="240" w:lineRule="auto"/>
        <w:rPr>
          <w:color w:val="000000"/>
          <w:spacing w:val="1"/>
          <w:lang w:val="hr-HR"/>
        </w:rPr>
      </w:pPr>
    </w:p>
    <w:p w14:paraId="4898C601" w14:textId="77777777" w:rsidR="00352A77" w:rsidRDefault="00352A77" w:rsidP="00EC3176">
      <w:pPr>
        <w:spacing w:after="0" w:line="240" w:lineRule="auto"/>
        <w:rPr>
          <w:color w:val="000000"/>
          <w:spacing w:val="1"/>
          <w:lang w:val="hr-HR"/>
        </w:rPr>
      </w:pPr>
    </w:p>
    <w:p w14:paraId="27F0E0A4" w14:textId="77777777" w:rsidR="00352A77" w:rsidRDefault="00352A77" w:rsidP="00EC3176">
      <w:pPr>
        <w:spacing w:after="0" w:line="240" w:lineRule="auto"/>
        <w:rPr>
          <w:color w:val="000000"/>
          <w:spacing w:val="1"/>
          <w:lang w:val="hr-HR"/>
        </w:rPr>
      </w:pPr>
    </w:p>
    <w:p w14:paraId="5EE6C9F8" w14:textId="77777777" w:rsidR="00352A77" w:rsidRDefault="00352A77" w:rsidP="00EC3176">
      <w:pPr>
        <w:spacing w:after="0" w:line="240" w:lineRule="auto"/>
        <w:rPr>
          <w:color w:val="000000"/>
          <w:spacing w:val="1"/>
          <w:lang w:val="hr-HR"/>
        </w:rPr>
      </w:pPr>
    </w:p>
    <w:p w14:paraId="56DF197E" w14:textId="77777777" w:rsidR="00352A77" w:rsidRDefault="00352A77" w:rsidP="00EC3176">
      <w:pPr>
        <w:spacing w:after="0" w:line="240" w:lineRule="auto"/>
        <w:rPr>
          <w:color w:val="000000"/>
          <w:spacing w:val="1"/>
          <w:lang w:val="hr-HR"/>
        </w:rPr>
      </w:pPr>
    </w:p>
    <w:p w14:paraId="47E1CDEA" w14:textId="77777777" w:rsidR="0098362B" w:rsidRDefault="0098362B" w:rsidP="00EC3176">
      <w:pPr>
        <w:spacing w:after="0" w:line="240" w:lineRule="auto"/>
        <w:rPr>
          <w:color w:val="000000"/>
          <w:spacing w:val="1"/>
          <w:lang w:val="hr-HR"/>
        </w:rPr>
      </w:pPr>
    </w:p>
    <w:p w14:paraId="3CA56D5D" w14:textId="77777777" w:rsidR="0098362B" w:rsidRDefault="0098362B" w:rsidP="00EC3176">
      <w:pPr>
        <w:spacing w:after="0" w:line="240" w:lineRule="auto"/>
        <w:rPr>
          <w:color w:val="000000"/>
          <w:spacing w:val="1"/>
          <w:lang w:val="hr-HR"/>
        </w:rPr>
      </w:pPr>
    </w:p>
    <w:p w14:paraId="31615D15" w14:textId="77777777" w:rsidR="00120E25" w:rsidRPr="00227B9E" w:rsidRDefault="004A74C4" w:rsidP="00FC1356">
      <w:pPr>
        <w:pStyle w:val="Heading2"/>
      </w:pPr>
      <w:bookmarkStart w:id="1338" w:name="_Toc424825839"/>
      <w:bookmarkStart w:id="1339" w:name="_Toc520899093"/>
      <w:bookmarkStart w:id="1340" w:name="_Toc520899374"/>
      <w:bookmarkStart w:id="1341" w:name="_Toc521676814"/>
      <w:bookmarkStart w:id="1342" w:name="_Toc522005295"/>
      <w:bookmarkStart w:id="1343" w:name="_Toc522524206"/>
      <w:bookmarkStart w:id="1344" w:name="_Toc522524375"/>
      <w:bookmarkStart w:id="1345" w:name="_Toc524594291"/>
      <w:bookmarkStart w:id="1346" w:name="_Toc524946176"/>
      <w:r w:rsidRPr="004A74C4">
        <w:lastRenderedPageBreak/>
        <w:t>D-6. Rekonstrukcija glavnog dovodnog cjevovoda D. Zelina - Bocakovina, dionice D. Zelina - Blažev Dol, D. Zelina - Suhodol, D. Zelina - Vukovje</w:t>
      </w:r>
      <w:bookmarkEnd w:id="1338"/>
      <w:bookmarkEnd w:id="1339"/>
      <w:bookmarkEnd w:id="1340"/>
      <w:bookmarkEnd w:id="1341"/>
      <w:bookmarkEnd w:id="1342"/>
      <w:bookmarkEnd w:id="1343"/>
      <w:bookmarkEnd w:id="1344"/>
      <w:bookmarkEnd w:id="1345"/>
      <w:bookmarkEnd w:id="1346"/>
    </w:p>
    <w:p w14:paraId="7F3CAF5D" w14:textId="77777777" w:rsidR="00120E25" w:rsidRPr="00227B9E" w:rsidRDefault="00120E25" w:rsidP="00FC1356">
      <w:pPr>
        <w:pStyle w:val="Heading3"/>
      </w:pPr>
      <w:bookmarkStart w:id="1347" w:name="_Toc424825840"/>
      <w:bookmarkStart w:id="1348" w:name="_Toc520899375"/>
      <w:r w:rsidRPr="00227B9E">
        <w:t>Postojeća dokumentacija</w:t>
      </w:r>
      <w:bookmarkEnd w:id="1347"/>
      <w:bookmarkEnd w:id="1348"/>
    </w:p>
    <w:p w14:paraId="56208097" w14:textId="77777777" w:rsidR="00120E25" w:rsidRPr="00227B9E" w:rsidRDefault="00120E25" w:rsidP="00FC1356">
      <w:pPr>
        <w:pStyle w:val="BodyText"/>
        <w:outlineLvl w:val="0"/>
      </w:pPr>
      <w:bookmarkStart w:id="1349" w:name="_Toc520899094"/>
      <w:bookmarkStart w:id="1350" w:name="_Toc520899376"/>
      <w:bookmarkStart w:id="1351" w:name="_Toc521676815"/>
      <w:bookmarkStart w:id="1352" w:name="_Toc522005296"/>
      <w:bookmarkStart w:id="1353" w:name="_Toc522524207"/>
      <w:bookmarkStart w:id="1354" w:name="_Toc522524376"/>
      <w:bookmarkStart w:id="1355" w:name="_Toc524594292"/>
      <w:bookmarkStart w:id="1356" w:name="_Toc524946177"/>
      <w:r w:rsidRPr="00227B9E">
        <w:rPr>
          <w:i/>
          <w:u w:val="single"/>
        </w:rPr>
        <w:t>Dokumentacija dostupna na uvid</w:t>
      </w:r>
      <w:bookmarkEnd w:id="1349"/>
      <w:bookmarkEnd w:id="1350"/>
      <w:bookmarkEnd w:id="1351"/>
      <w:bookmarkEnd w:id="1352"/>
      <w:bookmarkEnd w:id="1353"/>
      <w:bookmarkEnd w:id="1354"/>
      <w:bookmarkEnd w:id="1355"/>
      <w:bookmarkEnd w:id="1356"/>
    </w:p>
    <w:p w14:paraId="37F1F9CC" w14:textId="77777777" w:rsidR="00120E25" w:rsidRPr="00227B9E" w:rsidRDefault="003E5A2B" w:rsidP="00333FD1">
      <w:pPr>
        <w:pStyle w:val="ListParagraph"/>
        <w:numPr>
          <w:ilvl w:val="0"/>
          <w:numId w:val="72"/>
        </w:numPr>
        <w:rPr>
          <w:lang w:val="hr-HR"/>
        </w:rPr>
      </w:pPr>
      <w:r>
        <w:rPr>
          <w:rFonts w:cs="Tahoma"/>
        </w:rPr>
        <w:t>Vodoopskrbni cjevovodi: Donja Zelina – Blažev Dol, Donja Zelina – Suhodol, Donja Zelina – Vukovje,</w:t>
      </w:r>
      <w:r w:rsidRPr="00907FB0">
        <w:rPr>
          <w:lang w:val="hr-HR"/>
        </w:rPr>
        <w:t xml:space="preserve"> </w:t>
      </w:r>
      <w:r>
        <w:rPr>
          <w:lang w:val="hr-HR"/>
        </w:rPr>
        <w:t xml:space="preserve">Glavni i Izvedbeni projekt, </w:t>
      </w:r>
      <w:r w:rsidR="00120E25" w:rsidRPr="00907FB0">
        <w:rPr>
          <w:lang w:val="hr-HR"/>
        </w:rPr>
        <w:t xml:space="preserve">oznaka projekta </w:t>
      </w:r>
      <w:r>
        <w:rPr>
          <w:lang w:val="hr-HR"/>
        </w:rPr>
        <w:t>GP</w:t>
      </w:r>
      <w:r w:rsidR="00120E25" w:rsidRPr="00907FB0">
        <w:rPr>
          <w:lang w:val="hr-HR"/>
        </w:rPr>
        <w:t>-</w:t>
      </w:r>
      <w:r>
        <w:rPr>
          <w:lang w:val="hr-HR"/>
        </w:rPr>
        <w:t>078-1</w:t>
      </w:r>
      <w:r w:rsidR="00120E25" w:rsidRPr="00907FB0">
        <w:rPr>
          <w:lang w:val="hr-HR"/>
        </w:rPr>
        <w:t>/</w:t>
      </w:r>
      <w:r>
        <w:rPr>
          <w:lang w:val="hr-HR"/>
        </w:rPr>
        <w:t>12</w:t>
      </w:r>
      <w:r w:rsidR="00120E25" w:rsidRPr="00907FB0">
        <w:rPr>
          <w:lang w:val="hr-HR"/>
        </w:rPr>
        <w:t xml:space="preserve">, </w:t>
      </w:r>
      <w:r>
        <w:rPr>
          <w:lang w:val="hr-HR"/>
        </w:rPr>
        <w:t>Hidro-a d.o</w:t>
      </w:r>
      <w:r w:rsidR="00120E25" w:rsidRPr="00907FB0">
        <w:rPr>
          <w:lang w:val="hr-HR"/>
        </w:rPr>
        <w:t>.</w:t>
      </w:r>
      <w:r>
        <w:rPr>
          <w:lang w:val="hr-HR"/>
        </w:rPr>
        <w:t>o.</w:t>
      </w:r>
      <w:r w:rsidR="00120E25" w:rsidRPr="00907FB0">
        <w:rPr>
          <w:lang w:val="hr-HR"/>
        </w:rPr>
        <w:t xml:space="preserve">, </w:t>
      </w:r>
      <w:r>
        <w:rPr>
          <w:lang w:val="hr-HR"/>
        </w:rPr>
        <w:t>studeni</w:t>
      </w:r>
      <w:r w:rsidR="00120E25" w:rsidRPr="00907FB0">
        <w:rPr>
          <w:lang w:val="hr-HR"/>
        </w:rPr>
        <w:t xml:space="preserve"> 201</w:t>
      </w:r>
      <w:r>
        <w:rPr>
          <w:lang w:val="hr-HR"/>
        </w:rPr>
        <w:t>3</w:t>
      </w:r>
      <w:r w:rsidR="00120E25" w:rsidRPr="00907FB0">
        <w:rPr>
          <w:lang w:val="hr-HR"/>
        </w:rPr>
        <w:t>.</w:t>
      </w:r>
    </w:p>
    <w:p w14:paraId="5908D1E3" w14:textId="77777777" w:rsidR="00120E25" w:rsidRPr="00227B9E" w:rsidRDefault="00120E25" w:rsidP="00FC1356">
      <w:pPr>
        <w:pStyle w:val="Heading3"/>
      </w:pPr>
      <w:bookmarkStart w:id="1357" w:name="_Toc424825841"/>
      <w:bookmarkStart w:id="1358" w:name="_Toc520899377"/>
      <w:r w:rsidRPr="00227B9E">
        <w:t>Opis i svrha zahvata s tehničkim detaljima</w:t>
      </w:r>
      <w:bookmarkEnd w:id="1357"/>
      <w:bookmarkEnd w:id="1358"/>
    </w:p>
    <w:p w14:paraId="4268D5F2" w14:textId="77777777" w:rsidR="003E5A2B" w:rsidRDefault="00120E25" w:rsidP="00FC1356">
      <w:pPr>
        <w:pStyle w:val="BodyText"/>
        <w:outlineLvl w:val="0"/>
        <w:rPr>
          <w:i/>
          <w:u w:val="single"/>
        </w:rPr>
      </w:pPr>
      <w:bookmarkStart w:id="1359" w:name="_Toc520899095"/>
      <w:bookmarkStart w:id="1360" w:name="_Toc520899378"/>
      <w:bookmarkStart w:id="1361" w:name="_Toc521676816"/>
      <w:bookmarkStart w:id="1362" w:name="_Toc522005297"/>
      <w:bookmarkStart w:id="1363" w:name="_Toc522524208"/>
      <w:bookmarkStart w:id="1364" w:name="_Toc522524377"/>
      <w:bookmarkStart w:id="1365" w:name="_Toc524594293"/>
      <w:bookmarkStart w:id="1366" w:name="_Toc524946178"/>
      <w:r w:rsidRPr="00227B9E">
        <w:rPr>
          <w:i/>
          <w:u w:val="single"/>
        </w:rPr>
        <w:t>Postojeći sustav i namjeravani zahvat</w:t>
      </w:r>
      <w:bookmarkEnd w:id="1359"/>
      <w:bookmarkEnd w:id="1360"/>
      <w:bookmarkEnd w:id="1361"/>
      <w:bookmarkEnd w:id="1362"/>
      <w:bookmarkEnd w:id="1363"/>
      <w:bookmarkEnd w:id="1364"/>
      <w:bookmarkEnd w:id="1365"/>
      <w:bookmarkEnd w:id="1366"/>
    </w:p>
    <w:p w14:paraId="4AE46EA5" w14:textId="77777777" w:rsidR="00120E25" w:rsidRPr="00180263" w:rsidRDefault="003E5A2B" w:rsidP="00120E25">
      <w:pPr>
        <w:pStyle w:val="BodyText"/>
      </w:pPr>
      <w:r>
        <w:t>P</w:t>
      </w:r>
      <w:r w:rsidRPr="007671FF">
        <w:rPr>
          <w:rFonts w:eastAsia="Calibri"/>
        </w:rPr>
        <w:t xml:space="preserve">odručje </w:t>
      </w:r>
      <w:r>
        <w:rPr>
          <w:rFonts w:eastAsia="Calibri"/>
        </w:rPr>
        <w:t>Svetog Ivana Zeline</w:t>
      </w:r>
      <w:r w:rsidRPr="007671FF">
        <w:rPr>
          <w:rFonts w:eastAsia="Calibri"/>
        </w:rPr>
        <w:t xml:space="preserve"> spada u istočno vodoopskrbno područje Zagrebačke županije.</w:t>
      </w:r>
    </w:p>
    <w:p w14:paraId="38757F97" w14:textId="77777777" w:rsidR="003E5A2B" w:rsidRDefault="003E5A2B" w:rsidP="003E5A2B">
      <w:pPr>
        <w:spacing w:before="120"/>
      </w:pPr>
      <w:r>
        <w:t>Danas se v</w:t>
      </w:r>
      <w:r w:rsidRPr="00C4450A">
        <w:t xml:space="preserve">odoopskrba na području </w:t>
      </w:r>
      <w:r>
        <w:t>g</w:t>
      </w:r>
      <w:r w:rsidRPr="00C4450A">
        <w:t>rada Sv</w:t>
      </w:r>
      <w:r>
        <w:t>eti</w:t>
      </w:r>
      <w:r w:rsidRPr="00C4450A">
        <w:t xml:space="preserve"> I</w:t>
      </w:r>
      <w:r>
        <w:t>van</w:t>
      </w:r>
      <w:r w:rsidRPr="00C4450A">
        <w:t xml:space="preserve"> Zelina obavlja iz javnog </w:t>
      </w:r>
      <w:r>
        <w:t>vodoopskrbnog sustava koji se najvećim dijelom temelji</w:t>
      </w:r>
      <w:r w:rsidRPr="00C4450A">
        <w:t xml:space="preserve"> na kaptažama izvora u slivu vodotoka Velika i Mala Reka, te na otvorenom zahvatu tog vodotoka.</w:t>
      </w:r>
      <w:r>
        <w:t xml:space="preserve"> </w:t>
      </w:r>
      <w:r w:rsidRPr="00C4450A">
        <w:t xml:space="preserve">Iz smjera kaptaža, voda se s jedne strane otprema u osnovnu vodoopskrbnu mrežu koja je povezana s vodospremnikom </w:t>
      </w:r>
      <w:r>
        <w:t>"</w:t>
      </w:r>
      <w:r w:rsidRPr="00C4450A">
        <w:t>Bocakova</w:t>
      </w:r>
      <w:r>
        <w:t>"</w:t>
      </w:r>
      <w:r w:rsidRPr="00C4450A">
        <w:t xml:space="preserve"> (V = 600 m3, kota preljeva Hp = 231 m.n.m.), koji predstavlja središnju točku za daljnju distribuciju vode po području grada Sv. I. Zelina, te s druge strane, do vodospremnika </w:t>
      </w:r>
      <w:r>
        <w:t>"</w:t>
      </w:r>
      <w:r w:rsidRPr="00C4450A">
        <w:t>Čekci</w:t>
      </w:r>
      <w:r>
        <w:t>"</w:t>
      </w:r>
      <w:r w:rsidRPr="00C4450A">
        <w:t xml:space="preserve"> (V = 300 m3, kota preljeva Hp = 258 m.n.m.), na koji je priključena mreža gravitirajuće visinske zone. Veza između ovih vodospremnika ostvarena je putem cjevovoda </w:t>
      </w:r>
      <w:r>
        <w:rPr>
          <w:rFonts w:cs="Tahoma"/>
        </w:rPr>
        <w:t>DN</w:t>
      </w:r>
      <w:r w:rsidRPr="00C4450A">
        <w:t>200 mm.</w:t>
      </w:r>
      <w:r>
        <w:t xml:space="preserve"> </w:t>
      </w:r>
      <w:r w:rsidRPr="00C4450A">
        <w:t xml:space="preserve">Prije uvođenja u vodoopskrbni sustav, zahvaćena voda </w:t>
      </w:r>
      <w:r>
        <w:t>se</w:t>
      </w:r>
      <w:r w:rsidRPr="00C4450A">
        <w:t xml:space="preserve"> podvrg</w:t>
      </w:r>
      <w:r>
        <w:t>ava</w:t>
      </w:r>
      <w:r w:rsidRPr="00C4450A">
        <w:t xml:space="preserve"> kondicioniranju. </w:t>
      </w:r>
    </w:p>
    <w:p w14:paraId="0EACA0EB" w14:textId="77777777" w:rsidR="003E5A2B" w:rsidRDefault="003E5A2B" w:rsidP="003E5A2B">
      <w:pPr>
        <w:spacing w:before="120"/>
      </w:pPr>
      <w:r>
        <w:t>P</w:t>
      </w:r>
      <w:r w:rsidRPr="00C4450A">
        <w:t xml:space="preserve">ored </w:t>
      </w:r>
      <w:r>
        <w:t xml:space="preserve">dobave vode iz </w:t>
      </w:r>
      <w:r w:rsidRPr="00C4450A">
        <w:t xml:space="preserve">zahvata na vodotoku Velika i Mala Reka, </w:t>
      </w:r>
      <w:r>
        <w:t xml:space="preserve">imamo i dobavu vode iz </w:t>
      </w:r>
      <w:r w:rsidRPr="00C4450A">
        <w:t>susjedni</w:t>
      </w:r>
      <w:r>
        <w:t>h</w:t>
      </w:r>
      <w:r w:rsidRPr="00C4450A">
        <w:t xml:space="preserve"> sustava vodoopskrbe </w:t>
      </w:r>
      <w:r>
        <w:t>sa kojima su</w:t>
      </w:r>
      <w:r w:rsidRPr="00C4450A">
        <w:t xml:space="preserve"> uspostavljen</w:t>
      </w:r>
      <w:r>
        <w:t>e</w:t>
      </w:r>
      <w:r w:rsidRPr="00C4450A">
        <w:t xml:space="preserve"> vez</w:t>
      </w:r>
      <w:r>
        <w:t xml:space="preserve">e. Tako je ostvarena veza s </w:t>
      </w:r>
      <w:r w:rsidRPr="00C4450A">
        <w:t>Regionaln</w:t>
      </w:r>
      <w:r>
        <w:t>im</w:t>
      </w:r>
      <w:r w:rsidRPr="00C4450A">
        <w:t xml:space="preserve"> sustav</w:t>
      </w:r>
      <w:r>
        <w:t>om "</w:t>
      </w:r>
      <w:r w:rsidRPr="00C4450A">
        <w:t>Varaždin</w:t>
      </w:r>
      <w:r>
        <w:t>"</w:t>
      </w:r>
      <w:r w:rsidRPr="00C4450A">
        <w:t xml:space="preserve">, a čime se omogućava dobava količina od maksimalno oko Q </w:t>
      </w:r>
      <w:r w:rsidRPr="00C4450A">
        <w:sym w:font="Symbol" w:char="F040"/>
      </w:r>
      <w:r w:rsidRPr="00C4450A">
        <w:t xml:space="preserve"> 12 l/s</w:t>
      </w:r>
      <w:r>
        <w:t xml:space="preserve">, a što se koristi samo kod pojave akcidentnih situacija (pojava mutnoće na vodozahvatu, sanacija kvarova na dobavnom sustvu i dr.).  </w:t>
      </w:r>
      <w:r w:rsidRPr="00C4450A">
        <w:t xml:space="preserve">Voda se iz Regionalnog sustava </w:t>
      </w:r>
      <w:r>
        <w:t>"</w:t>
      </w:r>
      <w:r w:rsidRPr="00C4450A">
        <w:t>Varaždin</w:t>
      </w:r>
      <w:r>
        <w:t>"</w:t>
      </w:r>
      <w:r w:rsidRPr="00C4450A">
        <w:t xml:space="preserve"> doprema cjevovodom DN 400 mm, te nastavno, od naselja Komin do precrpne stanice </w:t>
      </w:r>
      <w:r>
        <w:t>"</w:t>
      </w:r>
      <w:r w:rsidRPr="00C4450A">
        <w:t xml:space="preserve">Pretoki", cjevovodom </w:t>
      </w:r>
      <w:r>
        <w:t>DN</w:t>
      </w:r>
      <w:r w:rsidRPr="00C4450A">
        <w:t xml:space="preserve">300 mm. Putem te precrpne stanice i pripadnog tlačnog cjevovoda, promjera </w:t>
      </w:r>
      <w:r>
        <w:t>DN</w:t>
      </w:r>
      <w:r w:rsidRPr="00C4450A">
        <w:t xml:space="preserve">250 mm, voda se doprema do vodospremnika </w:t>
      </w:r>
      <w:r>
        <w:t>"</w:t>
      </w:r>
      <w:r w:rsidRPr="00C4450A">
        <w:t>Bocakova</w:t>
      </w:r>
      <w:r>
        <w:t>"</w:t>
      </w:r>
      <w:r w:rsidRPr="00C4450A">
        <w:t>.</w:t>
      </w:r>
      <w:r>
        <w:t xml:space="preserve"> </w:t>
      </w:r>
    </w:p>
    <w:p w14:paraId="0FA621C7" w14:textId="77777777" w:rsidR="003E5A2B" w:rsidRDefault="003E5A2B" w:rsidP="003E5A2B">
      <w:pPr>
        <w:spacing w:before="120"/>
      </w:pPr>
      <w:r>
        <w:t xml:space="preserve">Veza s </w:t>
      </w:r>
      <w:r w:rsidRPr="00C4450A">
        <w:t>vodoopskrbnim sustavom Grada Zagreba</w:t>
      </w:r>
      <w:r>
        <w:t xml:space="preserve">, odnosno  </w:t>
      </w:r>
      <w:r w:rsidRPr="00C4450A">
        <w:t xml:space="preserve">podsustavom </w:t>
      </w:r>
      <w:r>
        <w:t>"</w:t>
      </w:r>
      <w:r w:rsidRPr="00C4450A">
        <w:t>Popovec – Cerje – Adamovec</w:t>
      </w:r>
      <w:r>
        <w:t>" osigurana je kroz cjevovod DN225 mm koji je izveden na potezu Sv. I. Zelina – D. Zelina – Lužan</w:t>
      </w:r>
      <w:r w:rsidRPr="00C4450A">
        <w:t xml:space="preserve"> čime se osigurava vodoopskrba krajnjih južnih dijelova </w:t>
      </w:r>
      <w:r>
        <w:t>g</w:t>
      </w:r>
      <w:r w:rsidRPr="00C4450A">
        <w:t xml:space="preserve">rada Sveti Ivan Zelina (naselja </w:t>
      </w:r>
      <w:r>
        <w:t xml:space="preserve">Blaškovec, Goričica i Paukovec). </w:t>
      </w:r>
    </w:p>
    <w:p w14:paraId="736A90ED" w14:textId="77777777" w:rsidR="003E5A2B" w:rsidRDefault="003E5A2B" w:rsidP="003E5A2B">
      <w:pPr>
        <w:spacing w:before="120"/>
      </w:pPr>
      <w:r>
        <w:t xml:space="preserve">Također je ostvarena i </w:t>
      </w:r>
      <w:r w:rsidRPr="00C4450A">
        <w:t>vez</w:t>
      </w:r>
      <w:r>
        <w:t>a</w:t>
      </w:r>
      <w:r w:rsidRPr="00C4450A">
        <w:t xml:space="preserve"> s vodoopskrbnim sustavom </w:t>
      </w:r>
      <w:r>
        <w:t>"</w:t>
      </w:r>
      <w:r w:rsidRPr="00C4450A">
        <w:t>Dugo Selo</w:t>
      </w:r>
      <w:r>
        <w:t xml:space="preserve">" iz kojeg </w:t>
      </w:r>
      <w:r w:rsidRPr="00C4450A">
        <w:t xml:space="preserve">se osigurava vodoopskrba naselja Majkovec. </w:t>
      </w:r>
    </w:p>
    <w:p w14:paraId="5A46D8CB" w14:textId="77777777" w:rsidR="003E5A2B" w:rsidRDefault="003E5A2B" w:rsidP="003E5A2B">
      <w:pPr>
        <w:pStyle w:val="BodyText"/>
      </w:pPr>
      <w:r>
        <w:t>Sukladno koncepciji razvitka vodoopskrbe predviđeno je da se vodoopskrba područja Sveti Ivan Zelina najvećim dijelom temelji na dobavi vode iz pravca vodocrpilišta "Kosnica", preko glavnih cjevovoda do vodospremnika "Cerje" u kojem je interpolirana precrpna stanica kojom će se voda kroz novi spojni cjevovod dopremati u vodospremnik "Vukovje" koji je izgrađen 2010. godine. Na taj način će se omogućiti da se glavne količine vode osiguraju iz pravca Zagreba.</w:t>
      </w:r>
    </w:p>
    <w:p w14:paraId="6AF7D7F5" w14:textId="77777777" w:rsidR="003C62F0" w:rsidRPr="00C4450A" w:rsidRDefault="003C62F0" w:rsidP="003C62F0">
      <w:pPr>
        <w:spacing w:before="120"/>
      </w:pPr>
      <w:r>
        <w:t xml:space="preserve">Da bi se još osigurala doprema povećanih količina vode do </w:t>
      </w:r>
      <w:r w:rsidRPr="00C4450A">
        <w:t>vodospremnik</w:t>
      </w:r>
      <w:r>
        <w:t>a</w:t>
      </w:r>
      <w:r w:rsidRPr="00C4450A">
        <w:t xml:space="preserve"> </w:t>
      </w:r>
      <w:r>
        <w:t>"</w:t>
      </w:r>
      <w:r w:rsidRPr="00C4450A">
        <w:t>Bocakova</w:t>
      </w:r>
      <w:r>
        <w:t xml:space="preserve">" potrebno je izgraditi novu crpnu stanicu u Donjoj Zelini, te nove cjevovode kojima će se nove količine vode dopremljene iz pravca Zagreba uvoditi u sustav i dizati do VS "Bocakova", te odlaziti dalje u sustav. </w:t>
      </w:r>
      <w:r>
        <w:lastRenderedPageBreak/>
        <w:t>Planirani cjevovodi su zamišljeni isključivo kao transportni, nalazit će se uz postojeće cjevovode na koje su priključeni potrošači, te iz tog razloga na njima neće biti priključaka.</w:t>
      </w:r>
    </w:p>
    <w:p w14:paraId="4124C7A4" w14:textId="77777777" w:rsidR="00120E25" w:rsidRPr="00180263" w:rsidRDefault="00120E25" w:rsidP="00FC1356">
      <w:pPr>
        <w:pStyle w:val="BodyText"/>
        <w:outlineLvl w:val="0"/>
        <w:rPr>
          <w:i/>
          <w:u w:val="single"/>
        </w:rPr>
      </w:pPr>
      <w:bookmarkStart w:id="1367" w:name="_Toc520899096"/>
      <w:bookmarkStart w:id="1368" w:name="_Toc520899379"/>
      <w:bookmarkStart w:id="1369" w:name="_Toc521676817"/>
      <w:bookmarkStart w:id="1370" w:name="_Toc522005298"/>
      <w:bookmarkStart w:id="1371" w:name="_Toc522524209"/>
      <w:bookmarkStart w:id="1372" w:name="_Toc522524378"/>
      <w:bookmarkStart w:id="1373" w:name="_Toc524594294"/>
      <w:bookmarkStart w:id="1374" w:name="_Toc524946179"/>
      <w:r w:rsidRPr="00180263">
        <w:rPr>
          <w:i/>
          <w:u w:val="single"/>
        </w:rPr>
        <w:t>Opis i namjena građevina</w:t>
      </w:r>
      <w:bookmarkEnd w:id="1367"/>
      <w:bookmarkEnd w:id="1368"/>
      <w:bookmarkEnd w:id="1369"/>
      <w:bookmarkEnd w:id="1370"/>
      <w:bookmarkEnd w:id="1371"/>
      <w:bookmarkEnd w:id="1372"/>
      <w:bookmarkEnd w:id="1373"/>
      <w:bookmarkEnd w:id="1374"/>
    </w:p>
    <w:p w14:paraId="3B0BBF50" w14:textId="77777777" w:rsidR="009B4783" w:rsidRDefault="009B4783" w:rsidP="00120E25">
      <w:pPr>
        <w:pStyle w:val="BodyText"/>
      </w:pPr>
      <w:r>
        <w:t>Projektirani cjevovod namjenjen je</w:t>
      </w:r>
      <w:r w:rsidRPr="00E000D9">
        <w:rPr>
          <w:rFonts w:cs="Tahoma"/>
        </w:rPr>
        <w:t xml:space="preserve"> vodoop</w:t>
      </w:r>
      <w:r>
        <w:rPr>
          <w:rFonts w:cs="Tahoma"/>
        </w:rPr>
        <w:t xml:space="preserve">skrbni područja </w:t>
      </w:r>
      <w:r w:rsidRPr="00E000D9">
        <w:rPr>
          <w:rFonts w:cs="Tahoma"/>
        </w:rPr>
        <w:t>: Donja Zelina – Blažev Dol, Donja Zelina – Suhodol i Donja Zelina – Vukovje</w:t>
      </w:r>
      <w:r w:rsidRPr="00BD4759">
        <w:t>.</w:t>
      </w:r>
      <w:r>
        <w:t xml:space="preserve"> Vodoopskrbna mreža se sastoji od 4 niza ukupne duljine trase od 5.374</w:t>
      </w:r>
      <w:r w:rsidRPr="008C577C">
        <w:t xml:space="preserve"> metara</w:t>
      </w:r>
      <w:r>
        <w:t>.</w:t>
      </w:r>
    </w:p>
    <w:p w14:paraId="4CB726A5" w14:textId="77777777" w:rsidR="009B4783" w:rsidRDefault="009B4783" w:rsidP="009B4783">
      <w:pPr>
        <w:spacing w:before="120"/>
        <w:rPr>
          <w:rFonts w:cs="Tahoma"/>
        </w:rPr>
      </w:pPr>
      <w:r w:rsidRPr="00F0312F">
        <w:rPr>
          <w:rFonts w:cs="Tahoma"/>
          <w:u w:val="single"/>
        </w:rPr>
        <w:t>Dionica Donja Zelina-Vukovje</w:t>
      </w:r>
      <w:r>
        <w:rPr>
          <w:rFonts w:cs="Tahoma"/>
        </w:rPr>
        <w:t xml:space="preserve"> (Niz N1) je početna dionica za dovod vode iz smjera Zagreba i počinje spojem na projektirani Magistralni cjevovod "Cerje-Vukovje-Sveta Helena"</w:t>
      </w:r>
      <w:r w:rsidR="005254B6">
        <w:rPr>
          <w:rFonts w:cs="Tahoma"/>
        </w:rPr>
        <w:t xml:space="preserve">. </w:t>
      </w:r>
      <w:r>
        <w:rPr>
          <w:rFonts w:cs="Tahoma"/>
        </w:rPr>
        <w:t>Nakon spoja na njega trasa prelazi na desnu stranu lokalne ceste (ulica Svetog Nikole), prelazi preko potoka Zelina i dolazi do lokacije precrpne stanice "Donja Zelina"</w:t>
      </w:r>
      <w:r w:rsidR="005254B6">
        <w:rPr>
          <w:rFonts w:cs="Tahoma"/>
        </w:rPr>
        <w:t xml:space="preserve">. </w:t>
      </w:r>
      <w:r>
        <w:rPr>
          <w:rFonts w:cs="Tahoma"/>
        </w:rPr>
        <w:t>Na cjevovodu se tu radi okno sa odvojkom za usisni cjevovod prema CS i za tlačni cjevovod iz CS. Nakon toga trasa ide do državne ceste D3 (Donjozelinska ulica) gdje se planira izvesti zasunsko okno.</w:t>
      </w:r>
    </w:p>
    <w:p w14:paraId="295265D4" w14:textId="77777777" w:rsidR="009B4783" w:rsidRDefault="009B4783" w:rsidP="009B4783">
      <w:pPr>
        <w:spacing w:before="120"/>
        <w:rPr>
          <w:rFonts w:cs="Tahoma"/>
        </w:rPr>
      </w:pPr>
      <w:r>
        <w:rPr>
          <w:rFonts w:cs="Tahoma"/>
        </w:rPr>
        <w:t xml:space="preserve">Od planiranog okna u smjeru Svetog Ivana Zeline započinje </w:t>
      </w:r>
      <w:r w:rsidRPr="00F0312F">
        <w:rPr>
          <w:rFonts w:cs="Tahoma"/>
          <w:u w:val="single"/>
        </w:rPr>
        <w:t>dionica cjevovoda Donja Zelina-Blažev Dol</w:t>
      </w:r>
      <w:r>
        <w:rPr>
          <w:rFonts w:cs="Tahoma"/>
        </w:rPr>
        <w:t xml:space="preserve"> (Niz N2) koja se cijelo vrijeme nalazi na desnoj (istočnoj) strani državne ceste D3. Budući se na istoj strani ceste nalazi i postojeći vodovod DN225 mm, cestovni jarak, javna rasvjeta, te ograde privatnih parcela, </w:t>
      </w:r>
      <w:r w:rsidRPr="00A71697">
        <w:rPr>
          <w:rFonts w:cs="Tahoma"/>
        </w:rPr>
        <w:t>novi cjevovod položi</w:t>
      </w:r>
      <w:r w:rsidR="005254B6">
        <w:rPr>
          <w:rFonts w:cs="Tahoma"/>
        </w:rPr>
        <w:t>ti će</w:t>
      </w:r>
      <w:r w:rsidRPr="00A71697">
        <w:rPr>
          <w:rFonts w:cs="Tahoma"/>
        </w:rPr>
        <w:t xml:space="preserve"> uz postojeći cjevovod na osni razmak od 0,5</w:t>
      </w:r>
      <w:r>
        <w:rPr>
          <w:rFonts w:cs="Tahoma"/>
        </w:rPr>
        <w:t>5</w:t>
      </w:r>
      <w:r w:rsidRPr="00A71697">
        <w:rPr>
          <w:rFonts w:cs="Tahoma"/>
        </w:rPr>
        <w:t xml:space="preserve"> m, bliže</w:t>
      </w:r>
      <w:r>
        <w:rPr>
          <w:rFonts w:cs="Tahoma"/>
        </w:rPr>
        <w:t xml:space="preserve"> cesti, budući da na drugoj strani nema mjesta što zbog cestovnog jarka, postojećeg vodovoda na kojem ima nekoliko odvojaka, te drugih objekata. Na taj način cjevovod će biti uz cestu, a mjestimice i u bankini. Na trasi imamo križanje sa potokom Zelina koje će se riješiti ovjesom na konstrukciju mosta na nizvodnoj strani koja je slobodna, jer se na uzvodnoj strani nalaze druge instalacije.</w:t>
      </w:r>
    </w:p>
    <w:p w14:paraId="59194058" w14:textId="77777777" w:rsidR="006702C2" w:rsidRDefault="006702C2" w:rsidP="006702C2">
      <w:pPr>
        <w:spacing w:before="120"/>
        <w:rPr>
          <w:rFonts w:cs="Tahoma"/>
        </w:rPr>
      </w:pPr>
      <w:r w:rsidRPr="00F0312F">
        <w:rPr>
          <w:rFonts w:cs="Tahoma"/>
          <w:u w:val="single"/>
        </w:rPr>
        <w:t>Dionica Donja Zelina-Suhodol</w:t>
      </w:r>
      <w:r>
        <w:rPr>
          <w:rFonts w:cs="Tahoma"/>
        </w:rPr>
        <w:t xml:space="preserve"> (Niz N3 i N4) se sastoji od dvije poddionice: prva (Niz N3) koja počinje od križanja Donjozelinske ulice (D3) i ulice Dragutina Stražimira i ide u pravcu Suhodola, te druga (Niz N4) koja počinje iz planiranog okna na križanju Donjozelinske ulice (D3) i ulice Svetog Nikole i ide uz istočnu stranu D3 do ulice Vjekoslava Tkalca.</w:t>
      </w:r>
    </w:p>
    <w:p w14:paraId="38C65100" w14:textId="77777777" w:rsidR="006702C2" w:rsidRDefault="006702C2" w:rsidP="006702C2">
      <w:pPr>
        <w:spacing w:before="120"/>
        <w:rPr>
          <w:rFonts w:cs="Tahoma"/>
        </w:rPr>
      </w:pPr>
      <w:r>
        <w:rPr>
          <w:rFonts w:cs="Tahoma"/>
        </w:rPr>
        <w:t xml:space="preserve">Prva poddionica (Niz N3) počinje od spoja na dionicu </w:t>
      </w:r>
      <w:r w:rsidRPr="00502CE6">
        <w:rPr>
          <w:rFonts w:cs="Tahoma"/>
        </w:rPr>
        <w:t>Donja Zelina-Blažev Dol</w:t>
      </w:r>
      <w:r>
        <w:rPr>
          <w:rFonts w:cs="Tahoma"/>
        </w:rPr>
        <w:t>, zatim se odmah vrši bušenje ispod D3, te trasa nastavlja uz lijevi rub postojeće asfaltirane prometnice do kraja gdje će se bušenjem preći na desnu stranu ceste i napraviti spoj na postojeći cjevovod.</w:t>
      </w:r>
    </w:p>
    <w:p w14:paraId="2B1E4F75" w14:textId="77777777" w:rsidR="006702C2" w:rsidRPr="00335625" w:rsidRDefault="006702C2" w:rsidP="006702C2">
      <w:pPr>
        <w:spacing w:before="120"/>
        <w:rPr>
          <w:rFonts w:cs="Tahoma"/>
        </w:rPr>
      </w:pPr>
      <w:r>
        <w:rPr>
          <w:rFonts w:cs="Tahoma"/>
        </w:rPr>
        <w:t>Druga</w:t>
      </w:r>
      <w:r w:rsidRPr="00335625">
        <w:rPr>
          <w:rFonts w:cs="Tahoma"/>
        </w:rPr>
        <w:t xml:space="preserve"> poddionica </w:t>
      </w:r>
      <w:r>
        <w:rPr>
          <w:rFonts w:cs="Tahoma"/>
        </w:rPr>
        <w:t xml:space="preserve">(Niz N4) </w:t>
      </w:r>
      <w:r w:rsidRPr="00335625">
        <w:rPr>
          <w:rFonts w:cs="Tahoma"/>
        </w:rPr>
        <w:t xml:space="preserve">je duljine cca 320 m te je planirana da se izgradi </w:t>
      </w:r>
      <w:r>
        <w:rPr>
          <w:rFonts w:cs="Tahoma"/>
        </w:rPr>
        <w:t xml:space="preserve">u koridoru </w:t>
      </w:r>
      <w:r w:rsidRPr="00335625">
        <w:rPr>
          <w:rFonts w:cs="Tahoma"/>
        </w:rPr>
        <w:t>između državne ceste D3 i postojećeg plinovoda</w:t>
      </w:r>
      <w:r>
        <w:rPr>
          <w:rFonts w:cs="Tahoma"/>
        </w:rPr>
        <w:t>. Duž dionice imamo križanje sa potokom koje će se riješiti ovjesom na most. Na križanju sa ulicom Vjekoslava Tkalca izvršit će se bušenje ispod državne ceste D3, te će se na drugoj strani izvršiti spajanje na postojeći cjevovod.</w:t>
      </w:r>
    </w:p>
    <w:p w14:paraId="44DB08E8" w14:textId="77777777" w:rsidR="006702C2" w:rsidRPr="006702C2" w:rsidRDefault="006702C2" w:rsidP="006702C2">
      <w:pPr>
        <w:pStyle w:val="Tekst"/>
        <w:spacing w:before="120"/>
        <w:ind w:left="0"/>
        <w:rPr>
          <w:rFonts w:ascii="Calibri" w:hAnsi="Calibri"/>
        </w:rPr>
      </w:pPr>
      <w:r w:rsidRPr="006702C2">
        <w:rPr>
          <w:rFonts w:ascii="Calibri" w:hAnsi="Calibri"/>
        </w:rPr>
        <w:t xml:space="preserve">Dubine polaganja cjevovoda usvojene su na način da je prosječna dubina nivelete 1,5 m čime se cjevovod propisno zaštićuje, kako od vremenskih prilika, tako i od mehaničkih djelovanja. </w:t>
      </w:r>
    </w:p>
    <w:p w14:paraId="21F1781C" w14:textId="77777777" w:rsidR="00120E25" w:rsidRPr="00180263" w:rsidRDefault="00120E25" w:rsidP="00FC1356">
      <w:pPr>
        <w:pStyle w:val="BodyText"/>
        <w:outlineLvl w:val="0"/>
        <w:rPr>
          <w:i/>
          <w:u w:val="single"/>
        </w:rPr>
      </w:pPr>
      <w:bookmarkStart w:id="1375" w:name="_Toc520899097"/>
      <w:bookmarkStart w:id="1376" w:name="_Toc520899380"/>
      <w:bookmarkStart w:id="1377" w:name="_Toc521676818"/>
      <w:bookmarkStart w:id="1378" w:name="_Toc522005299"/>
      <w:bookmarkStart w:id="1379" w:name="_Toc522524210"/>
      <w:bookmarkStart w:id="1380" w:name="_Toc522524379"/>
      <w:bookmarkStart w:id="1381" w:name="_Toc524594295"/>
      <w:bookmarkStart w:id="1382" w:name="_Toc524946180"/>
      <w:r w:rsidRPr="00180263">
        <w:rPr>
          <w:i/>
          <w:u w:val="single"/>
        </w:rPr>
        <w:t>Izvedba zasunskih komora</w:t>
      </w:r>
      <w:bookmarkEnd w:id="1375"/>
      <w:bookmarkEnd w:id="1376"/>
      <w:bookmarkEnd w:id="1377"/>
      <w:bookmarkEnd w:id="1378"/>
      <w:bookmarkEnd w:id="1379"/>
      <w:bookmarkEnd w:id="1380"/>
      <w:bookmarkEnd w:id="1381"/>
      <w:bookmarkEnd w:id="1382"/>
    </w:p>
    <w:p w14:paraId="47999D1E" w14:textId="77777777" w:rsidR="006702C2" w:rsidRPr="00E42976" w:rsidRDefault="006702C2" w:rsidP="006702C2">
      <w:pPr>
        <w:spacing w:before="120"/>
      </w:pPr>
      <w:r w:rsidRPr="00E42976">
        <w:t xml:space="preserve">Na trasi cjevovoda predviđeni su elementi neophodni za </w:t>
      </w:r>
      <w:r>
        <w:t xml:space="preserve">njegovo </w:t>
      </w:r>
      <w:r w:rsidRPr="00E42976">
        <w:t xml:space="preserve">normalno funkcioniranje, a to su muljni ispusti, </w:t>
      </w:r>
      <w:r>
        <w:t>odzračno-do</w:t>
      </w:r>
      <w:r w:rsidRPr="00E42976">
        <w:t>zračni ventili, sekcijski zasuni i potrebni odvojci. Neki od tih elementa su uz odgovarajuce fazonske komade i armature smješteni u zasebne gra</w:t>
      </w:r>
      <w:r>
        <w:t>đ</w:t>
      </w:r>
      <w:r w:rsidRPr="00E42976">
        <w:t>evine - zasunska okna.</w:t>
      </w:r>
    </w:p>
    <w:p w14:paraId="6B2D64A8" w14:textId="77777777" w:rsidR="006702C2" w:rsidRPr="00E42976" w:rsidRDefault="006702C2" w:rsidP="006702C2">
      <w:pPr>
        <w:spacing w:before="120"/>
      </w:pPr>
      <w:r w:rsidRPr="00E42976">
        <w:rPr>
          <w:lang w:val="pt-PT"/>
        </w:rPr>
        <w:t>Dakle, u</w:t>
      </w:r>
      <w:r w:rsidRPr="00E42976">
        <w:t xml:space="preserve"> </w:t>
      </w:r>
      <w:r w:rsidRPr="00E42976">
        <w:rPr>
          <w:lang w:val="pt-PT"/>
        </w:rPr>
        <w:t>pogledu</w:t>
      </w:r>
      <w:r w:rsidRPr="00E42976">
        <w:t xml:space="preserve"> </w:t>
      </w:r>
      <w:r w:rsidRPr="00E42976">
        <w:rPr>
          <w:lang w:val="pt-PT"/>
        </w:rPr>
        <w:t>funkcionalnosti</w:t>
      </w:r>
      <w:r w:rsidRPr="00E42976">
        <w:t xml:space="preserve"> </w:t>
      </w:r>
      <w:r w:rsidRPr="00E42976">
        <w:rPr>
          <w:lang w:val="pt-PT"/>
        </w:rPr>
        <w:t>budu</w:t>
      </w:r>
      <w:r w:rsidRPr="00E42976">
        <w:t>ć</w:t>
      </w:r>
      <w:r>
        <w:rPr>
          <w:lang w:val="pt-PT"/>
        </w:rPr>
        <w:t>eg</w:t>
      </w:r>
      <w:r w:rsidRPr="00E42976">
        <w:t xml:space="preserve"> </w:t>
      </w:r>
      <w:r>
        <w:rPr>
          <w:lang w:val="pt-PT"/>
        </w:rPr>
        <w:t>cjevovoda</w:t>
      </w:r>
      <w:r w:rsidRPr="00E42976">
        <w:t xml:space="preserve">, </w:t>
      </w:r>
      <w:r w:rsidRPr="00E42976">
        <w:rPr>
          <w:lang w:val="pt-PT"/>
        </w:rPr>
        <w:t>napominje</w:t>
      </w:r>
      <w:r w:rsidRPr="00E42976">
        <w:t xml:space="preserve"> </w:t>
      </w:r>
      <w:r w:rsidRPr="00E42976">
        <w:rPr>
          <w:lang w:val="pt-PT"/>
        </w:rPr>
        <w:t>se</w:t>
      </w:r>
      <w:r w:rsidRPr="00E42976">
        <w:t xml:space="preserve"> </w:t>
      </w:r>
      <w:r w:rsidRPr="00E42976">
        <w:rPr>
          <w:lang w:val="pt-PT"/>
        </w:rPr>
        <w:t>da</w:t>
      </w:r>
      <w:r w:rsidRPr="00E42976">
        <w:t xml:space="preserve"> ć</w:t>
      </w:r>
      <w:r w:rsidRPr="00E42976">
        <w:rPr>
          <w:lang w:val="pt-PT"/>
        </w:rPr>
        <w:t>e</w:t>
      </w:r>
      <w:r w:rsidRPr="00E42976">
        <w:t xml:space="preserve"> </w:t>
      </w:r>
      <w:r w:rsidRPr="00E42976">
        <w:rPr>
          <w:lang w:val="pt-PT"/>
        </w:rPr>
        <w:t>ist</w:t>
      </w:r>
      <w:r>
        <w:rPr>
          <w:lang w:val="pt-PT"/>
        </w:rPr>
        <w:t>i</w:t>
      </w:r>
      <w:r w:rsidRPr="00E42976">
        <w:t xml:space="preserve"> </w:t>
      </w:r>
      <w:r w:rsidRPr="00E42976">
        <w:rPr>
          <w:lang w:val="pt-PT"/>
        </w:rPr>
        <w:t>biti</w:t>
      </w:r>
      <w:r w:rsidRPr="00E42976">
        <w:t xml:space="preserve"> </w:t>
      </w:r>
      <w:r w:rsidRPr="00E42976">
        <w:rPr>
          <w:lang w:val="pt-PT"/>
        </w:rPr>
        <w:t>opremljen</w:t>
      </w:r>
      <w:r w:rsidRPr="00E42976">
        <w:t xml:space="preserve"> </w:t>
      </w:r>
      <w:r w:rsidRPr="00E42976">
        <w:rPr>
          <w:lang w:val="pt-PT"/>
        </w:rPr>
        <w:t>zasunskim</w:t>
      </w:r>
      <w:r w:rsidRPr="00E42976">
        <w:t xml:space="preserve"> </w:t>
      </w:r>
      <w:r w:rsidRPr="00E42976">
        <w:rPr>
          <w:lang w:val="pt-PT"/>
        </w:rPr>
        <w:t>oknima</w:t>
      </w:r>
      <w:r w:rsidRPr="00E42976">
        <w:t xml:space="preserve"> </w:t>
      </w:r>
      <w:r w:rsidRPr="00E42976">
        <w:rPr>
          <w:lang w:val="pt-PT"/>
        </w:rPr>
        <w:t>za</w:t>
      </w:r>
      <w:r w:rsidRPr="00E42976">
        <w:t xml:space="preserve"> </w:t>
      </w:r>
      <w:r w:rsidRPr="00E42976">
        <w:rPr>
          <w:lang w:val="pt-PT"/>
        </w:rPr>
        <w:t>smje</w:t>
      </w:r>
      <w:r w:rsidRPr="00E42976">
        <w:t>š</w:t>
      </w:r>
      <w:r w:rsidRPr="00E42976">
        <w:rPr>
          <w:lang w:val="pt-PT"/>
        </w:rPr>
        <w:t>taj</w:t>
      </w:r>
      <w:r w:rsidRPr="00E42976">
        <w:t xml:space="preserve"> </w:t>
      </w:r>
      <w:r>
        <w:t xml:space="preserve">potrebnih </w:t>
      </w:r>
      <w:r w:rsidRPr="00E42976">
        <w:rPr>
          <w:lang w:val="pt-PT"/>
        </w:rPr>
        <w:t>armatura i fazonskih komada (sekcijski zasuni, zračni ventili, muljni ispusti, mjerači protoka, reducir-ventili,...)</w:t>
      </w:r>
      <w:r w:rsidRPr="00E42976">
        <w:t xml:space="preserve">,  ugradbenim </w:t>
      </w:r>
      <w:r>
        <w:t>odzračno</w:t>
      </w:r>
      <w:r w:rsidRPr="00E42976">
        <w:t>-</w:t>
      </w:r>
      <w:r>
        <w:t>do</w:t>
      </w:r>
      <w:r w:rsidRPr="00E42976">
        <w:t>zračnim garniturama</w:t>
      </w:r>
      <w:r w:rsidR="008E183B">
        <w:t>.</w:t>
      </w:r>
    </w:p>
    <w:p w14:paraId="477B7C4A" w14:textId="77777777" w:rsidR="006702C2" w:rsidRDefault="006702C2" w:rsidP="006702C2">
      <w:pPr>
        <w:pStyle w:val="BodyText"/>
      </w:pPr>
      <w:r>
        <w:lastRenderedPageBreak/>
        <w:t>Na projektiranom vodoopskrbnom cjevovodu predviđeni su u svrhu korištenja, održavanja i zaštite cjevovoda i ugrađenih armatura slijedeći objekti:</w:t>
      </w:r>
    </w:p>
    <w:p w14:paraId="675BF514" w14:textId="77777777" w:rsidR="006702C2" w:rsidRPr="00354068" w:rsidRDefault="006702C2" w:rsidP="00FC1356">
      <w:pPr>
        <w:pStyle w:val="BodyText"/>
        <w:outlineLvl w:val="0"/>
        <w:rPr>
          <w:i/>
          <w:u w:val="single"/>
        </w:rPr>
      </w:pPr>
      <w:bookmarkStart w:id="1383" w:name="_Toc520899098"/>
      <w:bookmarkStart w:id="1384" w:name="_Toc520899381"/>
      <w:bookmarkStart w:id="1385" w:name="_Toc521676819"/>
      <w:bookmarkStart w:id="1386" w:name="_Toc522005300"/>
      <w:bookmarkStart w:id="1387" w:name="_Toc522524211"/>
      <w:bookmarkStart w:id="1388" w:name="_Toc522524380"/>
      <w:bookmarkStart w:id="1389" w:name="_Toc524594296"/>
      <w:bookmarkStart w:id="1390" w:name="_Toc524946181"/>
      <w:r w:rsidRPr="00354068">
        <w:rPr>
          <w:i/>
          <w:u w:val="single"/>
        </w:rPr>
        <w:t>Zasunska okna</w:t>
      </w:r>
      <w:bookmarkEnd w:id="1383"/>
      <w:bookmarkEnd w:id="1384"/>
      <w:bookmarkEnd w:id="1385"/>
      <w:bookmarkEnd w:id="1386"/>
      <w:bookmarkEnd w:id="1387"/>
      <w:bookmarkEnd w:id="1388"/>
      <w:bookmarkEnd w:id="1389"/>
      <w:bookmarkEnd w:id="1390"/>
      <w:r w:rsidRPr="00354068">
        <w:rPr>
          <w:i/>
          <w:u w:val="single"/>
        </w:rPr>
        <w:t xml:space="preserve"> </w:t>
      </w:r>
    </w:p>
    <w:p w14:paraId="4DD5E412" w14:textId="77777777" w:rsidR="006702C2" w:rsidRPr="00354068" w:rsidRDefault="006702C2" w:rsidP="006702C2">
      <w:pPr>
        <w:pStyle w:val="Tekst"/>
        <w:spacing w:before="120"/>
        <w:ind w:left="0"/>
        <w:rPr>
          <w:rFonts w:ascii="Calibri" w:hAnsi="Calibri"/>
          <w:lang w:val="hr-HR"/>
        </w:rPr>
      </w:pPr>
      <w:r w:rsidRPr="00354068">
        <w:rPr>
          <w:rFonts w:ascii="Calibri" w:hAnsi="Calibri"/>
        </w:rPr>
        <w:t>Za smještaj potrebnih armatura i fazonskih komada u oknima kojima se regulira funkcioniranje cjevovoda (odvojci i sl.) predviđena je izvedba armirano betonskih monolitnih okana. Ovisno o veličini prostora usvojena je tlocrtna veličina 1,50 x 1,50 m (</w:t>
      </w:r>
      <w:r w:rsidRPr="00354068">
        <w:rPr>
          <w:rFonts w:ascii="Calibri" w:hAnsi="Calibri"/>
          <w:lang w:val="hr-HR"/>
        </w:rPr>
        <w:t>2</w:t>
      </w:r>
      <w:r w:rsidRPr="00354068">
        <w:rPr>
          <w:rFonts w:ascii="Calibri" w:hAnsi="Calibri"/>
        </w:rPr>
        <w:t xml:space="preserve"> okna</w:t>
      </w:r>
      <w:r w:rsidRPr="00354068">
        <w:rPr>
          <w:rFonts w:ascii="Calibri" w:hAnsi="Calibri"/>
          <w:lang w:val="hr-HR"/>
        </w:rPr>
        <w:t xml:space="preserve"> ), 2,00 x 1,50 ( 3 okna ), 3,00 x 2,00 ( 2 okna )</w:t>
      </w:r>
      <w:r w:rsidRPr="00354068">
        <w:rPr>
          <w:rFonts w:ascii="Calibri" w:hAnsi="Calibri"/>
        </w:rPr>
        <w:t xml:space="preserve">. Dubine zasunskih okana usklađene su </w:t>
      </w:r>
      <w:r w:rsidR="007A3E1E">
        <w:rPr>
          <w:rFonts w:ascii="Calibri" w:hAnsi="Calibri"/>
        </w:rPr>
        <w:t xml:space="preserve">s </w:t>
      </w:r>
      <w:r w:rsidRPr="00354068">
        <w:rPr>
          <w:rFonts w:ascii="Calibri" w:hAnsi="Calibri"/>
        </w:rPr>
        <w:t>lokalnim prilikama, s tim da je svijetla visina usvojena s 1,90 m.</w:t>
      </w:r>
      <w:r w:rsidR="00B213E5">
        <w:rPr>
          <w:rFonts w:ascii="Calibri" w:hAnsi="Calibri"/>
        </w:rPr>
        <w:t xml:space="preserve"> Uključena su i okna za regulaciju tlaka.</w:t>
      </w:r>
    </w:p>
    <w:p w14:paraId="219B5E48" w14:textId="77777777" w:rsidR="006702C2" w:rsidRPr="00FC323B" w:rsidRDefault="006702C2" w:rsidP="006702C2">
      <w:pPr>
        <w:spacing w:before="120"/>
        <w:rPr>
          <w:rFonts w:cs="Tahoma"/>
        </w:rPr>
      </w:pPr>
      <w:r w:rsidRPr="00BD3572">
        <w:rPr>
          <w:rFonts w:cs="Tahoma"/>
        </w:rPr>
        <w:t xml:space="preserve">Zasunska okna </w:t>
      </w:r>
      <w:r w:rsidR="005254B6">
        <w:rPr>
          <w:rFonts w:cs="Tahoma"/>
        </w:rPr>
        <w:t xml:space="preserve">izvode </w:t>
      </w:r>
      <w:r w:rsidRPr="00FC323B">
        <w:rPr>
          <w:rFonts w:cs="Tahoma"/>
        </w:rPr>
        <w:t xml:space="preserve">se od armiranog betona klase C 30/37, razreda izloženosti XC2; XA1, zaštitnog sloja 5,0 cm, vodonepropusnih svojstava, armirani mrežastom i rebrastom armaturom B 500B. Vodocementni faktor 0,55, beton visokootporan protiv agresije i kemijskih utjecaja, koristiti aditive za otpornost na smrzavanje, vidljive površine ab ploča i zidova gletati kod betoniranja bez naknadne obrade. </w:t>
      </w:r>
    </w:p>
    <w:p w14:paraId="607CBE88" w14:textId="77777777" w:rsidR="006702C2" w:rsidRPr="00FC323B" w:rsidRDefault="006702C2" w:rsidP="006702C2">
      <w:pPr>
        <w:spacing w:before="120"/>
        <w:rPr>
          <w:rFonts w:cs="Tahoma"/>
        </w:rPr>
      </w:pPr>
      <w:r w:rsidRPr="00FC323B">
        <w:rPr>
          <w:rFonts w:cs="Tahoma"/>
        </w:rPr>
        <w:t xml:space="preserve">Sve betonske površine koje se ne zatrpavaju izvode se u blanjanoj oplati. Debljina zidova donje ploče i zidova je 20 cm dok je debljina gornje ploče 15 cm. Sva okna se izvode na podložnom betonu klase C 12/15 debljine 10 cm. </w:t>
      </w:r>
    </w:p>
    <w:p w14:paraId="2CA64119" w14:textId="77777777" w:rsidR="006702C2" w:rsidRPr="00FC323B" w:rsidRDefault="006702C2" w:rsidP="006702C2">
      <w:pPr>
        <w:spacing w:before="120"/>
        <w:rPr>
          <w:rFonts w:cs="Tahoma"/>
        </w:rPr>
      </w:pPr>
      <w:r w:rsidRPr="00FC323B">
        <w:rPr>
          <w:rFonts w:cs="Tahoma"/>
        </w:rPr>
        <w:t xml:space="preserve">Iznad gornje ploče se izrađuje ab prsten dimenzija 60x60 cm na koji se postavlja okrugli poklopac Ø600 mm sa natpisom "Vodovod", nosivosti 40 tona. Poklopac treba biti s ključem zbog zaštite od neovlaštenog otvaranja. Silazak u okna omogućen je </w:t>
      </w:r>
      <w:r w:rsidR="00136E13">
        <w:rPr>
          <w:rFonts w:cs="Tahoma"/>
        </w:rPr>
        <w:t xml:space="preserve">ljevano-željeznim </w:t>
      </w:r>
      <w:r w:rsidRPr="00FC323B">
        <w:rPr>
          <w:rFonts w:cs="Tahoma"/>
        </w:rPr>
        <w:t>penjalicama.</w:t>
      </w:r>
    </w:p>
    <w:p w14:paraId="011C1FD2" w14:textId="77777777" w:rsidR="006702C2" w:rsidRPr="00FC323B" w:rsidRDefault="006702C2" w:rsidP="006702C2">
      <w:pPr>
        <w:spacing w:before="120"/>
        <w:rPr>
          <w:rFonts w:cs="Tahoma"/>
        </w:rPr>
      </w:pPr>
      <w:r w:rsidRPr="00FC323B">
        <w:rPr>
          <w:rFonts w:cs="Tahoma"/>
        </w:rPr>
        <w:t xml:space="preserve">U donjoj ploči okna se predviđa izvesti sabirnik dimenzija 40x40x40 cm za skupljanje vode. Za potrebe upravljanja zasunima predviđaju se ugradbene garniture za koje treba u gornjoj ploči ostaviti rupe Ø100 mm. Ulične kape se postavljaju na gornju armiranobetonsku ploču. Prolaz PEHD cijevi kroz stijenke zidova se izvodi vodonepropusno pomoću vodonepropusnih prstenova koji se ugrađuju prilikom betoniranja. </w:t>
      </w:r>
    </w:p>
    <w:p w14:paraId="2EFD768F" w14:textId="77777777" w:rsidR="00CC7EFD" w:rsidRDefault="006702C2" w:rsidP="006702C2">
      <w:pPr>
        <w:spacing w:before="120"/>
        <w:rPr>
          <w:i/>
          <w:u w:val="single"/>
        </w:rPr>
      </w:pPr>
      <w:r w:rsidRPr="00FC323B">
        <w:rPr>
          <w:rFonts w:cs="Tahoma"/>
        </w:rPr>
        <w:t xml:space="preserve">Zbog sigurnosti okna </w:t>
      </w:r>
      <w:r w:rsidR="002577B8">
        <w:t>u</w:t>
      </w:r>
      <w:r w:rsidR="002577B8" w:rsidRPr="00F20FE1">
        <w:t>nutrašnjost okna dvostruko premazati duboko penetrirajućim temeljnim premazom prema uputama proizvođača</w:t>
      </w:r>
      <w:r w:rsidRPr="00FC323B">
        <w:rPr>
          <w:rFonts w:cs="Tahoma"/>
        </w:rPr>
        <w:t xml:space="preserve">. </w:t>
      </w:r>
      <w:r w:rsidR="002577B8" w:rsidRPr="00C6527E">
        <w:t>Vanjske površine zasunskih komora potrebno je</w:t>
      </w:r>
      <w:r w:rsidR="002577B8">
        <w:t xml:space="preserve"> h</w:t>
      </w:r>
      <w:r w:rsidR="002577B8" w:rsidRPr="00C6527E">
        <w:t>idroizolirati pomoću bitumenske trake (3 kg/m2) za zavarivanje i hladnog premaza. Traka se postavlja na hladni bitumenski premaz s međusobnim preklopom od min 20 cm. Zaštita hidroizolacije se vrši sa cementnom glazurom d=3 cm kvalitete C12/15 ojačane rabic mrežom na gornjoj ploči zasunskog okna, a zaštita hidroizolacije na zidovima zasunskih komora vrši se PE folijom s kvržicama</w:t>
      </w:r>
      <w:r w:rsidR="002577B8">
        <w:t>.</w:t>
      </w:r>
      <w:r w:rsidR="0036471E">
        <w:rPr>
          <w:i/>
          <w:u w:val="single"/>
        </w:rPr>
        <w:t xml:space="preserve"> </w:t>
      </w:r>
    </w:p>
    <w:p w14:paraId="4CBA196D" w14:textId="77777777" w:rsidR="002577B8" w:rsidRDefault="002577B8" w:rsidP="002577B8">
      <w:pPr>
        <w:pStyle w:val="BodyText"/>
      </w:pPr>
      <w:bookmarkStart w:id="1391" w:name="_Toc520899099"/>
      <w:bookmarkStart w:id="1392" w:name="_Toc520899382"/>
      <w:bookmarkStart w:id="1393" w:name="_Toc521676820"/>
      <w:bookmarkStart w:id="1394" w:name="_Toc522005301"/>
      <w:bookmarkStart w:id="1395" w:name="_Toc522524212"/>
      <w:bookmarkStart w:id="1396" w:name="_Toc522524381"/>
      <w:r w:rsidRPr="00C6527E">
        <w:t xml:space="preserve">Na gornju površinu pokrovne ploče ugrađuje se beton za pad debljine d=3-5 cm kvalitete C12/15, ojačan rabic mrežom sa padom prema rubovima ploče a na podnu ploču sa padom prema sabirnoj jami za skupljanje i crpljenje iscurjele ili kondenzirane vode. </w:t>
      </w:r>
    </w:p>
    <w:p w14:paraId="1A6E48E6" w14:textId="77777777" w:rsidR="006702C2" w:rsidRPr="00354068" w:rsidRDefault="006702C2" w:rsidP="002577B8">
      <w:pPr>
        <w:spacing w:before="120"/>
        <w:outlineLvl w:val="0"/>
        <w:rPr>
          <w:rFonts w:cs="Tahoma"/>
          <w:i/>
          <w:u w:val="single"/>
        </w:rPr>
      </w:pPr>
      <w:bookmarkStart w:id="1397" w:name="_Toc524594297"/>
      <w:bookmarkStart w:id="1398" w:name="_Toc524946182"/>
      <w:r w:rsidRPr="00354068">
        <w:rPr>
          <w:i/>
          <w:u w:val="single"/>
        </w:rPr>
        <w:t>Okna za regulaciju tlaka</w:t>
      </w:r>
      <w:bookmarkEnd w:id="1391"/>
      <w:bookmarkEnd w:id="1392"/>
      <w:bookmarkEnd w:id="1393"/>
      <w:bookmarkEnd w:id="1394"/>
      <w:bookmarkEnd w:id="1395"/>
      <w:bookmarkEnd w:id="1396"/>
      <w:bookmarkEnd w:id="1397"/>
      <w:bookmarkEnd w:id="1398"/>
      <w:r w:rsidRPr="00354068">
        <w:rPr>
          <w:i/>
          <w:u w:val="single"/>
        </w:rPr>
        <w:t xml:space="preserve"> </w:t>
      </w:r>
    </w:p>
    <w:p w14:paraId="13EF56B4" w14:textId="77777777" w:rsidR="006702C2" w:rsidRPr="001E4E0A" w:rsidRDefault="006702C2" w:rsidP="006702C2">
      <w:pPr>
        <w:pStyle w:val="Tekst"/>
        <w:spacing w:before="120"/>
        <w:ind w:left="0"/>
        <w:rPr>
          <w:rFonts w:asciiTheme="minorHAnsi" w:hAnsiTheme="minorHAnsi"/>
          <w:lang w:val="hr-HR"/>
        </w:rPr>
      </w:pPr>
      <w:r w:rsidRPr="001E4E0A">
        <w:rPr>
          <w:rFonts w:asciiTheme="minorHAnsi" w:hAnsiTheme="minorHAnsi"/>
        </w:rPr>
        <w:t>Da bi se tlakovi u cjevovodima doveli u prihvatljive vrijednosti, na dionicama na kojima imamo velike visinske razlike i samim tim i velike tlakove, predviđena je ugradnja ventila za regulaciju tlaka u mreži da bi se tlakovi u vodoopskrbnoj mreži doveli u normalne vrijednosti. U okno se ugrađuju dva zasuna DN50 mm kako bi se ventil mogao servisirati. Za zaštitu ventila predviđena je ugradnja hvatača nečistoća DN50 mm koji se ugrađuje ispred</w:t>
      </w:r>
      <w:r w:rsidR="003316F8">
        <w:rPr>
          <w:rFonts w:asciiTheme="minorHAnsi" w:hAnsiTheme="minorHAnsi"/>
        </w:rPr>
        <w:t xml:space="preserve"> ventila. Sam ventil je predviđe</w:t>
      </w:r>
      <w:r w:rsidRPr="001E4E0A">
        <w:rPr>
          <w:rFonts w:asciiTheme="minorHAnsi" w:hAnsiTheme="minorHAnsi"/>
        </w:rPr>
        <w:t xml:space="preserve">n u izvedbi sa obilaznim vodom za malu potrošnju. Upravljanje ventilom je hidraulički, bez pomoćne energije, tako da nije bilo potrebe za elektro priključkom. Prilikom puštanja ventila u pogon treba voditi računa o ulaznim i izlaznim tlakovima. U nastavnoj tablici dat je popis ventila sa ulaznim i izlaznim tlakovima prema </w:t>
      </w:r>
      <w:r w:rsidRPr="001E4E0A">
        <w:rPr>
          <w:rFonts w:asciiTheme="minorHAnsi" w:hAnsiTheme="minorHAnsi"/>
        </w:rPr>
        <w:lastRenderedPageBreak/>
        <w:t>hidrauličkom proračunu. Tlakovi, odnosno položaj ventila na cjevovodu, su odabrani tako da ne dođe do kavitacije u ventilima. Stoga je u pogonu potrebno provjeriti da li stvarni tlakovi odgovaraju projektiranim, te po potrebi izvršiti korekciju.</w:t>
      </w:r>
      <w:r w:rsidRPr="001E4E0A">
        <w:rPr>
          <w:rFonts w:asciiTheme="minorHAnsi" w:hAnsiTheme="minorHAnsi"/>
          <w:lang w:val="hr-HR"/>
        </w:rPr>
        <w:t xml:space="preserve"> </w:t>
      </w:r>
    </w:p>
    <w:p w14:paraId="5FDE053D" w14:textId="77777777" w:rsidR="006702C2" w:rsidRPr="001E4E0A" w:rsidRDefault="006702C2" w:rsidP="006702C2">
      <w:pPr>
        <w:pStyle w:val="Tekst"/>
        <w:spacing w:before="120"/>
        <w:ind w:left="0"/>
        <w:rPr>
          <w:rFonts w:asciiTheme="minorHAnsi" w:hAnsiTheme="minorHAnsi"/>
        </w:rPr>
      </w:pPr>
      <w:r w:rsidRPr="001E4E0A">
        <w:rPr>
          <w:rFonts w:asciiTheme="minorHAnsi" w:hAnsiTheme="minorHAnsi"/>
        </w:rPr>
        <w:t xml:space="preserve">Ukupno je predviđena ugradnja </w:t>
      </w:r>
      <w:r w:rsidRPr="001E4E0A">
        <w:rPr>
          <w:rFonts w:asciiTheme="minorHAnsi" w:hAnsiTheme="minorHAnsi"/>
          <w:lang w:val="hr-HR"/>
        </w:rPr>
        <w:t>dva ventila</w:t>
      </w:r>
      <w:r w:rsidRPr="001E4E0A">
        <w:rPr>
          <w:rFonts w:asciiTheme="minorHAnsi" w:hAnsiTheme="minorHAnsi"/>
        </w:rPr>
        <w:t xml:space="preserve"> za regulaciju tlaka</w:t>
      </w:r>
      <w:r w:rsidRPr="001E4E0A">
        <w:rPr>
          <w:rFonts w:asciiTheme="minorHAnsi" w:hAnsiTheme="minorHAnsi"/>
          <w:lang w:val="hr-HR"/>
        </w:rPr>
        <w:t xml:space="preserve"> koja se nalaze unutar zasunskih okana </w:t>
      </w:r>
      <w:r w:rsidRPr="001E4E0A">
        <w:rPr>
          <w:rFonts w:asciiTheme="minorHAnsi" w:hAnsiTheme="minorHAnsi"/>
        </w:rPr>
        <w:t>sa slijedećim značajkama:</w:t>
      </w:r>
    </w:p>
    <w:p w14:paraId="637BEACC" w14:textId="77777777" w:rsidR="006702C2" w:rsidRPr="001E4E0A" w:rsidRDefault="006702C2" w:rsidP="006702C2">
      <w:pPr>
        <w:pStyle w:val="Tekst"/>
        <w:spacing w:before="120"/>
        <w:ind w:left="0"/>
        <w:rPr>
          <w:rFonts w:asciiTheme="minorHAnsi" w:hAnsiTheme="minorHAnsi" w:cs="Tahoma"/>
          <w:noProof/>
          <w:szCs w:val="22"/>
        </w:rPr>
      </w:pPr>
    </w:p>
    <w:tbl>
      <w:tblPr>
        <w:tblW w:w="850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1879"/>
        <w:gridCol w:w="1417"/>
        <w:gridCol w:w="1701"/>
        <w:gridCol w:w="1559"/>
      </w:tblGrid>
      <w:tr w:rsidR="006702C2" w:rsidRPr="001E4E0A" w14:paraId="652CB88C" w14:textId="77777777" w:rsidTr="00354068">
        <w:trPr>
          <w:trHeight w:hRule="exact" w:val="397"/>
        </w:trPr>
        <w:tc>
          <w:tcPr>
            <w:tcW w:w="1949" w:type="dxa"/>
            <w:shd w:val="clear" w:color="auto" w:fill="auto"/>
            <w:vAlign w:val="center"/>
          </w:tcPr>
          <w:p w14:paraId="23EB74B2" w14:textId="77777777" w:rsidR="006702C2" w:rsidRPr="001E4E0A" w:rsidRDefault="006702C2" w:rsidP="006702C2">
            <w:pPr>
              <w:pStyle w:val="Tekst"/>
              <w:ind w:left="0" w:right="0"/>
              <w:jc w:val="center"/>
              <w:rPr>
                <w:rFonts w:asciiTheme="minorHAnsi" w:hAnsiTheme="minorHAnsi" w:cs="Tahoma"/>
                <w:noProof/>
                <w:szCs w:val="22"/>
                <w:lang w:val="hr-HR" w:eastAsia="hr-HR"/>
              </w:rPr>
            </w:pPr>
            <w:r w:rsidRPr="001E4E0A">
              <w:rPr>
                <w:rFonts w:asciiTheme="minorHAnsi" w:hAnsiTheme="minorHAnsi" w:cs="Tahoma"/>
                <w:noProof/>
                <w:szCs w:val="22"/>
                <w:lang w:val="hr-HR" w:eastAsia="hr-HR"/>
              </w:rPr>
              <w:t>Oznaka okna</w:t>
            </w:r>
          </w:p>
        </w:tc>
        <w:tc>
          <w:tcPr>
            <w:tcW w:w="1879" w:type="dxa"/>
            <w:shd w:val="clear" w:color="auto" w:fill="auto"/>
            <w:vAlign w:val="center"/>
          </w:tcPr>
          <w:p w14:paraId="1AE88950" w14:textId="77777777" w:rsidR="006702C2" w:rsidRPr="001E4E0A" w:rsidRDefault="006702C2" w:rsidP="006702C2">
            <w:pPr>
              <w:pStyle w:val="Tekst"/>
              <w:ind w:left="0" w:right="0"/>
              <w:jc w:val="center"/>
              <w:rPr>
                <w:rFonts w:asciiTheme="minorHAnsi" w:hAnsiTheme="minorHAnsi" w:cs="Tahoma"/>
                <w:noProof/>
                <w:szCs w:val="22"/>
                <w:lang w:val="hr-HR" w:eastAsia="hr-HR"/>
              </w:rPr>
            </w:pPr>
            <w:r w:rsidRPr="001E4E0A">
              <w:rPr>
                <w:rFonts w:asciiTheme="minorHAnsi" w:hAnsiTheme="minorHAnsi" w:cs="Tahoma"/>
                <w:noProof/>
                <w:szCs w:val="22"/>
                <w:lang w:val="hr-HR" w:eastAsia="hr-HR"/>
              </w:rPr>
              <w:t>Lokacija okna</w:t>
            </w:r>
          </w:p>
        </w:tc>
        <w:tc>
          <w:tcPr>
            <w:tcW w:w="1417" w:type="dxa"/>
          </w:tcPr>
          <w:p w14:paraId="65E881D3" w14:textId="77777777" w:rsidR="006702C2" w:rsidRPr="001E4E0A" w:rsidRDefault="006702C2" w:rsidP="006702C2">
            <w:pPr>
              <w:pStyle w:val="Tekst"/>
              <w:ind w:left="0" w:right="0"/>
              <w:jc w:val="center"/>
              <w:rPr>
                <w:rFonts w:asciiTheme="minorHAnsi" w:hAnsiTheme="minorHAnsi" w:cs="Tahoma"/>
                <w:noProof/>
                <w:szCs w:val="22"/>
                <w:lang w:val="hr-HR" w:eastAsia="hr-HR"/>
              </w:rPr>
            </w:pPr>
            <w:r w:rsidRPr="001E4E0A">
              <w:rPr>
                <w:rFonts w:asciiTheme="minorHAnsi" w:hAnsiTheme="minorHAnsi" w:cs="Tahoma"/>
                <w:noProof/>
                <w:szCs w:val="22"/>
                <w:lang w:val="hr-HR" w:eastAsia="hr-HR"/>
              </w:rPr>
              <w:t>Okno</w:t>
            </w:r>
          </w:p>
        </w:tc>
        <w:tc>
          <w:tcPr>
            <w:tcW w:w="1701" w:type="dxa"/>
            <w:shd w:val="clear" w:color="auto" w:fill="auto"/>
            <w:vAlign w:val="center"/>
          </w:tcPr>
          <w:p w14:paraId="23C96B99" w14:textId="77777777" w:rsidR="006702C2" w:rsidRPr="001E4E0A" w:rsidRDefault="006702C2" w:rsidP="006702C2">
            <w:pPr>
              <w:pStyle w:val="Tekst"/>
              <w:ind w:left="0" w:right="0"/>
              <w:jc w:val="center"/>
              <w:rPr>
                <w:rFonts w:asciiTheme="minorHAnsi" w:hAnsiTheme="minorHAnsi" w:cs="Tahoma"/>
                <w:noProof/>
                <w:szCs w:val="22"/>
                <w:lang w:val="hr-HR" w:eastAsia="hr-HR"/>
              </w:rPr>
            </w:pPr>
            <w:r w:rsidRPr="001E4E0A">
              <w:rPr>
                <w:rFonts w:asciiTheme="minorHAnsi" w:hAnsiTheme="minorHAnsi" w:cs="Tahoma"/>
                <w:noProof/>
                <w:szCs w:val="22"/>
                <w:lang w:val="hr-HR" w:eastAsia="hr-HR"/>
              </w:rPr>
              <w:t>Ulazni tlak</w:t>
            </w:r>
          </w:p>
        </w:tc>
        <w:tc>
          <w:tcPr>
            <w:tcW w:w="1559" w:type="dxa"/>
            <w:shd w:val="clear" w:color="auto" w:fill="auto"/>
            <w:vAlign w:val="center"/>
          </w:tcPr>
          <w:p w14:paraId="01318E4C" w14:textId="77777777" w:rsidR="006702C2" w:rsidRPr="001E4E0A" w:rsidRDefault="006702C2" w:rsidP="006702C2">
            <w:pPr>
              <w:pStyle w:val="Tekst"/>
              <w:ind w:left="0" w:right="0"/>
              <w:jc w:val="center"/>
              <w:rPr>
                <w:rFonts w:asciiTheme="minorHAnsi" w:hAnsiTheme="minorHAnsi" w:cs="Tahoma"/>
                <w:noProof/>
                <w:szCs w:val="22"/>
                <w:lang w:val="hr-HR" w:eastAsia="hr-HR"/>
              </w:rPr>
            </w:pPr>
            <w:r w:rsidRPr="001E4E0A">
              <w:rPr>
                <w:rFonts w:asciiTheme="minorHAnsi" w:hAnsiTheme="minorHAnsi" w:cs="Tahoma"/>
                <w:noProof/>
                <w:szCs w:val="22"/>
                <w:lang w:val="hr-HR" w:eastAsia="hr-HR"/>
              </w:rPr>
              <w:t>Izlazni tlak</w:t>
            </w:r>
          </w:p>
        </w:tc>
      </w:tr>
      <w:tr w:rsidR="006702C2" w:rsidRPr="001E4E0A" w14:paraId="5713AEAF" w14:textId="77777777" w:rsidTr="00354068">
        <w:trPr>
          <w:trHeight w:hRule="exact" w:val="397"/>
        </w:trPr>
        <w:tc>
          <w:tcPr>
            <w:tcW w:w="1949" w:type="dxa"/>
            <w:shd w:val="clear" w:color="auto" w:fill="auto"/>
            <w:vAlign w:val="center"/>
          </w:tcPr>
          <w:p w14:paraId="7FB0C2E0" w14:textId="77777777" w:rsidR="006702C2" w:rsidRPr="001E4E0A" w:rsidRDefault="006702C2" w:rsidP="006702C2">
            <w:pPr>
              <w:pStyle w:val="Tekst"/>
              <w:ind w:left="0" w:right="0"/>
              <w:jc w:val="center"/>
              <w:rPr>
                <w:rFonts w:asciiTheme="minorHAnsi" w:hAnsiTheme="minorHAnsi" w:cs="Tahoma"/>
                <w:noProof/>
                <w:szCs w:val="22"/>
                <w:lang w:val="hr-HR" w:eastAsia="hr-HR"/>
              </w:rPr>
            </w:pPr>
            <w:r w:rsidRPr="001E4E0A">
              <w:rPr>
                <w:rFonts w:asciiTheme="minorHAnsi" w:hAnsiTheme="minorHAnsi" w:cs="Tahoma"/>
                <w:noProof/>
                <w:szCs w:val="22"/>
                <w:lang w:val="hr-HR" w:eastAsia="hr-HR"/>
              </w:rPr>
              <w:t>PRV1</w:t>
            </w:r>
          </w:p>
        </w:tc>
        <w:tc>
          <w:tcPr>
            <w:tcW w:w="1879" w:type="dxa"/>
            <w:shd w:val="clear" w:color="auto" w:fill="auto"/>
            <w:vAlign w:val="center"/>
          </w:tcPr>
          <w:p w14:paraId="3B3105E2" w14:textId="77777777" w:rsidR="006702C2" w:rsidRPr="001E4E0A" w:rsidRDefault="006702C2" w:rsidP="006702C2">
            <w:pPr>
              <w:pStyle w:val="Tekst"/>
              <w:ind w:left="0" w:right="0"/>
              <w:jc w:val="left"/>
              <w:rPr>
                <w:rFonts w:asciiTheme="minorHAnsi" w:hAnsiTheme="minorHAnsi" w:cs="Tahoma"/>
                <w:noProof/>
                <w:szCs w:val="22"/>
                <w:lang w:val="hr-HR" w:eastAsia="hr-HR"/>
              </w:rPr>
            </w:pPr>
            <w:r w:rsidRPr="001E4E0A">
              <w:rPr>
                <w:rFonts w:asciiTheme="minorHAnsi" w:hAnsiTheme="minorHAnsi" w:cs="Tahoma"/>
                <w:noProof/>
                <w:szCs w:val="22"/>
                <w:lang w:val="hr-HR" w:eastAsia="hr-HR"/>
              </w:rPr>
              <w:t>Niz 2</w:t>
            </w:r>
          </w:p>
        </w:tc>
        <w:tc>
          <w:tcPr>
            <w:tcW w:w="1417" w:type="dxa"/>
          </w:tcPr>
          <w:p w14:paraId="62BB8857" w14:textId="77777777" w:rsidR="006702C2" w:rsidRPr="001E4E0A" w:rsidRDefault="006702C2" w:rsidP="006702C2">
            <w:pPr>
              <w:pStyle w:val="Tekst"/>
              <w:ind w:left="0" w:right="0"/>
              <w:jc w:val="right"/>
              <w:rPr>
                <w:rFonts w:asciiTheme="minorHAnsi" w:hAnsiTheme="minorHAnsi" w:cs="Tahoma"/>
                <w:noProof/>
                <w:szCs w:val="22"/>
                <w:lang w:val="hr-HR" w:eastAsia="hr-HR"/>
              </w:rPr>
            </w:pPr>
            <w:r w:rsidRPr="001E4E0A">
              <w:rPr>
                <w:rFonts w:asciiTheme="minorHAnsi" w:hAnsiTheme="minorHAnsi" w:cs="Tahoma"/>
                <w:noProof/>
                <w:szCs w:val="22"/>
                <w:lang w:val="hr-HR" w:eastAsia="hr-HR"/>
              </w:rPr>
              <w:t>ZO6</w:t>
            </w:r>
          </w:p>
        </w:tc>
        <w:tc>
          <w:tcPr>
            <w:tcW w:w="1701" w:type="dxa"/>
            <w:shd w:val="clear" w:color="auto" w:fill="auto"/>
            <w:vAlign w:val="center"/>
          </w:tcPr>
          <w:p w14:paraId="4F6A5842" w14:textId="77777777" w:rsidR="006702C2" w:rsidRPr="001E4E0A" w:rsidRDefault="006702C2" w:rsidP="006702C2">
            <w:pPr>
              <w:pStyle w:val="Tekst"/>
              <w:ind w:left="0" w:right="0"/>
              <w:jc w:val="right"/>
              <w:rPr>
                <w:rFonts w:asciiTheme="minorHAnsi" w:hAnsiTheme="minorHAnsi" w:cs="Tahoma"/>
                <w:noProof/>
                <w:szCs w:val="22"/>
                <w:lang w:val="hr-HR" w:eastAsia="hr-HR"/>
              </w:rPr>
            </w:pPr>
            <w:r w:rsidRPr="001E4E0A">
              <w:rPr>
                <w:rFonts w:asciiTheme="minorHAnsi" w:hAnsiTheme="minorHAnsi" w:cs="Tahoma"/>
                <w:noProof/>
                <w:szCs w:val="22"/>
                <w:lang w:val="hr-HR" w:eastAsia="hr-HR"/>
              </w:rPr>
              <w:t>10,5</w:t>
            </w:r>
          </w:p>
        </w:tc>
        <w:tc>
          <w:tcPr>
            <w:tcW w:w="1559" w:type="dxa"/>
            <w:shd w:val="clear" w:color="auto" w:fill="auto"/>
            <w:vAlign w:val="center"/>
          </w:tcPr>
          <w:p w14:paraId="3DC8AFF9" w14:textId="77777777" w:rsidR="006702C2" w:rsidRPr="001E4E0A" w:rsidRDefault="006702C2" w:rsidP="006702C2">
            <w:pPr>
              <w:pStyle w:val="Tekst"/>
              <w:ind w:left="0" w:right="0"/>
              <w:jc w:val="right"/>
              <w:rPr>
                <w:rFonts w:asciiTheme="minorHAnsi" w:hAnsiTheme="minorHAnsi" w:cs="Tahoma"/>
                <w:noProof/>
                <w:szCs w:val="22"/>
                <w:lang w:val="hr-HR" w:eastAsia="hr-HR"/>
              </w:rPr>
            </w:pPr>
            <w:r w:rsidRPr="001E4E0A">
              <w:rPr>
                <w:rFonts w:asciiTheme="minorHAnsi" w:hAnsiTheme="minorHAnsi" w:cs="Tahoma"/>
                <w:noProof/>
                <w:szCs w:val="22"/>
                <w:lang w:val="hr-HR" w:eastAsia="hr-HR"/>
              </w:rPr>
              <w:t>8,5</w:t>
            </w:r>
          </w:p>
        </w:tc>
      </w:tr>
      <w:tr w:rsidR="006702C2" w:rsidRPr="001E4E0A" w14:paraId="4C825070" w14:textId="77777777" w:rsidTr="00354068">
        <w:trPr>
          <w:trHeight w:hRule="exact" w:val="397"/>
        </w:trPr>
        <w:tc>
          <w:tcPr>
            <w:tcW w:w="1949" w:type="dxa"/>
            <w:shd w:val="clear" w:color="auto" w:fill="auto"/>
            <w:vAlign w:val="center"/>
          </w:tcPr>
          <w:p w14:paraId="29215780" w14:textId="77777777" w:rsidR="006702C2" w:rsidRPr="001E4E0A" w:rsidRDefault="006702C2" w:rsidP="006702C2">
            <w:pPr>
              <w:pStyle w:val="Tekst"/>
              <w:ind w:left="0" w:right="0"/>
              <w:jc w:val="center"/>
              <w:rPr>
                <w:rFonts w:asciiTheme="minorHAnsi" w:hAnsiTheme="minorHAnsi" w:cs="Tahoma"/>
                <w:noProof/>
                <w:szCs w:val="22"/>
                <w:lang w:val="hr-HR" w:eastAsia="hr-HR"/>
              </w:rPr>
            </w:pPr>
            <w:r w:rsidRPr="001E4E0A">
              <w:rPr>
                <w:rFonts w:asciiTheme="minorHAnsi" w:hAnsiTheme="minorHAnsi" w:cs="Tahoma"/>
                <w:noProof/>
                <w:szCs w:val="22"/>
                <w:lang w:val="hr-HR" w:eastAsia="hr-HR"/>
              </w:rPr>
              <w:t>PRV2</w:t>
            </w:r>
          </w:p>
        </w:tc>
        <w:tc>
          <w:tcPr>
            <w:tcW w:w="1879" w:type="dxa"/>
            <w:shd w:val="clear" w:color="auto" w:fill="auto"/>
            <w:vAlign w:val="center"/>
          </w:tcPr>
          <w:p w14:paraId="7F26A0DD" w14:textId="77777777" w:rsidR="006702C2" w:rsidRPr="001E4E0A" w:rsidRDefault="006702C2" w:rsidP="006702C2">
            <w:pPr>
              <w:pStyle w:val="Tekst"/>
              <w:ind w:left="0" w:right="0"/>
              <w:jc w:val="left"/>
              <w:rPr>
                <w:rFonts w:asciiTheme="minorHAnsi" w:hAnsiTheme="minorHAnsi" w:cs="Tahoma"/>
                <w:noProof/>
                <w:szCs w:val="22"/>
                <w:lang w:val="hr-HR" w:eastAsia="hr-HR"/>
              </w:rPr>
            </w:pPr>
            <w:r w:rsidRPr="001E4E0A">
              <w:rPr>
                <w:rFonts w:asciiTheme="minorHAnsi" w:hAnsiTheme="minorHAnsi" w:cs="Tahoma"/>
                <w:noProof/>
                <w:szCs w:val="22"/>
                <w:lang w:val="hr-HR" w:eastAsia="hr-HR"/>
              </w:rPr>
              <w:t>Niz 4</w:t>
            </w:r>
          </w:p>
        </w:tc>
        <w:tc>
          <w:tcPr>
            <w:tcW w:w="1417" w:type="dxa"/>
          </w:tcPr>
          <w:p w14:paraId="07F6368C" w14:textId="77777777" w:rsidR="006702C2" w:rsidRPr="001E4E0A" w:rsidRDefault="006702C2" w:rsidP="006702C2">
            <w:pPr>
              <w:pStyle w:val="Tekst"/>
              <w:ind w:left="0" w:right="0"/>
              <w:jc w:val="right"/>
              <w:rPr>
                <w:rFonts w:asciiTheme="minorHAnsi" w:hAnsiTheme="minorHAnsi" w:cs="Tahoma"/>
                <w:noProof/>
                <w:szCs w:val="22"/>
                <w:lang w:val="hr-HR" w:eastAsia="hr-HR"/>
              </w:rPr>
            </w:pPr>
            <w:r w:rsidRPr="001E4E0A">
              <w:rPr>
                <w:rFonts w:asciiTheme="minorHAnsi" w:hAnsiTheme="minorHAnsi" w:cs="Tahoma"/>
                <w:noProof/>
                <w:szCs w:val="22"/>
                <w:lang w:val="hr-HR" w:eastAsia="hr-HR"/>
              </w:rPr>
              <w:t>ZO4</w:t>
            </w:r>
          </w:p>
        </w:tc>
        <w:tc>
          <w:tcPr>
            <w:tcW w:w="1701" w:type="dxa"/>
            <w:shd w:val="clear" w:color="auto" w:fill="auto"/>
            <w:vAlign w:val="center"/>
          </w:tcPr>
          <w:p w14:paraId="0B9760DE" w14:textId="77777777" w:rsidR="006702C2" w:rsidRPr="001E4E0A" w:rsidRDefault="006702C2" w:rsidP="006702C2">
            <w:pPr>
              <w:pStyle w:val="Tekst"/>
              <w:ind w:left="0" w:right="0"/>
              <w:jc w:val="right"/>
              <w:rPr>
                <w:rFonts w:asciiTheme="minorHAnsi" w:hAnsiTheme="minorHAnsi" w:cs="Tahoma"/>
                <w:noProof/>
                <w:szCs w:val="22"/>
                <w:lang w:val="hr-HR" w:eastAsia="hr-HR"/>
              </w:rPr>
            </w:pPr>
            <w:r w:rsidRPr="001E4E0A">
              <w:rPr>
                <w:rFonts w:asciiTheme="minorHAnsi" w:hAnsiTheme="minorHAnsi" w:cs="Tahoma"/>
                <w:noProof/>
                <w:szCs w:val="22"/>
                <w:lang w:val="hr-HR" w:eastAsia="hr-HR"/>
              </w:rPr>
              <w:t>10,5</w:t>
            </w:r>
          </w:p>
        </w:tc>
        <w:tc>
          <w:tcPr>
            <w:tcW w:w="1559" w:type="dxa"/>
            <w:shd w:val="clear" w:color="auto" w:fill="auto"/>
            <w:vAlign w:val="center"/>
          </w:tcPr>
          <w:p w14:paraId="496BED7A" w14:textId="77777777" w:rsidR="006702C2" w:rsidRPr="001E4E0A" w:rsidRDefault="006702C2" w:rsidP="006702C2">
            <w:pPr>
              <w:pStyle w:val="Tekst"/>
              <w:ind w:left="0" w:right="0"/>
              <w:jc w:val="right"/>
              <w:rPr>
                <w:rFonts w:asciiTheme="minorHAnsi" w:hAnsiTheme="minorHAnsi" w:cs="Tahoma"/>
                <w:noProof/>
                <w:szCs w:val="22"/>
                <w:lang w:val="hr-HR" w:eastAsia="hr-HR"/>
              </w:rPr>
            </w:pPr>
            <w:r w:rsidRPr="001E4E0A">
              <w:rPr>
                <w:rFonts w:asciiTheme="minorHAnsi" w:hAnsiTheme="minorHAnsi" w:cs="Tahoma"/>
                <w:noProof/>
                <w:szCs w:val="22"/>
                <w:lang w:val="hr-HR" w:eastAsia="hr-HR"/>
              </w:rPr>
              <w:t>8,5</w:t>
            </w:r>
          </w:p>
        </w:tc>
      </w:tr>
    </w:tbl>
    <w:p w14:paraId="3E54C0D7" w14:textId="77777777" w:rsidR="00354068" w:rsidRDefault="00354068" w:rsidP="000F443B"/>
    <w:p w14:paraId="5476BE03" w14:textId="77777777" w:rsidR="00354068" w:rsidRDefault="00354068" w:rsidP="00FC1356">
      <w:pPr>
        <w:pStyle w:val="Heading4"/>
      </w:pPr>
      <w:r>
        <w:t>Okna za pražnjenje – muljni ispusti</w:t>
      </w:r>
    </w:p>
    <w:p w14:paraId="6A6464FC" w14:textId="77777777" w:rsidR="00354068" w:rsidRPr="00354068" w:rsidRDefault="00354068" w:rsidP="00354068">
      <w:pPr>
        <w:pStyle w:val="Tekst"/>
        <w:spacing w:before="120"/>
        <w:ind w:left="0"/>
        <w:rPr>
          <w:rFonts w:ascii="Calibri" w:hAnsi="Calibri"/>
        </w:rPr>
      </w:pPr>
      <w:r w:rsidRPr="00354068">
        <w:rPr>
          <w:rFonts w:ascii="Calibri" w:hAnsi="Calibri"/>
        </w:rPr>
        <w:t>Okna za pražnjenje (ispiranje) cjevovoda, odnosno muljni ispusti, predviđena su na mjestima konkavnih lomova nivelete, odnosno na najnižim točkama.</w:t>
      </w:r>
    </w:p>
    <w:p w14:paraId="288306F8" w14:textId="77777777" w:rsidR="00354068" w:rsidRPr="00354068" w:rsidRDefault="00354068" w:rsidP="00354068">
      <w:pPr>
        <w:pStyle w:val="Tekst"/>
        <w:spacing w:before="120"/>
        <w:ind w:left="0"/>
        <w:rPr>
          <w:rFonts w:ascii="Calibri" w:hAnsi="Calibri"/>
        </w:rPr>
      </w:pPr>
      <w:r w:rsidRPr="00354068">
        <w:rPr>
          <w:rFonts w:ascii="Calibri" w:hAnsi="Calibri"/>
        </w:rPr>
        <w:t>Opremu okna u pravilu čini T-komad, N-komad, EV zasun DN</w:t>
      </w:r>
      <w:r w:rsidRPr="00354068">
        <w:rPr>
          <w:rFonts w:ascii="Calibri" w:hAnsi="Calibri"/>
          <w:lang w:val="hr-HR"/>
        </w:rPr>
        <w:t>8</w:t>
      </w:r>
      <w:r w:rsidRPr="00354068">
        <w:rPr>
          <w:rFonts w:ascii="Calibri" w:hAnsi="Calibri"/>
        </w:rPr>
        <w:t>0</w:t>
      </w:r>
      <w:r w:rsidRPr="00354068">
        <w:rPr>
          <w:rFonts w:ascii="Calibri" w:hAnsi="Calibri"/>
          <w:lang w:val="hr-HR"/>
        </w:rPr>
        <w:t>/DN100</w:t>
      </w:r>
      <w:r w:rsidRPr="00354068">
        <w:rPr>
          <w:rFonts w:ascii="Calibri" w:hAnsi="Calibri"/>
        </w:rPr>
        <w:t xml:space="preserve"> mm sa produženim vretenom do visine ulične kape. Ispuštanje vode se provodi u produbljenje okna iz kojega se korištenjem cisterne i vakuum pumpe prazni, te naknadno odvozi kao otpadna voda.</w:t>
      </w:r>
    </w:p>
    <w:p w14:paraId="45AF0F64" w14:textId="77777777" w:rsidR="00354068" w:rsidRPr="00354068" w:rsidRDefault="00354068" w:rsidP="00354068">
      <w:pPr>
        <w:pStyle w:val="Tekst"/>
        <w:spacing w:before="120"/>
        <w:ind w:left="0"/>
        <w:rPr>
          <w:rFonts w:ascii="Calibri" w:hAnsi="Calibri"/>
          <w:lang w:val="hr-HR"/>
        </w:rPr>
      </w:pPr>
      <w:r w:rsidRPr="00354068">
        <w:rPr>
          <w:rFonts w:ascii="Calibri" w:hAnsi="Calibri"/>
          <w:lang w:val="hr-HR"/>
        </w:rPr>
        <w:t>D</w:t>
      </w:r>
      <w:r w:rsidRPr="00354068">
        <w:rPr>
          <w:rFonts w:ascii="Calibri" w:hAnsi="Calibri"/>
        </w:rPr>
        <w:t>už trase cjevovoda  interpoliran</w:t>
      </w:r>
      <w:r w:rsidRPr="00354068">
        <w:rPr>
          <w:rFonts w:ascii="Calibri" w:hAnsi="Calibri"/>
          <w:lang w:val="hr-HR"/>
        </w:rPr>
        <w:t>a su</w:t>
      </w:r>
      <w:r w:rsidRPr="00354068">
        <w:rPr>
          <w:rFonts w:ascii="Calibri" w:hAnsi="Calibri"/>
        </w:rPr>
        <w:t xml:space="preserve"> </w:t>
      </w:r>
      <w:r w:rsidRPr="00354068">
        <w:rPr>
          <w:rFonts w:ascii="Calibri" w:hAnsi="Calibri"/>
          <w:lang w:val="hr-HR"/>
        </w:rPr>
        <w:t>7</w:t>
      </w:r>
      <w:r w:rsidRPr="00354068">
        <w:rPr>
          <w:rFonts w:ascii="Calibri" w:hAnsi="Calibri"/>
        </w:rPr>
        <w:t xml:space="preserve"> </w:t>
      </w:r>
      <w:r w:rsidRPr="00354068">
        <w:rPr>
          <w:rFonts w:ascii="Calibri" w:hAnsi="Calibri"/>
          <w:lang w:val="hr-HR"/>
        </w:rPr>
        <w:t xml:space="preserve">klasičnih </w:t>
      </w:r>
      <w:r w:rsidRPr="00354068">
        <w:rPr>
          <w:rFonts w:ascii="Calibri" w:hAnsi="Calibri"/>
        </w:rPr>
        <w:t>muljn</w:t>
      </w:r>
      <w:r w:rsidRPr="00354068">
        <w:rPr>
          <w:rFonts w:ascii="Calibri" w:hAnsi="Calibri"/>
          <w:lang w:val="hr-HR"/>
        </w:rPr>
        <w:t>ih</w:t>
      </w:r>
      <w:r w:rsidRPr="00354068">
        <w:rPr>
          <w:rFonts w:ascii="Calibri" w:hAnsi="Calibri"/>
        </w:rPr>
        <w:t xml:space="preserve"> ispusta</w:t>
      </w:r>
      <w:r w:rsidRPr="00354068">
        <w:rPr>
          <w:rFonts w:ascii="Calibri" w:hAnsi="Calibri"/>
          <w:lang w:val="hr-HR"/>
        </w:rPr>
        <w:t>.</w:t>
      </w:r>
    </w:p>
    <w:p w14:paraId="67EE4B1D" w14:textId="77777777" w:rsidR="006702C2" w:rsidRDefault="00354068" w:rsidP="00354068">
      <w:pPr>
        <w:pStyle w:val="BodyText"/>
        <w:tabs>
          <w:tab w:val="left" w:pos="3030"/>
        </w:tabs>
      </w:pPr>
      <w:r>
        <w:t>Okna za muljne ispuste su armiranobetonska tlocrtne svijetle v</w:t>
      </w:r>
      <w:r w:rsidR="002577B8">
        <w:t xml:space="preserve">eličine 150x150 – </w:t>
      </w:r>
      <w:r w:rsidR="00B213E5">
        <w:t>7</w:t>
      </w:r>
      <w:r w:rsidR="002577B8">
        <w:t xml:space="preserve"> kom, </w:t>
      </w:r>
      <w:r>
        <w:t>debljine stijenki dna i zidova od 20 cm, dok je debljina gornje ploče 15 cm.</w:t>
      </w:r>
    </w:p>
    <w:p w14:paraId="3BC484EE" w14:textId="77777777" w:rsidR="006702C2" w:rsidRPr="00354068" w:rsidRDefault="00354068" w:rsidP="00FC1356">
      <w:pPr>
        <w:pStyle w:val="BodyText"/>
        <w:outlineLvl w:val="0"/>
        <w:rPr>
          <w:i/>
          <w:u w:val="single"/>
        </w:rPr>
      </w:pPr>
      <w:bookmarkStart w:id="1399" w:name="_Toc520899100"/>
      <w:bookmarkStart w:id="1400" w:name="_Toc520899383"/>
      <w:bookmarkStart w:id="1401" w:name="_Toc521676821"/>
      <w:bookmarkStart w:id="1402" w:name="_Toc522005302"/>
      <w:bookmarkStart w:id="1403" w:name="_Toc522524213"/>
      <w:bookmarkStart w:id="1404" w:name="_Toc522524382"/>
      <w:bookmarkStart w:id="1405" w:name="_Toc524594298"/>
      <w:bookmarkStart w:id="1406" w:name="_Toc524946183"/>
      <w:r w:rsidRPr="00354068">
        <w:rPr>
          <w:i/>
          <w:u w:val="single"/>
        </w:rPr>
        <w:t>Odzračno dozračne garniture</w:t>
      </w:r>
      <w:bookmarkEnd w:id="1399"/>
      <w:bookmarkEnd w:id="1400"/>
      <w:bookmarkEnd w:id="1401"/>
      <w:bookmarkEnd w:id="1402"/>
      <w:bookmarkEnd w:id="1403"/>
      <w:bookmarkEnd w:id="1404"/>
      <w:bookmarkEnd w:id="1405"/>
      <w:bookmarkEnd w:id="1406"/>
    </w:p>
    <w:p w14:paraId="7D2C7FCA" w14:textId="77777777" w:rsidR="00354068" w:rsidRPr="00354068" w:rsidRDefault="00354068" w:rsidP="00354068">
      <w:pPr>
        <w:pStyle w:val="Tekst"/>
        <w:ind w:left="0"/>
        <w:rPr>
          <w:rFonts w:ascii="Calibri" w:hAnsi="Calibri"/>
        </w:rPr>
      </w:pPr>
      <w:r w:rsidRPr="00354068">
        <w:rPr>
          <w:rFonts w:ascii="Calibri" w:hAnsi="Calibri"/>
        </w:rPr>
        <w:t xml:space="preserve">Konfiguracija terena kojim prolazi trasa projektiranog cjevovoda je takva da uvjetuje interpolaciju odzračnih ventila. </w:t>
      </w:r>
    </w:p>
    <w:p w14:paraId="2F2F66B7" w14:textId="77777777" w:rsidR="00354068" w:rsidRDefault="00354068" w:rsidP="00354068">
      <w:pPr>
        <w:spacing w:before="100" w:beforeAutospacing="1"/>
        <w:rPr>
          <w:rFonts w:cs="Tahoma"/>
        </w:rPr>
      </w:pPr>
      <w:r>
        <w:rPr>
          <w:rFonts w:cs="Tahoma"/>
        </w:rPr>
        <w:t>Odzračni ventili se u</w:t>
      </w:r>
      <w:r w:rsidRPr="00200580">
        <w:rPr>
          <w:rFonts w:cs="Tahoma"/>
        </w:rPr>
        <w:t xml:space="preserve">građuju na  </w:t>
      </w:r>
      <w:r>
        <w:rPr>
          <w:rFonts w:cs="Tahoma"/>
        </w:rPr>
        <w:t>cjevovod</w:t>
      </w:r>
      <w:r w:rsidRPr="00200580">
        <w:rPr>
          <w:rFonts w:cs="Tahoma"/>
        </w:rPr>
        <w:t xml:space="preserve"> u apsolutno najvišoj i prijelomnoj točki pojedine dionice i/ili cjelokupnog dijela cjevovoda, a funkcija odzračivanja i dozračivanja ostvarivati će se ventilima za podzemnu  ugradnju  preko kojih je moguće izvršiti osim odzračno-dozračne funkcije i funkciju ispiranja dionice ugradnjo</w:t>
      </w:r>
      <w:r>
        <w:rPr>
          <w:rFonts w:cs="Tahoma"/>
        </w:rPr>
        <w:t xml:space="preserve">m tipskog vretena sa ventilom. </w:t>
      </w:r>
      <w:r w:rsidRPr="00200580">
        <w:rPr>
          <w:rFonts w:cs="Tahoma"/>
        </w:rPr>
        <w:t>Svrha  odzračivanja je  osigurati pravilnu eksploataciju  i opskrbu potrošača . Ugrad</w:t>
      </w:r>
      <w:r>
        <w:rPr>
          <w:rFonts w:cs="Tahoma"/>
        </w:rPr>
        <w:t>njom</w:t>
      </w:r>
      <w:r w:rsidRPr="00200580">
        <w:rPr>
          <w:rFonts w:cs="Tahoma"/>
        </w:rPr>
        <w:t xml:space="preserve"> automatsk</w:t>
      </w:r>
      <w:r>
        <w:rPr>
          <w:rFonts w:cs="Tahoma"/>
        </w:rPr>
        <w:t>ih</w:t>
      </w:r>
      <w:r w:rsidRPr="00200580">
        <w:rPr>
          <w:rFonts w:cs="Tahoma"/>
        </w:rPr>
        <w:t xml:space="preserve"> odzračno-dozračn</w:t>
      </w:r>
      <w:r>
        <w:rPr>
          <w:rFonts w:cs="Tahoma"/>
        </w:rPr>
        <w:t>ih</w:t>
      </w:r>
      <w:r w:rsidRPr="00200580">
        <w:rPr>
          <w:rFonts w:cs="Tahoma"/>
        </w:rPr>
        <w:t xml:space="preserve"> ventil</w:t>
      </w:r>
      <w:r>
        <w:rPr>
          <w:rFonts w:cs="Tahoma"/>
        </w:rPr>
        <w:t>a</w:t>
      </w:r>
      <w:r w:rsidRPr="00200580">
        <w:rPr>
          <w:rFonts w:cs="Tahoma"/>
        </w:rPr>
        <w:t xml:space="preserve"> oslobađa</w:t>
      </w:r>
      <w:r>
        <w:rPr>
          <w:rFonts w:cs="Tahoma"/>
        </w:rPr>
        <w:t xml:space="preserve"> se</w:t>
      </w:r>
      <w:r w:rsidRPr="00200580">
        <w:rPr>
          <w:rFonts w:cs="Tahoma"/>
        </w:rPr>
        <w:t xml:space="preserve"> zrak koji se odvaja iz vode uslijed promjena brzine proticanja i tlačnih varijacija tijekom eksploatacije ili prilikom punjenja i pražnjenja cjevovoda u sklopu redovitog održavanja ili prilikom sanacije kvarova i sl.</w:t>
      </w:r>
    </w:p>
    <w:p w14:paraId="4884378C" w14:textId="77777777" w:rsidR="00354068" w:rsidRDefault="00354068" w:rsidP="00354068">
      <w:pPr>
        <w:spacing w:before="100" w:beforeAutospacing="1"/>
        <w:rPr>
          <w:rFonts w:cs="Tahoma"/>
        </w:rPr>
      </w:pPr>
      <w:r>
        <w:t xml:space="preserve">Da bi se garnitura ugradila na cjevovod, potrebno je na njega interpolirati T komad s odcjepom DN50 mm na koji se postavlja garnitura. Na razini terena postavlja se kapa za garnituru, te se vrši opločenje oko nje. Položaj garniture će se označavati čeličnim stupićem sa oznakom odzračnog ventila. </w:t>
      </w:r>
    </w:p>
    <w:p w14:paraId="1353D120" w14:textId="77777777" w:rsidR="006702C2" w:rsidRDefault="00354068" w:rsidP="00354068">
      <w:pPr>
        <w:pStyle w:val="BodyText"/>
      </w:pPr>
      <w:r w:rsidRPr="000059CE">
        <w:rPr>
          <w:rFonts w:cs="Tahoma"/>
        </w:rPr>
        <w:t>Duž trase projektiranog vodoopskrbnog cj</w:t>
      </w:r>
      <w:r>
        <w:rPr>
          <w:rFonts w:cs="Tahoma"/>
        </w:rPr>
        <w:t>evovoda predviđeno je ugraditi 4</w:t>
      </w:r>
      <w:r w:rsidRPr="000059CE">
        <w:rPr>
          <w:rFonts w:cs="Tahoma"/>
        </w:rPr>
        <w:t xml:space="preserve"> takv</w:t>
      </w:r>
      <w:r>
        <w:rPr>
          <w:rFonts w:cs="Tahoma"/>
        </w:rPr>
        <w:t>ih odzračno-dozračnih garnitura</w:t>
      </w:r>
      <w:r w:rsidRPr="000059CE">
        <w:rPr>
          <w:rFonts w:cs="Tahoma"/>
        </w:rPr>
        <w:t xml:space="preserve"> (tip odzračn</w:t>
      </w:r>
      <w:r>
        <w:rPr>
          <w:rFonts w:cs="Tahoma"/>
        </w:rPr>
        <w:t>o-dozračna garnitura DN 50 mm).</w:t>
      </w:r>
    </w:p>
    <w:p w14:paraId="118A753F" w14:textId="77777777" w:rsidR="00120E25" w:rsidRDefault="00120E25" w:rsidP="00FC1356">
      <w:pPr>
        <w:pStyle w:val="BodyText"/>
        <w:outlineLvl w:val="0"/>
        <w:rPr>
          <w:i/>
          <w:u w:val="single"/>
        </w:rPr>
      </w:pPr>
      <w:bookmarkStart w:id="1407" w:name="_Toc520899101"/>
      <w:bookmarkStart w:id="1408" w:name="_Toc520899384"/>
      <w:bookmarkStart w:id="1409" w:name="_Toc521676822"/>
      <w:bookmarkStart w:id="1410" w:name="_Toc522005303"/>
      <w:bookmarkStart w:id="1411" w:name="_Toc522524214"/>
      <w:bookmarkStart w:id="1412" w:name="_Toc522524383"/>
      <w:bookmarkStart w:id="1413" w:name="_Toc524594299"/>
      <w:bookmarkStart w:id="1414" w:name="_Toc524946184"/>
      <w:r w:rsidRPr="00180263">
        <w:rPr>
          <w:i/>
          <w:u w:val="single"/>
        </w:rPr>
        <w:t>Prolasci cjevovoda ispod prometnica</w:t>
      </w:r>
      <w:bookmarkEnd w:id="1407"/>
      <w:bookmarkEnd w:id="1408"/>
      <w:bookmarkEnd w:id="1409"/>
      <w:bookmarkEnd w:id="1410"/>
      <w:bookmarkEnd w:id="1411"/>
      <w:bookmarkEnd w:id="1412"/>
      <w:bookmarkEnd w:id="1413"/>
      <w:bookmarkEnd w:id="1414"/>
    </w:p>
    <w:p w14:paraId="07C0A358" w14:textId="77777777" w:rsidR="00354068" w:rsidRPr="00D7007E" w:rsidRDefault="00354068" w:rsidP="00354068">
      <w:pPr>
        <w:spacing w:before="120"/>
        <w:rPr>
          <w:rFonts w:cs="Tahoma"/>
        </w:rPr>
      </w:pPr>
      <w:r w:rsidRPr="00D7007E">
        <w:t xml:space="preserve">Dionica </w:t>
      </w:r>
      <w:r w:rsidRPr="00D7007E">
        <w:rPr>
          <w:rFonts w:cs="Tahoma"/>
        </w:rPr>
        <w:t>Donja Zelina-Vukovje (Niz N1) se nalazi u ulici Svetog Nikole, na desnoj strani ceste, uglavnom u njenoj bankini budući da se na toj strani nalazi i postojeći vodovod te je to jedini slobodan koridor.</w:t>
      </w:r>
    </w:p>
    <w:p w14:paraId="044715F4" w14:textId="77777777" w:rsidR="00354068" w:rsidRPr="00D7007E" w:rsidRDefault="00354068" w:rsidP="00354068">
      <w:pPr>
        <w:spacing w:before="120"/>
        <w:rPr>
          <w:rFonts w:cs="Tahoma"/>
        </w:rPr>
      </w:pPr>
      <w:r w:rsidRPr="00D7007E">
        <w:rPr>
          <w:rFonts w:cs="Tahoma"/>
        </w:rPr>
        <w:lastRenderedPageBreak/>
        <w:t xml:space="preserve">Dionica Donja Zelina-Blažev Dol (Niz N2) se nalazi na desnoj (istočnoj) strani državne ceste D3. </w:t>
      </w:r>
      <w:r w:rsidR="00E74644">
        <w:rPr>
          <w:rFonts w:cs="Tahoma"/>
        </w:rPr>
        <w:t>Na</w:t>
      </w:r>
      <w:r w:rsidRPr="00D7007E">
        <w:rPr>
          <w:rFonts w:cs="Tahoma"/>
        </w:rPr>
        <w:t xml:space="preserve"> istoj strani ceste nalazi i postojeći vodovod DN225 mm, cestovni jarak, javna rasvjeta, te ograde privatnih parcela</w:t>
      </w:r>
      <w:r w:rsidR="00E74644">
        <w:rPr>
          <w:rFonts w:cs="Tahoma"/>
        </w:rPr>
        <w:t>. N</w:t>
      </w:r>
      <w:r w:rsidRPr="00D7007E">
        <w:rPr>
          <w:rFonts w:cs="Tahoma"/>
        </w:rPr>
        <w:t xml:space="preserve">ovi cjevovod položi uz postojeći cjevovod </w:t>
      </w:r>
      <w:r>
        <w:rPr>
          <w:rFonts w:cs="Tahoma"/>
        </w:rPr>
        <w:t xml:space="preserve">bliže cesti </w:t>
      </w:r>
      <w:r w:rsidRPr="00D7007E">
        <w:rPr>
          <w:rFonts w:cs="Tahoma"/>
        </w:rPr>
        <w:t>budući da na drugoj strani nema mjesta što zbog cestovnog jarka, postojećeg vodovoda na kojem ima nekoliko odvojaka, te drugih objekata. Na taj način cjevovod će biti uz cestu, a mjestimice i u bankini. Na zapadnoj strani ceste se nalaze plinovod, elektrokabeli, te telekomunikacijski kabeli tako da se cjevovod nije mogao staviti na tu stranu.</w:t>
      </w:r>
      <w:r w:rsidRPr="00D7007E">
        <w:t xml:space="preserve"> </w:t>
      </w:r>
      <w:r>
        <w:rPr>
          <w:rFonts w:cs="Tahoma"/>
        </w:rPr>
        <w:t>Na trasi imamo križanje sa potokom Zelina koje će se riješiti ovjesom na konstrukciju mosta na nizvodnoj strani koja je slobodna.</w:t>
      </w:r>
    </w:p>
    <w:p w14:paraId="3621E0D9" w14:textId="77777777" w:rsidR="00354068" w:rsidRDefault="00354068" w:rsidP="00354068">
      <w:pPr>
        <w:spacing w:before="120"/>
        <w:rPr>
          <w:rFonts w:cs="Tahoma"/>
        </w:rPr>
      </w:pPr>
      <w:r w:rsidRPr="00AF1638">
        <w:rPr>
          <w:rFonts w:cs="Tahoma"/>
        </w:rPr>
        <w:t>Dionica Donja Zelina-Suhodol,</w:t>
      </w:r>
      <w:r>
        <w:rPr>
          <w:rFonts w:cs="Tahoma"/>
          <w:b/>
        </w:rPr>
        <w:t xml:space="preserve"> </w:t>
      </w:r>
      <w:r>
        <w:rPr>
          <w:rFonts w:cs="Tahoma"/>
        </w:rPr>
        <w:t xml:space="preserve"> prva poddionica (Niz N3) počinje od spoja na dionicu </w:t>
      </w:r>
      <w:r w:rsidRPr="00502CE6">
        <w:rPr>
          <w:rFonts w:cs="Tahoma"/>
        </w:rPr>
        <w:t>Donja Zelina-Blažev Dol</w:t>
      </w:r>
      <w:r>
        <w:rPr>
          <w:rFonts w:cs="Tahoma"/>
        </w:rPr>
        <w:t xml:space="preserve">, zatim se odmah vrši bušenje ispod D3, te trasa nastavlja uz lijevi rub postojeće asfaltirane prometnice do kraja gdje će se bušenjem preći na desnu stranu ceste i napraviti spoj na postojeći cjevovod. </w:t>
      </w:r>
    </w:p>
    <w:p w14:paraId="4CBBA8F1" w14:textId="77777777" w:rsidR="001E4E0A" w:rsidRDefault="00354068" w:rsidP="00354068">
      <w:pPr>
        <w:spacing w:before="120"/>
        <w:rPr>
          <w:rFonts w:cs="Tahoma"/>
        </w:rPr>
      </w:pPr>
      <w:r>
        <w:rPr>
          <w:rFonts w:cs="Tahoma"/>
        </w:rPr>
        <w:t>Druga</w:t>
      </w:r>
      <w:r w:rsidRPr="00335625">
        <w:rPr>
          <w:rFonts w:cs="Tahoma"/>
        </w:rPr>
        <w:t xml:space="preserve"> poddionica </w:t>
      </w:r>
      <w:r>
        <w:rPr>
          <w:rFonts w:cs="Tahoma"/>
        </w:rPr>
        <w:t xml:space="preserve">(Niz N4) </w:t>
      </w:r>
      <w:r w:rsidRPr="00335625">
        <w:rPr>
          <w:rFonts w:cs="Tahoma"/>
        </w:rPr>
        <w:t xml:space="preserve">je duljine cca 320 m te je planirana da se izgradi </w:t>
      </w:r>
      <w:r>
        <w:rPr>
          <w:rFonts w:cs="Tahoma"/>
        </w:rPr>
        <w:t xml:space="preserve">u koridoru </w:t>
      </w:r>
      <w:r w:rsidRPr="00335625">
        <w:rPr>
          <w:rFonts w:cs="Tahoma"/>
        </w:rPr>
        <w:t>između državne ceste D3 i postojećeg plinovoda</w:t>
      </w:r>
      <w:r>
        <w:rPr>
          <w:rFonts w:cs="Tahoma"/>
        </w:rPr>
        <w:t>. Duž dionice imamo križanje sa potokom koje će se riješiti ovjesom na most. Na križanju sa ulicom Vjekoslava Tkalca izvršit će se bušenje ispod državne ceste D3, te će se na drugoj strani izvršiti spajanje na postojeći cjevovod.</w:t>
      </w:r>
    </w:p>
    <w:p w14:paraId="564D03A9" w14:textId="77777777" w:rsidR="00354068" w:rsidRDefault="00354068" w:rsidP="00354068">
      <w:pPr>
        <w:spacing w:before="120"/>
      </w:pPr>
      <w:r>
        <w:t xml:space="preserve">Na mjestima gdje se trasa prolazi preko ceste  prijelaz će se vršiti hidrauličkim bušenjem uz postavljanje zaštitne cijevi potrebne duljine vodeći računa da ne dođe do oštećenja ceste. Vrh zaštitne cijevi će biti najmanje na 1,2 m ispod razine kolnika. </w:t>
      </w:r>
    </w:p>
    <w:p w14:paraId="639249A0" w14:textId="77777777" w:rsidR="00354068" w:rsidRDefault="00354068" w:rsidP="00354068">
      <w:pPr>
        <w:spacing w:before="120"/>
      </w:pPr>
      <w:r>
        <w:t>Ostala križanja sa lokalnim cestama će se vršiti prekopom uz postavljanje zaštitne cijevi i potpunom obnovom kolnika u skladu sa posebnim uvjetima.</w:t>
      </w:r>
    </w:p>
    <w:p w14:paraId="7E1F7A27" w14:textId="77777777" w:rsidR="00354068" w:rsidRDefault="00354068" w:rsidP="00354068">
      <w:pPr>
        <w:spacing w:before="120"/>
      </w:pPr>
      <w:r>
        <w:t>Prikaz lokacija križanja sa cestama i pripadne duljine zaštitnih cijevi vidljiv je iz pregleda križanja:</w:t>
      </w:r>
    </w:p>
    <w:p w14:paraId="189E341D" w14:textId="77777777" w:rsidR="002F7748" w:rsidRDefault="002F7748" w:rsidP="002F7748">
      <w:pPr>
        <w:pStyle w:val="NoSpacing"/>
      </w:pPr>
    </w:p>
    <w:p w14:paraId="0841FF73" w14:textId="77777777" w:rsidR="002F7748" w:rsidRDefault="00354068" w:rsidP="00FC1356">
      <w:pPr>
        <w:pStyle w:val="NoSpacing"/>
        <w:outlineLvl w:val="0"/>
      </w:pPr>
      <w:r w:rsidRPr="00633D4B">
        <w:t xml:space="preserve"> </w:t>
      </w:r>
      <w:bookmarkStart w:id="1415" w:name="_Toc520899102"/>
      <w:bookmarkStart w:id="1416" w:name="_Toc520899385"/>
      <w:bookmarkStart w:id="1417" w:name="_Toc521676823"/>
      <w:bookmarkStart w:id="1418" w:name="_Toc522005304"/>
      <w:bookmarkStart w:id="1419" w:name="_Toc522524215"/>
      <w:bookmarkStart w:id="1420" w:name="_Toc522524384"/>
      <w:bookmarkStart w:id="1421" w:name="_Toc524594300"/>
      <w:bookmarkStart w:id="1422" w:name="_Toc524946185"/>
      <w:r w:rsidR="002F7748">
        <w:t>Pregled križanja sa cestama</w:t>
      </w:r>
      <w:bookmarkEnd w:id="1415"/>
      <w:bookmarkEnd w:id="1416"/>
      <w:bookmarkEnd w:id="1417"/>
      <w:bookmarkEnd w:id="1418"/>
      <w:bookmarkEnd w:id="1419"/>
      <w:bookmarkEnd w:id="1420"/>
      <w:bookmarkEnd w:id="1421"/>
      <w:bookmarkEnd w:id="1422"/>
    </w:p>
    <w:p w14:paraId="66F19A1E" w14:textId="77777777" w:rsidR="002F7748" w:rsidRDefault="002F7748" w:rsidP="002F7748">
      <w:pPr>
        <w:pStyle w:val="NoSpacing"/>
      </w:pPr>
    </w:p>
    <w:p w14:paraId="5DB26BB4" w14:textId="77777777" w:rsidR="002F7748" w:rsidRDefault="002F7748" w:rsidP="00FC1356">
      <w:pPr>
        <w:pStyle w:val="NoSpacing"/>
        <w:outlineLvl w:val="0"/>
      </w:pPr>
      <w:bookmarkStart w:id="1423" w:name="_Toc520899103"/>
      <w:bookmarkStart w:id="1424" w:name="_Toc520899386"/>
      <w:bookmarkStart w:id="1425" w:name="_Toc521676824"/>
      <w:bookmarkStart w:id="1426" w:name="_Toc522005305"/>
      <w:bookmarkStart w:id="1427" w:name="_Toc522524216"/>
      <w:bookmarkStart w:id="1428" w:name="_Toc522524385"/>
      <w:bookmarkStart w:id="1429" w:name="_Toc524594301"/>
      <w:bookmarkStart w:id="1430" w:name="_Toc524946186"/>
      <w:r>
        <w:t>NIZ 1:</w:t>
      </w:r>
      <w:bookmarkEnd w:id="1423"/>
      <w:bookmarkEnd w:id="1424"/>
      <w:bookmarkEnd w:id="1425"/>
      <w:bookmarkEnd w:id="1426"/>
      <w:bookmarkEnd w:id="1427"/>
      <w:bookmarkEnd w:id="1428"/>
      <w:bookmarkEnd w:id="1429"/>
      <w:bookmarkEnd w:id="1430"/>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981"/>
        <w:gridCol w:w="1150"/>
        <w:gridCol w:w="1597"/>
        <w:gridCol w:w="2900"/>
        <w:gridCol w:w="2167"/>
      </w:tblGrid>
      <w:tr w:rsidR="002F7748" w:rsidRPr="00392AEE" w14:paraId="2AD128AA" w14:textId="77777777" w:rsidTr="002F7748">
        <w:tc>
          <w:tcPr>
            <w:tcW w:w="0" w:type="auto"/>
            <w:shd w:val="clear" w:color="auto" w:fill="D9D9D9"/>
            <w:vAlign w:val="center"/>
          </w:tcPr>
          <w:p w14:paraId="20DACD6E" w14:textId="77777777" w:rsidR="002F7748" w:rsidRPr="009F75F7" w:rsidRDefault="002F7748" w:rsidP="002F7748">
            <w:pPr>
              <w:pStyle w:val="NoSpacing"/>
              <w:rPr>
                <w:rFonts w:cs="Tahoma"/>
                <w:noProof/>
                <w:sz w:val="20"/>
              </w:rPr>
            </w:pPr>
            <w:r w:rsidRPr="009F75F7">
              <w:rPr>
                <w:rFonts w:cs="Tahoma"/>
                <w:noProof/>
                <w:sz w:val="20"/>
              </w:rPr>
              <w:t>Stacionaža</w:t>
            </w:r>
          </w:p>
        </w:tc>
        <w:tc>
          <w:tcPr>
            <w:tcW w:w="0" w:type="auto"/>
            <w:shd w:val="clear" w:color="auto" w:fill="D9D9D9"/>
          </w:tcPr>
          <w:p w14:paraId="0507C42A" w14:textId="77777777" w:rsidR="002F7748" w:rsidRDefault="002F7748" w:rsidP="002F7748">
            <w:pPr>
              <w:pStyle w:val="NoSpacing"/>
              <w:rPr>
                <w:rFonts w:cs="Tahoma"/>
                <w:noProof/>
                <w:sz w:val="20"/>
              </w:rPr>
            </w:pPr>
            <w:r>
              <w:rPr>
                <w:rFonts w:cs="Tahoma"/>
                <w:noProof/>
                <w:sz w:val="20"/>
              </w:rPr>
              <w:t>Način križanja</w:t>
            </w:r>
          </w:p>
        </w:tc>
        <w:tc>
          <w:tcPr>
            <w:tcW w:w="0" w:type="auto"/>
            <w:shd w:val="clear" w:color="auto" w:fill="D9D9D9"/>
          </w:tcPr>
          <w:p w14:paraId="15FD3283" w14:textId="77777777" w:rsidR="002F7748" w:rsidRDefault="002F7748" w:rsidP="002F7748">
            <w:pPr>
              <w:pStyle w:val="NoSpacing"/>
              <w:rPr>
                <w:rFonts w:cs="Tahoma"/>
                <w:noProof/>
                <w:sz w:val="20"/>
              </w:rPr>
            </w:pPr>
            <w:r>
              <w:rPr>
                <w:rFonts w:cs="Tahoma"/>
                <w:noProof/>
                <w:sz w:val="20"/>
              </w:rPr>
              <w:t>Promjer radne cijevi</w:t>
            </w:r>
          </w:p>
        </w:tc>
        <w:tc>
          <w:tcPr>
            <w:tcW w:w="0" w:type="auto"/>
            <w:shd w:val="clear" w:color="auto" w:fill="D9D9D9"/>
          </w:tcPr>
          <w:p w14:paraId="2D87885C" w14:textId="77777777" w:rsidR="002F7748" w:rsidRDefault="002F7748" w:rsidP="002F7748">
            <w:pPr>
              <w:pStyle w:val="NoSpacing"/>
              <w:rPr>
                <w:rFonts w:cs="Tahoma"/>
                <w:noProof/>
                <w:sz w:val="20"/>
              </w:rPr>
            </w:pPr>
            <w:r>
              <w:rPr>
                <w:rFonts w:cs="Tahoma"/>
                <w:noProof/>
                <w:sz w:val="20"/>
              </w:rPr>
              <w:t>Promjer zaštitne cijevi</w:t>
            </w:r>
          </w:p>
        </w:tc>
        <w:tc>
          <w:tcPr>
            <w:tcW w:w="0" w:type="auto"/>
            <w:shd w:val="clear" w:color="auto" w:fill="D9D9D9"/>
            <w:vAlign w:val="center"/>
          </w:tcPr>
          <w:p w14:paraId="4386F0D0" w14:textId="77777777" w:rsidR="002F7748" w:rsidRPr="009F75F7" w:rsidRDefault="002F7748" w:rsidP="002F7748">
            <w:pPr>
              <w:pStyle w:val="NoSpacing"/>
              <w:rPr>
                <w:rFonts w:cs="Tahoma"/>
                <w:noProof/>
                <w:sz w:val="20"/>
              </w:rPr>
            </w:pPr>
            <w:r>
              <w:rPr>
                <w:rFonts w:cs="Tahoma"/>
                <w:noProof/>
                <w:sz w:val="20"/>
              </w:rPr>
              <w:t>Duljina zaštitne cijevi</w:t>
            </w:r>
          </w:p>
        </w:tc>
      </w:tr>
      <w:tr w:rsidR="002F7748" w:rsidRPr="00392AEE" w14:paraId="46AB82ED" w14:textId="77777777" w:rsidTr="002F7748">
        <w:trPr>
          <w:trHeight w:val="588"/>
        </w:trPr>
        <w:tc>
          <w:tcPr>
            <w:tcW w:w="0" w:type="auto"/>
          </w:tcPr>
          <w:p w14:paraId="3511D814" w14:textId="77777777" w:rsidR="002F7748" w:rsidRPr="00392AEE" w:rsidRDefault="002F7748" w:rsidP="002F7748">
            <w:pPr>
              <w:pStyle w:val="NoSpacing"/>
              <w:rPr>
                <w:sz w:val="20"/>
                <w:szCs w:val="20"/>
              </w:rPr>
            </w:pPr>
            <w:r>
              <w:rPr>
                <w:color w:val="000000"/>
                <w:sz w:val="20"/>
                <w:szCs w:val="20"/>
              </w:rPr>
              <w:t>0+000,00</w:t>
            </w:r>
          </w:p>
        </w:tc>
        <w:tc>
          <w:tcPr>
            <w:tcW w:w="0" w:type="auto"/>
          </w:tcPr>
          <w:p w14:paraId="089B3456" w14:textId="77777777" w:rsidR="002F7748" w:rsidRPr="00392AEE" w:rsidRDefault="002F7748" w:rsidP="002F7748">
            <w:pPr>
              <w:pStyle w:val="NoSpacing"/>
              <w:rPr>
                <w:color w:val="000000"/>
                <w:sz w:val="20"/>
                <w:szCs w:val="20"/>
              </w:rPr>
            </w:pPr>
            <w:r>
              <w:rPr>
                <w:color w:val="000000"/>
                <w:sz w:val="20"/>
                <w:szCs w:val="20"/>
              </w:rPr>
              <w:t>Bušenje</w:t>
            </w:r>
          </w:p>
        </w:tc>
        <w:tc>
          <w:tcPr>
            <w:tcW w:w="0" w:type="auto"/>
          </w:tcPr>
          <w:p w14:paraId="45337C24" w14:textId="77777777" w:rsidR="002F7748" w:rsidRPr="00392AEE" w:rsidRDefault="002F7748" w:rsidP="002F7748">
            <w:pPr>
              <w:pStyle w:val="NoSpacing"/>
              <w:rPr>
                <w:color w:val="000000"/>
                <w:sz w:val="20"/>
                <w:szCs w:val="20"/>
              </w:rPr>
            </w:pPr>
            <w:r>
              <w:rPr>
                <w:color w:val="000000"/>
                <w:sz w:val="20"/>
                <w:szCs w:val="20"/>
              </w:rPr>
              <w:t>PEHD DN280</w:t>
            </w:r>
            <w:r w:rsidRPr="00392AEE">
              <w:rPr>
                <w:color w:val="000000"/>
                <w:sz w:val="20"/>
                <w:szCs w:val="20"/>
              </w:rPr>
              <w:t>mm</w:t>
            </w:r>
          </w:p>
        </w:tc>
        <w:tc>
          <w:tcPr>
            <w:tcW w:w="0" w:type="auto"/>
          </w:tcPr>
          <w:p w14:paraId="632E540E" w14:textId="77777777" w:rsidR="00E74644" w:rsidRPr="00E74644" w:rsidRDefault="00E74644" w:rsidP="00E74644">
            <w:pPr>
              <w:pStyle w:val="NoSpacing"/>
              <w:rPr>
                <w:color w:val="000000"/>
                <w:sz w:val="20"/>
                <w:szCs w:val="20"/>
              </w:rPr>
            </w:pPr>
            <w:r w:rsidRPr="00E74644">
              <w:rPr>
                <w:color w:val="000000"/>
                <w:sz w:val="20"/>
                <w:szCs w:val="20"/>
              </w:rPr>
              <w:t xml:space="preserve">zaštitna poliesterska cijev Dv = 501 mm, </w:t>
            </w:r>
          </w:p>
          <w:p w14:paraId="035B9B45" w14:textId="77777777" w:rsidR="002F7748" w:rsidRPr="00392AEE" w:rsidRDefault="00E74644" w:rsidP="00E74644">
            <w:pPr>
              <w:pStyle w:val="NoSpacing"/>
              <w:rPr>
                <w:color w:val="000000"/>
                <w:sz w:val="20"/>
                <w:szCs w:val="20"/>
              </w:rPr>
            </w:pPr>
            <w:r w:rsidRPr="00E74644">
              <w:rPr>
                <w:color w:val="000000"/>
                <w:sz w:val="20"/>
                <w:szCs w:val="20"/>
              </w:rPr>
              <w:t>DN = 400 mm, s = 30 mm.</w:t>
            </w:r>
          </w:p>
        </w:tc>
        <w:tc>
          <w:tcPr>
            <w:tcW w:w="0" w:type="auto"/>
          </w:tcPr>
          <w:p w14:paraId="6C60550B" w14:textId="77777777" w:rsidR="002F7748" w:rsidRPr="00392AEE" w:rsidRDefault="002F7748" w:rsidP="002F7748">
            <w:pPr>
              <w:pStyle w:val="NoSpacing"/>
              <w:rPr>
                <w:sz w:val="20"/>
                <w:szCs w:val="20"/>
              </w:rPr>
            </w:pPr>
            <w:r>
              <w:rPr>
                <w:color w:val="000000"/>
                <w:sz w:val="20"/>
                <w:szCs w:val="20"/>
              </w:rPr>
              <w:t>Bušenje ispod ceste, L=3,56</w:t>
            </w:r>
            <w:r w:rsidRPr="00392AEE">
              <w:rPr>
                <w:color w:val="000000"/>
                <w:sz w:val="20"/>
                <w:szCs w:val="20"/>
              </w:rPr>
              <w:t>m</w:t>
            </w:r>
          </w:p>
        </w:tc>
      </w:tr>
    </w:tbl>
    <w:p w14:paraId="3CCAA8B9" w14:textId="77777777" w:rsidR="00354068" w:rsidRDefault="002F7748" w:rsidP="00354068">
      <w:pPr>
        <w:spacing w:before="120"/>
      </w:pPr>
      <w:r>
        <w:t>NIZ 2:</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981"/>
        <w:gridCol w:w="1141"/>
        <w:gridCol w:w="1582"/>
        <w:gridCol w:w="2856"/>
        <w:gridCol w:w="2235"/>
      </w:tblGrid>
      <w:tr w:rsidR="002F7748" w:rsidRPr="00392AEE" w14:paraId="18E70149" w14:textId="77777777" w:rsidTr="002F7748">
        <w:tc>
          <w:tcPr>
            <w:tcW w:w="0" w:type="auto"/>
            <w:shd w:val="clear" w:color="auto" w:fill="D9D9D9"/>
            <w:vAlign w:val="center"/>
          </w:tcPr>
          <w:p w14:paraId="45B786E4" w14:textId="77777777" w:rsidR="002F7748" w:rsidRPr="009F75F7" w:rsidRDefault="002F7748" w:rsidP="002F7748">
            <w:pPr>
              <w:pStyle w:val="NoSpacing"/>
              <w:rPr>
                <w:rFonts w:cs="Tahoma"/>
                <w:noProof/>
                <w:sz w:val="20"/>
              </w:rPr>
            </w:pPr>
            <w:r w:rsidRPr="009F75F7">
              <w:rPr>
                <w:rFonts w:cs="Tahoma"/>
                <w:noProof/>
                <w:sz w:val="20"/>
              </w:rPr>
              <w:t>Stacionaža</w:t>
            </w:r>
          </w:p>
        </w:tc>
        <w:tc>
          <w:tcPr>
            <w:tcW w:w="0" w:type="auto"/>
            <w:shd w:val="clear" w:color="auto" w:fill="D9D9D9"/>
          </w:tcPr>
          <w:p w14:paraId="2CBEAFD2" w14:textId="77777777" w:rsidR="002F7748" w:rsidRDefault="002F7748" w:rsidP="002F7748">
            <w:pPr>
              <w:pStyle w:val="NoSpacing"/>
              <w:rPr>
                <w:rFonts w:cs="Tahoma"/>
                <w:noProof/>
                <w:sz w:val="20"/>
              </w:rPr>
            </w:pPr>
            <w:r>
              <w:rPr>
                <w:rFonts w:cs="Tahoma"/>
                <w:noProof/>
                <w:sz w:val="20"/>
              </w:rPr>
              <w:t>Način križanja</w:t>
            </w:r>
          </w:p>
        </w:tc>
        <w:tc>
          <w:tcPr>
            <w:tcW w:w="0" w:type="auto"/>
            <w:shd w:val="clear" w:color="auto" w:fill="D9D9D9"/>
          </w:tcPr>
          <w:p w14:paraId="2A6BE0B5" w14:textId="77777777" w:rsidR="002F7748" w:rsidRDefault="002F7748" w:rsidP="002F7748">
            <w:pPr>
              <w:pStyle w:val="NoSpacing"/>
              <w:rPr>
                <w:rFonts w:cs="Tahoma"/>
                <w:noProof/>
                <w:sz w:val="20"/>
              </w:rPr>
            </w:pPr>
            <w:r>
              <w:rPr>
                <w:rFonts w:cs="Tahoma"/>
                <w:noProof/>
                <w:sz w:val="20"/>
              </w:rPr>
              <w:t>Promjer radne cijevi</w:t>
            </w:r>
          </w:p>
        </w:tc>
        <w:tc>
          <w:tcPr>
            <w:tcW w:w="0" w:type="auto"/>
            <w:shd w:val="clear" w:color="auto" w:fill="D9D9D9"/>
          </w:tcPr>
          <w:p w14:paraId="07985C4B" w14:textId="77777777" w:rsidR="002F7748" w:rsidRDefault="002F7748" w:rsidP="002F7748">
            <w:pPr>
              <w:pStyle w:val="NoSpacing"/>
              <w:rPr>
                <w:rFonts w:cs="Tahoma"/>
                <w:noProof/>
                <w:sz w:val="20"/>
              </w:rPr>
            </w:pPr>
            <w:r>
              <w:rPr>
                <w:rFonts w:cs="Tahoma"/>
                <w:noProof/>
                <w:sz w:val="20"/>
              </w:rPr>
              <w:t>Promjer zaštitne cijevi</w:t>
            </w:r>
          </w:p>
        </w:tc>
        <w:tc>
          <w:tcPr>
            <w:tcW w:w="0" w:type="auto"/>
            <w:shd w:val="clear" w:color="auto" w:fill="D9D9D9"/>
            <w:vAlign w:val="center"/>
          </w:tcPr>
          <w:p w14:paraId="7B19693B" w14:textId="77777777" w:rsidR="002F7748" w:rsidRPr="009F75F7" w:rsidRDefault="002F7748" w:rsidP="002F7748">
            <w:pPr>
              <w:pStyle w:val="NoSpacing"/>
              <w:rPr>
                <w:rFonts w:cs="Tahoma"/>
                <w:noProof/>
                <w:sz w:val="20"/>
              </w:rPr>
            </w:pPr>
            <w:r>
              <w:rPr>
                <w:rFonts w:cs="Tahoma"/>
                <w:noProof/>
                <w:sz w:val="20"/>
              </w:rPr>
              <w:t>Duljina zaštitne cijevi</w:t>
            </w:r>
          </w:p>
        </w:tc>
      </w:tr>
      <w:tr w:rsidR="002F7748" w:rsidRPr="00392AEE" w14:paraId="4239D52A" w14:textId="77777777" w:rsidTr="002F7748">
        <w:trPr>
          <w:trHeight w:val="588"/>
        </w:trPr>
        <w:tc>
          <w:tcPr>
            <w:tcW w:w="0" w:type="auto"/>
          </w:tcPr>
          <w:p w14:paraId="712902F1" w14:textId="77777777" w:rsidR="002F7748" w:rsidRPr="00392AEE" w:rsidRDefault="002F7748" w:rsidP="002F7748">
            <w:pPr>
              <w:pStyle w:val="NoSpacing"/>
              <w:rPr>
                <w:sz w:val="20"/>
                <w:szCs w:val="20"/>
              </w:rPr>
            </w:pPr>
            <w:r>
              <w:rPr>
                <w:color w:val="000000"/>
                <w:sz w:val="20"/>
                <w:szCs w:val="20"/>
              </w:rPr>
              <w:t>0+000,00</w:t>
            </w:r>
          </w:p>
        </w:tc>
        <w:tc>
          <w:tcPr>
            <w:tcW w:w="0" w:type="auto"/>
          </w:tcPr>
          <w:p w14:paraId="4D62C4F2" w14:textId="77777777" w:rsidR="002F7748" w:rsidRPr="00392AEE" w:rsidRDefault="002F7748" w:rsidP="002F7748">
            <w:pPr>
              <w:pStyle w:val="NoSpacing"/>
              <w:rPr>
                <w:color w:val="000000"/>
                <w:sz w:val="20"/>
                <w:szCs w:val="20"/>
              </w:rPr>
            </w:pPr>
            <w:r>
              <w:rPr>
                <w:color w:val="000000"/>
                <w:sz w:val="20"/>
                <w:szCs w:val="20"/>
              </w:rPr>
              <w:t>Bušenje</w:t>
            </w:r>
          </w:p>
        </w:tc>
        <w:tc>
          <w:tcPr>
            <w:tcW w:w="0" w:type="auto"/>
          </w:tcPr>
          <w:p w14:paraId="612A593F" w14:textId="77777777" w:rsidR="002F7748" w:rsidRPr="00392AEE" w:rsidRDefault="002F7748" w:rsidP="002F7748">
            <w:pPr>
              <w:pStyle w:val="NoSpacing"/>
              <w:rPr>
                <w:color w:val="000000"/>
                <w:sz w:val="20"/>
                <w:szCs w:val="20"/>
              </w:rPr>
            </w:pPr>
            <w:r>
              <w:rPr>
                <w:color w:val="000000"/>
                <w:sz w:val="20"/>
                <w:szCs w:val="20"/>
              </w:rPr>
              <w:t>PEHD DN280</w:t>
            </w:r>
            <w:r w:rsidRPr="00392AEE">
              <w:rPr>
                <w:color w:val="000000"/>
                <w:sz w:val="20"/>
                <w:szCs w:val="20"/>
              </w:rPr>
              <w:t>mm</w:t>
            </w:r>
          </w:p>
        </w:tc>
        <w:tc>
          <w:tcPr>
            <w:tcW w:w="0" w:type="auto"/>
          </w:tcPr>
          <w:p w14:paraId="30AE9DDB" w14:textId="77777777" w:rsidR="00C50A58" w:rsidRPr="00C50A58" w:rsidRDefault="00C50A58" w:rsidP="00C50A58">
            <w:pPr>
              <w:pStyle w:val="NoSpacing"/>
              <w:rPr>
                <w:color w:val="000000"/>
                <w:sz w:val="20"/>
                <w:szCs w:val="20"/>
              </w:rPr>
            </w:pPr>
            <w:r w:rsidRPr="00C50A58">
              <w:rPr>
                <w:color w:val="000000"/>
                <w:sz w:val="20"/>
                <w:szCs w:val="20"/>
              </w:rPr>
              <w:t xml:space="preserve">zaštitna poliesterska cijev Dv = 501 mm, </w:t>
            </w:r>
          </w:p>
          <w:p w14:paraId="35EA977A" w14:textId="77777777" w:rsidR="002F7748" w:rsidRPr="00392AEE" w:rsidRDefault="00C50A58" w:rsidP="00C50A58">
            <w:pPr>
              <w:pStyle w:val="NoSpacing"/>
              <w:rPr>
                <w:color w:val="000000"/>
                <w:sz w:val="20"/>
                <w:szCs w:val="20"/>
              </w:rPr>
            </w:pPr>
            <w:r w:rsidRPr="00C50A58">
              <w:rPr>
                <w:color w:val="000000"/>
                <w:sz w:val="20"/>
                <w:szCs w:val="20"/>
              </w:rPr>
              <w:t>DN = 400 mm, s = 30 mm.</w:t>
            </w:r>
          </w:p>
        </w:tc>
        <w:tc>
          <w:tcPr>
            <w:tcW w:w="0" w:type="auto"/>
          </w:tcPr>
          <w:p w14:paraId="03C1F0A6" w14:textId="77777777" w:rsidR="002F7748" w:rsidRPr="00392AEE" w:rsidRDefault="002F7748" w:rsidP="002F7748">
            <w:pPr>
              <w:pStyle w:val="NoSpacing"/>
              <w:rPr>
                <w:sz w:val="20"/>
                <w:szCs w:val="20"/>
              </w:rPr>
            </w:pPr>
            <w:r>
              <w:rPr>
                <w:color w:val="000000"/>
                <w:sz w:val="20"/>
                <w:szCs w:val="20"/>
              </w:rPr>
              <w:t>Bušenje ispod ceste, L=8,06</w:t>
            </w:r>
            <w:r w:rsidRPr="00392AEE">
              <w:rPr>
                <w:color w:val="000000"/>
                <w:sz w:val="20"/>
                <w:szCs w:val="20"/>
              </w:rPr>
              <w:t>m</w:t>
            </w:r>
          </w:p>
        </w:tc>
      </w:tr>
      <w:tr w:rsidR="002F7748" w:rsidRPr="00392AEE" w14:paraId="7C9314DC" w14:textId="77777777" w:rsidTr="002F7748">
        <w:trPr>
          <w:trHeight w:val="588"/>
        </w:trPr>
        <w:tc>
          <w:tcPr>
            <w:tcW w:w="0" w:type="auto"/>
          </w:tcPr>
          <w:p w14:paraId="3FB38353" w14:textId="77777777" w:rsidR="002F7748" w:rsidRPr="00392AEE" w:rsidRDefault="002F7748" w:rsidP="002F7748">
            <w:pPr>
              <w:pStyle w:val="NoSpacing"/>
              <w:rPr>
                <w:sz w:val="20"/>
                <w:szCs w:val="20"/>
              </w:rPr>
            </w:pPr>
            <w:r>
              <w:rPr>
                <w:color w:val="000000"/>
                <w:sz w:val="20"/>
                <w:szCs w:val="20"/>
              </w:rPr>
              <w:t>0+573,98</w:t>
            </w:r>
          </w:p>
        </w:tc>
        <w:tc>
          <w:tcPr>
            <w:tcW w:w="0" w:type="auto"/>
          </w:tcPr>
          <w:p w14:paraId="64C1E389" w14:textId="77777777" w:rsidR="002F7748" w:rsidRPr="00392AEE" w:rsidRDefault="002F7748" w:rsidP="002F7748">
            <w:pPr>
              <w:pStyle w:val="NoSpacing"/>
              <w:rPr>
                <w:color w:val="000000"/>
                <w:sz w:val="20"/>
                <w:szCs w:val="20"/>
              </w:rPr>
            </w:pPr>
            <w:r>
              <w:rPr>
                <w:color w:val="000000"/>
                <w:sz w:val="20"/>
                <w:szCs w:val="20"/>
              </w:rPr>
              <w:t>Bušenje</w:t>
            </w:r>
          </w:p>
        </w:tc>
        <w:tc>
          <w:tcPr>
            <w:tcW w:w="0" w:type="auto"/>
          </w:tcPr>
          <w:p w14:paraId="7D42FD8B" w14:textId="77777777" w:rsidR="002F7748" w:rsidRPr="00392AEE" w:rsidRDefault="002F7748" w:rsidP="002F7748">
            <w:pPr>
              <w:pStyle w:val="NoSpacing"/>
              <w:rPr>
                <w:color w:val="000000"/>
                <w:sz w:val="20"/>
                <w:szCs w:val="20"/>
              </w:rPr>
            </w:pPr>
            <w:r>
              <w:rPr>
                <w:color w:val="000000"/>
                <w:sz w:val="20"/>
                <w:szCs w:val="20"/>
              </w:rPr>
              <w:t>PEHD DN280</w:t>
            </w:r>
            <w:r w:rsidRPr="00392AEE">
              <w:rPr>
                <w:color w:val="000000"/>
                <w:sz w:val="20"/>
                <w:szCs w:val="20"/>
              </w:rPr>
              <w:t>mm</w:t>
            </w:r>
          </w:p>
        </w:tc>
        <w:tc>
          <w:tcPr>
            <w:tcW w:w="0" w:type="auto"/>
          </w:tcPr>
          <w:p w14:paraId="0E05CA97" w14:textId="77777777" w:rsidR="00C50A58" w:rsidRPr="00C50A58" w:rsidRDefault="00C50A58" w:rsidP="00C50A58">
            <w:pPr>
              <w:pStyle w:val="NoSpacing"/>
              <w:rPr>
                <w:color w:val="000000"/>
                <w:sz w:val="20"/>
                <w:szCs w:val="20"/>
              </w:rPr>
            </w:pPr>
            <w:r w:rsidRPr="00C50A58">
              <w:rPr>
                <w:color w:val="000000"/>
                <w:sz w:val="20"/>
                <w:szCs w:val="20"/>
              </w:rPr>
              <w:t xml:space="preserve">zaštitna poliesterska cijev Dv = 501 mm, </w:t>
            </w:r>
          </w:p>
          <w:p w14:paraId="0F39B789" w14:textId="77777777" w:rsidR="002F7748" w:rsidRPr="00392AEE" w:rsidRDefault="00C50A58" w:rsidP="00C50A58">
            <w:pPr>
              <w:pStyle w:val="NoSpacing"/>
              <w:rPr>
                <w:color w:val="000000"/>
                <w:sz w:val="20"/>
                <w:szCs w:val="20"/>
              </w:rPr>
            </w:pPr>
            <w:r w:rsidRPr="00C50A58">
              <w:rPr>
                <w:color w:val="000000"/>
                <w:sz w:val="20"/>
                <w:szCs w:val="20"/>
              </w:rPr>
              <w:t>DN = 400 mm, s = 30 mm.</w:t>
            </w:r>
          </w:p>
        </w:tc>
        <w:tc>
          <w:tcPr>
            <w:tcW w:w="0" w:type="auto"/>
          </w:tcPr>
          <w:p w14:paraId="3442AA7C" w14:textId="77777777" w:rsidR="002F7748" w:rsidRPr="00392AEE" w:rsidRDefault="002F7748" w:rsidP="002F7748">
            <w:pPr>
              <w:pStyle w:val="NoSpacing"/>
              <w:rPr>
                <w:sz w:val="20"/>
                <w:szCs w:val="20"/>
              </w:rPr>
            </w:pPr>
            <w:r>
              <w:rPr>
                <w:color w:val="000000"/>
                <w:sz w:val="20"/>
                <w:szCs w:val="20"/>
              </w:rPr>
              <w:t>Bušenje ispod ceste, L=12,04</w:t>
            </w:r>
            <w:r w:rsidRPr="00392AEE">
              <w:rPr>
                <w:color w:val="000000"/>
                <w:sz w:val="20"/>
                <w:szCs w:val="20"/>
              </w:rPr>
              <w:t>m</w:t>
            </w:r>
          </w:p>
        </w:tc>
      </w:tr>
      <w:tr w:rsidR="002F7748" w:rsidRPr="00392AEE" w14:paraId="21B29BCA" w14:textId="77777777" w:rsidTr="002F7748">
        <w:trPr>
          <w:trHeight w:val="588"/>
        </w:trPr>
        <w:tc>
          <w:tcPr>
            <w:tcW w:w="0" w:type="auto"/>
          </w:tcPr>
          <w:p w14:paraId="31943681" w14:textId="77777777" w:rsidR="002F7748" w:rsidRPr="00392AEE" w:rsidRDefault="002F7748" w:rsidP="002F7748">
            <w:pPr>
              <w:pStyle w:val="NoSpacing"/>
              <w:rPr>
                <w:sz w:val="20"/>
                <w:szCs w:val="20"/>
              </w:rPr>
            </w:pPr>
            <w:r>
              <w:rPr>
                <w:color w:val="000000"/>
                <w:sz w:val="20"/>
                <w:szCs w:val="20"/>
              </w:rPr>
              <w:t>1+180,80</w:t>
            </w:r>
          </w:p>
        </w:tc>
        <w:tc>
          <w:tcPr>
            <w:tcW w:w="0" w:type="auto"/>
          </w:tcPr>
          <w:p w14:paraId="1DFBD300" w14:textId="77777777" w:rsidR="002F7748" w:rsidRPr="00392AEE" w:rsidRDefault="002F7748" w:rsidP="002F7748">
            <w:pPr>
              <w:pStyle w:val="NoSpacing"/>
              <w:rPr>
                <w:color w:val="000000"/>
                <w:sz w:val="20"/>
                <w:szCs w:val="20"/>
              </w:rPr>
            </w:pPr>
            <w:r>
              <w:rPr>
                <w:color w:val="000000"/>
                <w:sz w:val="20"/>
                <w:szCs w:val="20"/>
              </w:rPr>
              <w:t>Bušenje</w:t>
            </w:r>
          </w:p>
        </w:tc>
        <w:tc>
          <w:tcPr>
            <w:tcW w:w="0" w:type="auto"/>
          </w:tcPr>
          <w:p w14:paraId="60DA5C33" w14:textId="77777777" w:rsidR="002F7748" w:rsidRPr="00392AEE" w:rsidRDefault="002F7748" w:rsidP="002F7748">
            <w:pPr>
              <w:pStyle w:val="NoSpacing"/>
              <w:rPr>
                <w:color w:val="000000"/>
                <w:sz w:val="20"/>
                <w:szCs w:val="20"/>
              </w:rPr>
            </w:pPr>
            <w:r>
              <w:rPr>
                <w:color w:val="000000"/>
                <w:sz w:val="20"/>
                <w:szCs w:val="20"/>
              </w:rPr>
              <w:t>PEHD DN280</w:t>
            </w:r>
            <w:r w:rsidRPr="00392AEE">
              <w:rPr>
                <w:color w:val="000000"/>
                <w:sz w:val="20"/>
                <w:szCs w:val="20"/>
              </w:rPr>
              <w:t>mm</w:t>
            </w:r>
          </w:p>
        </w:tc>
        <w:tc>
          <w:tcPr>
            <w:tcW w:w="0" w:type="auto"/>
          </w:tcPr>
          <w:p w14:paraId="340FE905" w14:textId="77777777" w:rsidR="00C50A58" w:rsidRPr="00C50A58" w:rsidRDefault="00C50A58" w:rsidP="00C50A58">
            <w:pPr>
              <w:pStyle w:val="NoSpacing"/>
              <w:rPr>
                <w:color w:val="000000"/>
                <w:sz w:val="20"/>
                <w:szCs w:val="20"/>
              </w:rPr>
            </w:pPr>
            <w:r w:rsidRPr="00C50A58">
              <w:rPr>
                <w:color w:val="000000"/>
                <w:sz w:val="20"/>
                <w:szCs w:val="20"/>
              </w:rPr>
              <w:t xml:space="preserve">zaštitna poliesterska cijev Dv = 501 mm, </w:t>
            </w:r>
          </w:p>
          <w:p w14:paraId="616B2C25" w14:textId="77777777" w:rsidR="002F7748" w:rsidRPr="00392AEE" w:rsidRDefault="00C50A58" w:rsidP="00C50A58">
            <w:pPr>
              <w:pStyle w:val="NoSpacing"/>
              <w:rPr>
                <w:color w:val="000000"/>
                <w:sz w:val="20"/>
                <w:szCs w:val="20"/>
              </w:rPr>
            </w:pPr>
            <w:r w:rsidRPr="00C50A58">
              <w:rPr>
                <w:color w:val="000000"/>
                <w:sz w:val="20"/>
                <w:szCs w:val="20"/>
              </w:rPr>
              <w:t>DN = 400 mm, s = 30 mm.</w:t>
            </w:r>
          </w:p>
        </w:tc>
        <w:tc>
          <w:tcPr>
            <w:tcW w:w="0" w:type="auto"/>
          </w:tcPr>
          <w:p w14:paraId="678984A5" w14:textId="77777777" w:rsidR="002F7748" w:rsidRPr="00392AEE" w:rsidRDefault="002F7748" w:rsidP="002F7748">
            <w:pPr>
              <w:pStyle w:val="NoSpacing"/>
              <w:rPr>
                <w:sz w:val="20"/>
                <w:szCs w:val="20"/>
              </w:rPr>
            </w:pPr>
            <w:r>
              <w:rPr>
                <w:color w:val="000000"/>
                <w:sz w:val="20"/>
                <w:szCs w:val="20"/>
              </w:rPr>
              <w:t>Bušenje ispod ceste, L=22,17</w:t>
            </w:r>
            <w:r w:rsidRPr="00392AEE">
              <w:rPr>
                <w:color w:val="000000"/>
                <w:sz w:val="20"/>
                <w:szCs w:val="20"/>
              </w:rPr>
              <w:t>m</w:t>
            </w:r>
          </w:p>
        </w:tc>
      </w:tr>
    </w:tbl>
    <w:p w14:paraId="5C0F52CC" w14:textId="77777777" w:rsidR="002F7748" w:rsidRDefault="002F7748" w:rsidP="00FC1356">
      <w:pPr>
        <w:spacing w:before="120"/>
        <w:outlineLvl w:val="0"/>
      </w:pPr>
      <w:bookmarkStart w:id="1431" w:name="_Toc520899104"/>
      <w:bookmarkStart w:id="1432" w:name="_Toc520899387"/>
      <w:bookmarkStart w:id="1433" w:name="_Toc521676825"/>
      <w:bookmarkStart w:id="1434" w:name="_Toc522005306"/>
      <w:bookmarkStart w:id="1435" w:name="_Toc522524217"/>
      <w:bookmarkStart w:id="1436" w:name="_Toc522524386"/>
      <w:bookmarkStart w:id="1437" w:name="_Toc524594302"/>
      <w:bookmarkStart w:id="1438" w:name="_Toc524946187"/>
      <w:r>
        <w:t>NIZ 3:</w:t>
      </w:r>
      <w:bookmarkEnd w:id="1431"/>
      <w:bookmarkEnd w:id="1432"/>
      <w:bookmarkEnd w:id="1433"/>
      <w:bookmarkEnd w:id="1434"/>
      <w:bookmarkEnd w:id="1435"/>
      <w:bookmarkEnd w:id="1436"/>
      <w:bookmarkEnd w:id="1437"/>
      <w:bookmarkEnd w:id="1438"/>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981"/>
        <w:gridCol w:w="1141"/>
        <w:gridCol w:w="1582"/>
        <w:gridCol w:w="2856"/>
        <w:gridCol w:w="2235"/>
      </w:tblGrid>
      <w:tr w:rsidR="002F7748" w:rsidRPr="00392AEE" w14:paraId="6AD84326" w14:textId="77777777" w:rsidTr="002F7748">
        <w:tc>
          <w:tcPr>
            <w:tcW w:w="0" w:type="auto"/>
            <w:shd w:val="clear" w:color="auto" w:fill="D9D9D9"/>
            <w:vAlign w:val="center"/>
          </w:tcPr>
          <w:p w14:paraId="52E841B6" w14:textId="77777777" w:rsidR="002F7748" w:rsidRPr="009F75F7" w:rsidRDefault="002F7748" w:rsidP="002F7748">
            <w:pPr>
              <w:pStyle w:val="NoSpacing"/>
              <w:rPr>
                <w:rFonts w:cs="Tahoma"/>
                <w:noProof/>
                <w:sz w:val="20"/>
              </w:rPr>
            </w:pPr>
            <w:r w:rsidRPr="009F75F7">
              <w:rPr>
                <w:rFonts w:cs="Tahoma"/>
                <w:noProof/>
                <w:sz w:val="20"/>
              </w:rPr>
              <w:lastRenderedPageBreak/>
              <w:t>Stacionaža</w:t>
            </w:r>
          </w:p>
        </w:tc>
        <w:tc>
          <w:tcPr>
            <w:tcW w:w="0" w:type="auto"/>
            <w:shd w:val="clear" w:color="auto" w:fill="D9D9D9"/>
          </w:tcPr>
          <w:p w14:paraId="332DC8A5" w14:textId="77777777" w:rsidR="002F7748" w:rsidRDefault="002F7748" w:rsidP="002F7748">
            <w:pPr>
              <w:pStyle w:val="NoSpacing"/>
              <w:rPr>
                <w:rFonts w:cs="Tahoma"/>
                <w:noProof/>
                <w:sz w:val="20"/>
              </w:rPr>
            </w:pPr>
            <w:r>
              <w:rPr>
                <w:rFonts w:cs="Tahoma"/>
                <w:noProof/>
                <w:sz w:val="20"/>
              </w:rPr>
              <w:t>Način križanja</w:t>
            </w:r>
          </w:p>
        </w:tc>
        <w:tc>
          <w:tcPr>
            <w:tcW w:w="0" w:type="auto"/>
            <w:shd w:val="clear" w:color="auto" w:fill="D9D9D9"/>
          </w:tcPr>
          <w:p w14:paraId="7E77407F" w14:textId="77777777" w:rsidR="002F7748" w:rsidRDefault="002F7748" w:rsidP="002F7748">
            <w:pPr>
              <w:pStyle w:val="NoSpacing"/>
              <w:rPr>
                <w:rFonts w:cs="Tahoma"/>
                <w:noProof/>
                <w:sz w:val="20"/>
              </w:rPr>
            </w:pPr>
            <w:r>
              <w:rPr>
                <w:rFonts w:cs="Tahoma"/>
                <w:noProof/>
                <w:sz w:val="20"/>
              </w:rPr>
              <w:t>Promjer radne cijevi</w:t>
            </w:r>
          </w:p>
        </w:tc>
        <w:tc>
          <w:tcPr>
            <w:tcW w:w="0" w:type="auto"/>
            <w:shd w:val="clear" w:color="auto" w:fill="D9D9D9"/>
          </w:tcPr>
          <w:p w14:paraId="3FF2512E" w14:textId="77777777" w:rsidR="002F7748" w:rsidRDefault="002F7748" w:rsidP="002F7748">
            <w:pPr>
              <w:pStyle w:val="NoSpacing"/>
              <w:rPr>
                <w:rFonts w:cs="Tahoma"/>
                <w:noProof/>
                <w:sz w:val="20"/>
              </w:rPr>
            </w:pPr>
            <w:r>
              <w:rPr>
                <w:rFonts w:cs="Tahoma"/>
                <w:noProof/>
                <w:sz w:val="20"/>
              </w:rPr>
              <w:t>Promjer zaštitne cijevi</w:t>
            </w:r>
          </w:p>
        </w:tc>
        <w:tc>
          <w:tcPr>
            <w:tcW w:w="0" w:type="auto"/>
            <w:shd w:val="clear" w:color="auto" w:fill="D9D9D9"/>
            <w:vAlign w:val="center"/>
          </w:tcPr>
          <w:p w14:paraId="4E213417" w14:textId="77777777" w:rsidR="002F7748" w:rsidRPr="009F75F7" w:rsidRDefault="002F7748" w:rsidP="002F7748">
            <w:pPr>
              <w:pStyle w:val="NoSpacing"/>
              <w:rPr>
                <w:rFonts w:cs="Tahoma"/>
                <w:noProof/>
                <w:sz w:val="20"/>
              </w:rPr>
            </w:pPr>
            <w:r>
              <w:rPr>
                <w:rFonts w:cs="Tahoma"/>
                <w:noProof/>
                <w:sz w:val="20"/>
              </w:rPr>
              <w:t>Duljina zaštitne cijevi</w:t>
            </w:r>
          </w:p>
        </w:tc>
      </w:tr>
      <w:tr w:rsidR="002F7748" w:rsidRPr="00392AEE" w14:paraId="666FB7F5" w14:textId="77777777" w:rsidTr="002F7748">
        <w:trPr>
          <w:trHeight w:val="588"/>
        </w:trPr>
        <w:tc>
          <w:tcPr>
            <w:tcW w:w="0" w:type="auto"/>
          </w:tcPr>
          <w:p w14:paraId="0594FF1F" w14:textId="77777777" w:rsidR="002F7748" w:rsidRPr="00392AEE" w:rsidRDefault="002F7748" w:rsidP="002F7748">
            <w:pPr>
              <w:pStyle w:val="NoSpacing"/>
              <w:rPr>
                <w:sz w:val="20"/>
                <w:szCs w:val="20"/>
              </w:rPr>
            </w:pPr>
            <w:r>
              <w:rPr>
                <w:color w:val="000000"/>
                <w:sz w:val="20"/>
                <w:szCs w:val="20"/>
              </w:rPr>
              <w:t>0+000,00</w:t>
            </w:r>
          </w:p>
        </w:tc>
        <w:tc>
          <w:tcPr>
            <w:tcW w:w="0" w:type="auto"/>
          </w:tcPr>
          <w:p w14:paraId="400BF48B" w14:textId="77777777" w:rsidR="002F7748" w:rsidRPr="00392AEE" w:rsidRDefault="002F7748" w:rsidP="002F7748">
            <w:pPr>
              <w:pStyle w:val="NoSpacing"/>
              <w:rPr>
                <w:color w:val="000000"/>
                <w:sz w:val="20"/>
                <w:szCs w:val="20"/>
              </w:rPr>
            </w:pPr>
            <w:r>
              <w:rPr>
                <w:color w:val="000000"/>
                <w:sz w:val="20"/>
                <w:szCs w:val="20"/>
              </w:rPr>
              <w:t>Bušenje</w:t>
            </w:r>
          </w:p>
        </w:tc>
        <w:tc>
          <w:tcPr>
            <w:tcW w:w="0" w:type="auto"/>
          </w:tcPr>
          <w:p w14:paraId="25B15FC0" w14:textId="77777777" w:rsidR="002F7748" w:rsidRPr="00392AEE" w:rsidRDefault="002F7748" w:rsidP="002F7748">
            <w:pPr>
              <w:pStyle w:val="NoSpacing"/>
              <w:rPr>
                <w:color w:val="000000"/>
                <w:sz w:val="20"/>
                <w:szCs w:val="20"/>
              </w:rPr>
            </w:pPr>
            <w:r>
              <w:rPr>
                <w:color w:val="000000"/>
                <w:sz w:val="20"/>
                <w:szCs w:val="20"/>
              </w:rPr>
              <w:t>PEHD DN160</w:t>
            </w:r>
            <w:r w:rsidRPr="00392AEE">
              <w:rPr>
                <w:color w:val="000000"/>
                <w:sz w:val="20"/>
                <w:szCs w:val="20"/>
              </w:rPr>
              <w:t>mm</w:t>
            </w:r>
          </w:p>
        </w:tc>
        <w:tc>
          <w:tcPr>
            <w:tcW w:w="0" w:type="auto"/>
          </w:tcPr>
          <w:p w14:paraId="20B307C4" w14:textId="77777777" w:rsidR="00C50A58" w:rsidRPr="00C50A58" w:rsidRDefault="00C50A58" w:rsidP="00C50A58">
            <w:pPr>
              <w:pStyle w:val="NoSpacing"/>
              <w:rPr>
                <w:color w:val="000000"/>
                <w:sz w:val="20"/>
                <w:szCs w:val="20"/>
              </w:rPr>
            </w:pPr>
            <w:r w:rsidRPr="00C50A58">
              <w:rPr>
                <w:color w:val="000000"/>
                <w:sz w:val="20"/>
                <w:szCs w:val="20"/>
              </w:rPr>
              <w:t xml:space="preserve">zaštitna poliesterska cijev Dv = 324 mm, </w:t>
            </w:r>
          </w:p>
          <w:p w14:paraId="0F3DBAD4" w14:textId="77777777" w:rsidR="002F7748" w:rsidRPr="00392AEE" w:rsidRDefault="00C50A58" w:rsidP="00C50A58">
            <w:pPr>
              <w:pStyle w:val="NoSpacing"/>
              <w:rPr>
                <w:color w:val="000000"/>
                <w:sz w:val="20"/>
                <w:szCs w:val="20"/>
              </w:rPr>
            </w:pPr>
            <w:r w:rsidRPr="00C50A58">
              <w:rPr>
                <w:color w:val="000000"/>
                <w:sz w:val="20"/>
                <w:szCs w:val="20"/>
              </w:rPr>
              <w:t>DN = 250 mm, s = 28 mm.</w:t>
            </w:r>
          </w:p>
        </w:tc>
        <w:tc>
          <w:tcPr>
            <w:tcW w:w="0" w:type="auto"/>
          </w:tcPr>
          <w:p w14:paraId="4E351B93" w14:textId="77777777" w:rsidR="002F7748" w:rsidRPr="00392AEE" w:rsidRDefault="002F7748" w:rsidP="002F7748">
            <w:pPr>
              <w:pStyle w:val="NoSpacing"/>
              <w:rPr>
                <w:sz w:val="20"/>
                <w:szCs w:val="20"/>
              </w:rPr>
            </w:pPr>
            <w:r>
              <w:rPr>
                <w:color w:val="000000"/>
                <w:sz w:val="20"/>
                <w:szCs w:val="20"/>
              </w:rPr>
              <w:t>Bušenje ispod ceste, L=15,45</w:t>
            </w:r>
            <w:r w:rsidRPr="00392AEE">
              <w:rPr>
                <w:color w:val="000000"/>
                <w:sz w:val="20"/>
                <w:szCs w:val="20"/>
              </w:rPr>
              <w:t>m</w:t>
            </w:r>
          </w:p>
        </w:tc>
      </w:tr>
      <w:tr w:rsidR="002F7748" w:rsidRPr="00392AEE" w14:paraId="78CB5791" w14:textId="77777777" w:rsidTr="002F7748">
        <w:trPr>
          <w:trHeight w:val="588"/>
        </w:trPr>
        <w:tc>
          <w:tcPr>
            <w:tcW w:w="0" w:type="auto"/>
          </w:tcPr>
          <w:p w14:paraId="66F11EDF" w14:textId="77777777" w:rsidR="002F7748" w:rsidRPr="00392AEE" w:rsidRDefault="002F7748" w:rsidP="002F7748">
            <w:pPr>
              <w:pStyle w:val="NoSpacing"/>
              <w:rPr>
                <w:sz w:val="20"/>
                <w:szCs w:val="20"/>
              </w:rPr>
            </w:pPr>
            <w:r>
              <w:rPr>
                <w:color w:val="000000"/>
                <w:sz w:val="20"/>
                <w:szCs w:val="20"/>
              </w:rPr>
              <w:t>1+526,90</w:t>
            </w:r>
          </w:p>
        </w:tc>
        <w:tc>
          <w:tcPr>
            <w:tcW w:w="0" w:type="auto"/>
          </w:tcPr>
          <w:p w14:paraId="4B3A4E4B" w14:textId="77777777" w:rsidR="002F7748" w:rsidRPr="00392AEE" w:rsidRDefault="002F7748" w:rsidP="002F7748">
            <w:pPr>
              <w:pStyle w:val="NoSpacing"/>
              <w:rPr>
                <w:color w:val="000000"/>
                <w:sz w:val="20"/>
                <w:szCs w:val="20"/>
              </w:rPr>
            </w:pPr>
            <w:r>
              <w:rPr>
                <w:color w:val="000000"/>
                <w:sz w:val="20"/>
                <w:szCs w:val="20"/>
              </w:rPr>
              <w:t>Bušenje</w:t>
            </w:r>
          </w:p>
        </w:tc>
        <w:tc>
          <w:tcPr>
            <w:tcW w:w="0" w:type="auto"/>
          </w:tcPr>
          <w:p w14:paraId="16DA61B3" w14:textId="77777777" w:rsidR="002F7748" w:rsidRPr="00392AEE" w:rsidRDefault="002F7748" w:rsidP="002F7748">
            <w:pPr>
              <w:pStyle w:val="NoSpacing"/>
              <w:rPr>
                <w:color w:val="000000"/>
                <w:sz w:val="20"/>
                <w:szCs w:val="20"/>
              </w:rPr>
            </w:pPr>
            <w:r>
              <w:rPr>
                <w:color w:val="000000"/>
                <w:sz w:val="20"/>
                <w:szCs w:val="20"/>
              </w:rPr>
              <w:t>PEHD DN160</w:t>
            </w:r>
            <w:r w:rsidRPr="00392AEE">
              <w:rPr>
                <w:color w:val="000000"/>
                <w:sz w:val="20"/>
                <w:szCs w:val="20"/>
              </w:rPr>
              <w:t>mm</w:t>
            </w:r>
          </w:p>
        </w:tc>
        <w:tc>
          <w:tcPr>
            <w:tcW w:w="0" w:type="auto"/>
          </w:tcPr>
          <w:p w14:paraId="52E2CA52" w14:textId="77777777" w:rsidR="00C50A58" w:rsidRPr="00C50A58" w:rsidRDefault="00C50A58" w:rsidP="00C50A58">
            <w:pPr>
              <w:pStyle w:val="NoSpacing"/>
              <w:rPr>
                <w:color w:val="000000"/>
                <w:sz w:val="20"/>
                <w:szCs w:val="20"/>
              </w:rPr>
            </w:pPr>
            <w:r w:rsidRPr="00C50A58">
              <w:rPr>
                <w:color w:val="000000"/>
                <w:sz w:val="20"/>
                <w:szCs w:val="20"/>
              </w:rPr>
              <w:t xml:space="preserve">zaštitna poliesterska cijev Dv = 324 mm, </w:t>
            </w:r>
          </w:p>
          <w:p w14:paraId="617891C4" w14:textId="77777777" w:rsidR="002F7748" w:rsidRPr="00392AEE" w:rsidRDefault="00C50A58" w:rsidP="00C50A58">
            <w:pPr>
              <w:pStyle w:val="NoSpacing"/>
              <w:rPr>
                <w:color w:val="000000"/>
                <w:sz w:val="20"/>
                <w:szCs w:val="20"/>
              </w:rPr>
            </w:pPr>
            <w:r w:rsidRPr="00C50A58">
              <w:rPr>
                <w:color w:val="000000"/>
                <w:sz w:val="20"/>
                <w:szCs w:val="20"/>
              </w:rPr>
              <w:t>DN = 250 mm, s = 28 mm.</w:t>
            </w:r>
          </w:p>
        </w:tc>
        <w:tc>
          <w:tcPr>
            <w:tcW w:w="0" w:type="auto"/>
          </w:tcPr>
          <w:p w14:paraId="697CEE35" w14:textId="77777777" w:rsidR="002F7748" w:rsidRPr="00392AEE" w:rsidRDefault="002F7748" w:rsidP="002F7748">
            <w:pPr>
              <w:pStyle w:val="NoSpacing"/>
              <w:rPr>
                <w:sz w:val="20"/>
                <w:szCs w:val="20"/>
              </w:rPr>
            </w:pPr>
            <w:r>
              <w:rPr>
                <w:color w:val="000000"/>
                <w:sz w:val="20"/>
                <w:szCs w:val="20"/>
              </w:rPr>
              <w:t>Bušenje ispod ceste, L=7,16</w:t>
            </w:r>
            <w:r w:rsidRPr="00392AEE">
              <w:rPr>
                <w:color w:val="000000"/>
                <w:sz w:val="20"/>
                <w:szCs w:val="20"/>
              </w:rPr>
              <w:t>m</w:t>
            </w:r>
          </w:p>
        </w:tc>
      </w:tr>
    </w:tbl>
    <w:p w14:paraId="2BEB6098" w14:textId="77777777" w:rsidR="002F7748" w:rsidRDefault="002F7748" w:rsidP="002F7748">
      <w:pPr>
        <w:spacing w:before="120"/>
      </w:pPr>
      <w:r>
        <w:t>NIZ 4:</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981"/>
        <w:gridCol w:w="1150"/>
        <w:gridCol w:w="1597"/>
        <w:gridCol w:w="2900"/>
        <w:gridCol w:w="2167"/>
      </w:tblGrid>
      <w:tr w:rsidR="002F7748" w:rsidRPr="00392AEE" w14:paraId="6D76B786" w14:textId="77777777" w:rsidTr="002F7748">
        <w:tc>
          <w:tcPr>
            <w:tcW w:w="0" w:type="auto"/>
            <w:shd w:val="clear" w:color="auto" w:fill="D9D9D9"/>
            <w:vAlign w:val="center"/>
          </w:tcPr>
          <w:p w14:paraId="7FE57810" w14:textId="77777777" w:rsidR="002F7748" w:rsidRPr="009F75F7" w:rsidRDefault="002F7748" w:rsidP="002F7748">
            <w:pPr>
              <w:pStyle w:val="NoSpacing"/>
              <w:rPr>
                <w:rFonts w:cs="Tahoma"/>
                <w:noProof/>
                <w:sz w:val="20"/>
              </w:rPr>
            </w:pPr>
            <w:r w:rsidRPr="009F75F7">
              <w:rPr>
                <w:rFonts w:cs="Tahoma"/>
                <w:noProof/>
                <w:sz w:val="20"/>
              </w:rPr>
              <w:t>Stacionaža</w:t>
            </w:r>
          </w:p>
        </w:tc>
        <w:tc>
          <w:tcPr>
            <w:tcW w:w="0" w:type="auto"/>
            <w:shd w:val="clear" w:color="auto" w:fill="D9D9D9"/>
          </w:tcPr>
          <w:p w14:paraId="213BFDA4" w14:textId="77777777" w:rsidR="002F7748" w:rsidRDefault="002F7748" w:rsidP="002F7748">
            <w:pPr>
              <w:pStyle w:val="NoSpacing"/>
              <w:rPr>
                <w:rFonts w:cs="Tahoma"/>
                <w:noProof/>
                <w:sz w:val="20"/>
              </w:rPr>
            </w:pPr>
            <w:r>
              <w:rPr>
                <w:rFonts w:cs="Tahoma"/>
                <w:noProof/>
                <w:sz w:val="20"/>
              </w:rPr>
              <w:t>Način križanja</w:t>
            </w:r>
          </w:p>
        </w:tc>
        <w:tc>
          <w:tcPr>
            <w:tcW w:w="0" w:type="auto"/>
            <w:shd w:val="clear" w:color="auto" w:fill="D9D9D9"/>
          </w:tcPr>
          <w:p w14:paraId="157E51ED" w14:textId="77777777" w:rsidR="002F7748" w:rsidRDefault="002F7748" w:rsidP="002F7748">
            <w:pPr>
              <w:pStyle w:val="NoSpacing"/>
              <w:rPr>
                <w:rFonts w:cs="Tahoma"/>
                <w:noProof/>
                <w:sz w:val="20"/>
              </w:rPr>
            </w:pPr>
            <w:r>
              <w:rPr>
                <w:rFonts w:cs="Tahoma"/>
                <w:noProof/>
                <w:sz w:val="20"/>
              </w:rPr>
              <w:t>Promjer radne cijevi</w:t>
            </w:r>
          </w:p>
        </w:tc>
        <w:tc>
          <w:tcPr>
            <w:tcW w:w="0" w:type="auto"/>
            <w:shd w:val="clear" w:color="auto" w:fill="D9D9D9"/>
          </w:tcPr>
          <w:p w14:paraId="2A19A04E" w14:textId="77777777" w:rsidR="002F7748" w:rsidRDefault="002F7748" w:rsidP="002F7748">
            <w:pPr>
              <w:pStyle w:val="NoSpacing"/>
              <w:rPr>
                <w:rFonts w:cs="Tahoma"/>
                <w:noProof/>
                <w:sz w:val="20"/>
              </w:rPr>
            </w:pPr>
            <w:r>
              <w:rPr>
                <w:rFonts w:cs="Tahoma"/>
                <w:noProof/>
                <w:sz w:val="20"/>
              </w:rPr>
              <w:t>Promjer zaštitne cijevi</w:t>
            </w:r>
          </w:p>
        </w:tc>
        <w:tc>
          <w:tcPr>
            <w:tcW w:w="0" w:type="auto"/>
            <w:shd w:val="clear" w:color="auto" w:fill="D9D9D9"/>
            <w:vAlign w:val="center"/>
          </w:tcPr>
          <w:p w14:paraId="34279472" w14:textId="77777777" w:rsidR="002F7748" w:rsidRPr="009F75F7" w:rsidRDefault="002F7748" w:rsidP="002F7748">
            <w:pPr>
              <w:pStyle w:val="NoSpacing"/>
              <w:rPr>
                <w:rFonts w:cs="Tahoma"/>
                <w:noProof/>
                <w:sz w:val="20"/>
              </w:rPr>
            </w:pPr>
            <w:r>
              <w:rPr>
                <w:rFonts w:cs="Tahoma"/>
                <w:noProof/>
                <w:sz w:val="20"/>
              </w:rPr>
              <w:t>Duljina zaštitne cijevi</w:t>
            </w:r>
          </w:p>
        </w:tc>
      </w:tr>
      <w:tr w:rsidR="002F7748" w:rsidRPr="00392AEE" w14:paraId="084EDBD6" w14:textId="77777777" w:rsidTr="002F7748">
        <w:trPr>
          <w:trHeight w:val="588"/>
        </w:trPr>
        <w:tc>
          <w:tcPr>
            <w:tcW w:w="0" w:type="auto"/>
          </w:tcPr>
          <w:p w14:paraId="7E6B6EE9" w14:textId="77777777" w:rsidR="002F7748" w:rsidRPr="00392AEE" w:rsidRDefault="002F7748" w:rsidP="002F7748">
            <w:pPr>
              <w:pStyle w:val="NoSpacing"/>
              <w:rPr>
                <w:sz w:val="20"/>
                <w:szCs w:val="20"/>
              </w:rPr>
            </w:pPr>
            <w:r>
              <w:rPr>
                <w:color w:val="000000"/>
                <w:sz w:val="20"/>
                <w:szCs w:val="20"/>
              </w:rPr>
              <w:t>0+000,00</w:t>
            </w:r>
          </w:p>
        </w:tc>
        <w:tc>
          <w:tcPr>
            <w:tcW w:w="0" w:type="auto"/>
          </w:tcPr>
          <w:p w14:paraId="7A8ADBC0" w14:textId="77777777" w:rsidR="002F7748" w:rsidRPr="00392AEE" w:rsidRDefault="002F7748" w:rsidP="002F7748">
            <w:pPr>
              <w:pStyle w:val="NoSpacing"/>
              <w:rPr>
                <w:color w:val="000000"/>
                <w:sz w:val="20"/>
                <w:szCs w:val="20"/>
              </w:rPr>
            </w:pPr>
            <w:r>
              <w:rPr>
                <w:color w:val="000000"/>
                <w:sz w:val="20"/>
                <w:szCs w:val="20"/>
              </w:rPr>
              <w:t>Bušenje</w:t>
            </w:r>
          </w:p>
        </w:tc>
        <w:tc>
          <w:tcPr>
            <w:tcW w:w="0" w:type="auto"/>
          </w:tcPr>
          <w:p w14:paraId="3C1D3F60" w14:textId="77777777" w:rsidR="002F7748" w:rsidRPr="00392AEE" w:rsidRDefault="002F7748" w:rsidP="002F7748">
            <w:pPr>
              <w:pStyle w:val="NoSpacing"/>
              <w:rPr>
                <w:color w:val="000000"/>
                <w:sz w:val="20"/>
                <w:szCs w:val="20"/>
              </w:rPr>
            </w:pPr>
            <w:r>
              <w:rPr>
                <w:color w:val="000000"/>
                <w:sz w:val="20"/>
                <w:szCs w:val="20"/>
              </w:rPr>
              <w:t>PEHD DN160</w:t>
            </w:r>
            <w:r w:rsidRPr="00392AEE">
              <w:rPr>
                <w:color w:val="000000"/>
                <w:sz w:val="20"/>
                <w:szCs w:val="20"/>
              </w:rPr>
              <w:t>mm</w:t>
            </w:r>
          </w:p>
        </w:tc>
        <w:tc>
          <w:tcPr>
            <w:tcW w:w="0" w:type="auto"/>
          </w:tcPr>
          <w:p w14:paraId="49150BA2" w14:textId="77777777" w:rsidR="00C50A58" w:rsidRPr="00C50A58" w:rsidRDefault="00C50A58" w:rsidP="00C50A58">
            <w:pPr>
              <w:pStyle w:val="NoSpacing"/>
              <w:rPr>
                <w:color w:val="000000"/>
                <w:sz w:val="20"/>
                <w:szCs w:val="20"/>
              </w:rPr>
            </w:pPr>
            <w:r w:rsidRPr="00C50A58">
              <w:rPr>
                <w:color w:val="000000"/>
                <w:sz w:val="20"/>
                <w:szCs w:val="20"/>
              </w:rPr>
              <w:t xml:space="preserve">zaštitna poliesterska cijev Dv = 324 mm, </w:t>
            </w:r>
          </w:p>
          <w:p w14:paraId="476C23D0" w14:textId="77777777" w:rsidR="002F7748" w:rsidRPr="00392AEE" w:rsidRDefault="00C50A58" w:rsidP="00C50A58">
            <w:pPr>
              <w:pStyle w:val="NoSpacing"/>
              <w:rPr>
                <w:color w:val="000000"/>
                <w:sz w:val="20"/>
                <w:szCs w:val="20"/>
              </w:rPr>
            </w:pPr>
            <w:r w:rsidRPr="00C50A58">
              <w:rPr>
                <w:color w:val="000000"/>
                <w:sz w:val="20"/>
                <w:szCs w:val="20"/>
              </w:rPr>
              <w:t>DN = 250 mm, s = 28 mm.</w:t>
            </w:r>
          </w:p>
        </w:tc>
        <w:tc>
          <w:tcPr>
            <w:tcW w:w="0" w:type="auto"/>
          </w:tcPr>
          <w:p w14:paraId="1AA6B3DD" w14:textId="77777777" w:rsidR="002F7748" w:rsidRPr="00392AEE" w:rsidRDefault="002F7748" w:rsidP="002F7748">
            <w:pPr>
              <w:pStyle w:val="NoSpacing"/>
              <w:rPr>
                <w:sz w:val="20"/>
                <w:szCs w:val="20"/>
              </w:rPr>
            </w:pPr>
            <w:r>
              <w:rPr>
                <w:color w:val="000000"/>
                <w:sz w:val="20"/>
                <w:szCs w:val="20"/>
              </w:rPr>
              <w:t>Bušenje ispod ceste, L=7,81</w:t>
            </w:r>
            <w:r w:rsidRPr="00392AEE">
              <w:rPr>
                <w:color w:val="000000"/>
                <w:sz w:val="20"/>
                <w:szCs w:val="20"/>
              </w:rPr>
              <w:t>m</w:t>
            </w:r>
          </w:p>
        </w:tc>
      </w:tr>
      <w:tr w:rsidR="002F7748" w:rsidRPr="00392AEE" w14:paraId="7F51B41E" w14:textId="77777777" w:rsidTr="002F7748">
        <w:trPr>
          <w:trHeight w:val="588"/>
        </w:trPr>
        <w:tc>
          <w:tcPr>
            <w:tcW w:w="0" w:type="auto"/>
          </w:tcPr>
          <w:p w14:paraId="54545D35" w14:textId="77777777" w:rsidR="002F7748" w:rsidRPr="00392AEE" w:rsidRDefault="002F7748" w:rsidP="002F7748">
            <w:pPr>
              <w:pStyle w:val="NoSpacing"/>
              <w:rPr>
                <w:sz w:val="20"/>
                <w:szCs w:val="20"/>
              </w:rPr>
            </w:pPr>
            <w:r>
              <w:rPr>
                <w:color w:val="000000"/>
                <w:sz w:val="20"/>
                <w:szCs w:val="20"/>
              </w:rPr>
              <w:t>0+309,39</w:t>
            </w:r>
          </w:p>
        </w:tc>
        <w:tc>
          <w:tcPr>
            <w:tcW w:w="0" w:type="auto"/>
          </w:tcPr>
          <w:p w14:paraId="4388AA7F" w14:textId="77777777" w:rsidR="002F7748" w:rsidRPr="00392AEE" w:rsidRDefault="002F7748" w:rsidP="002F7748">
            <w:pPr>
              <w:pStyle w:val="NoSpacing"/>
              <w:rPr>
                <w:color w:val="000000"/>
                <w:sz w:val="20"/>
                <w:szCs w:val="20"/>
              </w:rPr>
            </w:pPr>
            <w:r>
              <w:rPr>
                <w:color w:val="000000"/>
                <w:sz w:val="20"/>
                <w:szCs w:val="20"/>
              </w:rPr>
              <w:t>Bušenje</w:t>
            </w:r>
          </w:p>
        </w:tc>
        <w:tc>
          <w:tcPr>
            <w:tcW w:w="0" w:type="auto"/>
          </w:tcPr>
          <w:p w14:paraId="6D01A7B8" w14:textId="77777777" w:rsidR="002F7748" w:rsidRPr="00392AEE" w:rsidRDefault="002F7748" w:rsidP="002F7748">
            <w:pPr>
              <w:pStyle w:val="NoSpacing"/>
              <w:rPr>
                <w:color w:val="000000"/>
                <w:sz w:val="20"/>
                <w:szCs w:val="20"/>
              </w:rPr>
            </w:pPr>
            <w:r>
              <w:rPr>
                <w:color w:val="000000"/>
                <w:sz w:val="20"/>
                <w:szCs w:val="20"/>
              </w:rPr>
              <w:t>PEHD DN160</w:t>
            </w:r>
            <w:r w:rsidRPr="00392AEE">
              <w:rPr>
                <w:color w:val="000000"/>
                <w:sz w:val="20"/>
                <w:szCs w:val="20"/>
              </w:rPr>
              <w:t>mm</w:t>
            </w:r>
          </w:p>
        </w:tc>
        <w:tc>
          <w:tcPr>
            <w:tcW w:w="0" w:type="auto"/>
          </w:tcPr>
          <w:p w14:paraId="738C3906" w14:textId="77777777" w:rsidR="00C50A58" w:rsidRPr="00C50A58" w:rsidRDefault="00C50A58" w:rsidP="00C50A58">
            <w:pPr>
              <w:pStyle w:val="NoSpacing"/>
              <w:rPr>
                <w:color w:val="000000"/>
                <w:sz w:val="20"/>
                <w:szCs w:val="20"/>
              </w:rPr>
            </w:pPr>
            <w:r w:rsidRPr="00C50A58">
              <w:rPr>
                <w:color w:val="000000"/>
                <w:sz w:val="20"/>
                <w:szCs w:val="20"/>
              </w:rPr>
              <w:t xml:space="preserve">zaštitna poliesterska cijev Dv = 324 mm, </w:t>
            </w:r>
          </w:p>
          <w:p w14:paraId="65748CB2" w14:textId="77777777" w:rsidR="002F7748" w:rsidRPr="00392AEE" w:rsidRDefault="00C50A58" w:rsidP="00C50A58">
            <w:pPr>
              <w:pStyle w:val="NoSpacing"/>
              <w:rPr>
                <w:color w:val="000000"/>
                <w:sz w:val="20"/>
                <w:szCs w:val="20"/>
              </w:rPr>
            </w:pPr>
            <w:r w:rsidRPr="00C50A58">
              <w:rPr>
                <w:color w:val="000000"/>
                <w:sz w:val="20"/>
                <w:szCs w:val="20"/>
              </w:rPr>
              <w:t>DN = 250 mm, s = 28 mm.</w:t>
            </w:r>
          </w:p>
        </w:tc>
        <w:tc>
          <w:tcPr>
            <w:tcW w:w="0" w:type="auto"/>
          </w:tcPr>
          <w:p w14:paraId="434669B2" w14:textId="77777777" w:rsidR="002F7748" w:rsidRPr="00392AEE" w:rsidRDefault="002F7748" w:rsidP="002F7748">
            <w:pPr>
              <w:pStyle w:val="NoSpacing"/>
              <w:rPr>
                <w:sz w:val="20"/>
                <w:szCs w:val="20"/>
              </w:rPr>
            </w:pPr>
            <w:r>
              <w:rPr>
                <w:color w:val="000000"/>
                <w:sz w:val="20"/>
                <w:szCs w:val="20"/>
              </w:rPr>
              <w:t>Bušenje ispod ceste, L=8,48</w:t>
            </w:r>
            <w:r w:rsidRPr="00392AEE">
              <w:rPr>
                <w:color w:val="000000"/>
                <w:sz w:val="20"/>
                <w:szCs w:val="20"/>
              </w:rPr>
              <w:t>m</w:t>
            </w:r>
          </w:p>
        </w:tc>
      </w:tr>
    </w:tbl>
    <w:p w14:paraId="7C77D6A9" w14:textId="77777777" w:rsidR="00C50A58" w:rsidRDefault="00C50A58" w:rsidP="00FC1356">
      <w:pPr>
        <w:pStyle w:val="BodyText"/>
        <w:outlineLvl w:val="0"/>
        <w:rPr>
          <w:rFonts w:asciiTheme="minorHAnsi" w:hAnsiTheme="minorHAnsi" w:cs="Times New Roman"/>
          <w:i/>
          <w:u w:val="single"/>
        </w:rPr>
      </w:pPr>
      <w:bookmarkStart w:id="1439" w:name="_Toc520899106"/>
      <w:bookmarkStart w:id="1440" w:name="_Toc520899389"/>
      <w:bookmarkStart w:id="1441" w:name="_Toc521676827"/>
      <w:bookmarkStart w:id="1442" w:name="_Toc522005308"/>
    </w:p>
    <w:p w14:paraId="1C7303AA" w14:textId="77777777" w:rsidR="00120E25" w:rsidRPr="00180263" w:rsidRDefault="00120E25" w:rsidP="00FC1356">
      <w:pPr>
        <w:pStyle w:val="BodyText"/>
        <w:outlineLvl w:val="0"/>
        <w:rPr>
          <w:rFonts w:asciiTheme="minorHAnsi" w:hAnsiTheme="minorHAnsi" w:cs="Times New Roman"/>
          <w:i/>
          <w:u w:val="single"/>
        </w:rPr>
      </w:pPr>
      <w:bookmarkStart w:id="1443" w:name="_Toc522524218"/>
      <w:bookmarkStart w:id="1444" w:name="_Toc522524387"/>
      <w:bookmarkStart w:id="1445" w:name="_Toc524594303"/>
      <w:bookmarkStart w:id="1446" w:name="_Toc524946188"/>
      <w:r w:rsidRPr="00180263">
        <w:rPr>
          <w:rFonts w:asciiTheme="minorHAnsi" w:hAnsiTheme="minorHAnsi" w:cs="Times New Roman"/>
          <w:i/>
          <w:u w:val="single"/>
        </w:rPr>
        <w:t>Prol</w:t>
      </w:r>
      <w:r w:rsidR="00E61BB0">
        <w:rPr>
          <w:rFonts w:asciiTheme="minorHAnsi" w:hAnsiTheme="minorHAnsi" w:cs="Times New Roman"/>
          <w:i/>
          <w:u w:val="single"/>
        </w:rPr>
        <w:t>asci cjevovoda ispod vodotoka</w:t>
      </w:r>
      <w:bookmarkEnd w:id="1439"/>
      <w:bookmarkEnd w:id="1440"/>
      <w:bookmarkEnd w:id="1441"/>
      <w:bookmarkEnd w:id="1442"/>
      <w:bookmarkEnd w:id="1443"/>
      <w:bookmarkEnd w:id="1444"/>
      <w:bookmarkEnd w:id="1445"/>
      <w:bookmarkEnd w:id="1446"/>
    </w:p>
    <w:p w14:paraId="03604463" w14:textId="77777777" w:rsidR="00E61BB0" w:rsidRDefault="00E61BB0" w:rsidP="00E61BB0">
      <w:pPr>
        <w:spacing w:before="120"/>
        <w:rPr>
          <w:rFonts w:cs="Tahoma"/>
        </w:rPr>
      </w:pPr>
      <w:r w:rsidRPr="00E94B1D">
        <w:t xml:space="preserve">Duž trase cjevovoda dva puta dolazi do križanja sa vodotokom Zelina, jednom na dionici </w:t>
      </w:r>
      <w:r w:rsidRPr="00502CE6">
        <w:rPr>
          <w:rFonts w:cs="Tahoma"/>
        </w:rPr>
        <w:t>Donja Zelina-Vukovje</w:t>
      </w:r>
      <w:r>
        <w:rPr>
          <w:rFonts w:cs="Tahoma"/>
        </w:rPr>
        <w:t xml:space="preserve"> (ulica Svetog Nikole) N1 na stac 0+048,96, a drugi put na dionici Donja Zelina – Blažev Dol (Donjozelinska ulica) N2 na stac.0+425,95 </w:t>
      </w:r>
    </w:p>
    <w:p w14:paraId="1F2C4336" w14:textId="77777777" w:rsidR="00E61BB0" w:rsidRDefault="00E61BB0" w:rsidP="00E61BB0">
      <w:pPr>
        <w:spacing w:before="120"/>
        <w:rPr>
          <w:rFonts w:cs="Tahoma"/>
        </w:rPr>
      </w:pPr>
      <w:r>
        <w:rPr>
          <w:rFonts w:cs="Tahoma"/>
        </w:rPr>
        <w:t>Na dionici niza N4 (duž D3 - Donjozelinska ulica) na stac. 0+072,87 imamo križanje sa neimenovanim vodotokom.</w:t>
      </w:r>
    </w:p>
    <w:p w14:paraId="001B3FC5" w14:textId="77777777" w:rsidR="007A3E1E" w:rsidRDefault="007A3E1E" w:rsidP="007A3E1E">
      <w:pPr>
        <w:pStyle w:val="BodyText"/>
        <w:rPr>
          <w:rFonts w:cs="Tahoma"/>
        </w:rPr>
      </w:pPr>
      <w:r>
        <w:t>Cjevovod se križa sa više vodotoka i to na mjestu gdje se preko njega nalazi most. Cjevovod se pričvršćuje na konstrukciju mosta i oblaže toplinskom izolacijom debljine 3 cm.</w:t>
      </w:r>
    </w:p>
    <w:p w14:paraId="306A112E" w14:textId="77777777" w:rsidR="00E61BB0" w:rsidRDefault="00E61BB0" w:rsidP="00E61BB0">
      <w:pPr>
        <w:spacing w:before="120"/>
      </w:pPr>
      <w:r>
        <w:t>Kod ovjesa na most cjevovod je položen na nizvodnu stranu mosta na način da se ne smanjuje protjecajni profil. Iz tog razloga je čelična konstrukcija postavljena na konstrukciju mosta te je na istu postavljena zaštitna cijev u koju se nakon toga uvlači vodovodna cijev koja se prije toga oblaže toplinskom zaštitom. Na najvišoj točki cjevovoda je predviđena ugradba odzračnog ventila</w:t>
      </w:r>
      <w:r>
        <w:br/>
        <w:t xml:space="preserve">( 3kom ) kako bi se spriječilo nakupljanje zraka i smanjenje protjecajnog profila. </w:t>
      </w:r>
    </w:p>
    <w:p w14:paraId="7021D66B" w14:textId="77777777" w:rsidR="00CC7EFD" w:rsidRDefault="00E61BB0" w:rsidP="00C50A58">
      <w:pPr>
        <w:pStyle w:val="BodyText"/>
        <w:rPr>
          <w:rFonts w:cs="Tahoma"/>
        </w:rPr>
      </w:pPr>
      <w:r>
        <w:rPr>
          <w:rFonts w:cs="Tahoma"/>
        </w:rPr>
        <w:t xml:space="preserve">Sva križanja izvest će se ovjesom na postojeću konstrukciju mosta ili na ab </w:t>
      </w:r>
      <w:r w:rsidRPr="005F60C1">
        <w:rPr>
          <w:rFonts w:cs="Tahoma"/>
        </w:rPr>
        <w:t xml:space="preserve">oslonce uz sami most budući je korito na mjestima križanja duboko i </w:t>
      </w:r>
      <w:r>
        <w:rPr>
          <w:rFonts w:cs="Tahoma"/>
        </w:rPr>
        <w:t>zahtijeva</w:t>
      </w:r>
      <w:r w:rsidRPr="005F60C1">
        <w:rPr>
          <w:rFonts w:cs="Tahoma"/>
        </w:rPr>
        <w:t xml:space="preserve"> težu izgradnju i održavanje. Radovima se ne smije smanjit</w:t>
      </w:r>
      <w:r>
        <w:rPr>
          <w:rFonts w:cs="Tahoma"/>
        </w:rPr>
        <w:t>i protjecajnji profil vodotoka</w:t>
      </w:r>
      <w:r w:rsidR="00C50A58">
        <w:rPr>
          <w:rFonts w:cs="Tahoma"/>
        </w:rPr>
        <w:t>.</w:t>
      </w:r>
      <w:bookmarkStart w:id="1447" w:name="_Toc520899109"/>
      <w:bookmarkStart w:id="1448" w:name="_Toc520899392"/>
    </w:p>
    <w:p w14:paraId="5D2BC4C0" w14:textId="77777777" w:rsidR="00120E25" w:rsidRDefault="00120E25" w:rsidP="00FC1356">
      <w:pPr>
        <w:pStyle w:val="BodyText"/>
        <w:outlineLvl w:val="0"/>
        <w:rPr>
          <w:i/>
          <w:u w:val="single"/>
        </w:rPr>
      </w:pPr>
      <w:bookmarkStart w:id="1449" w:name="_Toc521676830"/>
      <w:bookmarkStart w:id="1450" w:name="_Toc522005311"/>
      <w:bookmarkStart w:id="1451" w:name="_Toc522524219"/>
      <w:bookmarkStart w:id="1452" w:name="_Toc522524388"/>
      <w:bookmarkStart w:id="1453" w:name="_Toc524594304"/>
      <w:bookmarkStart w:id="1454" w:name="_Toc524946189"/>
      <w:r w:rsidRPr="006E4AAD">
        <w:rPr>
          <w:i/>
          <w:u w:val="single"/>
        </w:rPr>
        <w:t>Hidranti</w:t>
      </w:r>
      <w:bookmarkEnd w:id="1447"/>
      <w:bookmarkEnd w:id="1448"/>
      <w:bookmarkEnd w:id="1449"/>
      <w:bookmarkEnd w:id="1450"/>
      <w:bookmarkEnd w:id="1451"/>
      <w:bookmarkEnd w:id="1452"/>
      <w:bookmarkEnd w:id="1453"/>
      <w:bookmarkEnd w:id="1454"/>
    </w:p>
    <w:p w14:paraId="7327D995" w14:textId="77777777" w:rsidR="00970328" w:rsidRDefault="001E0D3F" w:rsidP="001E0D3F">
      <w:pPr>
        <w:spacing w:before="120"/>
      </w:pPr>
      <w:r w:rsidRPr="001E0D3F">
        <w:t xml:space="preserve">Projektirani cjevovodi su isključivo transportni i nisu predviđeni za protupožarnu zaštitu, te se na njih neće ugrađivati hidranti. </w:t>
      </w:r>
    </w:p>
    <w:p w14:paraId="5AD30F2E" w14:textId="77777777" w:rsidR="00970328" w:rsidRDefault="00970328" w:rsidP="001E0D3F">
      <w:pPr>
        <w:spacing w:before="120"/>
      </w:pPr>
    </w:p>
    <w:p w14:paraId="6DFA40D5" w14:textId="77777777" w:rsidR="00B213E5" w:rsidRDefault="00B213E5" w:rsidP="001E0D3F">
      <w:pPr>
        <w:spacing w:before="120"/>
      </w:pPr>
    </w:p>
    <w:p w14:paraId="34962583" w14:textId="77777777" w:rsidR="00B213E5" w:rsidRPr="001E0D3F" w:rsidRDefault="00B213E5" w:rsidP="001E0D3F">
      <w:pPr>
        <w:spacing w:before="120"/>
      </w:pPr>
    </w:p>
    <w:p w14:paraId="7F29EF6C" w14:textId="77777777" w:rsidR="00120E25" w:rsidRPr="00180263" w:rsidRDefault="004A74C4" w:rsidP="00FC1356">
      <w:pPr>
        <w:pStyle w:val="Heading2"/>
      </w:pPr>
      <w:bookmarkStart w:id="1455" w:name="_Toc423527342"/>
      <w:bookmarkStart w:id="1456" w:name="_Toc424825842"/>
      <w:bookmarkStart w:id="1457" w:name="_Toc520899111"/>
      <w:bookmarkStart w:id="1458" w:name="_Toc520899394"/>
      <w:bookmarkStart w:id="1459" w:name="_Toc521676831"/>
      <w:bookmarkStart w:id="1460" w:name="_Toc522005312"/>
      <w:bookmarkStart w:id="1461" w:name="_Toc522524220"/>
      <w:bookmarkStart w:id="1462" w:name="_Toc522524389"/>
      <w:bookmarkStart w:id="1463" w:name="_Toc524594305"/>
      <w:bookmarkStart w:id="1464" w:name="_Toc524946190"/>
      <w:r w:rsidRPr="004A74C4">
        <w:lastRenderedPageBreak/>
        <w:t>D-7. Vodoopskrbni cjevovod Donja Topličica i Breg Mokrički</w:t>
      </w:r>
      <w:bookmarkEnd w:id="1455"/>
      <w:bookmarkEnd w:id="1456"/>
      <w:bookmarkEnd w:id="1457"/>
      <w:bookmarkEnd w:id="1458"/>
      <w:bookmarkEnd w:id="1459"/>
      <w:bookmarkEnd w:id="1460"/>
      <w:bookmarkEnd w:id="1461"/>
      <w:bookmarkEnd w:id="1462"/>
      <w:bookmarkEnd w:id="1463"/>
      <w:bookmarkEnd w:id="1464"/>
    </w:p>
    <w:p w14:paraId="06D30477" w14:textId="77777777" w:rsidR="00120E25" w:rsidRPr="00180263" w:rsidRDefault="00120E25" w:rsidP="00FC1356">
      <w:pPr>
        <w:pStyle w:val="Heading3"/>
      </w:pPr>
      <w:bookmarkStart w:id="1465" w:name="_Toc424825843"/>
      <w:bookmarkStart w:id="1466" w:name="_Toc520899395"/>
      <w:r w:rsidRPr="00180263">
        <w:t>Postojeća dokumentacija</w:t>
      </w:r>
      <w:bookmarkEnd w:id="1465"/>
      <w:bookmarkEnd w:id="1466"/>
    </w:p>
    <w:p w14:paraId="685EF104" w14:textId="77777777" w:rsidR="00120E25" w:rsidRPr="00180263" w:rsidRDefault="00120E25" w:rsidP="00FC1356">
      <w:pPr>
        <w:pStyle w:val="BodyText"/>
        <w:outlineLvl w:val="0"/>
      </w:pPr>
      <w:bookmarkStart w:id="1467" w:name="_Toc520899112"/>
      <w:bookmarkStart w:id="1468" w:name="_Toc520899396"/>
      <w:bookmarkStart w:id="1469" w:name="_Toc521676832"/>
      <w:bookmarkStart w:id="1470" w:name="_Toc522005313"/>
      <w:bookmarkStart w:id="1471" w:name="_Toc522524221"/>
      <w:bookmarkStart w:id="1472" w:name="_Toc522524390"/>
      <w:bookmarkStart w:id="1473" w:name="_Toc524594306"/>
      <w:bookmarkStart w:id="1474" w:name="_Toc524946191"/>
      <w:r w:rsidRPr="00180263">
        <w:rPr>
          <w:i/>
          <w:u w:val="single"/>
        </w:rPr>
        <w:t>Dokumentacija dostupna na uvid</w:t>
      </w:r>
      <w:bookmarkEnd w:id="1467"/>
      <w:bookmarkEnd w:id="1468"/>
      <w:bookmarkEnd w:id="1469"/>
      <w:bookmarkEnd w:id="1470"/>
      <w:bookmarkEnd w:id="1471"/>
      <w:bookmarkEnd w:id="1472"/>
      <w:bookmarkEnd w:id="1473"/>
      <w:bookmarkEnd w:id="1474"/>
    </w:p>
    <w:p w14:paraId="1D51119A" w14:textId="77777777" w:rsidR="00120E25" w:rsidRPr="00120E25" w:rsidRDefault="00120E25" w:rsidP="00333FD1">
      <w:pPr>
        <w:pStyle w:val="ListParagraph"/>
        <w:numPr>
          <w:ilvl w:val="0"/>
          <w:numId w:val="72"/>
        </w:numPr>
        <w:rPr>
          <w:lang w:val="hr-HR"/>
        </w:rPr>
      </w:pPr>
      <w:r w:rsidRPr="00120E25">
        <w:rPr>
          <w:lang w:val="hr-HR"/>
        </w:rPr>
        <w:t xml:space="preserve">Glavni </w:t>
      </w:r>
      <w:r w:rsidR="00475252">
        <w:rPr>
          <w:lang w:val="hr-HR"/>
        </w:rPr>
        <w:t xml:space="preserve">i Izvedbeni </w:t>
      </w:r>
      <w:r w:rsidRPr="00120E25">
        <w:rPr>
          <w:lang w:val="hr-HR"/>
        </w:rPr>
        <w:t xml:space="preserve">projekt „ </w:t>
      </w:r>
      <w:r w:rsidR="00475252">
        <w:rPr>
          <w:lang w:val="hr-HR"/>
        </w:rPr>
        <w:t>Javnog vodoopskrbnog cjevovoda</w:t>
      </w:r>
      <w:r w:rsidR="00475252" w:rsidRPr="00475252">
        <w:rPr>
          <w:rFonts w:asciiTheme="minorHAnsi" w:hAnsiTheme="minorHAnsi"/>
          <w:color w:val="000000"/>
          <w:spacing w:val="-3"/>
          <w:sz w:val="20"/>
          <w:lang w:val="hr-HR"/>
        </w:rPr>
        <w:t xml:space="preserve"> </w:t>
      </w:r>
      <w:r w:rsidR="00475252" w:rsidRPr="00430633">
        <w:rPr>
          <w:rFonts w:asciiTheme="minorHAnsi" w:hAnsiTheme="minorHAnsi"/>
          <w:color w:val="000000"/>
          <w:spacing w:val="-3"/>
          <w:sz w:val="20"/>
          <w:lang w:val="hr-HR"/>
        </w:rPr>
        <w:t>Donja Topličica i Breg Mokrički</w:t>
      </w:r>
      <w:r w:rsidRPr="00120E25">
        <w:rPr>
          <w:lang w:val="hr-HR"/>
        </w:rPr>
        <w:t xml:space="preserve">“, zajednička oznaka projekta </w:t>
      </w:r>
      <w:r w:rsidR="00475252">
        <w:rPr>
          <w:lang w:val="hr-HR"/>
        </w:rPr>
        <w:t>13</w:t>
      </w:r>
      <w:r w:rsidRPr="00120E25">
        <w:rPr>
          <w:lang w:val="hr-HR"/>
        </w:rPr>
        <w:t>-</w:t>
      </w:r>
      <w:r w:rsidR="00475252">
        <w:rPr>
          <w:lang w:val="hr-HR"/>
        </w:rPr>
        <w:t>2009/V-GP-1</w:t>
      </w:r>
      <w:r w:rsidRPr="00120E25">
        <w:rPr>
          <w:lang w:val="hr-HR"/>
        </w:rPr>
        <w:t xml:space="preserve">, </w:t>
      </w:r>
      <w:r w:rsidR="00475252">
        <w:rPr>
          <w:lang w:val="hr-HR"/>
        </w:rPr>
        <w:t>DP-Aqua d.o.o</w:t>
      </w:r>
      <w:r w:rsidRPr="00120E25">
        <w:rPr>
          <w:lang w:val="hr-HR"/>
        </w:rPr>
        <w:t xml:space="preserve">., </w:t>
      </w:r>
      <w:r w:rsidR="00475252">
        <w:rPr>
          <w:lang w:val="hr-HR"/>
        </w:rPr>
        <w:t>svibanj</w:t>
      </w:r>
      <w:r w:rsidRPr="00120E25">
        <w:rPr>
          <w:lang w:val="hr-HR"/>
        </w:rPr>
        <w:t xml:space="preserve"> 201</w:t>
      </w:r>
      <w:r w:rsidR="00475252">
        <w:rPr>
          <w:lang w:val="hr-HR"/>
        </w:rPr>
        <w:t>0</w:t>
      </w:r>
      <w:r w:rsidRPr="00120E25">
        <w:rPr>
          <w:lang w:val="hr-HR"/>
        </w:rPr>
        <w:t>.</w:t>
      </w:r>
    </w:p>
    <w:p w14:paraId="4A1D110B" w14:textId="77777777" w:rsidR="00120E25" w:rsidRDefault="00120E25" w:rsidP="00333FD1">
      <w:pPr>
        <w:pStyle w:val="BodyText"/>
        <w:numPr>
          <w:ilvl w:val="0"/>
          <w:numId w:val="73"/>
        </w:numPr>
      </w:pPr>
      <w:r w:rsidRPr="00180263">
        <w:t xml:space="preserve">Mapa 1: Građevinski projekt, oznaka projekta: </w:t>
      </w:r>
      <w:r w:rsidR="00475252">
        <w:t>13</w:t>
      </w:r>
      <w:r w:rsidR="00475252" w:rsidRPr="00120E25">
        <w:t>-</w:t>
      </w:r>
      <w:r w:rsidR="00475252">
        <w:t>2009/V-GP</w:t>
      </w:r>
      <w:r w:rsidR="00475252" w:rsidRPr="00120E25">
        <w:t xml:space="preserve">, </w:t>
      </w:r>
      <w:r w:rsidR="00475252">
        <w:t>DP-Aqua d.o.o</w:t>
      </w:r>
      <w:r w:rsidR="00475252" w:rsidRPr="00120E25">
        <w:t>.,</w:t>
      </w:r>
    </w:p>
    <w:p w14:paraId="5823B381" w14:textId="77777777" w:rsidR="00475252" w:rsidRDefault="00475252" w:rsidP="00333FD1">
      <w:pPr>
        <w:pStyle w:val="BodyText"/>
        <w:numPr>
          <w:ilvl w:val="0"/>
          <w:numId w:val="73"/>
        </w:numPr>
      </w:pPr>
      <w:r w:rsidRPr="00180263">
        <w:t xml:space="preserve">Mapa </w:t>
      </w:r>
      <w:r>
        <w:t>2</w:t>
      </w:r>
      <w:r w:rsidRPr="00180263">
        <w:t xml:space="preserve">: </w:t>
      </w:r>
      <w:r>
        <w:t>Elaborat privremene regulacije prometa</w:t>
      </w:r>
      <w:r w:rsidRPr="00180263">
        <w:t xml:space="preserve">, oznaka projekta: </w:t>
      </w:r>
      <w:r>
        <w:t>13</w:t>
      </w:r>
      <w:r w:rsidRPr="00120E25">
        <w:t>-</w:t>
      </w:r>
      <w:r>
        <w:t>2010-GP</w:t>
      </w:r>
      <w:r w:rsidRPr="00120E25">
        <w:t xml:space="preserve">, </w:t>
      </w:r>
      <w:r>
        <w:t>Projektant: dr.sc. Munir Jahić, dipl.ing.građ.</w:t>
      </w:r>
    </w:p>
    <w:p w14:paraId="6CAA33E7" w14:textId="77777777" w:rsidR="00120E25" w:rsidRPr="00180263" w:rsidRDefault="00120E25" w:rsidP="00FC1356">
      <w:pPr>
        <w:pStyle w:val="Heading3"/>
      </w:pPr>
      <w:bookmarkStart w:id="1475" w:name="_Toc424825844"/>
      <w:bookmarkStart w:id="1476" w:name="_Toc520899397"/>
      <w:r w:rsidRPr="00180263">
        <w:t>Opis i svrha zahvata s tehničkim detaljima</w:t>
      </w:r>
      <w:bookmarkEnd w:id="1475"/>
      <w:bookmarkEnd w:id="1476"/>
    </w:p>
    <w:p w14:paraId="58960F2A" w14:textId="77777777" w:rsidR="00120E25" w:rsidRPr="00180263" w:rsidRDefault="00120E25" w:rsidP="00FC1356">
      <w:pPr>
        <w:pStyle w:val="BodyText"/>
        <w:outlineLvl w:val="0"/>
      </w:pPr>
      <w:bookmarkStart w:id="1477" w:name="_Toc520899113"/>
      <w:bookmarkStart w:id="1478" w:name="_Toc520899398"/>
      <w:bookmarkStart w:id="1479" w:name="_Toc521676833"/>
      <w:bookmarkStart w:id="1480" w:name="_Toc522005314"/>
      <w:bookmarkStart w:id="1481" w:name="_Toc522524222"/>
      <w:bookmarkStart w:id="1482" w:name="_Toc522524391"/>
      <w:bookmarkStart w:id="1483" w:name="_Toc524594307"/>
      <w:bookmarkStart w:id="1484" w:name="_Toc524946192"/>
      <w:r w:rsidRPr="00180263">
        <w:rPr>
          <w:i/>
          <w:u w:val="single"/>
        </w:rPr>
        <w:t>Postojeći sustav i namjeravani zahvat</w:t>
      </w:r>
      <w:bookmarkEnd w:id="1477"/>
      <w:bookmarkEnd w:id="1478"/>
      <w:bookmarkEnd w:id="1479"/>
      <w:bookmarkEnd w:id="1480"/>
      <w:bookmarkEnd w:id="1481"/>
      <w:bookmarkEnd w:id="1482"/>
      <w:bookmarkEnd w:id="1483"/>
      <w:bookmarkEnd w:id="1484"/>
    </w:p>
    <w:p w14:paraId="0FD0ADFB" w14:textId="77777777" w:rsidR="001F37D1" w:rsidRPr="00430633" w:rsidRDefault="001F37D1" w:rsidP="001F37D1">
      <w:pPr>
        <w:ind w:right="-6"/>
        <w:rPr>
          <w:color w:val="000000"/>
          <w:spacing w:val="-5"/>
          <w:lang w:val="hr-HR"/>
        </w:rPr>
      </w:pPr>
      <w:r w:rsidRPr="001F37D1">
        <w:rPr>
          <w:color w:val="000000"/>
          <w:spacing w:val="-5"/>
          <w:lang w:val="hr-HR"/>
        </w:rPr>
        <w:t>Predmet ovog dijela tehničke dokumentacije</w:t>
      </w:r>
      <w:r w:rsidRPr="001F37D1">
        <w:rPr>
          <w:color w:val="000000"/>
          <w:spacing w:val="-4"/>
          <w:lang w:val="hr-HR"/>
        </w:rPr>
        <w:t xml:space="preserve"> </w:t>
      </w:r>
      <w:r>
        <w:rPr>
          <w:color w:val="000000"/>
          <w:spacing w:val="-4"/>
          <w:lang w:val="hr-HR"/>
        </w:rPr>
        <w:t>je vodoopskrbna mreža</w:t>
      </w:r>
      <w:r w:rsidRPr="00430633">
        <w:rPr>
          <w:color w:val="000000"/>
          <w:spacing w:val="-4"/>
          <w:lang w:val="hr-HR"/>
        </w:rPr>
        <w:t xml:space="preserve"> (za sanitarne potrebe i </w:t>
      </w:r>
      <w:r w:rsidRPr="00430633">
        <w:rPr>
          <w:color w:val="000000"/>
          <w:spacing w:val="-3"/>
          <w:lang w:val="hr-HR"/>
        </w:rPr>
        <w:t xml:space="preserve">hidrantsku mrežu za požarne potrebe) naselja Donja Topličica i Breg Mokrički te dijelovi naselja Sv. I. </w:t>
      </w:r>
      <w:r w:rsidRPr="00430633">
        <w:rPr>
          <w:color w:val="000000"/>
          <w:spacing w:val="-15"/>
          <w:lang w:val="hr-HR"/>
        </w:rPr>
        <w:t>Zelina.</w:t>
      </w:r>
    </w:p>
    <w:p w14:paraId="53AF22FD" w14:textId="77777777" w:rsidR="001F37D1" w:rsidRPr="00430633" w:rsidRDefault="001F37D1" w:rsidP="001F37D1">
      <w:pPr>
        <w:ind w:right="-6"/>
        <w:rPr>
          <w:color w:val="000000"/>
          <w:spacing w:val="-3"/>
          <w:lang w:val="hr-HR"/>
        </w:rPr>
      </w:pPr>
      <w:r w:rsidRPr="00430633">
        <w:rPr>
          <w:color w:val="000000"/>
          <w:spacing w:val="-3"/>
          <w:lang w:val="hr-HR"/>
        </w:rPr>
        <w:t xml:space="preserve">Novi cjevovod služit će za opskrbu pitkom vodom naselja Donja Topličica i Breg Mokrički te </w:t>
      </w:r>
      <w:r w:rsidRPr="00430633">
        <w:rPr>
          <w:color w:val="000000"/>
          <w:spacing w:val="-5"/>
          <w:lang w:val="hr-HR"/>
        </w:rPr>
        <w:t xml:space="preserve">dijelova naselja Sv. I. Zelina. Projektirani cjevovod će biti od PEHD cijevi d125 debljine stjenke </w:t>
      </w:r>
      <w:r w:rsidRPr="00430633">
        <w:rPr>
          <w:color w:val="000000"/>
          <w:spacing w:val="-13"/>
          <w:lang w:val="hr-HR"/>
        </w:rPr>
        <w:t>s=11.4mm.</w:t>
      </w:r>
    </w:p>
    <w:p w14:paraId="00DE3595" w14:textId="77777777" w:rsidR="001F37D1" w:rsidRPr="00430633" w:rsidRDefault="001F37D1" w:rsidP="001F37D1">
      <w:pPr>
        <w:ind w:right="-6"/>
        <w:rPr>
          <w:color w:val="000000"/>
          <w:spacing w:val="-1"/>
          <w:lang w:val="hr-HR"/>
        </w:rPr>
      </w:pPr>
      <w:r w:rsidRPr="00430633">
        <w:rPr>
          <w:color w:val="000000"/>
          <w:spacing w:val="-1"/>
          <w:lang w:val="hr-HR"/>
        </w:rPr>
        <w:t xml:space="preserve">Spoj na cjevovod izvest će se tako da projektirani cjevovod </w:t>
      </w:r>
      <w:r w:rsidRPr="00430633">
        <w:rPr>
          <w:color w:val="000000"/>
          <w:spacing w:val="-3"/>
          <w:lang w:val="hr-HR"/>
        </w:rPr>
        <w:t>V-1 zajedno sa postojećim PEHD d160 čini prstenast susta</w:t>
      </w:r>
      <w:r w:rsidR="00E742CF">
        <w:rPr>
          <w:color w:val="000000"/>
          <w:spacing w:val="-3"/>
          <w:lang w:val="hr-HR"/>
        </w:rPr>
        <w:t>v</w:t>
      </w:r>
      <w:r w:rsidRPr="00430633">
        <w:rPr>
          <w:color w:val="000000"/>
          <w:spacing w:val="-8"/>
          <w:lang w:val="hr-HR"/>
        </w:rPr>
        <w:t>.</w:t>
      </w:r>
    </w:p>
    <w:p w14:paraId="67BA374B" w14:textId="77777777" w:rsidR="001F37D1" w:rsidRPr="00430633" w:rsidRDefault="001F37D1" w:rsidP="00E742CF">
      <w:pPr>
        <w:ind w:right="-6"/>
        <w:rPr>
          <w:color w:val="000000"/>
          <w:spacing w:val="-17"/>
          <w:lang w:val="hr-HR"/>
        </w:rPr>
      </w:pPr>
      <w:r w:rsidRPr="00430633">
        <w:rPr>
          <w:color w:val="000000"/>
          <w:spacing w:val="2"/>
          <w:lang w:val="hr-HR"/>
        </w:rPr>
        <w:t>Projektirani cjevovod V-1 prolazi ispod potoka Topličica na dva</w:t>
      </w:r>
      <w:r w:rsidR="00E742CF">
        <w:rPr>
          <w:color w:val="000000"/>
          <w:spacing w:val="2"/>
          <w:lang w:val="hr-HR"/>
        </w:rPr>
        <w:t xml:space="preserve"> </w:t>
      </w:r>
      <w:r w:rsidRPr="00430633">
        <w:rPr>
          <w:color w:val="000000"/>
          <w:spacing w:val="-17"/>
          <w:lang w:val="hr-HR"/>
        </w:rPr>
        <w:t>mjesta.</w:t>
      </w:r>
    </w:p>
    <w:p w14:paraId="6DE831DA" w14:textId="77777777" w:rsidR="001F37D1" w:rsidRDefault="001F37D1" w:rsidP="001F37D1">
      <w:pPr>
        <w:spacing w:after="0"/>
        <w:ind w:right="-6"/>
        <w:rPr>
          <w:color w:val="000000"/>
          <w:spacing w:val="-3"/>
          <w:lang w:val="hr-HR"/>
        </w:rPr>
      </w:pPr>
    </w:p>
    <w:p w14:paraId="7FCD7C4A" w14:textId="77777777" w:rsidR="00120E25" w:rsidRPr="00180263" w:rsidRDefault="00120E25" w:rsidP="00FC1356">
      <w:pPr>
        <w:spacing w:after="0"/>
        <w:ind w:right="-6"/>
        <w:outlineLvl w:val="0"/>
        <w:rPr>
          <w:i/>
          <w:u w:val="single"/>
        </w:rPr>
      </w:pPr>
      <w:bookmarkStart w:id="1485" w:name="_Toc520899114"/>
      <w:bookmarkStart w:id="1486" w:name="_Toc520899399"/>
      <w:bookmarkStart w:id="1487" w:name="_Toc521676834"/>
      <w:bookmarkStart w:id="1488" w:name="_Toc522005315"/>
      <w:bookmarkStart w:id="1489" w:name="_Toc522524223"/>
      <w:bookmarkStart w:id="1490" w:name="_Toc522524392"/>
      <w:bookmarkStart w:id="1491" w:name="_Toc524594308"/>
      <w:bookmarkStart w:id="1492" w:name="_Toc524946193"/>
      <w:r w:rsidRPr="00180263">
        <w:rPr>
          <w:i/>
          <w:u w:val="single"/>
        </w:rPr>
        <w:t>Opis i namjena građevina</w:t>
      </w:r>
      <w:bookmarkEnd w:id="1485"/>
      <w:bookmarkEnd w:id="1486"/>
      <w:bookmarkEnd w:id="1487"/>
      <w:bookmarkEnd w:id="1488"/>
      <w:bookmarkEnd w:id="1489"/>
      <w:bookmarkEnd w:id="1490"/>
      <w:bookmarkEnd w:id="1491"/>
      <w:bookmarkEnd w:id="1492"/>
    </w:p>
    <w:p w14:paraId="09262C15" w14:textId="77777777" w:rsidR="00417696" w:rsidRPr="00430633" w:rsidRDefault="00417696" w:rsidP="00417696">
      <w:pPr>
        <w:ind w:right="-6"/>
        <w:rPr>
          <w:color w:val="000000"/>
          <w:spacing w:val="-3"/>
          <w:lang w:val="hr-HR"/>
        </w:rPr>
      </w:pPr>
      <w:r w:rsidRPr="00430633">
        <w:rPr>
          <w:color w:val="000000"/>
          <w:spacing w:val="-3"/>
          <w:lang w:val="hr-HR"/>
        </w:rPr>
        <w:t>Projektirani cjevovod V-1 opskrbljivat će dijelove naselja Dugo Polje i naselja Dominke</w:t>
      </w:r>
      <w:r w:rsidRPr="00430633">
        <w:rPr>
          <w:color w:val="000000"/>
          <w:spacing w:val="-2"/>
          <w:lang w:val="hr-HR"/>
        </w:rPr>
        <w:t>, i dijelove naselja Topličica Donja. P</w:t>
      </w:r>
      <w:r>
        <w:rPr>
          <w:color w:val="000000"/>
          <w:spacing w:val="-2"/>
          <w:lang w:val="hr-HR"/>
        </w:rPr>
        <w:t>rojektirani cjevovod V-1 predviđ</w:t>
      </w:r>
      <w:r w:rsidRPr="00430633">
        <w:rPr>
          <w:color w:val="000000"/>
          <w:spacing w:val="-2"/>
          <w:lang w:val="hr-HR"/>
        </w:rPr>
        <w:t xml:space="preserve">en je u ukupnoj </w:t>
      </w:r>
      <w:r w:rsidRPr="00430633">
        <w:rPr>
          <w:color w:val="000000"/>
          <w:spacing w:val="-4"/>
          <w:lang w:val="hr-HR"/>
        </w:rPr>
        <w:t>dužini od cca 1639</w:t>
      </w:r>
      <w:r w:rsidR="00C50A58">
        <w:rPr>
          <w:color w:val="000000"/>
          <w:spacing w:val="-4"/>
          <w:lang w:val="hr-HR"/>
        </w:rPr>
        <w:t xml:space="preserve"> m</w:t>
      </w:r>
      <w:r w:rsidRPr="00430633">
        <w:rPr>
          <w:color w:val="000000"/>
          <w:spacing w:val="-4"/>
          <w:lang w:val="hr-HR"/>
        </w:rPr>
        <w:t xml:space="preserve">. Na projektirani cjevovod V-1 granasto će se spojit cjevovodi V-2, V-3 i V-4. </w:t>
      </w:r>
      <w:r w:rsidRPr="00430633">
        <w:rPr>
          <w:color w:val="000000"/>
          <w:spacing w:val="-5"/>
          <w:lang w:val="hr-HR"/>
        </w:rPr>
        <w:t xml:space="preserve">Cjevovod V-2 opskrbljivat </w:t>
      </w:r>
      <w:r>
        <w:rPr>
          <w:color w:val="000000"/>
          <w:spacing w:val="-5"/>
          <w:lang w:val="hr-HR"/>
        </w:rPr>
        <w:t>će vodom naselje Topličica Donj</w:t>
      </w:r>
      <w:r w:rsidRPr="00430633">
        <w:rPr>
          <w:color w:val="000000"/>
          <w:spacing w:val="-5"/>
          <w:lang w:val="hr-HR"/>
        </w:rPr>
        <w:t>a, a spoj na cjevovod V-1 izvest će se na stacionaži cca 0+613,10</w:t>
      </w:r>
      <w:r>
        <w:rPr>
          <w:color w:val="000000"/>
          <w:spacing w:val="-5"/>
          <w:lang w:val="hr-HR"/>
        </w:rPr>
        <w:t xml:space="preserve"> </w:t>
      </w:r>
      <w:r w:rsidRPr="00430633">
        <w:rPr>
          <w:color w:val="000000"/>
          <w:spacing w:val="-5"/>
          <w:lang w:val="hr-HR"/>
        </w:rPr>
        <w:t>m od početka cjevovoda V-1. Ukupna dužina cjevovoda V-2 je cca 215,07 m.</w:t>
      </w:r>
    </w:p>
    <w:p w14:paraId="1875C539" w14:textId="77777777" w:rsidR="00417696" w:rsidRPr="00430633" w:rsidRDefault="00417696" w:rsidP="00417696">
      <w:pPr>
        <w:ind w:right="-6"/>
        <w:rPr>
          <w:color w:val="000000"/>
          <w:spacing w:val="-1"/>
          <w:lang w:val="hr-HR"/>
        </w:rPr>
      </w:pPr>
      <w:r w:rsidRPr="00430633">
        <w:rPr>
          <w:color w:val="000000"/>
          <w:spacing w:val="-1"/>
          <w:lang w:val="hr-HR"/>
        </w:rPr>
        <w:t xml:space="preserve">Cjevovod V-3 opskrbljivat će vodom naselje Mokrički breg, a spoj na cjevovod V-1 izvest će se </w:t>
      </w:r>
      <w:r w:rsidRPr="00430633">
        <w:rPr>
          <w:color w:val="000000"/>
          <w:spacing w:val="-4"/>
          <w:lang w:val="hr-HR"/>
        </w:rPr>
        <w:t xml:space="preserve">na stacionaži cca 1+293,52 od početka cjevovoda V-1. Projektirani </w:t>
      </w:r>
      <w:r>
        <w:rPr>
          <w:color w:val="000000"/>
          <w:spacing w:val="-2"/>
          <w:lang w:val="hr-HR"/>
        </w:rPr>
        <w:t>cjevovod V-3 predviđ</w:t>
      </w:r>
      <w:r w:rsidRPr="00430633">
        <w:rPr>
          <w:color w:val="000000"/>
          <w:spacing w:val="-2"/>
          <w:lang w:val="hr-HR"/>
        </w:rPr>
        <w:t>a se u ukupnoj dužini cca 515,14 m.</w:t>
      </w:r>
    </w:p>
    <w:p w14:paraId="791BD9E5" w14:textId="77777777" w:rsidR="00417696" w:rsidRPr="00430633" w:rsidRDefault="00417696" w:rsidP="00417696">
      <w:pPr>
        <w:ind w:right="-6"/>
        <w:rPr>
          <w:color w:val="000000"/>
          <w:spacing w:val="-2"/>
          <w:lang w:val="hr-HR"/>
        </w:rPr>
      </w:pPr>
      <w:r>
        <w:rPr>
          <w:color w:val="000000"/>
          <w:spacing w:val="-2"/>
          <w:lang w:val="hr-HR"/>
        </w:rPr>
        <w:t>Na cjevovod V-3 predviđ</w:t>
      </w:r>
      <w:r w:rsidRPr="00430633">
        <w:rPr>
          <w:color w:val="000000"/>
          <w:spacing w:val="-2"/>
          <w:lang w:val="hr-HR"/>
        </w:rPr>
        <w:t xml:space="preserve">eno je spojiti cjevovod V-4 koji će obskrbljivati vodom naselje Mokrički </w:t>
      </w:r>
      <w:r w:rsidRPr="00430633">
        <w:rPr>
          <w:color w:val="000000"/>
          <w:spacing w:val="-4"/>
          <w:lang w:val="hr-HR"/>
        </w:rPr>
        <w:t xml:space="preserve">breg. Spoj cjevovoda V-4 na cjevovod V-3 izvest će se na </w:t>
      </w:r>
      <w:r w:rsidRPr="00430633">
        <w:rPr>
          <w:color w:val="000000"/>
          <w:spacing w:val="-3"/>
          <w:lang w:val="hr-HR"/>
        </w:rPr>
        <w:t>stacionaži cca 0+349,43 od početka cjevov</w:t>
      </w:r>
      <w:r>
        <w:rPr>
          <w:color w:val="000000"/>
          <w:spacing w:val="-3"/>
          <w:lang w:val="hr-HR"/>
        </w:rPr>
        <w:t>oda V-3. Cjevovod V-4 sa predviđ</w:t>
      </w:r>
      <w:r w:rsidRPr="00430633">
        <w:rPr>
          <w:color w:val="000000"/>
          <w:spacing w:val="-3"/>
          <w:lang w:val="hr-HR"/>
        </w:rPr>
        <w:t xml:space="preserve">a u ukupnoj dužini od </w:t>
      </w:r>
      <w:r w:rsidRPr="00430633">
        <w:rPr>
          <w:color w:val="000000"/>
          <w:spacing w:val="-15"/>
          <w:lang w:val="hr-HR"/>
        </w:rPr>
        <w:t>137,04 m.</w:t>
      </w:r>
    </w:p>
    <w:p w14:paraId="3C831D41" w14:textId="77777777" w:rsidR="00417696" w:rsidRPr="00430633" w:rsidRDefault="00417696" w:rsidP="00417696">
      <w:pPr>
        <w:ind w:right="-6"/>
        <w:rPr>
          <w:color w:val="000000"/>
          <w:lang w:val="hr-HR"/>
        </w:rPr>
      </w:pPr>
      <w:r w:rsidRPr="00430633">
        <w:rPr>
          <w:color w:val="000000"/>
          <w:lang w:val="hr-HR"/>
        </w:rPr>
        <w:t>Trasa projektiranog cjevov</w:t>
      </w:r>
      <w:r>
        <w:rPr>
          <w:color w:val="000000"/>
          <w:lang w:val="hr-HR"/>
        </w:rPr>
        <w:t>o</w:t>
      </w:r>
      <w:r w:rsidRPr="00430633">
        <w:rPr>
          <w:color w:val="000000"/>
          <w:lang w:val="hr-HR"/>
        </w:rPr>
        <w:t xml:space="preserve">da vodit će se u bankini u naznačenom koridoru javno prometne </w:t>
      </w:r>
      <w:r w:rsidRPr="00430633">
        <w:rPr>
          <w:color w:val="000000"/>
          <w:spacing w:val="-4"/>
          <w:lang w:val="hr-HR"/>
        </w:rPr>
        <w:t>površine (izbjegavat će se asfaltne površine gdje god je to m</w:t>
      </w:r>
      <w:r>
        <w:rPr>
          <w:color w:val="000000"/>
          <w:spacing w:val="-4"/>
          <w:lang w:val="hr-HR"/>
        </w:rPr>
        <w:t>oguće) i tlocrtno će biti usklađ</w:t>
      </w:r>
      <w:r w:rsidRPr="00430633">
        <w:rPr>
          <w:color w:val="000000"/>
          <w:spacing w:val="-4"/>
          <w:lang w:val="hr-HR"/>
        </w:rPr>
        <w:t xml:space="preserve">ena sa svim </w:t>
      </w:r>
      <w:r w:rsidRPr="00430633">
        <w:rPr>
          <w:color w:val="000000"/>
          <w:spacing w:val="-1"/>
          <w:lang w:val="hr-HR"/>
        </w:rPr>
        <w:t xml:space="preserve">postojećim instalacijama. Javni vodoopskrbni cjevovod ne križa se sa postojećim instalacijama HEP-a, dok sa instalacijama plina dolazi do križanja na pojedinim mjestima. Javni vodoopskrbni cjevovod vodit </w:t>
      </w:r>
      <w:r>
        <w:rPr>
          <w:color w:val="000000"/>
          <w:spacing w:val="1"/>
          <w:lang w:val="hr-HR"/>
        </w:rPr>
        <w:t>ć</w:t>
      </w:r>
      <w:r w:rsidRPr="00430633">
        <w:rPr>
          <w:color w:val="000000"/>
          <w:spacing w:val="1"/>
          <w:lang w:val="hr-HR"/>
        </w:rPr>
        <w:t xml:space="preserve">e se 0,6m udaljen od postojećeg plina gdje god je to moguće izvesti, a mjesta gdje nije posebno će </w:t>
      </w:r>
      <w:r w:rsidRPr="00430633">
        <w:rPr>
          <w:color w:val="000000"/>
          <w:spacing w:val="-4"/>
          <w:lang w:val="hr-HR"/>
        </w:rPr>
        <w:t xml:space="preserve">se označiti u geodetskom elaboratu. Na mjestima gdje dolazi do križanja vodovoda s plinom i gdje je </w:t>
      </w:r>
      <w:r w:rsidRPr="00430633">
        <w:rPr>
          <w:color w:val="000000"/>
          <w:spacing w:val="-2"/>
          <w:lang w:val="hr-HR"/>
        </w:rPr>
        <w:t xml:space="preserve">udaljenost </w:t>
      </w:r>
      <w:r w:rsidRPr="00430633">
        <w:rPr>
          <w:color w:val="000000"/>
          <w:spacing w:val="-2"/>
          <w:lang w:val="hr-HR"/>
        </w:rPr>
        <w:lastRenderedPageBreak/>
        <w:t xml:space="preserve">manja od 0,6m vršit će se ručni iskop uz nadzor vlasnika instalacija, te će se plinska cijev </w:t>
      </w:r>
      <w:r w:rsidRPr="00430633">
        <w:rPr>
          <w:color w:val="000000"/>
          <w:spacing w:val="-4"/>
          <w:lang w:val="hr-HR"/>
        </w:rPr>
        <w:t>dodatno zaštititi betonskom oblogom.</w:t>
      </w:r>
    </w:p>
    <w:p w14:paraId="0D061238" w14:textId="77777777" w:rsidR="00417696" w:rsidRPr="00430633" w:rsidRDefault="00417696" w:rsidP="00417696">
      <w:pPr>
        <w:ind w:right="-6"/>
        <w:rPr>
          <w:color w:val="000000"/>
          <w:spacing w:val="-2"/>
          <w:lang w:val="hr-HR"/>
        </w:rPr>
      </w:pPr>
      <w:r>
        <w:rPr>
          <w:color w:val="000000"/>
          <w:spacing w:val="-2"/>
          <w:lang w:val="hr-HR"/>
        </w:rPr>
        <w:t>Na cjevovodu je predviđ</w:t>
      </w:r>
      <w:r w:rsidRPr="00430633">
        <w:rPr>
          <w:color w:val="000000"/>
          <w:spacing w:val="-2"/>
          <w:lang w:val="hr-HR"/>
        </w:rPr>
        <w:t>eno 17 nadzemnih hidranta, 2 podzemn</w:t>
      </w:r>
      <w:r>
        <w:rPr>
          <w:color w:val="000000"/>
          <w:spacing w:val="-2"/>
          <w:lang w:val="hr-HR"/>
        </w:rPr>
        <w:t>a</w:t>
      </w:r>
      <w:r w:rsidRPr="00430633">
        <w:rPr>
          <w:color w:val="000000"/>
          <w:spacing w:val="-2"/>
          <w:lang w:val="hr-HR"/>
        </w:rPr>
        <w:t xml:space="preserve"> hidrant</w:t>
      </w:r>
      <w:r>
        <w:rPr>
          <w:color w:val="000000"/>
          <w:spacing w:val="-2"/>
          <w:lang w:val="hr-HR"/>
        </w:rPr>
        <w:t>a</w:t>
      </w:r>
      <w:r w:rsidRPr="00430633">
        <w:rPr>
          <w:color w:val="000000"/>
          <w:spacing w:val="-2"/>
          <w:lang w:val="hr-HR"/>
        </w:rPr>
        <w:t xml:space="preserve"> te dva muljna ispusta.</w:t>
      </w:r>
    </w:p>
    <w:p w14:paraId="3CF5AC63" w14:textId="77777777" w:rsidR="00120E25" w:rsidRPr="00180263" w:rsidRDefault="00120E25" w:rsidP="00120E25">
      <w:pPr>
        <w:pStyle w:val="BodyText"/>
      </w:pPr>
      <w:r w:rsidRPr="00180263">
        <w:t>Niveleta projektiranih cjevovoda biti će položena na du</w:t>
      </w:r>
      <w:r w:rsidR="00F931F6">
        <w:t>bini od 1,4</w:t>
      </w:r>
      <w:r w:rsidRPr="00180263">
        <w:t>0 do 2,50 m ispod nivelete uređenog terena.</w:t>
      </w:r>
    </w:p>
    <w:p w14:paraId="37E314BA" w14:textId="77777777" w:rsidR="00120E25" w:rsidRPr="00180263" w:rsidRDefault="00120E25" w:rsidP="00FC1356">
      <w:pPr>
        <w:pStyle w:val="BodyText"/>
        <w:outlineLvl w:val="0"/>
        <w:rPr>
          <w:i/>
          <w:u w:val="single"/>
        </w:rPr>
      </w:pPr>
      <w:bookmarkStart w:id="1493" w:name="_Toc520899115"/>
      <w:bookmarkStart w:id="1494" w:name="_Toc520899400"/>
      <w:bookmarkStart w:id="1495" w:name="_Toc521676835"/>
      <w:bookmarkStart w:id="1496" w:name="_Toc522005316"/>
      <w:bookmarkStart w:id="1497" w:name="_Toc522524224"/>
      <w:bookmarkStart w:id="1498" w:name="_Toc522524393"/>
      <w:bookmarkStart w:id="1499" w:name="_Toc524594309"/>
      <w:bookmarkStart w:id="1500" w:name="_Toc524946194"/>
      <w:r w:rsidRPr="00180263">
        <w:rPr>
          <w:i/>
          <w:u w:val="single"/>
        </w:rPr>
        <w:t>Izvedba zasunskih komora</w:t>
      </w:r>
      <w:bookmarkEnd w:id="1493"/>
      <w:bookmarkEnd w:id="1494"/>
      <w:bookmarkEnd w:id="1495"/>
      <w:bookmarkEnd w:id="1496"/>
      <w:bookmarkEnd w:id="1497"/>
      <w:bookmarkEnd w:id="1498"/>
      <w:bookmarkEnd w:id="1499"/>
      <w:bookmarkEnd w:id="1500"/>
    </w:p>
    <w:p w14:paraId="1D9EF758" w14:textId="77777777" w:rsidR="00120E25" w:rsidRPr="00180263" w:rsidRDefault="00120E25" w:rsidP="00120E25">
      <w:pPr>
        <w:rPr>
          <w:lang w:val="hr-HR"/>
        </w:rPr>
      </w:pPr>
      <w:r w:rsidRPr="00180263">
        <w:rPr>
          <w:lang w:val="hr-HR"/>
        </w:rPr>
        <w:t xml:space="preserve">Izvedba zasunskih komora </w:t>
      </w:r>
      <w:r w:rsidR="006B49D5">
        <w:rPr>
          <w:lang w:val="hr-HR"/>
        </w:rPr>
        <w:t xml:space="preserve">nije </w:t>
      </w:r>
      <w:r w:rsidRPr="00180263">
        <w:rPr>
          <w:lang w:val="hr-HR"/>
        </w:rPr>
        <w:t xml:space="preserve">predviđena na mjestima </w:t>
      </w:r>
      <w:r w:rsidR="006B49D5">
        <w:rPr>
          <w:lang w:val="hr-HR"/>
        </w:rPr>
        <w:t xml:space="preserve">čvorova </w:t>
      </w:r>
      <w:r w:rsidRPr="00180263">
        <w:rPr>
          <w:lang w:val="hr-HR"/>
        </w:rPr>
        <w:t xml:space="preserve">ogranaka odnosno </w:t>
      </w:r>
      <w:r w:rsidR="00C33F8C">
        <w:rPr>
          <w:lang w:val="hr-HR"/>
        </w:rPr>
        <w:t xml:space="preserve">je </w:t>
      </w:r>
      <w:r w:rsidR="00C33F8C" w:rsidRPr="00180263">
        <w:rPr>
          <w:lang w:val="hr-HR"/>
        </w:rPr>
        <w:t xml:space="preserve">predviđena </w:t>
      </w:r>
      <w:r w:rsidRPr="00180263">
        <w:rPr>
          <w:lang w:val="hr-HR"/>
        </w:rPr>
        <w:t>na mjestima gdje je predviđeno prespajanje postojećih cjevovoda na projektirani cjevovod. Unutar zasunskih komora ugradit će se zasuni za radni tlak od 10 bara, (prema montažnom planu)</w:t>
      </w:r>
      <w:r w:rsidR="00C33F8C" w:rsidRPr="00C33F8C">
        <w:t xml:space="preserve"> </w:t>
      </w:r>
      <w:r w:rsidR="00C33F8C">
        <w:t xml:space="preserve">- </w:t>
      </w:r>
      <w:r w:rsidR="00C33F8C" w:rsidRPr="00C33F8C">
        <w:rPr>
          <w:lang w:val="hr-HR"/>
        </w:rPr>
        <w:t>okno svijetle veličine 150x150x</w:t>
      </w:r>
      <w:r w:rsidR="0032466F">
        <w:rPr>
          <w:lang w:val="hr-HR"/>
        </w:rPr>
        <w:t>190</w:t>
      </w:r>
      <w:r w:rsidR="00C33F8C" w:rsidRPr="00C33F8C">
        <w:rPr>
          <w:lang w:val="hr-HR"/>
        </w:rPr>
        <w:t>cm sa otvorom Ø 60 cm u prometnoj površini</w:t>
      </w:r>
      <w:r w:rsidR="00C33F8C">
        <w:rPr>
          <w:lang w:val="hr-HR"/>
        </w:rPr>
        <w:t xml:space="preserve"> - 2 kom</w:t>
      </w:r>
      <w:r w:rsidRPr="00180263">
        <w:rPr>
          <w:lang w:val="hr-HR"/>
        </w:rPr>
        <w:t>.</w:t>
      </w:r>
    </w:p>
    <w:p w14:paraId="7683A14A" w14:textId="77777777" w:rsidR="00C33F8C" w:rsidRDefault="00120E25" w:rsidP="00120E25">
      <w:pPr>
        <w:rPr>
          <w:lang w:val="hr-HR"/>
        </w:rPr>
      </w:pPr>
      <w:r w:rsidRPr="00180263">
        <w:rPr>
          <w:lang w:val="hr-HR"/>
        </w:rPr>
        <w:t xml:space="preserve">Muljni ispusti </w:t>
      </w:r>
      <w:r w:rsidR="004F4307">
        <w:rPr>
          <w:lang w:val="hr-HR"/>
        </w:rPr>
        <w:t>100x100x130cm</w:t>
      </w:r>
      <w:r w:rsidRPr="00180263">
        <w:rPr>
          <w:lang w:val="hr-HR"/>
        </w:rPr>
        <w:t xml:space="preserve"> </w:t>
      </w:r>
      <w:r w:rsidR="00C33F8C">
        <w:rPr>
          <w:lang w:val="hr-HR"/>
        </w:rPr>
        <w:t xml:space="preserve">- 2 kom će se </w:t>
      </w:r>
      <w:r w:rsidRPr="00180263">
        <w:rPr>
          <w:lang w:val="hr-HR"/>
        </w:rPr>
        <w:t xml:space="preserve">izvesti </w:t>
      </w:r>
      <w:r w:rsidR="00C33F8C">
        <w:rPr>
          <w:lang w:val="hr-HR"/>
        </w:rPr>
        <w:t>na mjestu prijelaza vodotoka</w:t>
      </w:r>
      <w:r w:rsidRPr="00180263">
        <w:rPr>
          <w:lang w:val="hr-HR"/>
        </w:rPr>
        <w:t xml:space="preserve"> dok će se odzračivanje vršiti preko kućnih priključaka. </w:t>
      </w:r>
    </w:p>
    <w:p w14:paraId="32CF882C" w14:textId="77777777" w:rsidR="004F4307" w:rsidRDefault="004F4307" w:rsidP="00120E25">
      <w:pPr>
        <w:rPr>
          <w:lang w:val="hr-HR"/>
        </w:rPr>
      </w:pPr>
      <w:r>
        <w:rPr>
          <w:lang w:val="hr-HR"/>
        </w:rPr>
        <w:t>I</w:t>
      </w:r>
      <w:r w:rsidRPr="004F4307">
        <w:rPr>
          <w:lang w:val="hr-HR"/>
        </w:rPr>
        <w:t>zljevna građevina muljnog ispusta veličine 200x120x120cm sa rešetkom</w:t>
      </w:r>
      <w:r>
        <w:rPr>
          <w:lang w:val="hr-HR"/>
        </w:rPr>
        <w:t>- 2 kom.</w:t>
      </w:r>
    </w:p>
    <w:p w14:paraId="5EA7D63A" w14:textId="77777777" w:rsidR="00120E25" w:rsidRPr="00180263" w:rsidRDefault="00120E25" w:rsidP="00120E25">
      <w:pPr>
        <w:rPr>
          <w:lang w:val="hr-HR"/>
        </w:rPr>
      </w:pPr>
      <w:r w:rsidRPr="00180263">
        <w:rPr>
          <w:lang w:val="hr-HR"/>
        </w:rPr>
        <w:t>Zasunske komore će se izvesti od armiranog betona C30/37 s dodatkom za vodoonepropusnost. Ispod armiranog betonskog dna izvodi se podloga od betona C</w:t>
      </w:r>
      <w:r w:rsidR="008E183B">
        <w:rPr>
          <w:lang w:val="hr-HR"/>
        </w:rPr>
        <w:t>12</w:t>
      </w:r>
      <w:r w:rsidRPr="00180263">
        <w:rPr>
          <w:lang w:val="hr-HR"/>
        </w:rPr>
        <w:t>/1</w:t>
      </w:r>
      <w:r w:rsidR="008E183B">
        <w:rPr>
          <w:lang w:val="hr-HR"/>
        </w:rPr>
        <w:t xml:space="preserve">5 </w:t>
      </w:r>
      <w:r w:rsidRPr="00180263">
        <w:rPr>
          <w:lang w:val="hr-HR"/>
        </w:rPr>
        <w:t xml:space="preserve"> debljine 10 cm. </w:t>
      </w:r>
    </w:p>
    <w:p w14:paraId="67D24B88" w14:textId="77777777" w:rsidR="00120E25" w:rsidRPr="00180263" w:rsidRDefault="00120E25" w:rsidP="00120E25">
      <w:pPr>
        <w:rPr>
          <w:lang w:val="hr-HR"/>
        </w:rPr>
      </w:pPr>
      <w:r w:rsidRPr="00180263">
        <w:rPr>
          <w:lang w:val="hr-HR"/>
        </w:rPr>
        <w:t xml:space="preserve">Pokrovne armirano betonske ploče izvode se kao monolitne. U monolitnoj armirano-betonskoj pokrovnoj ploči izvodi se ulazni otvor </w:t>
      </w:r>
      <w:r w:rsidR="00C33F8C">
        <w:rPr>
          <w:lang w:val="hr-HR"/>
        </w:rPr>
        <w:t>f60</w:t>
      </w:r>
      <w:r w:rsidRPr="00180263">
        <w:rPr>
          <w:lang w:val="hr-HR"/>
        </w:rPr>
        <w:t xml:space="preserve"> cm na koji se ugrađuje lijevano-željezni </w:t>
      </w:r>
      <w:r w:rsidR="00C33F8C">
        <w:rPr>
          <w:lang w:val="hr-HR"/>
        </w:rPr>
        <w:t>okrugli</w:t>
      </w:r>
      <w:r w:rsidRPr="00180263">
        <w:rPr>
          <w:lang w:val="hr-HR"/>
        </w:rPr>
        <w:t xml:space="preserve"> poklopac, nosivosti 400 kN. Visinske kote poklopaca usklađene su sa stvarnim stanjem na terenu.  U dnu je predviđeno udubljenje 40x40 cm i dubine 40 cm radi prikupljanja i crpljenja vode. </w:t>
      </w:r>
    </w:p>
    <w:p w14:paraId="09A87FCB" w14:textId="77777777" w:rsidR="00120E25" w:rsidRDefault="00120E25" w:rsidP="00C33F8C">
      <w:pPr>
        <w:rPr>
          <w:lang w:val="hr-HR"/>
        </w:rPr>
      </w:pPr>
      <w:r w:rsidRPr="00180263">
        <w:rPr>
          <w:lang w:val="hr-HR"/>
        </w:rPr>
        <w:t xml:space="preserve">Prilikom izvedbe prespajanja novih cjevovoda na postojeću vodoopskrbnu mrežu potrebno je izvršiti zatvaranje i ponovo otvaranje vode u postojećim zasunskim komorama. Za vrijeme dok je voda zatvorena potrebno je omogućiti </w:t>
      </w:r>
      <w:r w:rsidR="00C33F8C">
        <w:rPr>
          <w:lang w:val="hr-HR"/>
        </w:rPr>
        <w:t>opskrbu</w:t>
      </w:r>
      <w:r w:rsidRPr="00180263">
        <w:rPr>
          <w:lang w:val="hr-HR"/>
        </w:rPr>
        <w:t xml:space="preserve"> stanovništva pitkom vodom </w:t>
      </w:r>
      <w:r w:rsidR="00BC7761">
        <w:rPr>
          <w:lang w:val="hr-HR"/>
        </w:rPr>
        <w:t>prema elaboratu privremenog upravljanja</w:t>
      </w:r>
      <w:r w:rsidRPr="00180263">
        <w:rPr>
          <w:lang w:val="hr-HR"/>
        </w:rPr>
        <w:t xml:space="preserve">. </w:t>
      </w:r>
    </w:p>
    <w:p w14:paraId="203B4AFE" w14:textId="77777777" w:rsidR="00120E25" w:rsidRPr="00180263" w:rsidRDefault="00120E25" w:rsidP="00FC1356">
      <w:pPr>
        <w:pStyle w:val="BodyText"/>
        <w:outlineLvl w:val="0"/>
        <w:rPr>
          <w:i/>
          <w:u w:val="single"/>
        </w:rPr>
      </w:pPr>
      <w:bookmarkStart w:id="1501" w:name="_Toc520899116"/>
      <w:bookmarkStart w:id="1502" w:name="_Toc520899401"/>
      <w:bookmarkStart w:id="1503" w:name="_Toc521676836"/>
      <w:bookmarkStart w:id="1504" w:name="_Toc522005317"/>
      <w:bookmarkStart w:id="1505" w:name="_Toc522524225"/>
      <w:bookmarkStart w:id="1506" w:name="_Toc522524394"/>
      <w:bookmarkStart w:id="1507" w:name="_Toc524594310"/>
      <w:bookmarkStart w:id="1508" w:name="_Toc524946195"/>
      <w:r w:rsidRPr="00180263">
        <w:rPr>
          <w:i/>
          <w:u w:val="single"/>
        </w:rPr>
        <w:t>Prolasci cjevovoda ispod prometnica</w:t>
      </w:r>
      <w:bookmarkEnd w:id="1501"/>
      <w:bookmarkEnd w:id="1502"/>
      <w:bookmarkEnd w:id="1503"/>
      <w:bookmarkEnd w:id="1504"/>
      <w:bookmarkEnd w:id="1505"/>
      <w:bookmarkEnd w:id="1506"/>
      <w:bookmarkEnd w:id="1507"/>
      <w:bookmarkEnd w:id="1508"/>
    </w:p>
    <w:p w14:paraId="1DB8A740" w14:textId="77777777" w:rsidR="00120E25" w:rsidRDefault="00120E25" w:rsidP="00120E25">
      <w:pPr>
        <w:pStyle w:val="BodyText"/>
      </w:pPr>
      <w:r w:rsidRPr="00180263">
        <w:t xml:space="preserve">Prolazak vodovoda ispod </w:t>
      </w:r>
      <w:r w:rsidR="00C33F8C">
        <w:t>prometnica</w:t>
      </w:r>
      <w:r w:rsidRPr="00180263">
        <w:t xml:space="preserve"> izvesti će se bušenjem gdje je moguće smjestiti bušaću garnituru i pripadajuću jamu za bušenje. Tamo gdje ne postoje uvjeti za smještaj istih prolazak će se izvesti prekopom u zaštitnoj cijevi. </w:t>
      </w:r>
    </w:p>
    <w:p w14:paraId="4FF505D6" w14:textId="77777777" w:rsidR="0073360B" w:rsidRPr="00180263" w:rsidRDefault="0073360B" w:rsidP="0073360B">
      <w:pPr>
        <w:pStyle w:val="BodyText"/>
      </w:pPr>
      <w:r w:rsidRPr="00180263">
        <w:t>Profili zaštitnih cijevi ovisi o profilu provodne cijevi koja se štiti.</w:t>
      </w:r>
    </w:p>
    <w:p w14:paraId="05EDB671" w14:textId="77777777" w:rsidR="00120E25" w:rsidRPr="00180263" w:rsidRDefault="00120E25" w:rsidP="0032466F">
      <w:pPr>
        <w:pStyle w:val="BodyText"/>
      </w:pPr>
      <w:r w:rsidRPr="0032466F">
        <w:t xml:space="preserve">Bušenje uz istovremeno utiskivanje </w:t>
      </w:r>
      <w:r w:rsidR="0032466F" w:rsidRPr="0032466F">
        <w:t>zaštitne poliesterske cijevi Dv = 324 mm, DN = 250 mm, s = 28 mm</w:t>
      </w:r>
      <w:r w:rsidR="0073360B" w:rsidRPr="0032466F">
        <w:t>, provođenjem produktne cijevi PEHD DN=125 mm.</w:t>
      </w:r>
    </w:p>
    <w:p w14:paraId="0B7CBC69" w14:textId="77777777" w:rsidR="00120E25" w:rsidRPr="00180263" w:rsidRDefault="00120E25" w:rsidP="00120E25">
      <w:pPr>
        <w:pStyle w:val="BodyText"/>
      </w:pPr>
      <w:r w:rsidRPr="00180263">
        <w:t>Niveleta polaganja zaštitne cijevi odabrana je tako da minimalni nadsloj (svijetli razmak između nivelete prometnice i vanjskog ruba zaštitne ciijevi) iznosi Hmin = 1.50 m, a minimalni svijetli razmak do dna cestovnog jarka Hmin = 0.80 m.</w:t>
      </w:r>
    </w:p>
    <w:p w14:paraId="4B54B3D4" w14:textId="77777777" w:rsidR="00120E25" w:rsidRPr="006E4AAD" w:rsidRDefault="00120E25" w:rsidP="00FC1356">
      <w:pPr>
        <w:pStyle w:val="BodyText"/>
        <w:outlineLvl w:val="0"/>
        <w:rPr>
          <w:rFonts w:asciiTheme="minorHAnsi" w:hAnsiTheme="minorHAnsi" w:cs="Times New Roman"/>
          <w:i/>
          <w:u w:val="single"/>
        </w:rPr>
      </w:pPr>
      <w:bookmarkStart w:id="1509" w:name="_Toc520899117"/>
      <w:bookmarkStart w:id="1510" w:name="_Toc520899402"/>
      <w:bookmarkStart w:id="1511" w:name="_Toc521676837"/>
      <w:bookmarkStart w:id="1512" w:name="_Toc522005318"/>
      <w:bookmarkStart w:id="1513" w:name="_Toc522524226"/>
      <w:bookmarkStart w:id="1514" w:name="_Toc522524395"/>
      <w:bookmarkStart w:id="1515" w:name="_Toc524594311"/>
      <w:bookmarkStart w:id="1516" w:name="_Toc524946196"/>
      <w:r w:rsidRPr="006E4AAD">
        <w:rPr>
          <w:rFonts w:asciiTheme="minorHAnsi" w:hAnsiTheme="minorHAnsi" w:cs="Times New Roman"/>
          <w:i/>
          <w:u w:val="single"/>
        </w:rPr>
        <w:t xml:space="preserve">Prolazak cjevovoda </w:t>
      </w:r>
      <w:r w:rsidR="00CD3457">
        <w:rPr>
          <w:rFonts w:asciiTheme="minorHAnsi" w:hAnsiTheme="minorHAnsi" w:cs="Times New Roman"/>
          <w:i/>
          <w:u w:val="single"/>
        </w:rPr>
        <w:t>ispod</w:t>
      </w:r>
      <w:r w:rsidRPr="006E4AAD">
        <w:rPr>
          <w:rFonts w:asciiTheme="minorHAnsi" w:hAnsiTheme="minorHAnsi" w:cs="Times New Roman"/>
          <w:i/>
          <w:u w:val="single"/>
        </w:rPr>
        <w:t xml:space="preserve"> </w:t>
      </w:r>
      <w:r w:rsidR="00CD3457">
        <w:rPr>
          <w:rFonts w:asciiTheme="minorHAnsi" w:hAnsiTheme="minorHAnsi" w:cs="Times New Roman"/>
          <w:i/>
          <w:u w:val="single"/>
        </w:rPr>
        <w:t>potoka</w:t>
      </w:r>
      <w:r w:rsidRPr="006E4AAD">
        <w:rPr>
          <w:rFonts w:asciiTheme="minorHAnsi" w:hAnsiTheme="minorHAnsi" w:cs="Times New Roman"/>
          <w:i/>
          <w:u w:val="single"/>
        </w:rPr>
        <w:t xml:space="preserve"> </w:t>
      </w:r>
      <w:r w:rsidR="00CD3457">
        <w:rPr>
          <w:rFonts w:asciiTheme="minorHAnsi" w:hAnsiTheme="minorHAnsi" w:cs="Times New Roman"/>
          <w:i/>
          <w:u w:val="single"/>
        </w:rPr>
        <w:t>Topličica</w:t>
      </w:r>
      <w:bookmarkEnd w:id="1509"/>
      <w:bookmarkEnd w:id="1510"/>
      <w:bookmarkEnd w:id="1511"/>
      <w:bookmarkEnd w:id="1512"/>
      <w:bookmarkEnd w:id="1513"/>
      <w:bookmarkEnd w:id="1514"/>
      <w:bookmarkEnd w:id="1515"/>
      <w:bookmarkEnd w:id="1516"/>
    </w:p>
    <w:p w14:paraId="0B83A1E3" w14:textId="77777777" w:rsidR="00120E25" w:rsidRDefault="00120E25" w:rsidP="00120E25">
      <w:pPr>
        <w:pStyle w:val="BodyText"/>
        <w:rPr>
          <w:rFonts w:cs="Times New Roman"/>
        </w:rPr>
      </w:pPr>
      <w:r w:rsidRPr="006E4AAD">
        <w:rPr>
          <w:rFonts w:cs="Times New Roman"/>
        </w:rPr>
        <w:t xml:space="preserve">Prolaz cjevovoda </w:t>
      </w:r>
      <w:r w:rsidR="00211DB1">
        <w:rPr>
          <w:rFonts w:cs="Times New Roman"/>
        </w:rPr>
        <w:t>ispod</w:t>
      </w:r>
      <w:r w:rsidRPr="006E4AAD">
        <w:rPr>
          <w:rFonts w:cs="Times New Roman"/>
        </w:rPr>
        <w:t xml:space="preserve"> </w:t>
      </w:r>
      <w:r w:rsidR="00211DB1">
        <w:rPr>
          <w:rFonts w:cs="Times New Roman"/>
        </w:rPr>
        <w:t>potoka</w:t>
      </w:r>
      <w:r w:rsidRPr="006E4AAD">
        <w:rPr>
          <w:rFonts w:cs="Times New Roman"/>
        </w:rPr>
        <w:t xml:space="preserve"> </w:t>
      </w:r>
      <w:r w:rsidR="00211DB1">
        <w:rPr>
          <w:rFonts w:cs="Times New Roman"/>
        </w:rPr>
        <w:t>Topličica</w:t>
      </w:r>
      <w:r w:rsidRPr="006E4AAD">
        <w:rPr>
          <w:rFonts w:cs="Times New Roman"/>
        </w:rPr>
        <w:t xml:space="preserve"> izvesti će se </w:t>
      </w:r>
      <w:r w:rsidR="00097400" w:rsidRPr="00180263">
        <w:t>uz istovremeno utiskivanje zaštitne cijevi od polie</w:t>
      </w:r>
      <w:r w:rsidR="00097400">
        <w:t>tilena</w:t>
      </w:r>
      <w:r w:rsidR="00097400" w:rsidRPr="0073360B">
        <w:t xml:space="preserve"> PEHD DN=225 mm; </w:t>
      </w:r>
      <w:r w:rsidR="00097400">
        <w:t xml:space="preserve">debljine stijenke </w:t>
      </w:r>
      <w:r w:rsidR="00097400" w:rsidRPr="0073360B">
        <w:t>s=20,5 mm</w:t>
      </w:r>
      <w:r w:rsidR="00097400">
        <w:t>, nazivnog tlaka NP16 bara, provođenjem produktne cijevi PEHD DN=1</w:t>
      </w:r>
      <w:r w:rsidR="00097400" w:rsidRPr="0073360B">
        <w:t>25 mm</w:t>
      </w:r>
      <w:r w:rsidRPr="006E4AAD">
        <w:rPr>
          <w:rFonts w:cs="Times New Roman"/>
        </w:rPr>
        <w:t xml:space="preserve">. Cjevovod je visinski položen tako da ne ulazi u proticajni profil </w:t>
      </w:r>
      <w:r w:rsidR="00097400">
        <w:rPr>
          <w:rFonts w:cs="Times New Roman"/>
        </w:rPr>
        <w:t>potoka</w:t>
      </w:r>
      <w:r w:rsidRPr="006E4AAD">
        <w:rPr>
          <w:rFonts w:cs="Times New Roman"/>
        </w:rPr>
        <w:t xml:space="preserve">. </w:t>
      </w:r>
    </w:p>
    <w:p w14:paraId="53E63B15" w14:textId="77777777" w:rsidR="00097400" w:rsidRPr="006E4AAD" w:rsidRDefault="00097400" w:rsidP="00097400">
      <w:pPr>
        <w:pStyle w:val="BodyText"/>
        <w:rPr>
          <w:rFonts w:cs="ArialMT"/>
        </w:rPr>
      </w:pPr>
      <w:r w:rsidRPr="006E4AAD">
        <w:rPr>
          <w:rFonts w:cs="ArialMT"/>
        </w:rPr>
        <w:lastRenderedPageBreak/>
        <w:t>Nakon završenih radova sve oštečene pokose kao i dno vodotoka/kanala potrebno je dovesti u prvobitno stanje. Sv</w:t>
      </w:r>
      <w:r>
        <w:rPr>
          <w:rFonts w:cs="ArialMT"/>
        </w:rPr>
        <w:t xml:space="preserve">aki prijelaz ispod vodotoka </w:t>
      </w:r>
      <w:r w:rsidRPr="006E4AAD">
        <w:rPr>
          <w:rFonts w:cs="ArialMT"/>
        </w:rPr>
        <w:t>mora se jasno označiti čvrstim oznakama s time da oznake ne budu bliže od 6 metara od obale vodotoka.</w:t>
      </w:r>
    </w:p>
    <w:p w14:paraId="4275889E" w14:textId="77777777" w:rsidR="00120E25" w:rsidRPr="006E4AAD" w:rsidRDefault="00120E25" w:rsidP="00FC1356">
      <w:pPr>
        <w:pStyle w:val="BodyText"/>
        <w:outlineLvl w:val="0"/>
        <w:rPr>
          <w:i/>
          <w:u w:val="single"/>
        </w:rPr>
      </w:pPr>
      <w:bookmarkStart w:id="1517" w:name="_Toc520899119"/>
      <w:bookmarkStart w:id="1518" w:name="_Toc520899404"/>
      <w:bookmarkStart w:id="1519" w:name="_Toc521676839"/>
      <w:bookmarkStart w:id="1520" w:name="_Toc522005320"/>
      <w:bookmarkStart w:id="1521" w:name="_Toc522524227"/>
      <w:bookmarkStart w:id="1522" w:name="_Toc522524396"/>
      <w:bookmarkStart w:id="1523" w:name="_Toc524594312"/>
      <w:bookmarkStart w:id="1524" w:name="_Toc524946197"/>
      <w:r w:rsidRPr="006E4AAD">
        <w:rPr>
          <w:i/>
          <w:u w:val="single"/>
        </w:rPr>
        <w:t>Hidranti</w:t>
      </w:r>
      <w:bookmarkEnd w:id="1517"/>
      <w:bookmarkEnd w:id="1518"/>
      <w:bookmarkEnd w:id="1519"/>
      <w:bookmarkEnd w:id="1520"/>
      <w:bookmarkEnd w:id="1521"/>
      <w:bookmarkEnd w:id="1522"/>
      <w:bookmarkEnd w:id="1523"/>
      <w:bookmarkEnd w:id="1524"/>
    </w:p>
    <w:p w14:paraId="3206F622" w14:textId="77777777" w:rsidR="00120E25" w:rsidRPr="006E4AAD" w:rsidRDefault="00120E25" w:rsidP="00120E25">
      <w:pPr>
        <w:pStyle w:val="BodyText"/>
        <w:rPr>
          <w:rFonts w:cs="Arial"/>
          <w:lang w:val="en-US"/>
        </w:rPr>
      </w:pPr>
      <w:r>
        <w:rPr>
          <w:rFonts w:cs="Arial"/>
          <w:lang w:val="en-US"/>
        </w:rPr>
        <w:t>P</w:t>
      </w:r>
      <w:r w:rsidRPr="006E4AAD">
        <w:rPr>
          <w:rFonts w:cs="Arial"/>
          <w:lang w:val="en-US"/>
        </w:rPr>
        <w:t>redviđena</w:t>
      </w:r>
      <w:r>
        <w:rPr>
          <w:rFonts w:cs="Arial"/>
          <w:lang w:val="en-US"/>
        </w:rPr>
        <w:t xml:space="preserve"> je</w:t>
      </w:r>
      <w:r w:rsidRPr="006E4AAD">
        <w:rPr>
          <w:rFonts w:cs="Arial"/>
          <w:lang w:val="en-US"/>
        </w:rPr>
        <w:t xml:space="preserve"> ugradnja nadzemnih hidranata</w:t>
      </w:r>
      <w:r w:rsidR="00C12165">
        <w:rPr>
          <w:rFonts w:cs="Arial"/>
          <w:lang w:val="en-US"/>
        </w:rPr>
        <w:t xml:space="preserve"> (17 kom) i podzemnih</w:t>
      </w:r>
      <w:r w:rsidR="00C12165" w:rsidRPr="00C12165">
        <w:rPr>
          <w:rFonts w:cs="Arial"/>
          <w:lang w:val="en-US"/>
        </w:rPr>
        <w:t xml:space="preserve"> </w:t>
      </w:r>
      <w:r w:rsidR="00C12165" w:rsidRPr="006E4AAD">
        <w:rPr>
          <w:rFonts w:cs="Arial"/>
          <w:lang w:val="en-US"/>
        </w:rPr>
        <w:t>hidranata</w:t>
      </w:r>
      <w:r w:rsidR="00C12165">
        <w:rPr>
          <w:rFonts w:cs="Arial"/>
          <w:lang w:val="en-US"/>
        </w:rPr>
        <w:t xml:space="preserve"> (2 kom)</w:t>
      </w:r>
      <w:r w:rsidRPr="006E4AAD">
        <w:rPr>
          <w:rFonts w:cs="Arial"/>
          <w:lang w:val="en-US"/>
        </w:rPr>
        <w:t xml:space="preserve">. Hidranti se raspoređuju na međusobnoj udaljenosti cca 150 m i smješteni su u zelenoj površini uz cestu. Potrebno je napomenuti da će se izvedba </w:t>
      </w:r>
      <w:r w:rsidR="00C12165">
        <w:rPr>
          <w:rFonts w:cs="Arial"/>
          <w:lang w:val="en-US"/>
        </w:rPr>
        <w:t>odzračivanja</w:t>
      </w:r>
      <w:r w:rsidRPr="006E4AAD">
        <w:rPr>
          <w:rFonts w:cs="Arial"/>
          <w:lang w:val="en-US"/>
        </w:rPr>
        <w:t xml:space="preserve"> odnosno naj</w:t>
      </w:r>
      <w:r w:rsidR="00C12165">
        <w:rPr>
          <w:rFonts w:cs="Arial"/>
          <w:lang w:val="en-US"/>
        </w:rPr>
        <w:t>viš</w:t>
      </w:r>
      <w:r w:rsidRPr="006E4AAD">
        <w:rPr>
          <w:rFonts w:cs="Arial"/>
          <w:lang w:val="en-US"/>
        </w:rPr>
        <w:t>ih točaka nivelete riješiti preko ugrađenih hidranata u tim točkama.</w:t>
      </w:r>
    </w:p>
    <w:p w14:paraId="501D3CEF" w14:textId="77777777" w:rsidR="00120E25" w:rsidRPr="006E4AAD" w:rsidRDefault="00120E25" w:rsidP="00120E25">
      <w:pPr>
        <w:pStyle w:val="BodyText"/>
        <w:rPr>
          <w:rFonts w:cs="Arial"/>
          <w:lang w:val="en-US"/>
        </w:rPr>
      </w:pPr>
      <w:r w:rsidRPr="006E4AAD">
        <w:rPr>
          <w:rFonts w:cs="Arial"/>
          <w:lang w:val="en-US"/>
        </w:rPr>
        <w:t>Na hidrantskim ograncima na mjestu odvajanja sa cjevovoda ugradit će se zasuni Ø 100 mm sa ugradbenom garniturom i cestovnom kapom</w:t>
      </w:r>
      <w:r w:rsidR="004F4307">
        <w:rPr>
          <w:rFonts w:cs="Arial"/>
          <w:lang w:val="en-US"/>
        </w:rPr>
        <w:t xml:space="preserve"> kod nadzemnih hidranata te </w:t>
      </w:r>
      <w:r w:rsidR="004F4307" w:rsidRPr="006E4AAD">
        <w:rPr>
          <w:rFonts w:cs="Arial"/>
          <w:lang w:val="en-US"/>
        </w:rPr>
        <w:t xml:space="preserve">zasuni Ø </w:t>
      </w:r>
      <w:r w:rsidR="004F4307">
        <w:rPr>
          <w:rFonts w:cs="Arial"/>
          <w:lang w:val="en-US"/>
        </w:rPr>
        <w:t>8</w:t>
      </w:r>
      <w:r w:rsidR="004F4307" w:rsidRPr="006E4AAD">
        <w:rPr>
          <w:rFonts w:cs="Arial"/>
          <w:lang w:val="en-US"/>
        </w:rPr>
        <w:t>0 mm</w:t>
      </w:r>
      <w:r w:rsidR="004F4307" w:rsidRPr="004F4307">
        <w:rPr>
          <w:rFonts w:cs="Arial"/>
          <w:lang w:val="en-US"/>
        </w:rPr>
        <w:t xml:space="preserve"> </w:t>
      </w:r>
      <w:r w:rsidR="004F4307" w:rsidRPr="006E4AAD">
        <w:rPr>
          <w:rFonts w:cs="Arial"/>
          <w:lang w:val="en-US"/>
        </w:rPr>
        <w:t>sa ugradbenom garniturom i cestovnom kapom</w:t>
      </w:r>
      <w:r w:rsidR="004F4307">
        <w:rPr>
          <w:rFonts w:cs="Arial"/>
          <w:lang w:val="en-US"/>
        </w:rPr>
        <w:t xml:space="preserve"> kod podzemnih hidranata</w:t>
      </w:r>
      <w:r w:rsidR="004F4307" w:rsidRPr="006E4AAD">
        <w:rPr>
          <w:rFonts w:cs="Arial"/>
          <w:lang w:val="en-US"/>
        </w:rPr>
        <w:t xml:space="preserve"> </w:t>
      </w:r>
      <w:r w:rsidRPr="006E4AAD">
        <w:rPr>
          <w:rFonts w:cs="Arial"/>
          <w:lang w:val="en-US"/>
        </w:rPr>
        <w:t xml:space="preserve">. Na ogranke će biti potrebno poslije zasuna ugraditi komad PE-HD cijevi DN 110 mm duljine ovisno o točnoj udaljenosti hidranta od cjevovoda. </w:t>
      </w:r>
    </w:p>
    <w:p w14:paraId="0CB77AB6" w14:textId="77777777" w:rsidR="00120E25" w:rsidRDefault="00120E25" w:rsidP="00120E25">
      <w:pPr>
        <w:pStyle w:val="BodyText"/>
        <w:rPr>
          <w:rFonts w:cs="Arial"/>
          <w:lang w:val="en-US"/>
        </w:rPr>
      </w:pPr>
      <w:r w:rsidRPr="006E4AAD">
        <w:rPr>
          <w:rFonts w:cs="Arial"/>
          <w:lang w:val="en-US"/>
        </w:rPr>
        <w:t xml:space="preserve">Nadzemni hidranati su predviđeni Ø </w:t>
      </w:r>
      <w:r w:rsidR="004F4307">
        <w:rPr>
          <w:rFonts w:cs="Arial"/>
          <w:lang w:val="en-US"/>
        </w:rPr>
        <w:t>100</w:t>
      </w:r>
      <w:r w:rsidRPr="006E4AAD">
        <w:rPr>
          <w:rFonts w:cs="Arial"/>
          <w:lang w:val="en-US"/>
        </w:rPr>
        <w:t xml:space="preserve"> mm </w:t>
      </w:r>
      <w:r w:rsidR="004F4307">
        <w:rPr>
          <w:rFonts w:cs="Arial"/>
          <w:lang w:val="en-US"/>
        </w:rPr>
        <w:t>kruti</w:t>
      </w:r>
      <w:r w:rsidRPr="006E4AAD">
        <w:rPr>
          <w:rFonts w:cs="Arial"/>
          <w:lang w:val="en-US"/>
        </w:rPr>
        <w:t xml:space="preserve">. Za priključak vatrogasnih cijevi moraju imati dvije </w:t>
      </w:r>
      <w:r w:rsidR="004F4307">
        <w:rPr>
          <w:rFonts w:cs="Arial"/>
          <w:lang w:val="en-US"/>
        </w:rPr>
        <w:t>gornje B</w:t>
      </w:r>
      <w:r w:rsidRPr="006E4AAD">
        <w:rPr>
          <w:rFonts w:cs="Arial"/>
          <w:lang w:val="en-US"/>
        </w:rPr>
        <w:t xml:space="preserve">-spojke i jednu </w:t>
      </w:r>
      <w:r w:rsidR="004F4307">
        <w:rPr>
          <w:rFonts w:cs="Arial"/>
          <w:lang w:val="en-US"/>
        </w:rPr>
        <w:t>donju A</w:t>
      </w:r>
      <w:r w:rsidRPr="006E4AAD">
        <w:rPr>
          <w:rFonts w:cs="Arial"/>
          <w:lang w:val="en-US"/>
        </w:rPr>
        <w:t>-spojku. U slučaju da na određenim mjestima nije moguće zbog skučenog prostora ugraditi nadzemni hidrant a da on ne smeta prometu ugraditi će se podzemni hidrant Ø 80 mm. Hidranti su predviđeni za radni tlak do 10 bara</w:t>
      </w:r>
      <w:r>
        <w:rPr>
          <w:rFonts w:cs="Arial"/>
          <w:lang w:val="en-US"/>
        </w:rPr>
        <w:t>.</w:t>
      </w:r>
    </w:p>
    <w:p w14:paraId="75EB6271" w14:textId="77777777" w:rsidR="0036471E" w:rsidRDefault="0036471E" w:rsidP="00120E25">
      <w:pPr>
        <w:pStyle w:val="BodyText"/>
        <w:rPr>
          <w:rFonts w:cs="Arial"/>
          <w:lang w:val="en-US"/>
        </w:rPr>
      </w:pPr>
    </w:p>
    <w:p w14:paraId="622C9072" w14:textId="77777777" w:rsidR="0036471E" w:rsidRDefault="0036471E" w:rsidP="00120E25">
      <w:pPr>
        <w:pStyle w:val="BodyText"/>
        <w:rPr>
          <w:rFonts w:cs="Arial"/>
          <w:lang w:val="en-US"/>
        </w:rPr>
      </w:pPr>
    </w:p>
    <w:p w14:paraId="62AE47F1" w14:textId="77777777" w:rsidR="0036471E" w:rsidRDefault="0036471E" w:rsidP="00120E25">
      <w:pPr>
        <w:pStyle w:val="BodyText"/>
        <w:rPr>
          <w:rFonts w:cs="Arial"/>
          <w:lang w:val="en-US"/>
        </w:rPr>
      </w:pPr>
    </w:p>
    <w:p w14:paraId="530AE348" w14:textId="77777777" w:rsidR="0036471E" w:rsidRDefault="0036471E" w:rsidP="00120E25">
      <w:pPr>
        <w:pStyle w:val="BodyText"/>
        <w:rPr>
          <w:rFonts w:cs="Arial"/>
          <w:lang w:val="en-US"/>
        </w:rPr>
      </w:pPr>
    </w:p>
    <w:p w14:paraId="63BE2F39" w14:textId="77777777" w:rsidR="0036471E" w:rsidRDefault="0036471E" w:rsidP="00120E25">
      <w:pPr>
        <w:pStyle w:val="BodyText"/>
        <w:rPr>
          <w:rFonts w:cs="Arial"/>
          <w:lang w:val="en-US"/>
        </w:rPr>
      </w:pPr>
    </w:p>
    <w:p w14:paraId="12269765" w14:textId="77777777" w:rsidR="0036471E" w:rsidRDefault="0036471E" w:rsidP="00120E25">
      <w:pPr>
        <w:pStyle w:val="BodyText"/>
        <w:rPr>
          <w:rFonts w:cs="Arial"/>
          <w:lang w:val="en-US"/>
        </w:rPr>
      </w:pPr>
    </w:p>
    <w:p w14:paraId="6D8AB091" w14:textId="77777777" w:rsidR="0036471E" w:rsidRDefault="0036471E" w:rsidP="00120E25">
      <w:pPr>
        <w:pStyle w:val="BodyText"/>
        <w:rPr>
          <w:rFonts w:cs="Arial"/>
          <w:lang w:val="en-US"/>
        </w:rPr>
      </w:pPr>
    </w:p>
    <w:p w14:paraId="7CA49153" w14:textId="77777777" w:rsidR="0036471E" w:rsidRDefault="0036471E" w:rsidP="00120E25">
      <w:pPr>
        <w:pStyle w:val="BodyText"/>
        <w:rPr>
          <w:rFonts w:cs="Arial"/>
          <w:lang w:val="en-US"/>
        </w:rPr>
      </w:pPr>
    </w:p>
    <w:p w14:paraId="506817A9" w14:textId="77777777" w:rsidR="005C4C68" w:rsidRDefault="005C4C68" w:rsidP="00120E25">
      <w:pPr>
        <w:pStyle w:val="BodyText"/>
        <w:rPr>
          <w:rFonts w:cs="Arial"/>
          <w:lang w:val="en-US"/>
        </w:rPr>
      </w:pPr>
    </w:p>
    <w:p w14:paraId="446087A2" w14:textId="77777777" w:rsidR="005C4C68" w:rsidRDefault="005C4C68" w:rsidP="00120E25">
      <w:pPr>
        <w:pStyle w:val="BodyText"/>
        <w:rPr>
          <w:rFonts w:cs="Arial"/>
          <w:lang w:val="en-US"/>
        </w:rPr>
      </w:pPr>
    </w:p>
    <w:p w14:paraId="46403881" w14:textId="77777777" w:rsidR="0036471E" w:rsidRDefault="0036471E" w:rsidP="00120E25">
      <w:pPr>
        <w:pStyle w:val="BodyText"/>
        <w:rPr>
          <w:rFonts w:cs="Arial"/>
          <w:lang w:val="en-US"/>
        </w:rPr>
      </w:pPr>
    </w:p>
    <w:p w14:paraId="28C480DC" w14:textId="77777777" w:rsidR="00352A77" w:rsidRDefault="00352A77" w:rsidP="00120E25">
      <w:pPr>
        <w:pStyle w:val="BodyText"/>
        <w:rPr>
          <w:rFonts w:cs="Arial"/>
          <w:lang w:val="en-US"/>
        </w:rPr>
      </w:pPr>
    </w:p>
    <w:p w14:paraId="15904327" w14:textId="77777777" w:rsidR="00352A77" w:rsidRDefault="00352A77" w:rsidP="00120E25">
      <w:pPr>
        <w:pStyle w:val="BodyText"/>
        <w:rPr>
          <w:rFonts w:cs="Arial"/>
          <w:lang w:val="en-US"/>
        </w:rPr>
      </w:pPr>
    </w:p>
    <w:p w14:paraId="5A6CF0BB" w14:textId="77777777" w:rsidR="00352A77" w:rsidRDefault="00352A77" w:rsidP="00120E25">
      <w:pPr>
        <w:pStyle w:val="BodyText"/>
        <w:rPr>
          <w:rFonts w:cs="Arial"/>
          <w:lang w:val="en-US"/>
        </w:rPr>
      </w:pPr>
    </w:p>
    <w:p w14:paraId="205C0D4D" w14:textId="77777777" w:rsidR="00352A77" w:rsidRDefault="00352A77" w:rsidP="00120E25">
      <w:pPr>
        <w:pStyle w:val="BodyText"/>
        <w:rPr>
          <w:rFonts w:cs="Arial"/>
          <w:lang w:val="en-US"/>
        </w:rPr>
      </w:pPr>
    </w:p>
    <w:p w14:paraId="067714E0" w14:textId="77777777" w:rsidR="00352A77" w:rsidRDefault="00352A77" w:rsidP="00120E25">
      <w:pPr>
        <w:pStyle w:val="BodyText"/>
        <w:rPr>
          <w:rFonts w:cs="Arial"/>
          <w:lang w:val="en-US"/>
        </w:rPr>
      </w:pPr>
    </w:p>
    <w:p w14:paraId="216876F2" w14:textId="77777777" w:rsidR="00352A77" w:rsidRDefault="00352A77" w:rsidP="00120E25">
      <w:pPr>
        <w:pStyle w:val="BodyText"/>
        <w:rPr>
          <w:rFonts w:cs="Arial"/>
          <w:lang w:val="en-US"/>
        </w:rPr>
      </w:pPr>
    </w:p>
    <w:p w14:paraId="3FA7E3C7" w14:textId="77777777" w:rsidR="00352A77" w:rsidRDefault="00352A77" w:rsidP="00120E25">
      <w:pPr>
        <w:pStyle w:val="BodyText"/>
        <w:rPr>
          <w:rFonts w:cs="Arial"/>
          <w:lang w:val="en-US"/>
        </w:rPr>
      </w:pPr>
    </w:p>
    <w:p w14:paraId="26DA162C" w14:textId="77777777" w:rsidR="00120E25" w:rsidRDefault="004A74C4" w:rsidP="00FC1356">
      <w:pPr>
        <w:pStyle w:val="Heading2"/>
      </w:pPr>
      <w:bookmarkStart w:id="1525" w:name="_Toc424825845"/>
      <w:bookmarkStart w:id="1526" w:name="_Toc520899122"/>
      <w:bookmarkStart w:id="1527" w:name="_Toc520899407"/>
      <w:bookmarkStart w:id="1528" w:name="_Toc521676840"/>
      <w:bookmarkStart w:id="1529" w:name="_Toc522005321"/>
      <w:bookmarkStart w:id="1530" w:name="_Toc522524228"/>
      <w:bookmarkStart w:id="1531" w:name="_Toc522524397"/>
      <w:bookmarkStart w:id="1532" w:name="_Toc524594313"/>
      <w:bookmarkStart w:id="1533" w:name="_Toc524946198"/>
      <w:r w:rsidRPr="004A74C4">
        <w:lastRenderedPageBreak/>
        <w:t>D-8. Crpna stanica „Donja Zelina“</w:t>
      </w:r>
      <w:bookmarkEnd w:id="1525"/>
      <w:bookmarkEnd w:id="1526"/>
      <w:bookmarkEnd w:id="1527"/>
      <w:bookmarkEnd w:id="1528"/>
      <w:bookmarkEnd w:id="1529"/>
      <w:bookmarkEnd w:id="1530"/>
      <w:bookmarkEnd w:id="1531"/>
      <w:bookmarkEnd w:id="1532"/>
      <w:bookmarkEnd w:id="1533"/>
    </w:p>
    <w:p w14:paraId="17915766" w14:textId="77777777" w:rsidR="00120E25" w:rsidRDefault="00120E25" w:rsidP="00FC1356">
      <w:pPr>
        <w:pStyle w:val="Heading3"/>
      </w:pPr>
      <w:bookmarkStart w:id="1534" w:name="_Toc424825846"/>
      <w:bookmarkStart w:id="1535" w:name="_Toc520899408"/>
      <w:r w:rsidRPr="000D7673">
        <w:t>Postojeća dokumentacija</w:t>
      </w:r>
      <w:bookmarkEnd w:id="1534"/>
      <w:bookmarkEnd w:id="1535"/>
    </w:p>
    <w:p w14:paraId="3DD2AD7C" w14:textId="77777777" w:rsidR="00120E25" w:rsidRPr="000D7673" w:rsidRDefault="00120E25" w:rsidP="00FC1356">
      <w:pPr>
        <w:pStyle w:val="BodyText"/>
        <w:outlineLvl w:val="0"/>
      </w:pPr>
      <w:bookmarkStart w:id="1536" w:name="_Toc520899123"/>
      <w:bookmarkStart w:id="1537" w:name="_Toc520899409"/>
      <w:bookmarkStart w:id="1538" w:name="_Toc521676841"/>
      <w:bookmarkStart w:id="1539" w:name="_Toc522005322"/>
      <w:bookmarkStart w:id="1540" w:name="_Toc522524229"/>
      <w:bookmarkStart w:id="1541" w:name="_Toc522524398"/>
      <w:bookmarkStart w:id="1542" w:name="_Toc524594314"/>
      <w:bookmarkStart w:id="1543" w:name="_Toc524946199"/>
      <w:r w:rsidRPr="000D7673">
        <w:rPr>
          <w:i/>
          <w:u w:val="single"/>
        </w:rPr>
        <w:t>Dokumentacija dostupna na uvid</w:t>
      </w:r>
      <w:bookmarkEnd w:id="1536"/>
      <w:bookmarkEnd w:id="1537"/>
      <w:bookmarkEnd w:id="1538"/>
      <w:bookmarkEnd w:id="1539"/>
      <w:bookmarkEnd w:id="1540"/>
      <w:bookmarkEnd w:id="1541"/>
      <w:bookmarkEnd w:id="1542"/>
      <w:bookmarkEnd w:id="1543"/>
    </w:p>
    <w:p w14:paraId="5656482F" w14:textId="77777777" w:rsidR="00120E25" w:rsidRPr="00907FB0" w:rsidRDefault="00120E25" w:rsidP="00333FD1">
      <w:pPr>
        <w:pStyle w:val="ListParagraph"/>
        <w:numPr>
          <w:ilvl w:val="0"/>
          <w:numId w:val="72"/>
        </w:numPr>
        <w:rPr>
          <w:lang w:val="hr-HR"/>
        </w:rPr>
      </w:pPr>
      <w:r w:rsidRPr="00907FB0">
        <w:rPr>
          <w:lang w:val="hr-HR"/>
        </w:rPr>
        <w:t>Glavni projekt „</w:t>
      </w:r>
      <w:r w:rsidR="00DB54E0">
        <w:rPr>
          <w:lang w:val="hr-HR"/>
        </w:rPr>
        <w:t>Precrpna</w:t>
      </w:r>
      <w:r w:rsidRPr="00907FB0">
        <w:rPr>
          <w:lang w:val="hr-HR"/>
        </w:rPr>
        <w:t xml:space="preserve"> stanica “</w:t>
      </w:r>
      <w:r w:rsidR="00DB54E0">
        <w:rPr>
          <w:lang w:val="hr-HR"/>
        </w:rPr>
        <w:t>Donja Zelina</w:t>
      </w:r>
      <w:r w:rsidRPr="00907FB0">
        <w:rPr>
          <w:lang w:val="hr-HR"/>
        </w:rPr>
        <w:t xml:space="preserve">“, zajednička oznaka projekta </w:t>
      </w:r>
      <w:r w:rsidR="00DB54E0">
        <w:rPr>
          <w:lang w:val="hr-HR"/>
        </w:rPr>
        <w:t>H</w:t>
      </w:r>
      <w:r w:rsidRPr="00907FB0">
        <w:rPr>
          <w:lang w:val="hr-HR"/>
        </w:rPr>
        <w:t>-</w:t>
      </w:r>
      <w:r w:rsidR="002A4C59">
        <w:rPr>
          <w:lang w:val="hr-HR"/>
        </w:rPr>
        <w:t>128</w:t>
      </w:r>
      <w:r w:rsidRPr="00907FB0">
        <w:rPr>
          <w:lang w:val="hr-HR"/>
        </w:rPr>
        <w:t xml:space="preserve">, </w:t>
      </w:r>
      <w:r w:rsidR="002A4C59">
        <w:rPr>
          <w:lang w:val="hr-HR"/>
        </w:rPr>
        <w:t>Hidro-A</w:t>
      </w:r>
      <w:r w:rsidR="00DB54E0">
        <w:rPr>
          <w:lang w:val="hr-HR"/>
        </w:rPr>
        <w:t xml:space="preserve"> d.o</w:t>
      </w:r>
      <w:r w:rsidRPr="00907FB0">
        <w:rPr>
          <w:lang w:val="hr-HR"/>
        </w:rPr>
        <w:t>.</w:t>
      </w:r>
      <w:r w:rsidR="00DB54E0">
        <w:rPr>
          <w:lang w:val="hr-HR"/>
        </w:rPr>
        <w:t>o.</w:t>
      </w:r>
      <w:r w:rsidRPr="00907FB0">
        <w:rPr>
          <w:lang w:val="hr-HR"/>
        </w:rPr>
        <w:t xml:space="preserve">, </w:t>
      </w:r>
      <w:r w:rsidR="00DB54E0">
        <w:rPr>
          <w:lang w:val="hr-HR"/>
        </w:rPr>
        <w:t>studeni</w:t>
      </w:r>
      <w:r w:rsidRPr="00907FB0">
        <w:rPr>
          <w:lang w:val="hr-HR"/>
        </w:rPr>
        <w:t xml:space="preserve"> 201</w:t>
      </w:r>
      <w:r w:rsidR="00DB54E0">
        <w:rPr>
          <w:lang w:val="hr-HR"/>
        </w:rPr>
        <w:t>3</w:t>
      </w:r>
      <w:r w:rsidR="002A4C59">
        <w:rPr>
          <w:lang w:val="hr-HR"/>
        </w:rPr>
        <w:t>/listopad 2016.</w:t>
      </w:r>
      <w:r w:rsidRPr="00907FB0">
        <w:rPr>
          <w:lang w:val="hr-HR"/>
        </w:rPr>
        <w:t>.</w:t>
      </w:r>
    </w:p>
    <w:p w14:paraId="471C209F" w14:textId="77777777" w:rsidR="00120E25" w:rsidRPr="000D7673" w:rsidRDefault="00120E25" w:rsidP="00333FD1">
      <w:pPr>
        <w:pStyle w:val="BodyText"/>
        <w:numPr>
          <w:ilvl w:val="0"/>
          <w:numId w:val="73"/>
        </w:numPr>
      </w:pPr>
      <w:r w:rsidRPr="000D7673">
        <w:t xml:space="preserve">Mapa 1: Građevinski projekt, oznaka projekta: </w:t>
      </w:r>
      <w:r w:rsidR="00DB54E0">
        <w:t>GP-</w:t>
      </w:r>
      <w:r w:rsidR="002A4C59">
        <w:t>128</w:t>
      </w:r>
      <w:r w:rsidR="00DB54E0">
        <w:t>-2/</w:t>
      </w:r>
      <w:r w:rsidR="002A4C59">
        <w:t>16</w:t>
      </w:r>
      <w:r w:rsidRPr="000D7673">
        <w:t xml:space="preserve">, </w:t>
      </w:r>
      <w:r w:rsidR="002A4C59">
        <w:t>Hidro-A</w:t>
      </w:r>
      <w:r w:rsidR="00DB54E0">
        <w:t xml:space="preserve"> d.o</w:t>
      </w:r>
      <w:r w:rsidR="00DB54E0" w:rsidRPr="00907FB0">
        <w:t>.</w:t>
      </w:r>
      <w:r w:rsidR="00DB54E0">
        <w:t>o.</w:t>
      </w:r>
    </w:p>
    <w:p w14:paraId="1D1C3CAB" w14:textId="77777777" w:rsidR="00120E25" w:rsidRDefault="00120E25" w:rsidP="00333FD1">
      <w:pPr>
        <w:pStyle w:val="BodyText"/>
        <w:numPr>
          <w:ilvl w:val="0"/>
          <w:numId w:val="73"/>
        </w:numPr>
      </w:pPr>
      <w:r w:rsidRPr="00DB54E0">
        <w:t xml:space="preserve">Mapa 2: </w:t>
      </w:r>
      <w:r w:rsidR="00DB54E0" w:rsidRPr="00DB54E0">
        <w:t>P</w:t>
      </w:r>
      <w:r w:rsidRPr="00DB54E0">
        <w:t>rojekt</w:t>
      </w:r>
      <w:r w:rsidR="00DB54E0" w:rsidRPr="00DB54E0">
        <w:t xml:space="preserve"> elektroinstalacija i automatike: </w:t>
      </w:r>
      <w:r w:rsidR="002A4C59">
        <w:t>124</w:t>
      </w:r>
      <w:r w:rsidR="00DB54E0" w:rsidRPr="00DB54E0">
        <w:t>/</w:t>
      </w:r>
      <w:r w:rsidR="002A4C59">
        <w:t>16</w:t>
      </w:r>
      <w:r w:rsidR="00DB54E0" w:rsidRPr="00DB54E0">
        <w:t>-IZ</w:t>
      </w:r>
    </w:p>
    <w:p w14:paraId="5F503BD8" w14:textId="77777777" w:rsidR="002A4C59" w:rsidRPr="00DB54E0" w:rsidRDefault="002A4C59" w:rsidP="00333FD1">
      <w:pPr>
        <w:pStyle w:val="BodyText"/>
        <w:numPr>
          <w:ilvl w:val="0"/>
          <w:numId w:val="73"/>
        </w:numPr>
      </w:pPr>
      <w:r w:rsidRPr="000D7673">
        <w:t>Mapa</w:t>
      </w:r>
      <w:r>
        <w:t xml:space="preserve"> 3</w:t>
      </w:r>
      <w:r w:rsidRPr="000D7673">
        <w:t xml:space="preserve">: </w:t>
      </w:r>
      <w:r>
        <w:t>Geodetski</w:t>
      </w:r>
      <w:r w:rsidRPr="000D7673">
        <w:t xml:space="preserve"> projekt, oznaka projekta: </w:t>
      </w:r>
      <w:r>
        <w:t>115/2016</w:t>
      </w:r>
      <w:r w:rsidRPr="000D7673">
        <w:t xml:space="preserve">, </w:t>
      </w:r>
      <w:r>
        <w:t>Ured ovlaštenog inženjera geodezije Marko Brcković</w:t>
      </w:r>
    </w:p>
    <w:p w14:paraId="2414B180" w14:textId="77777777" w:rsidR="00120E25" w:rsidRPr="000D7673" w:rsidRDefault="00120E25" w:rsidP="00FC1356">
      <w:pPr>
        <w:pStyle w:val="Heading3"/>
      </w:pPr>
      <w:bookmarkStart w:id="1544" w:name="_Toc424825847"/>
      <w:bookmarkStart w:id="1545" w:name="_Toc520899410"/>
      <w:r w:rsidRPr="000D7673">
        <w:t>Opis i svrha zahvata s tehničkim detaljima</w:t>
      </w:r>
      <w:bookmarkEnd w:id="1544"/>
      <w:bookmarkEnd w:id="1545"/>
    </w:p>
    <w:p w14:paraId="48EA41C8" w14:textId="77777777" w:rsidR="00120E25" w:rsidRPr="000D7673" w:rsidRDefault="00120E25" w:rsidP="00FC1356">
      <w:pPr>
        <w:pStyle w:val="BodyText"/>
        <w:outlineLvl w:val="0"/>
      </w:pPr>
      <w:bookmarkStart w:id="1546" w:name="_Toc520899124"/>
      <w:bookmarkStart w:id="1547" w:name="_Toc520899411"/>
      <w:bookmarkStart w:id="1548" w:name="_Toc521676842"/>
      <w:bookmarkStart w:id="1549" w:name="_Toc522005323"/>
      <w:bookmarkStart w:id="1550" w:name="_Toc522524230"/>
      <w:bookmarkStart w:id="1551" w:name="_Toc522524399"/>
      <w:bookmarkStart w:id="1552" w:name="_Toc524594315"/>
      <w:bookmarkStart w:id="1553" w:name="_Toc524946200"/>
      <w:r w:rsidRPr="000D7673">
        <w:rPr>
          <w:i/>
          <w:u w:val="single"/>
        </w:rPr>
        <w:t>Postojeći sustav i namjeravani zahvat</w:t>
      </w:r>
      <w:bookmarkEnd w:id="1546"/>
      <w:bookmarkEnd w:id="1547"/>
      <w:bookmarkEnd w:id="1548"/>
      <w:bookmarkEnd w:id="1549"/>
      <w:bookmarkEnd w:id="1550"/>
      <w:bookmarkEnd w:id="1551"/>
      <w:bookmarkEnd w:id="1552"/>
      <w:bookmarkEnd w:id="1553"/>
    </w:p>
    <w:p w14:paraId="5DEA7E08" w14:textId="77777777" w:rsidR="00120E25" w:rsidRPr="000D7673" w:rsidRDefault="00DB54E0" w:rsidP="00120E25">
      <w:pPr>
        <w:pStyle w:val="BodyText"/>
      </w:pPr>
      <w:r>
        <w:rPr>
          <w:rFonts w:eastAsia="Calibri"/>
        </w:rPr>
        <w:t>P</w:t>
      </w:r>
      <w:r w:rsidRPr="007671FF">
        <w:rPr>
          <w:rFonts w:eastAsia="Calibri"/>
        </w:rPr>
        <w:t xml:space="preserve">odručje </w:t>
      </w:r>
      <w:r>
        <w:rPr>
          <w:rFonts w:eastAsia="Calibri"/>
        </w:rPr>
        <w:t>Svetog Ivana Zeline</w:t>
      </w:r>
      <w:r w:rsidRPr="007671FF">
        <w:rPr>
          <w:rFonts w:eastAsia="Calibri"/>
        </w:rPr>
        <w:t xml:space="preserve"> spada u istočno vodoopskrbno područje Zagrebačke županije.</w:t>
      </w:r>
    </w:p>
    <w:p w14:paraId="07F1D3B9" w14:textId="77777777" w:rsidR="00120E25" w:rsidRDefault="00DB54E0" w:rsidP="00120E25">
      <w:pPr>
        <w:pStyle w:val="BodyText"/>
      </w:pPr>
      <w:r>
        <w:t>Danas se v</w:t>
      </w:r>
      <w:r w:rsidRPr="00C4450A">
        <w:t xml:space="preserve">odoopskrba na području </w:t>
      </w:r>
      <w:r>
        <w:t>g</w:t>
      </w:r>
      <w:r w:rsidRPr="00C4450A">
        <w:t>rada Sv</w:t>
      </w:r>
      <w:r>
        <w:t>eti</w:t>
      </w:r>
      <w:r w:rsidRPr="00C4450A">
        <w:t xml:space="preserve"> I</w:t>
      </w:r>
      <w:r>
        <w:t>van</w:t>
      </w:r>
      <w:r w:rsidRPr="00C4450A">
        <w:t xml:space="preserve"> Zelina obavlja iz javnog </w:t>
      </w:r>
      <w:r>
        <w:t>vodoopskrbnog sustava koji se najvećim dijelom temelji</w:t>
      </w:r>
      <w:r w:rsidRPr="00C4450A">
        <w:t xml:space="preserve"> na kaptažama izvora u slivu vodotoka Velika i Mala Reka, te na otvorenom zahvatu tog vodotoka.</w:t>
      </w:r>
      <w:r>
        <w:t xml:space="preserve"> </w:t>
      </w:r>
      <w:r w:rsidRPr="00C4450A">
        <w:t xml:space="preserve">Iz smjera kaptaža, voda se s jedne strane otprema u osnovnu vodoopskrbnu mrežu koja je povezana s vodospremnikom </w:t>
      </w:r>
      <w:r>
        <w:t>"</w:t>
      </w:r>
      <w:r w:rsidRPr="00C4450A">
        <w:t>Bocakova</w:t>
      </w:r>
      <w:r>
        <w:t>"</w:t>
      </w:r>
      <w:r w:rsidRPr="00C4450A">
        <w:t xml:space="preserve"> (V = 600 m3, kota preljeva Hp = 231 m.n.m.), koji predstavlja središnju točku za daljnju distribuciju vode po području grada Sv. I. Zelina, te s druge strane, do vodospremnika </w:t>
      </w:r>
      <w:r>
        <w:t>"</w:t>
      </w:r>
      <w:r w:rsidRPr="00C4450A">
        <w:t>Čekci</w:t>
      </w:r>
      <w:r>
        <w:t>"</w:t>
      </w:r>
      <w:r w:rsidRPr="00C4450A">
        <w:t xml:space="preserve"> (V = 300 m3, kota preljeva Hp = 258 m.n.m.), na koji je priključena mreža gravitirajuće visinske zone. Veza između ovih vodospremnika ostvarena je putem cjevovoda </w:t>
      </w:r>
      <w:r>
        <w:rPr>
          <w:rFonts w:cs="Tahoma"/>
        </w:rPr>
        <w:t>DN</w:t>
      </w:r>
      <w:r w:rsidRPr="00C4450A">
        <w:t>200 mm.</w:t>
      </w:r>
      <w:r>
        <w:t xml:space="preserve"> </w:t>
      </w:r>
      <w:r w:rsidRPr="00C4450A">
        <w:t xml:space="preserve">Prije uvođenja u vodoopskrbni sustav, zahvaćena voda </w:t>
      </w:r>
      <w:r>
        <w:t>se</w:t>
      </w:r>
      <w:r w:rsidRPr="00C4450A">
        <w:t xml:space="preserve"> podvrg</w:t>
      </w:r>
      <w:r>
        <w:t>ava</w:t>
      </w:r>
      <w:r w:rsidRPr="00C4450A">
        <w:t xml:space="preserve"> kondicioniranju.</w:t>
      </w:r>
    </w:p>
    <w:p w14:paraId="63541960" w14:textId="77777777" w:rsidR="006B76FA" w:rsidRDefault="006B76FA" w:rsidP="006B76FA">
      <w:pPr>
        <w:spacing w:before="120"/>
      </w:pPr>
      <w:r>
        <w:t>P</w:t>
      </w:r>
      <w:r w:rsidRPr="00C4450A">
        <w:t xml:space="preserve">ored </w:t>
      </w:r>
      <w:r>
        <w:t xml:space="preserve">dobave vode iz </w:t>
      </w:r>
      <w:r w:rsidRPr="00C4450A">
        <w:t xml:space="preserve">zahvata na vodotoku Velika i Mala Reka, </w:t>
      </w:r>
      <w:r>
        <w:t xml:space="preserve">imamo i dobavu vode iz </w:t>
      </w:r>
      <w:r w:rsidRPr="00C4450A">
        <w:t>susjedni</w:t>
      </w:r>
      <w:r>
        <w:t>h</w:t>
      </w:r>
      <w:r w:rsidRPr="00C4450A">
        <w:t xml:space="preserve"> sustava vodoopskrbe </w:t>
      </w:r>
      <w:r>
        <w:t>sa kojima su</w:t>
      </w:r>
      <w:r w:rsidRPr="00C4450A">
        <w:t xml:space="preserve"> uspostavljen</w:t>
      </w:r>
      <w:r>
        <w:t>e</w:t>
      </w:r>
      <w:r w:rsidRPr="00C4450A">
        <w:t xml:space="preserve"> vez</w:t>
      </w:r>
      <w:r>
        <w:t xml:space="preserve">e. Tako je ostvarena veza s </w:t>
      </w:r>
      <w:r w:rsidRPr="00C4450A">
        <w:t>Regionaln</w:t>
      </w:r>
      <w:r>
        <w:t>im</w:t>
      </w:r>
      <w:r w:rsidRPr="00C4450A">
        <w:t xml:space="preserve"> sustav</w:t>
      </w:r>
      <w:r>
        <w:t>om "</w:t>
      </w:r>
      <w:r w:rsidRPr="00C4450A">
        <w:t>Varaždin</w:t>
      </w:r>
      <w:r>
        <w:t>"</w:t>
      </w:r>
      <w:r w:rsidRPr="00C4450A">
        <w:t xml:space="preserve">, a čime se omogućava dobava količina od maksimalno oko Q </w:t>
      </w:r>
      <w:r w:rsidRPr="00C4450A">
        <w:sym w:font="Symbol" w:char="F040"/>
      </w:r>
      <w:r w:rsidRPr="00C4450A">
        <w:t xml:space="preserve"> 12 l/s</w:t>
      </w:r>
      <w:r>
        <w:t xml:space="preserve">, a što se koristi samo kod pojave akcidentnih situacija (pojava mutnoće na vodozahvatu, sanacija kvarova na dobavnom sustvu i dr.).  </w:t>
      </w:r>
      <w:r w:rsidRPr="00C4450A">
        <w:t xml:space="preserve">Voda se iz Regionalnog sustava </w:t>
      </w:r>
      <w:r>
        <w:t>"</w:t>
      </w:r>
      <w:r w:rsidRPr="00C4450A">
        <w:t>Varaždin</w:t>
      </w:r>
      <w:r>
        <w:t>"</w:t>
      </w:r>
      <w:r w:rsidRPr="00C4450A">
        <w:t xml:space="preserve"> doprema cjevovodom DN 400 mm, te nastavno, od naselja Komin do precrpne stanice </w:t>
      </w:r>
      <w:r>
        <w:t>"</w:t>
      </w:r>
      <w:r w:rsidRPr="00C4450A">
        <w:t xml:space="preserve">Pretoki", cjevovodom </w:t>
      </w:r>
      <w:r>
        <w:t>DN</w:t>
      </w:r>
      <w:r w:rsidRPr="00C4450A">
        <w:t xml:space="preserve">300 mm. Putem te precrpne stanice i pripadnog tlačnog cjevovoda, promjera </w:t>
      </w:r>
      <w:r>
        <w:t>DN</w:t>
      </w:r>
      <w:r w:rsidRPr="00C4450A">
        <w:t xml:space="preserve">250 mm, voda se doprema do vodospremnika </w:t>
      </w:r>
      <w:r>
        <w:t>"</w:t>
      </w:r>
      <w:r w:rsidRPr="00C4450A">
        <w:t>Bocakova</w:t>
      </w:r>
      <w:r>
        <w:t>"</w:t>
      </w:r>
      <w:r w:rsidRPr="00C4450A">
        <w:t>.</w:t>
      </w:r>
      <w:r>
        <w:t xml:space="preserve"> </w:t>
      </w:r>
    </w:p>
    <w:p w14:paraId="2C5E686B" w14:textId="77777777" w:rsidR="006B76FA" w:rsidRDefault="006B76FA" w:rsidP="006B76FA">
      <w:pPr>
        <w:spacing w:before="120"/>
      </w:pPr>
      <w:r>
        <w:t xml:space="preserve">Veza s </w:t>
      </w:r>
      <w:r w:rsidRPr="00C4450A">
        <w:t>vodoopskrbnim sustavom Grada Zagreba</w:t>
      </w:r>
      <w:r>
        <w:t xml:space="preserve">, odnosno  </w:t>
      </w:r>
      <w:r w:rsidRPr="00C4450A">
        <w:t xml:space="preserve">podsustavom </w:t>
      </w:r>
      <w:r>
        <w:t>"</w:t>
      </w:r>
      <w:r w:rsidRPr="00C4450A">
        <w:t>Popovec – Cerje – Adamovec</w:t>
      </w:r>
      <w:r>
        <w:t>" osigurana je kroz cjevovod DN225 mm koji je izveden na potezu Sv. I. Zelina – D. Zelina – Lužan</w:t>
      </w:r>
      <w:r w:rsidRPr="00C4450A">
        <w:t xml:space="preserve"> čime se osigurava vodoopskrba krajnjih južnih dijelova </w:t>
      </w:r>
      <w:r>
        <w:t>g</w:t>
      </w:r>
      <w:r w:rsidRPr="00C4450A">
        <w:t xml:space="preserve">rada Sveti Ivan Zelina (naselja </w:t>
      </w:r>
      <w:r>
        <w:t xml:space="preserve">Blaškovec, Goričica i Paukovec). </w:t>
      </w:r>
    </w:p>
    <w:p w14:paraId="3CD8A3F8" w14:textId="77777777" w:rsidR="006B76FA" w:rsidRDefault="006B76FA" w:rsidP="006B76FA">
      <w:pPr>
        <w:spacing w:before="120"/>
      </w:pPr>
      <w:r>
        <w:t xml:space="preserve">Također je ostvarena i </w:t>
      </w:r>
      <w:r w:rsidRPr="00C4450A">
        <w:t>vez</w:t>
      </w:r>
      <w:r>
        <w:t>a</w:t>
      </w:r>
      <w:r w:rsidRPr="00C4450A">
        <w:t xml:space="preserve"> s vodoopskrbnim sustavom </w:t>
      </w:r>
      <w:r>
        <w:t>"</w:t>
      </w:r>
      <w:r w:rsidRPr="00C4450A">
        <w:t>Dugo Selo</w:t>
      </w:r>
      <w:r>
        <w:t xml:space="preserve">" iz kojeg </w:t>
      </w:r>
      <w:r w:rsidRPr="00C4450A">
        <w:t xml:space="preserve">se osigurava vodoopskrba naselja Majkovec. </w:t>
      </w:r>
    </w:p>
    <w:p w14:paraId="5E17256D" w14:textId="77777777" w:rsidR="006B76FA" w:rsidRDefault="006B76FA" w:rsidP="006B76FA">
      <w:pPr>
        <w:spacing w:before="120"/>
      </w:pPr>
      <w:r>
        <w:t xml:space="preserve">Sukladno koncepciji razvitka vodoopskrbe predviđeno je da se vodoopskrba područja Sveti Ivan Zelina najvećim dijelom temelji na dobavi vode iz pravca vodocrpilišta "Kosnica", preko glavnih cjevovoda do vodospremnika "Cerje" u kojem je interpolirana precrpna stanica kojom će se voda kroz novi spojni </w:t>
      </w:r>
      <w:r>
        <w:lastRenderedPageBreak/>
        <w:t>cjevovod dopremati u vodospremnik "Vukovje" koji je izgrađen 2010. godine. Na taj način će se omogućiti da se glavne količine vode osiguraju iz pravca Zagreba.</w:t>
      </w:r>
    </w:p>
    <w:p w14:paraId="3903B99D" w14:textId="77777777" w:rsidR="006B76FA" w:rsidRPr="00C4450A" w:rsidRDefault="006B76FA" w:rsidP="006B76FA">
      <w:pPr>
        <w:spacing w:before="120"/>
      </w:pPr>
      <w:r>
        <w:t xml:space="preserve">Da bi se još osigurala doprema povećanih količina vode do </w:t>
      </w:r>
      <w:r w:rsidRPr="00C4450A">
        <w:t>vodospremnik</w:t>
      </w:r>
      <w:r>
        <w:t>a</w:t>
      </w:r>
      <w:r w:rsidRPr="00C4450A">
        <w:t xml:space="preserve"> </w:t>
      </w:r>
      <w:r>
        <w:t>"</w:t>
      </w:r>
      <w:r w:rsidRPr="00C4450A">
        <w:t>Bocakova</w:t>
      </w:r>
      <w:r>
        <w:t>" potrebno je izgraditi novu crpnu stanicu u Donjoj Zelini, te nove cjevovode kojima će se nove količine vode dopremljene iz pravca Zagreba uvoditi u sustav i dizati do VS "Bocakova", te odlaziti dalje u sustav. Planirani cjevovodi su zamišljeni isključivo kao transportni, nalazit će se uz postojeće cjevovode na koje su priključeni potrošači, te iz tog razloga na njima neće biti priključaka.</w:t>
      </w:r>
    </w:p>
    <w:p w14:paraId="5EF48EE7" w14:textId="77777777" w:rsidR="00120E25" w:rsidRPr="000D7673" w:rsidRDefault="00120E25" w:rsidP="00FC1356">
      <w:pPr>
        <w:pStyle w:val="BodyText"/>
        <w:outlineLvl w:val="0"/>
        <w:rPr>
          <w:i/>
          <w:u w:val="single"/>
        </w:rPr>
      </w:pPr>
      <w:bookmarkStart w:id="1554" w:name="_Toc520899125"/>
      <w:bookmarkStart w:id="1555" w:name="_Toc520899412"/>
      <w:bookmarkStart w:id="1556" w:name="_Toc521676843"/>
      <w:bookmarkStart w:id="1557" w:name="_Toc522005324"/>
      <w:bookmarkStart w:id="1558" w:name="_Toc522524231"/>
      <w:bookmarkStart w:id="1559" w:name="_Toc522524400"/>
      <w:bookmarkStart w:id="1560" w:name="_Toc524594316"/>
      <w:bookmarkStart w:id="1561" w:name="_Toc524946201"/>
      <w:r w:rsidRPr="000D7673">
        <w:rPr>
          <w:i/>
          <w:u w:val="single"/>
        </w:rPr>
        <w:t>Opis i namjena građevina</w:t>
      </w:r>
      <w:bookmarkEnd w:id="1554"/>
      <w:bookmarkEnd w:id="1555"/>
      <w:bookmarkEnd w:id="1556"/>
      <w:bookmarkEnd w:id="1557"/>
      <w:bookmarkEnd w:id="1558"/>
      <w:bookmarkEnd w:id="1559"/>
      <w:bookmarkEnd w:id="1560"/>
      <w:bookmarkEnd w:id="1561"/>
    </w:p>
    <w:p w14:paraId="671B3012" w14:textId="77777777" w:rsidR="006B76FA" w:rsidRPr="006B76FA" w:rsidRDefault="006B76FA" w:rsidP="006B76FA">
      <w:pPr>
        <w:pStyle w:val="Tekst"/>
        <w:ind w:left="0"/>
        <w:rPr>
          <w:rFonts w:ascii="Calibri" w:hAnsi="Calibri"/>
          <w:lang w:val="hr-HR"/>
        </w:rPr>
      </w:pPr>
      <w:r w:rsidRPr="006B76FA">
        <w:rPr>
          <w:rFonts w:ascii="Calibri" w:hAnsi="Calibri"/>
        </w:rPr>
        <w:t xml:space="preserve">Precrpna stanica "Donja Zelina" </w:t>
      </w:r>
      <w:r w:rsidRPr="006B76FA">
        <w:rPr>
          <w:rFonts w:ascii="Calibri" w:hAnsi="Calibri" w:cs="Tahoma"/>
          <w:szCs w:val="22"/>
        </w:rPr>
        <w:t>kojom će se osigurati doprema dodatnih količina vode u vodoopskrbni sustav "Zelina" iz pravca Zagreba</w:t>
      </w:r>
      <w:r w:rsidRPr="006B76FA">
        <w:rPr>
          <w:rFonts w:ascii="Calibri" w:hAnsi="Calibri"/>
        </w:rPr>
        <w:t xml:space="preserve">  smještena je prostorno u naselju Donja Zelina</w:t>
      </w:r>
      <w:r w:rsidR="00D660A1">
        <w:rPr>
          <w:rFonts w:ascii="Calibri" w:hAnsi="Calibri"/>
        </w:rPr>
        <w:t>.</w:t>
      </w:r>
    </w:p>
    <w:p w14:paraId="191021EB" w14:textId="77777777" w:rsidR="006B76FA" w:rsidRDefault="006B76FA" w:rsidP="006B76FA">
      <w:pPr>
        <w:pStyle w:val="Tekst"/>
        <w:ind w:left="0"/>
        <w:rPr>
          <w:rFonts w:ascii="Calibri" w:hAnsi="Calibri"/>
          <w:lang w:val="hr-HR"/>
        </w:rPr>
      </w:pPr>
    </w:p>
    <w:p w14:paraId="1AF2061F" w14:textId="77777777" w:rsidR="006B76FA" w:rsidRPr="006B76FA" w:rsidRDefault="006B76FA" w:rsidP="006B76FA">
      <w:pPr>
        <w:pStyle w:val="Tekst"/>
        <w:ind w:left="0"/>
        <w:rPr>
          <w:rFonts w:ascii="Calibri" w:hAnsi="Calibri"/>
          <w:lang w:val="hr-HR"/>
        </w:rPr>
      </w:pPr>
      <w:r w:rsidRPr="006B76FA">
        <w:rPr>
          <w:rFonts w:ascii="Calibri" w:hAnsi="Calibri"/>
        </w:rPr>
        <w:t>Prema tehničkoj dokumentaciji precrpna stanica "Donja Zelina" je predviđena kapaciteta do 50 l/s i visine dizanja cca 65m. Uvažavajući navedeni zahtjev, kao i potrebu smještaja potrebne strojarske i elektro opreme, predviđena je izgradnja prizemnog objekta koji se sastoji od jedne prostorije u kojoj će se smjestiti predviđena oprema.</w:t>
      </w:r>
    </w:p>
    <w:p w14:paraId="51E18D41" w14:textId="77777777" w:rsidR="006B76FA" w:rsidRDefault="006B76FA" w:rsidP="006B76FA">
      <w:pPr>
        <w:pStyle w:val="Tekst"/>
        <w:ind w:left="0"/>
        <w:rPr>
          <w:rFonts w:ascii="Calibri" w:hAnsi="Calibri"/>
          <w:lang w:val="hr-HR"/>
        </w:rPr>
      </w:pPr>
    </w:p>
    <w:p w14:paraId="54F4E714" w14:textId="77777777" w:rsidR="006B76FA" w:rsidRPr="006B76FA" w:rsidRDefault="006B76FA" w:rsidP="006B76FA">
      <w:pPr>
        <w:pStyle w:val="Tekst"/>
        <w:ind w:left="0"/>
        <w:rPr>
          <w:rFonts w:ascii="Calibri" w:hAnsi="Calibri"/>
        </w:rPr>
      </w:pPr>
      <w:r w:rsidRPr="006B76FA">
        <w:rPr>
          <w:rFonts w:ascii="Calibri" w:hAnsi="Calibri"/>
        </w:rPr>
        <w:t xml:space="preserve">Građevina je prizemna, pravokutnog oblika, a fasadni zidovi su obrađeni odgovarajućom fasadom bijele boje. Krovište je dvostrešno, pokriveno biber crijepom crvene boje. Prozori i vrata pročelja su projektirana od aluminijske bravarije u boji aluminija. </w:t>
      </w:r>
    </w:p>
    <w:p w14:paraId="5251DCC1" w14:textId="77777777" w:rsidR="006E33E3" w:rsidRDefault="006E33E3" w:rsidP="00FC1356">
      <w:pPr>
        <w:pStyle w:val="BodyText"/>
        <w:outlineLvl w:val="0"/>
        <w:rPr>
          <w:i/>
          <w:u w:val="single"/>
        </w:rPr>
      </w:pPr>
      <w:bookmarkStart w:id="1562" w:name="_Toc520899126"/>
      <w:bookmarkStart w:id="1563" w:name="_Toc520899413"/>
      <w:bookmarkStart w:id="1564" w:name="_Toc521676844"/>
      <w:bookmarkStart w:id="1565" w:name="_Toc522005325"/>
      <w:bookmarkStart w:id="1566" w:name="_Toc522524232"/>
      <w:bookmarkStart w:id="1567" w:name="_Toc522524401"/>
      <w:bookmarkStart w:id="1568" w:name="_Toc524594317"/>
      <w:bookmarkStart w:id="1569" w:name="_Toc524946202"/>
      <w:r w:rsidRPr="000D7673">
        <w:rPr>
          <w:i/>
          <w:u w:val="single"/>
        </w:rPr>
        <w:t>Izvedba crpne stanice</w:t>
      </w:r>
      <w:bookmarkEnd w:id="1562"/>
      <w:bookmarkEnd w:id="1563"/>
      <w:bookmarkEnd w:id="1564"/>
      <w:bookmarkEnd w:id="1565"/>
      <w:bookmarkEnd w:id="1566"/>
      <w:bookmarkEnd w:id="1567"/>
      <w:bookmarkEnd w:id="1568"/>
      <w:bookmarkEnd w:id="1569"/>
    </w:p>
    <w:p w14:paraId="298EC6EF" w14:textId="77777777" w:rsidR="006B76FA" w:rsidRPr="006B76FA" w:rsidRDefault="006B76FA" w:rsidP="006B76FA">
      <w:pPr>
        <w:pStyle w:val="Tekst"/>
        <w:ind w:left="0"/>
        <w:rPr>
          <w:rFonts w:ascii="Calibri" w:hAnsi="Calibri"/>
        </w:rPr>
      </w:pPr>
      <w:r w:rsidRPr="006B76FA">
        <w:rPr>
          <w:rFonts w:ascii="Calibri" w:hAnsi="Calibri"/>
        </w:rPr>
        <w:t xml:space="preserve">Da bi se osigurao prostor za smještaj predviđene strojarske i elektro opreme precrpne stanice </w:t>
      </w:r>
      <w:r w:rsidRPr="006B76FA">
        <w:rPr>
          <w:rFonts w:ascii="Calibri" w:hAnsi="Calibri"/>
          <w:lang w:val="hr-HR"/>
        </w:rPr>
        <w:t>"Donja Zelina"</w:t>
      </w:r>
      <w:r w:rsidRPr="006B76FA">
        <w:rPr>
          <w:rFonts w:ascii="Calibri" w:hAnsi="Calibri"/>
        </w:rPr>
        <w:t xml:space="preserve"> predviđena je gradnja prizemnog objekta veličine:</w:t>
      </w:r>
    </w:p>
    <w:p w14:paraId="65728B19" w14:textId="77777777" w:rsidR="006B76FA" w:rsidRDefault="006B76FA" w:rsidP="006B76FA">
      <w:pPr>
        <w:pStyle w:val="Tekst"/>
      </w:pPr>
    </w:p>
    <w:p w14:paraId="764F3AD6" w14:textId="77777777" w:rsidR="006B76FA" w:rsidRPr="006B76FA" w:rsidRDefault="006B76FA" w:rsidP="00352A77">
      <w:pPr>
        <w:spacing w:after="0" w:line="240" w:lineRule="auto"/>
        <w:ind w:left="720"/>
      </w:pPr>
      <w:r w:rsidRPr="006B76FA">
        <w:tab/>
      </w:r>
      <w:r w:rsidRPr="006B76FA">
        <w:tab/>
      </w:r>
      <w:r w:rsidRPr="006B76FA">
        <w:tab/>
        <w:t xml:space="preserve">tlocrtni gabariti objekta: 3,6 x 4,6 </w:t>
      </w:r>
    </w:p>
    <w:p w14:paraId="58910E24" w14:textId="77777777" w:rsidR="006B76FA" w:rsidRPr="006B76FA" w:rsidRDefault="006B76FA" w:rsidP="00352A77">
      <w:pPr>
        <w:spacing w:after="0" w:line="240" w:lineRule="auto"/>
        <w:ind w:left="720"/>
      </w:pPr>
      <w:r w:rsidRPr="006B76FA">
        <w:tab/>
      </w:r>
      <w:r w:rsidRPr="006B76FA">
        <w:tab/>
      </w:r>
      <w:r w:rsidRPr="006B76FA">
        <w:tab/>
        <w:t>unutarnje svijetle dimenzije: 3,0 x 4,0 x 2,65 m</w:t>
      </w:r>
    </w:p>
    <w:p w14:paraId="4FD85238" w14:textId="77777777" w:rsidR="006B76FA" w:rsidRPr="006B76FA" w:rsidRDefault="006B76FA" w:rsidP="00352A77">
      <w:pPr>
        <w:spacing w:after="0" w:line="240" w:lineRule="auto"/>
        <w:ind w:left="720"/>
      </w:pPr>
      <w:r w:rsidRPr="006B76FA">
        <w:tab/>
      </w:r>
      <w:r w:rsidRPr="006B76FA">
        <w:tab/>
      </w:r>
      <w:r w:rsidRPr="006B76FA">
        <w:tab/>
        <w:t>visina objekta iznad terena: + 4.35 m</w:t>
      </w:r>
    </w:p>
    <w:p w14:paraId="38D711B3" w14:textId="77777777" w:rsidR="006B76FA" w:rsidRPr="006B76FA" w:rsidRDefault="006B76FA" w:rsidP="00352A77">
      <w:pPr>
        <w:pStyle w:val="Tekst"/>
        <w:rPr>
          <w:rFonts w:ascii="Calibri" w:hAnsi="Calibri"/>
        </w:rPr>
      </w:pPr>
      <w:r w:rsidRPr="006B76FA">
        <w:rPr>
          <w:rFonts w:ascii="Calibri" w:hAnsi="Calibri"/>
        </w:rPr>
        <w:tab/>
      </w:r>
      <w:r w:rsidRPr="006B76FA">
        <w:rPr>
          <w:rFonts w:ascii="Calibri" w:hAnsi="Calibri"/>
        </w:rPr>
        <w:tab/>
      </w:r>
      <w:r w:rsidRPr="006B76FA">
        <w:rPr>
          <w:rFonts w:ascii="Calibri" w:hAnsi="Calibri"/>
        </w:rPr>
        <w:tab/>
      </w:r>
      <w:r>
        <w:rPr>
          <w:rFonts w:ascii="Calibri" w:hAnsi="Calibri"/>
          <w:lang w:val="hr-HR"/>
        </w:rPr>
        <w:tab/>
      </w:r>
      <w:r w:rsidRPr="006B76FA">
        <w:rPr>
          <w:rFonts w:ascii="Calibri" w:hAnsi="Calibri"/>
        </w:rPr>
        <w:t xml:space="preserve">apsolutna visina ±0.00 = </w:t>
      </w:r>
      <w:r w:rsidRPr="006B76FA">
        <w:rPr>
          <w:rFonts w:ascii="Calibri" w:hAnsi="Calibri"/>
          <w:lang w:val="hr-HR"/>
        </w:rPr>
        <w:t>130,95</w:t>
      </w:r>
      <w:r w:rsidRPr="006B76FA">
        <w:rPr>
          <w:rFonts w:ascii="Calibri" w:hAnsi="Calibri"/>
        </w:rPr>
        <w:t xml:space="preserve"> m.n.m.</w:t>
      </w:r>
    </w:p>
    <w:p w14:paraId="2DCED453" w14:textId="77777777" w:rsidR="006B76FA" w:rsidRDefault="006B76FA" w:rsidP="006B76FA">
      <w:pPr>
        <w:pStyle w:val="Tekst"/>
      </w:pPr>
    </w:p>
    <w:p w14:paraId="72B434E3" w14:textId="77777777" w:rsidR="006B76FA" w:rsidRPr="003E3633" w:rsidRDefault="006B76FA" w:rsidP="003E3633">
      <w:pPr>
        <w:pStyle w:val="Tekst"/>
        <w:ind w:left="0"/>
        <w:rPr>
          <w:rFonts w:ascii="Calibri" w:hAnsi="Calibri"/>
        </w:rPr>
      </w:pPr>
      <w:r w:rsidRPr="003E3633">
        <w:rPr>
          <w:rFonts w:ascii="Calibri" w:hAnsi="Calibri"/>
        </w:rPr>
        <w:t xml:space="preserve">U konstrukcijskom pogledu objekt je masivna zidana konstrukcija temeljena dijelom na trakastim temeljima, a na dijelu ispod crpne stanice kroz koji prolazi usisni i tlačni cjevovod na AB kanalu debljine zidova i dna </w:t>
      </w:r>
      <w:r w:rsidRPr="003E3633">
        <w:rPr>
          <w:rFonts w:ascii="Calibri" w:hAnsi="Calibri"/>
          <w:lang w:val="hr-HR"/>
        </w:rPr>
        <w:t>25</w:t>
      </w:r>
      <w:r w:rsidRPr="003E3633">
        <w:rPr>
          <w:rFonts w:ascii="Calibri" w:hAnsi="Calibri"/>
        </w:rPr>
        <w:t xml:space="preserve"> cm. Nadzemni zidovi će se izvesti od blok opeke debljine 25 cm zidani u produženom mortu sa pripadnim armirano betonskim vertikalnim i horizontalnim serklažima i nadvojima.</w:t>
      </w:r>
    </w:p>
    <w:p w14:paraId="065DE646" w14:textId="77777777" w:rsidR="006B76FA" w:rsidRPr="003E3633" w:rsidRDefault="006B76FA" w:rsidP="003E3633">
      <w:pPr>
        <w:pStyle w:val="Tekst"/>
        <w:ind w:left="0"/>
        <w:rPr>
          <w:rFonts w:ascii="Calibri" w:hAnsi="Calibri"/>
        </w:rPr>
      </w:pPr>
    </w:p>
    <w:p w14:paraId="5B57BE01" w14:textId="77777777" w:rsidR="006B76FA" w:rsidRPr="003E3633" w:rsidRDefault="006B76FA" w:rsidP="003E3633">
      <w:pPr>
        <w:pStyle w:val="Tekst"/>
        <w:ind w:left="0"/>
        <w:rPr>
          <w:rFonts w:ascii="Calibri" w:hAnsi="Calibri"/>
          <w:lang w:val="hr-HR"/>
        </w:rPr>
      </w:pPr>
      <w:r w:rsidRPr="003E3633">
        <w:rPr>
          <w:rFonts w:ascii="Calibri" w:hAnsi="Calibri"/>
        </w:rPr>
        <w:t>Vanjski zidovi su obloženi toplinskom fasadom koja se sastoji od polistirolskih ploča debljine 5 cm ljepljenih i tiplima učvršćenih na zid, preko kojih se u dva sloja navlači fasadni mort, armiran staklenom mrežicom te završni sloj SEP-a bijele boje.</w:t>
      </w:r>
      <w:r w:rsidRPr="003E3633">
        <w:rPr>
          <w:rFonts w:ascii="Calibri" w:hAnsi="Calibri"/>
          <w:lang w:val="hr-HR"/>
        </w:rPr>
        <w:t xml:space="preserve"> Prilikom izrade fasade o</w:t>
      </w:r>
      <w:r w:rsidRPr="003E3633">
        <w:rPr>
          <w:rFonts w:ascii="Calibri" w:hAnsi="Calibri"/>
        </w:rPr>
        <w:t xml:space="preserve">bavezna </w:t>
      </w:r>
      <w:r w:rsidRPr="003E3633">
        <w:rPr>
          <w:rFonts w:ascii="Calibri" w:hAnsi="Calibri"/>
          <w:lang w:val="hr-HR"/>
        </w:rPr>
        <w:t xml:space="preserve">je </w:t>
      </w:r>
      <w:r w:rsidRPr="003E3633">
        <w:rPr>
          <w:rFonts w:ascii="Calibri" w:hAnsi="Calibri"/>
        </w:rPr>
        <w:t>ugradnja kutnih pocinčanih profila s plastificiranim rubom – vertikale</w:t>
      </w:r>
      <w:r w:rsidRPr="003E3633">
        <w:rPr>
          <w:rFonts w:ascii="Calibri" w:hAnsi="Calibri"/>
          <w:lang w:val="hr-HR"/>
        </w:rPr>
        <w:t>,</w:t>
      </w:r>
      <w:r w:rsidRPr="003E3633">
        <w:rPr>
          <w:rFonts w:ascii="Calibri" w:hAnsi="Calibri"/>
        </w:rPr>
        <w:t xml:space="preserve"> na svim bridovima zidova i špaletama prozora i vrata</w:t>
      </w:r>
      <w:r w:rsidRPr="003E3633">
        <w:rPr>
          <w:rFonts w:ascii="Calibri" w:hAnsi="Calibri"/>
          <w:lang w:val="hr-HR"/>
        </w:rPr>
        <w:t>, te</w:t>
      </w:r>
      <w:r w:rsidRPr="003E3633">
        <w:rPr>
          <w:rFonts w:ascii="Calibri" w:hAnsi="Calibri"/>
        </w:rPr>
        <w:t xml:space="preserve"> sokl profila </w:t>
      </w:r>
      <w:r w:rsidRPr="003E3633">
        <w:rPr>
          <w:rFonts w:ascii="Calibri" w:hAnsi="Calibri"/>
          <w:lang w:val="hr-HR"/>
        </w:rPr>
        <w:t>na dnu zida</w:t>
      </w:r>
      <w:r w:rsidRPr="003E3633">
        <w:rPr>
          <w:rFonts w:ascii="Calibri" w:hAnsi="Calibri"/>
        </w:rPr>
        <w:t xml:space="preserve">. </w:t>
      </w:r>
    </w:p>
    <w:p w14:paraId="50211D81" w14:textId="77777777" w:rsidR="006B76FA" w:rsidRPr="003E3633" w:rsidRDefault="006B76FA" w:rsidP="003E3633">
      <w:pPr>
        <w:pStyle w:val="Tekst"/>
        <w:ind w:left="0"/>
        <w:rPr>
          <w:rFonts w:ascii="Calibri" w:hAnsi="Calibri"/>
        </w:rPr>
      </w:pPr>
    </w:p>
    <w:p w14:paraId="2175C258" w14:textId="77777777" w:rsidR="006B76FA" w:rsidRPr="003E3633" w:rsidRDefault="006B76FA" w:rsidP="003E3633">
      <w:pPr>
        <w:pStyle w:val="Tekst"/>
        <w:ind w:left="0"/>
        <w:rPr>
          <w:rFonts w:ascii="Calibri" w:hAnsi="Calibri"/>
        </w:rPr>
      </w:pPr>
      <w:r w:rsidRPr="003E3633">
        <w:rPr>
          <w:rFonts w:ascii="Calibri" w:hAnsi="Calibri"/>
        </w:rPr>
        <w:t>Iznad ploče prizemlja predviđeno je dvostrešno drveno krovište, sidreno u armirano betonske serklaže, koje će se nakon izvedbe daščane oplate sa pripadnom hidroizolacijom (1xbitumenska ljepenka) te pripadnog letvanja pokriti biber crijepom i sljemenjacima.</w:t>
      </w:r>
    </w:p>
    <w:p w14:paraId="3DAD73B3" w14:textId="77777777" w:rsidR="006B76FA" w:rsidRPr="003E3633" w:rsidRDefault="006B76FA" w:rsidP="003E3633">
      <w:pPr>
        <w:pStyle w:val="Tekst"/>
        <w:ind w:left="0"/>
        <w:rPr>
          <w:rFonts w:ascii="Calibri" w:hAnsi="Calibri"/>
        </w:rPr>
      </w:pPr>
    </w:p>
    <w:p w14:paraId="423C69AD" w14:textId="77777777" w:rsidR="006B76FA" w:rsidRPr="003E3633" w:rsidRDefault="006B76FA" w:rsidP="003E3633">
      <w:pPr>
        <w:pStyle w:val="Tekst"/>
        <w:ind w:left="0"/>
        <w:rPr>
          <w:rFonts w:ascii="Calibri" w:hAnsi="Calibri"/>
          <w:b/>
        </w:rPr>
      </w:pPr>
      <w:r w:rsidRPr="003E3633">
        <w:rPr>
          <w:rFonts w:ascii="Calibri" w:hAnsi="Calibri"/>
        </w:rPr>
        <w:t>Toplinska izolacija prizemlja će se izvesti od ploča ekstrudiranog polistirola debljine 5 cm koje se postavljaju preko hidroizolacije. Podna obloga je od tvrdih keramičkih pločica u cementnom mortu. Na dijelu iznad kanala za cjevovode se postavlja hodna rešetka od pocinčanih limenih profila.</w:t>
      </w:r>
    </w:p>
    <w:p w14:paraId="22AEEEE9" w14:textId="77777777" w:rsidR="006B76FA" w:rsidRPr="003E3633" w:rsidRDefault="006B76FA" w:rsidP="003E3633">
      <w:pPr>
        <w:pStyle w:val="Tekst"/>
        <w:ind w:left="0"/>
        <w:rPr>
          <w:rFonts w:ascii="Calibri" w:hAnsi="Calibri"/>
        </w:rPr>
      </w:pPr>
    </w:p>
    <w:p w14:paraId="2C102B0D" w14:textId="77777777" w:rsidR="006B76FA" w:rsidRPr="003E3633" w:rsidRDefault="006B76FA" w:rsidP="003E3633">
      <w:pPr>
        <w:pStyle w:val="Tekst"/>
        <w:ind w:left="0"/>
        <w:rPr>
          <w:rFonts w:ascii="Calibri" w:hAnsi="Calibri"/>
        </w:rPr>
      </w:pPr>
      <w:r w:rsidRPr="003E3633">
        <w:rPr>
          <w:rFonts w:ascii="Calibri" w:hAnsi="Calibri"/>
        </w:rPr>
        <w:t>Na objektu precrpne stanice predviđena su jedna dvokrilna ulazna vrata veličine 150x205 cm za montažu opreme, jedna jednokrilna ulazna vrata veličine 10</w:t>
      </w:r>
      <w:r w:rsidR="002577B8">
        <w:rPr>
          <w:rFonts w:ascii="Calibri" w:hAnsi="Calibri"/>
        </w:rPr>
        <w:t>0</w:t>
      </w:r>
      <w:r w:rsidRPr="003E3633">
        <w:rPr>
          <w:rFonts w:ascii="Calibri" w:hAnsi="Calibri"/>
        </w:rPr>
        <w:t>x205 cm i dva jednokrilna otklopno zaokretna prozora od aluminijskih profila ostakljena izo-staklom koji će se ovisno o atmosferskim prilikama i godišnjem dobu koristiti i za povremenu dodatnu prirodnu ventilaciju korisnog prostora. Jednokrilni prozori bit će izvana zaštićeni ukrasnom rešetkom kako bi se dodatno spriječile provale, odnosno nedozvoljen ulaz. Pristup za transport i montažu elektrostrojarske opreme predviđen je kroz vrata u razini terena.</w:t>
      </w:r>
    </w:p>
    <w:p w14:paraId="0350535D" w14:textId="77777777" w:rsidR="006B76FA" w:rsidRPr="003E3633" w:rsidRDefault="006B76FA" w:rsidP="003E3633">
      <w:pPr>
        <w:pStyle w:val="Tekst"/>
        <w:ind w:left="0"/>
        <w:rPr>
          <w:rFonts w:ascii="Calibri" w:hAnsi="Calibri"/>
        </w:rPr>
      </w:pPr>
    </w:p>
    <w:p w14:paraId="3B9ACEC2" w14:textId="77777777" w:rsidR="006B76FA" w:rsidRPr="003E3633" w:rsidRDefault="006B76FA" w:rsidP="003E3633">
      <w:pPr>
        <w:pStyle w:val="Tekst"/>
        <w:ind w:left="0"/>
        <w:rPr>
          <w:rFonts w:ascii="Calibri" w:hAnsi="Calibri"/>
        </w:rPr>
      </w:pPr>
      <w:r w:rsidRPr="003E3633">
        <w:rPr>
          <w:rFonts w:ascii="Calibri" w:hAnsi="Calibri"/>
        </w:rPr>
        <w:t xml:space="preserve">Svi unutarnji zidovi su ožbukani i obloženi keramičkim pločicama u visini do 2 m od kote poda. Dio zidova koji se ne oblažu pločicama kao i strop su oličeni perivim bojama na bazi otopine poliakrilnih smola u organskim otapalima. </w:t>
      </w:r>
    </w:p>
    <w:p w14:paraId="3CFAB641" w14:textId="77777777" w:rsidR="003E3633" w:rsidRDefault="003E3633" w:rsidP="003E3633">
      <w:pPr>
        <w:pStyle w:val="Tekst"/>
        <w:ind w:left="0"/>
        <w:rPr>
          <w:rFonts w:ascii="Calibri" w:hAnsi="Calibri"/>
          <w:lang w:val="hr-HR"/>
        </w:rPr>
      </w:pPr>
    </w:p>
    <w:p w14:paraId="792EBAEB" w14:textId="77777777" w:rsidR="003E3633" w:rsidRPr="003E3633" w:rsidRDefault="003E3633" w:rsidP="003E3633">
      <w:pPr>
        <w:pStyle w:val="Tekst"/>
        <w:ind w:left="0"/>
        <w:rPr>
          <w:rFonts w:ascii="Calibri" w:hAnsi="Calibri"/>
        </w:rPr>
      </w:pPr>
      <w:r w:rsidRPr="003E3633">
        <w:rPr>
          <w:rFonts w:ascii="Calibri" w:hAnsi="Calibri"/>
        </w:rPr>
        <w:t>U skladu sa: kategorijom objekta, seizmičkoj zoni, procjeni kategorije temeljnog tla, procjenom mogućeg nivoa podzemnih voda i ostalih lokalnih prilika koje mogu utjecati na statiku objekta izrađen je isti u skladu važećih propisa i normi te pravila struke. Navodimo osnovne pokazatelje. Usvojena je izrada objekta (kako je to već navedeno) za:</w:t>
      </w:r>
    </w:p>
    <w:p w14:paraId="10C5CB60" w14:textId="77777777" w:rsidR="003E3633" w:rsidRPr="003E3633" w:rsidRDefault="003E3633" w:rsidP="00333FD1">
      <w:pPr>
        <w:pStyle w:val="Tekst"/>
        <w:numPr>
          <w:ilvl w:val="0"/>
          <w:numId w:val="72"/>
        </w:numPr>
        <w:spacing w:before="120"/>
        <w:rPr>
          <w:rFonts w:ascii="Calibri" w:hAnsi="Calibri"/>
        </w:rPr>
      </w:pPr>
      <w:r w:rsidRPr="003E3633">
        <w:rPr>
          <w:rFonts w:ascii="Calibri" w:hAnsi="Calibri"/>
          <w:lang w:val="hr-HR"/>
        </w:rPr>
        <w:t>t</w:t>
      </w:r>
      <w:r w:rsidRPr="003E3633">
        <w:rPr>
          <w:rFonts w:ascii="Calibri" w:hAnsi="Calibri"/>
        </w:rPr>
        <w:t>emeljn</w:t>
      </w:r>
      <w:r w:rsidRPr="003E3633">
        <w:rPr>
          <w:rFonts w:ascii="Calibri" w:hAnsi="Calibri"/>
          <w:lang w:val="hr-HR"/>
        </w:rPr>
        <w:t>a</w:t>
      </w:r>
      <w:r w:rsidRPr="003E3633">
        <w:rPr>
          <w:rFonts w:ascii="Calibri" w:hAnsi="Calibri"/>
        </w:rPr>
        <w:t xml:space="preserve"> ploč</w:t>
      </w:r>
      <w:r w:rsidRPr="003E3633">
        <w:rPr>
          <w:rFonts w:ascii="Calibri" w:hAnsi="Calibri"/>
          <w:lang w:val="hr-HR"/>
        </w:rPr>
        <w:t>a</w:t>
      </w:r>
      <w:r w:rsidRPr="003E3633">
        <w:rPr>
          <w:rFonts w:ascii="Calibri" w:hAnsi="Calibri"/>
        </w:rPr>
        <w:t>, temeljne trake, podrumski zidovi, ploča prizemlja</w:t>
      </w:r>
      <w:r w:rsidRPr="003E3633">
        <w:rPr>
          <w:rFonts w:ascii="Calibri" w:hAnsi="Calibri"/>
          <w:lang w:val="hr-HR"/>
        </w:rPr>
        <w:t xml:space="preserve"> </w:t>
      </w:r>
      <w:r w:rsidRPr="003E3633">
        <w:rPr>
          <w:rFonts w:ascii="Calibri" w:hAnsi="Calibri"/>
        </w:rPr>
        <w:t xml:space="preserve">armirani beton </w:t>
      </w:r>
      <w:r w:rsidRPr="003E3633">
        <w:rPr>
          <w:rFonts w:ascii="Calibri" w:hAnsi="Calibri"/>
          <w:lang w:val="hr-HR"/>
        </w:rPr>
        <w:t>C30/37</w:t>
      </w:r>
    </w:p>
    <w:p w14:paraId="0F17DB0C" w14:textId="77777777" w:rsidR="003E3633" w:rsidRPr="003E3633" w:rsidRDefault="003E3633" w:rsidP="00333FD1">
      <w:pPr>
        <w:pStyle w:val="Tekst"/>
        <w:numPr>
          <w:ilvl w:val="0"/>
          <w:numId w:val="72"/>
        </w:numPr>
        <w:rPr>
          <w:rFonts w:ascii="Calibri" w:hAnsi="Calibri"/>
        </w:rPr>
      </w:pPr>
      <w:r w:rsidRPr="003E3633">
        <w:rPr>
          <w:rFonts w:ascii="Calibri" w:hAnsi="Calibri"/>
        </w:rPr>
        <w:t xml:space="preserve">zidovi, blok opeka debljine d = 25 cm sa horizontalnim i vertikalnim armirano betonskim serklažima </w:t>
      </w:r>
      <w:r w:rsidRPr="003E3633">
        <w:rPr>
          <w:rFonts w:ascii="Calibri" w:hAnsi="Calibri"/>
          <w:lang w:val="hr-HR"/>
        </w:rPr>
        <w:t>C25/30</w:t>
      </w:r>
    </w:p>
    <w:p w14:paraId="213B258A" w14:textId="77777777" w:rsidR="003E3633" w:rsidRPr="003E3633" w:rsidRDefault="003E3633" w:rsidP="00333FD1">
      <w:pPr>
        <w:pStyle w:val="Tekst"/>
        <w:numPr>
          <w:ilvl w:val="0"/>
          <w:numId w:val="72"/>
        </w:numPr>
        <w:rPr>
          <w:rFonts w:ascii="Calibri" w:hAnsi="Calibri"/>
        </w:rPr>
      </w:pPr>
      <w:r w:rsidRPr="003E3633">
        <w:rPr>
          <w:rFonts w:ascii="Calibri" w:hAnsi="Calibri"/>
        </w:rPr>
        <w:t xml:space="preserve">ploča iznad prizemlja, armirani beton </w:t>
      </w:r>
      <w:r w:rsidRPr="003E3633">
        <w:rPr>
          <w:rFonts w:ascii="Calibri" w:hAnsi="Calibri"/>
          <w:lang w:val="hr-HR"/>
        </w:rPr>
        <w:t>C25/30</w:t>
      </w:r>
      <w:r w:rsidRPr="003E3633">
        <w:rPr>
          <w:rFonts w:ascii="Calibri" w:hAnsi="Calibri"/>
        </w:rPr>
        <w:t>, debljine d = 15 cm</w:t>
      </w:r>
    </w:p>
    <w:p w14:paraId="751BF23A" w14:textId="77777777" w:rsidR="003E3633" w:rsidRPr="003E3633" w:rsidRDefault="003E3633" w:rsidP="00333FD1">
      <w:pPr>
        <w:pStyle w:val="Tekst"/>
        <w:numPr>
          <w:ilvl w:val="0"/>
          <w:numId w:val="72"/>
        </w:numPr>
        <w:rPr>
          <w:rFonts w:ascii="Calibri" w:hAnsi="Calibri"/>
        </w:rPr>
      </w:pPr>
      <w:r w:rsidRPr="003E3633">
        <w:rPr>
          <w:rFonts w:ascii="Calibri" w:hAnsi="Calibri"/>
          <w:lang w:val="hr-HR"/>
        </w:rPr>
        <w:t xml:space="preserve">krovište </w:t>
      </w:r>
      <w:r w:rsidRPr="003E3633">
        <w:rPr>
          <w:rFonts w:ascii="Calibri" w:hAnsi="Calibri"/>
          <w:lang w:val="en-GB"/>
        </w:rPr>
        <w:t xml:space="preserve">vrsta drveta: bor, </w:t>
      </w:r>
      <w:r w:rsidRPr="003E3633">
        <w:rPr>
          <w:rFonts w:ascii="Calibri" w:hAnsi="Calibri"/>
        </w:rPr>
        <w:t>razred čvrstoće:</w:t>
      </w:r>
      <w:r w:rsidRPr="003E3633">
        <w:rPr>
          <w:rFonts w:ascii="Calibri" w:hAnsi="Calibri"/>
          <w:lang w:val="hr-HR"/>
        </w:rPr>
        <w:t xml:space="preserve"> </w:t>
      </w:r>
      <w:r w:rsidRPr="003E3633">
        <w:rPr>
          <w:rFonts w:ascii="Calibri" w:hAnsi="Calibri"/>
        </w:rPr>
        <w:t>C24</w:t>
      </w:r>
    </w:p>
    <w:p w14:paraId="4C2885C5" w14:textId="77777777" w:rsidR="003E3633" w:rsidRPr="003E3633" w:rsidRDefault="003E3633" w:rsidP="003E3633">
      <w:pPr>
        <w:pStyle w:val="Tekst"/>
        <w:ind w:left="0"/>
        <w:rPr>
          <w:rFonts w:ascii="Calibri" w:hAnsi="Calibri"/>
        </w:rPr>
      </w:pPr>
    </w:p>
    <w:p w14:paraId="49A0A338" w14:textId="77777777" w:rsidR="003E3633" w:rsidRPr="003E3633" w:rsidRDefault="003E3633" w:rsidP="003E3633">
      <w:pPr>
        <w:pStyle w:val="Tekst"/>
        <w:ind w:left="0"/>
        <w:rPr>
          <w:rFonts w:ascii="Calibri" w:hAnsi="Calibri"/>
        </w:rPr>
      </w:pPr>
      <w:r w:rsidRPr="003E3633">
        <w:rPr>
          <w:rFonts w:ascii="Calibri" w:hAnsi="Calibri"/>
        </w:rPr>
        <w:t>Oko objekta će se postaviti opločnici od kulir ploča postavljenih na pješčanu podlogu. Oko opločnika sa strane gdje se nalazi jarak će se postaviti vrtni rubnjaci u razini opločnika, dok će se na strani parkirališta postaviti cestovni rubnjaci na udaljenosti 1 metar od objekta kako bi se spriječilo da vozila koja se kreću po parkiralištu ne bi nekontrolirano udarila u objekt.</w:t>
      </w:r>
    </w:p>
    <w:p w14:paraId="32A26E37" w14:textId="77777777" w:rsidR="003E3633" w:rsidRPr="003E3633" w:rsidRDefault="003E3633" w:rsidP="003E3633">
      <w:pPr>
        <w:pStyle w:val="Tekst"/>
        <w:ind w:left="0"/>
        <w:rPr>
          <w:rFonts w:ascii="Calibri" w:hAnsi="Calibri"/>
        </w:rPr>
      </w:pPr>
    </w:p>
    <w:p w14:paraId="1C6B09C7" w14:textId="77777777" w:rsidR="003E3633" w:rsidRDefault="003E3633" w:rsidP="00FC1356">
      <w:pPr>
        <w:pStyle w:val="Tekst"/>
        <w:ind w:left="0"/>
        <w:outlineLvl w:val="0"/>
        <w:rPr>
          <w:rFonts w:ascii="Calibri" w:hAnsi="Calibri"/>
          <w:lang w:val="hr-HR"/>
        </w:rPr>
      </w:pPr>
      <w:bookmarkStart w:id="1570" w:name="_Toc520899128"/>
      <w:bookmarkStart w:id="1571" w:name="_Toc520899415"/>
      <w:bookmarkStart w:id="1572" w:name="_Toc521676846"/>
      <w:bookmarkStart w:id="1573" w:name="_Toc522005326"/>
      <w:bookmarkStart w:id="1574" w:name="_Toc522524233"/>
      <w:bookmarkStart w:id="1575" w:name="_Toc522524402"/>
      <w:bookmarkStart w:id="1576" w:name="_Toc524594318"/>
      <w:bookmarkStart w:id="1577" w:name="_Toc524946203"/>
      <w:r w:rsidRPr="003E3633">
        <w:rPr>
          <w:rFonts w:ascii="Calibri" w:hAnsi="Calibri"/>
          <w:lang w:val="hr-HR"/>
        </w:rPr>
        <w:t>Dio asfaltiranog parkirališta koje će se oštetiti mora se vratiti u prvobitno stanje</w:t>
      </w:r>
      <w:r w:rsidRPr="003E3633">
        <w:rPr>
          <w:rFonts w:ascii="Calibri" w:hAnsi="Calibri"/>
        </w:rPr>
        <w:t>.</w:t>
      </w:r>
      <w:bookmarkEnd w:id="1570"/>
      <w:bookmarkEnd w:id="1571"/>
      <w:bookmarkEnd w:id="1572"/>
      <w:bookmarkEnd w:id="1573"/>
      <w:bookmarkEnd w:id="1574"/>
      <w:bookmarkEnd w:id="1575"/>
      <w:bookmarkEnd w:id="1576"/>
      <w:bookmarkEnd w:id="1577"/>
      <w:r w:rsidRPr="003E3633">
        <w:rPr>
          <w:rFonts w:ascii="Calibri" w:hAnsi="Calibri"/>
        </w:rPr>
        <w:t xml:space="preserve"> </w:t>
      </w:r>
    </w:p>
    <w:p w14:paraId="5162C9F2" w14:textId="77777777" w:rsidR="000F0079" w:rsidRPr="000F0079" w:rsidRDefault="000F0079" w:rsidP="003E3633">
      <w:pPr>
        <w:pStyle w:val="Tekst"/>
        <w:ind w:left="0"/>
        <w:rPr>
          <w:rFonts w:ascii="Calibri" w:hAnsi="Calibri"/>
          <w:lang w:val="hr-HR"/>
        </w:rPr>
      </w:pPr>
    </w:p>
    <w:p w14:paraId="55EA1AA9" w14:textId="77777777" w:rsidR="000F0079" w:rsidRPr="000D7673" w:rsidRDefault="000F0079" w:rsidP="00FC1356">
      <w:pPr>
        <w:pStyle w:val="BodyText"/>
        <w:outlineLvl w:val="0"/>
        <w:rPr>
          <w:i/>
          <w:u w:val="single"/>
        </w:rPr>
      </w:pPr>
      <w:bookmarkStart w:id="1578" w:name="_Toc520899129"/>
      <w:bookmarkStart w:id="1579" w:name="_Toc520899416"/>
      <w:bookmarkStart w:id="1580" w:name="_Toc521676847"/>
      <w:bookmarkStart w:id="1581" w:name="_Toc522005327"/>
      <w:bookmarkStart w:id="1582" w:name="_Toc522524234"/>
      <w:bookmarkStart w:id="1583" w:name="_Toc522524403"/>
      <w:bookmarkStart w:id="1584" w:name="_Toc524594319"/>
      <w:bookmarkStart w:id="1585" w:name="_Toc524946204"/>
      <w:r>
        <w:rPr>
          <w:i/>
          <w:u w:val="single"/>
        </w:rPr>
        <w:t>Izbor hidrostanice</w:t>
      </w:r>
      <w:bookmarkEnd w:id="1578"/>
      <w:bookmarkEnd w:id="1579"/>
      <w:bookmarkEnd w:id="1580"/>
      <w:bookmarkEnd w:id="1581"/>
      <w:bookmarkEnd w:id="1582"/>
      <w:bookmarkEnd w:id="1583"/>
      <w:bookmarkEnd w:id="1584"/>
      <w:bookmarkEnd w:id="1585"/>
    </w:p>
    <w:p w14:paraId="110DA5C1" w14:textId="77777777" w:rsidR="003E3633" w:rsidRPr="003E3633" w:rsidRDefault="003E3633" w:rsidP="00516279">
      <w:pPr>
        <w:pStyle w:val="Tekst"/>
        <w:ind w:left="0"/>
        <w:rPr>
          <w:rFonts w:ascii="Calibri" w:hAnsi="Calibri"/>
        </w:rPr>
      </w:pPr>
      <w:r w:rsidRPr="003E3633">
        <w:rPr>
          <w:rFonts w:ascii="Calibri" w:hAnsi="Calibri"/>
        </w:rPr>
        <w:t>Na temelju p</w:t>
      </w:r>
      <w:r>
        <w:rPr>
          <w:rFonts w:ascii="Calibri" w:hAnsi="Calibri"/>
        </w:rPr>
        <w:t>rovedenih hidrauličkih analiza</w:t>
      </w:r>
      <w:r w:rsidRPr="003E3633">
        <w:rPr>
          <w:rFonts w:ascii="Calibri" w:hAnsi="Calibri"/>
        </w:rPr>
        <w:t xml:space="preserve"> definirani su potrebni parametri za izbor hidrostanice. Na temelju podataka Q i H, a prema usvojenoj koncepciji izgradnje</w:t>
      </w:r>
      <w:r w:rsidR="00516279">
        <w:rPr>
          <w:rFonts w:ascii="Calibri" w:hAnsi="Calibri"/>
        </w:rPr>
        <w:t xml:space="preserve"> </w:t>
      </w:r>
      <w:r w:rsidRPr="003E3633">
        <w:rPr>
          <w:rFonts w:ascii="Calibri" w:hAnsi="Calibri"/>
        </w:rPr>
        <w:t xml:space="preserve">precrpne stanice, usvaja se hidrostanica </w:t>
      </w:r>
      <w:r w:rsidR="00516279">
        <w:rPr>
          <w:rFonts w:ascii="Calibri" w:hAnsi="Calibri"/>
        </w:rPr>
        <w:t>osnovnih karakteristika</w:t>
      </w:r>
      <w:r w:rsidRPr="003E3633">
        <w:rPr>
          <w:rFonts w:ascii="Calibri" w:hAnsi="Calibri"/>
        </w:rPr>
        <w:t xml:space="preserve"> odabrane hidrostanice:</w:t>
      </w:r>
    </w:p>
    <w:p w14:paraId="539CA737" w14:textId="77777777" w:rsidR="003E3633" w:rsidRPr="003E3633" w:rsidRDefault="003E3633" w:rsidP="003E3633">
      <w:pPr>
        <w:pStyle w:val="Tekst"/>
        <w:ind w:left="0"/>
        <w:rPr>
          <w:rFonts w:ascii="Calibri" w:hAnsi="Calibri"/>
        </w:rPr>
      </w:pPr>
    </w:p>
    <w:p w14:paraId="3BC7DB79" w14:textId="77777777" w:rsidR="003E3633" w:rsidRDefault="003E3633" w:rsidP="00FC1356">
      <w:pPr>
        <w:pStyle w:val="Tekst"/>
        <w:ind w:left="0"/>
        <w:outlineLvl w:val="0"/>
        <w:rPr>
          <w:rFonts w:ascii="Calibri" w:hAnsi="Calibri"/>
          <w:b/>
          <w:lang w:val="hr-HR"/>
        </w:rPr>
      </w:pPr>
      <w:bookmarkStart w:id="1586" w:name="_Toc520899130"/>
      <w:bookmarkStart w:id="1587" w:name="_Toc520899417"/>
      <w:bookmarkStart w:id="1588" w:name="_Toc521676848"/>
      <w:bookmarkStart w:id="1589" w:name="_Toc522005328"/>
      <w:bookmarkStart w:id="1590" w:name="_Toc522524235"/>
      <w:bookmarkStart w:id="1591" w:name="_Toc522524404"/>
      <w:bookmarkStart w:id="1592" w:name="_Toc524594320"/>
      <w:bookmarkStart w:id="1593" w:name="_Toc524946205"/>
      <w:r w:rsidRPr="003E3633">
        <w:rPr>
          <w:rFonts w:ascii="Calibri" w:hAnsi="Calibri"/>
          <w:b/>
        </w:rPr>
        <w:t xml:space="preserve">Q = </w:t>
      </w:r>
      <w:r w:rsidRPr="003E3633">
        <w:rPr>
          <w:rFonts w:ascii="Calibri" w:hAnsi="Calibri"/>
          <w:b/>
          <w:lang w:val="hr-HR"/>
        </w:rPr>
        <w:t>50</w:t>
      </w:r>
      <w:r w:rsidRPr="003E3633">
        <w:rPr>
          <w:rFonts w:ascii="Calibri" w:hAnsi="Calibri"/>
          <w:b/>
        </w:rPr>
        <w:t xml:space="preserve"> l/sek  kod  Hm = </w:t>
      </w:r>
      <w:r w:rsidRPr="003E3633">
        <w:rPr>
          <w:rFonts w:ascii="Calibri" w:hAnsi="Calibri"/>
          <w:b/>
          <w:lang w:val="hr-HR"/>
        </w:rPr>
        <w:t>65</w:t>
      </w:r>
      <w:r w:rsidRPr="003E3633">
        <w:rPr>
          <w:rFonts w:ascii="Calibri" w:hAnsi="Calibri"/>
          <w:b/>
        </w:rPr>
        <w:t xml:space="preserve"> (m</w:t>
      </w:r>
      <w:r>
        <w:rPr>
          <w:rFonts w:ascii="Calibri" w:hAnsi="Calibri"/>
          <w:b/>
          <w:lang w:val="hr-HR"/>
        </w:rPr>
        <w:t>.v</w:t>
      </w:r>
      <w:r w:rsidRPr="003E3633">
        <w:rPr>
          <w:rFonts w:ascii="Calibri" w:hAnsi="Calibri"/>
          <w:b/>
        </w:rPr>
        <w:t>.</w:t>
      </w:r>
      <w:r>
        <w:rPr>
          <w:rFonts w:ascii="Calibri" w:hAnsi="Calibri"/>
          <w:b/>
          <w:lang w:val="hr-HR"/>
        </w:rPr>
        <w:t>s</w:t>
      </w:r>
      <w:r w:rsidRPr="003E3633">
        <w:rPr>
          <w:rFonts w:ascii="Calibri" w:hAnsi="Calibri"/>
          <w:b/>
        </w:rPr>
        <w:t>.)</w:t>
      </w:r>
      <w:bookmarkEnd w:id="1586"/>
      <w:bookmarkEnd w:id="1587"/>
      <w:bookmarkEnd w:id="1588"/>
      <w:bookmarkEnd w:id="1589"/>
      <w:bookmarkEnd w:id="1590"/>
      <w:bookmarkEnd w:id="1591"/>
      <w:bookmarkEnd w:id="1592"/>
      <w:bookmarkEnd w:id="1593"/>
    </w:p>
    <w:p w14:paraId="7D3B7969" w14:textId="77777777" w:rsidR="003E3633" w:rsidRPr="003E3633" w:rsidRDefault="003E3633" w:rsidP="003E3633">
      <w:pPr>
        <w:pStyle w:val="Tekst"/>
        <w:ind w:left="0"/>
        <w:rPr>
          <w:rFonts w:ascii="Calibri" w:hAnsi="Calibri"/>
          <w:b/>
          <w:lang w:val="hr-HR"/>
        </w:rPr>
      </w:pPr>
    </w:p>
    <w:p w14:paraId="6DADA3C8" w14:textId="77777777" w:rsidR="003E3633" w:rsidRPr="003E3633" w:rsidRDefault="003E3633" w:rsidP="003E3633">
      <w:pPr>
        <w:pStyle w:val="Tekst"/>
        <w:ind w:left="0"/>
        <w:rPr>
          <w:rFonts w:ascii="Calibri" w:hAnsi="Calibri"/>
        </w:rPr>
      </w:pPr>
      <w:r w:rsidRPr="003E3633">
        <w:rPr>
          <w:rFonts w:ascii="Calibri" w:hAnsi="Calibri"/>
        </w:rPr>
        <w:t xml:space="preserve">Hidrostanica se sastoji od </w:t>
      </w:r>
      <w:r w:rsidRPr="003E3633">
        <w:rPr>
          <w:rFonts w:ascii="Calibri" w:hAnsi="Calibri"/>
          <w:lang w:val="hr-HR"/>
        </w:rPr>
        <w:t>tri</w:t>
      </w:r>
      <w:r w:rsidRPr="003E3633">
        <w:rPr>
          <w:rFonts w:ascii="Calibri" w:hAnsi="Calibri"/>
        </w:rPr>
        <w:t xml:space="preserve"> paralelno spojene crpke, frekventno regulirane, </w:t>
      </w:r>
      <w:r w:rsidRPr="003E3633">
        <w:rPr>
          <w:rFonts w:ascii="Calibri" w:hAnsi="Calibri"/>
          <w:lang w:val="hr-HR"/>
        </w:rPr>
        <w:t>dvije</w:t>
      </w:r>
      <w:r w:rsidRPr="003E3633">
        <w:rPr>
          <w:rFonts w:ascii="Calibri" w:hAnsi="Calibri"/>
        </w:rPr>
        <w:t xml:space="preserve"> radn</w:t>
      </w:r>
      <w:r w:rsidRPr="003E3633">
        <w:rPr>
          <w:rFonts w:ascii="Calibri" w:hAnsi="Calibri"/>
          <w:lang w:val="hr-HR"/>
        </w:rPr>
        <w:t>e</w:t>
      </w:r>
      <w:r w:rsidRPr="003E3633">
        <w:rPr>
          <w:rFonts w:ascii="Calibri" w:hAnsi="Calibri"/>
        </w:rPr>
        <w:t xml:space="preserve"> i jedna rezervna, za sanitarnu opskrbu stanovništva. Crpke su montirane na zajednički okvir, sa ormarićem za upravljanje radom crpkama sa kaskadnom kontrolom, frekventnom regulacijom te automatskom izmjenom crpki tijekom pogona.</w:t>
      </w:r>
    </w:p>
    <w:p w14:paraId="39712C90" w14:textId="77777777" w:rsidR="003E3633" w:rsidRPr="003E3633" w:rsidRDefault="003E3633" w:rsidP="003E3633">
      <w:pPr>
        <w:pStyle w:val="Tekst"/>
        <w:ind w:left="0"/>
        <w:rPr>
          <w:rFonts w:ascii="Calibri" w:hAnsi="Calibri"/>
        </w:rPr>
      </w:pPr>
    </w:p>
    <w:p w14:paraId="45C7625C" w14:textId="77777777" w:rsidR="003E3633" w:rsidRPr="007E2818" w:rsidRDefault="003E3633" w:rsidP="003E3633">
      <w:pPr>
        <w:pStyle w:val="Tekst"/>
        <w:ind w:left="0"/>
        <w:rPr>
          <w:rFonts w:ascii="Calibri" w:hAnsi="Calibri"/>
        </w:rPr>
      </w:pPr>
      <w:r w:rsidRPr="003E3633">
        <w:rPr>
          <w:rFonts w:ascii="Calibri" w:hAnsi="Calibri"/>
        </w:rPr>
        <w:t xml:space="preserve">Crpke su vertikalne, in line crpke, sa frekventno reguliranim motorima i ugrađenom termičkom zaštitom. </w:t>
      </w:r>
      <w:r w:rsidRPr="007E2818">
        <w:rPr>
          <w:rFonts w:ascii="Calibri" w:hAnsi="Calibri"/>
        </w:rPr>
        <w:t>Vratilo i rotor crpke su iz nehrđajućeg čelika AISI 316 i AISI 304</w:t>
      </w:r>
      <w:r w:rsidR="00D660A1" w:rsidRPr="007E2818">
        <w:rPr>
          <w:rFonts w:ascii="Calibri" w:hAnsi="Calibri"/>
        </w:rPr>
        <w:t xml:space="preserve"> ili jednakovrijedno</w:t>
      </w:r>
      <w:r w:rsidRPr="007E2818">
        <w:rPr>
          <w:rFonts w:ascii="Calibri" w:hAnsi="Calibri"/>
        </w:rPr>
        <w:t>.</w:t>
      </w:r>
    </w:p>
    <w:p w14:paraId="0D15394B" w14:textId="77777777" w:rsidR="003E3633" w:rsidRPr="003E3633" w:rsidRDefault="003E3633" w:rsidP="003E3633">
      <w:pPr>
        <w:pStyle w:val="Tekst"/>
        <w:ind w:left="0"/>
        <w:rPr>
          <w:rFonts w:ascii="Calibri" w:hAnsi="Calibri"/>
        </w:rPr>
      </w:pPr>
      <w:r w:rsidRPr="003E3633">
        <w:rPr>
          <w:rFonts w:ascii="Calibri" w:hAnsi="Calibri"/>
        </w:rPr>
        <w:t xml:space="preserve">Sa hidrostanicom se isporučuje i membranski spremnik kapaciteta </w:t>
      </w:r>
      <w:r w:rsidRPr="003E3633">
        <w:rPr>
          <w:rFonts w:ascii="Calibri" w:hAnsi="Calibri"/>
          <w:lang w:val="hr-HR"/>
        </w:rPr>
        <w:t>200</w:t>
      </w:r>
      <w:r w:rsidRPr="003E3633">
        <w:rPr>
          <w:rFonts w:ascii="Calibri" w:hAnsi="Calibri"/>
        </w:rPr>
        <w:t xml:space="preserve"> litara, NP 1</w:t>
      </w:r>
      <w:r w:rsidRPr="003E3633">
        <w:rPr>
          <w:rFonts w:ascii="Calibri" w:hAnsi="Calibri"/>
          <w:lang w:val="hr-HR"/>
        </w:rPr>
        <w:t>6</w:t>
      </w:r>
      <w:r w:rsidRPr="003E3633">
        <w:rPr>
          <w:rFonts w:ascii="Calibri" w:hAnsi="Calibri"/>
        </w:rPr>
        <w:t xml:space="preserve"> bara, sa senzorom 0-1</w:t>
      </w:r>
      <w:r w:rsidRPr="003E3633">
        <w:rPr>
          <w:rFonts w:ascii="Calibri" w:hAnsi="Calibri"/>
          <w:lang w:val="hr-HR"/>
        </w:rPr>
        <w:t>6</w:t>
      </w:r>
      <w:r w:rsidRPr="003E3633">
        <w:rPr>
          <w:rFonts w:ascii="Calibri" w:hAnsi="Calibri"/>
        </w:rPr>
        <w:t xml:space="preserve"> bara na ulazu radi zaštite uređaja od rada na suho. Iza svake crpke se nalazi nepovratni ventil.</w:t>
      </w:r>
    </w:p>
    <w:p w14:paraId="0243ABDF" w14:textId="77777777" w:rsidR="003E3633" w:rsidRPr="003E3633" w:rsidRDefault="003E3633" w:rsidP="003E3633">
      <w:pPr>
        <w:pStyle w:val="Tekst"/>
        <w:ind w:left="0"/>
        <w:rPr>
          <w:rFonts w:ascii="Calibri" w:hAnsi="Calibri"/>
        </w:rPr>
      </w:pPr>
    </w:p>
    <w:p w14:paraId="79253145" w14:textId="77777777" w:rsidR="003E3633" w:rsidRPr="003E3633" w:rsidRDefault="003E3633" w:rsidP="003E3633">
      <w:pPr>
        <w:pStyle w:val="Tekst"/>
        <w:ind w:left="0"/>
        <w:rPr>
          <w:rFonts w:ascii="Calibri" w:hAnsi="Calibri"/>
        </w:rPr>
      </w:pPr>
      <w:r w:rsidRPr="003E3633">
        <w:rPr>
          <w:rFonts w:ascii="Calibri" w:hAnsi="Calibri"/>
        </w:rPr>
        <w:t>Crpkama upravlja mikroprocesor koji omogućava brojne funkcije:</w:t>
      </w:r>
    </w:p>
    <w:p w14:paraId="22E02B2B" w14:textId="77777777" w:rsidR="003E3633" w:rsidRPr="003E3633" w:rsidRDefault="003E3633" w:rsidP="00333FD1">
      <w:pPr>
        <w:pStyle w:val="Opis-stavke"/>
        <w:numPr>
          <w:ilvl w:val="0"/>
          <w:numId w:val="78"/>
        </w:numPr>
        <w:ind w:left="0" w:firstLine="0"/>
        <w:rPr>
          <w:rFonts w:ascii="Calibri" w:hAnsi="Calibri"/>
        </w:rPr>
      </w:pPr>
      <w:r w:rsidRPr="003E3633">
        <w:rPr>
          <w:rFonts w:ascii="Calibri" w:hAnsi="Calibri"/>
        </w:rPr>
        <w:lastRenderedPageBreak/>
        <w:t>upravljanje uklopom i isklopom</w:t>
      </w:r>
    </w:p>
    <w:p w14:paraId="0CE4C7D9" w14:textId="77777777" w:rsidR="003E3633" w:rsidRPr="003E3633" w:rsidRDefault="003E3633" w:rsidP="00333FD1">
      <w:pPr>
        <w:pStyle w:val="Opis-stavke"/>
        <w:numPr>
          <w:ilvl w:val="0"/>
          <w:numId w:val="78"/>
        </w:numPr>
        <w:ind w:left="0" w:firstLine="0"/>
        <w:rPr>
          <w:rFonts w:ascii="Calibri" w:hAnsi="Calibri"/>
        </w:rPr>
      </w:pPr>
      <w:r w:rsidRPr="003E3633">
        <w:rPr>
          <w:rFonts w:ascii="Calibri" w:hAnsi="Calibri"/>
        </w:rPr>
        <w:t>kontrola najvišega dopuštenoga tlaka</w:t>
      </w:r>
    </w:p>
    <w:p w14:paraId="3FD37E4A" w14:textId="77777777" w:rsidR="003E3633" w:rsidRPr="003E3633" w:rsidRDefault="003E3633" w:rsidP="00333FD1">
      <w:pPr>
        <w:pStyle w:val="Opis-stavke"/>
        <w:numPr>
          <w:ilvl w:val="0"/>
          <w:numId w:val="78"/>
        </w:numPr>
        <w:ind w:left="0" w:firstLine="0"/>
        <w:rPr>
          <w:rFonts w:ascii="Calibri" w:hAnsi="Calibri"/>
        </w:rPr>
      </w:pPr>
      <w:r w:rsidRPr="003E3633">
        <w:rPr>
          <w:rFonts w:ascii="Calibri" w:hAnsi="Calibri"/>
        </w:rPr>
        <w:t>zaštita od rada na suho</w:t>
      </w:r>
    </w:p>
    <w:p w14:paraId="2FA0A80A" w14:textId="77777777" w:rsidR="003E3633" w:rsidRPr="003E3633" w:rsidRDefault="003E3633" w:rsidP="00333FD1">
      <w:pPr>
        <w:pStyle w:val="Opis-stavke"/>
        <w:numPr>
          <w:ilvl w:val="0"/>
          <w:numId w:val="78"/>
        </w:numPr>
        <w:ind w:left="0" w:firstLine="0"/>
        <w:rPr>
          <w:rFonts w:ascii="Calibri" w:hAnsi="Calibri"/>
        </w:rPr>
      </w:pPr>
      <w:r w:rsidRPr="003E3633">
        <w:rPr>
          <w:rFonts w:ascii="Calibri" w:hAnsi="Calibri"/>
        </w:rPr>
        <w:t>zaštita od preopterećenja elektromotora</w:t>
      </w:r>
    </w:p>
    <w:p w14:paraId="415B423A" w14:textId="77777777" w:rsidR="003E3633" w:rsidRPr="003E3633" w:rsidRDefault="003E3633" w:rsidP="00333FD1">
      <w:pPr>
        <w:pStyle w:val="Opis-stavke"/>
        <w:numPr>
          <w:ilvl w:val="0"/>
          <w:numId w:val="78"/>
        </w:numPr>
        <w:ind w:left="0" w:firstLine="0"/>
        <w:rPr>
          <w:rFonts w:ascii="Calibri" w:hAnsi="Calibri"/>
        </w:rPr>
      </w:pPr>
      <w:r w:rsidRPr="003E3633">
        <w:rPr>
          <w:rFonts w:ascii="Calibri" w:hAnsi="Calibri"/>
        </w:rPr>
        <w:t>zaštita od ispada faze</w:t>
      </w:r>
    </w:p>
    <w:p w14:paraId="6508868E" w14:textId="77777777" w:rsidR="003E3633" w:rsidRPr="003E3633" w:rsidRDefault="003E3633" w:rsidP="00333FD1">
      <w:pPr>
        <w:pStyle w:val="Opis-stavke"/>
        <w:numPr>
          <w:ilvl w:val="0"/>
          <w:numId w:val="78"/>
        </w:numPr>
        <w:ind w:left="0" w:firstLine="0"/>
        <w:rPr>
          <w:rFonts w:ascii="Calibri" w:hAnsi="Calibri"/>
        </w:rPr>
      </w:pPr>
      <w:r w:rsidRPr="003E3633">
        <w:rPr>
          <w:rFonts w:ascii="Calibri" w:hAnsi="Calibri"/>
        </w:rPr>
        <w:t>kašnjenje uklopa i isklopa</w:t>
      </w:r>
    </w:p>
    <w:p w14:paraId="131EED79" w14:textId="77777777" w:rsidR="003E3633" w:rsidRPr="003E3633" w:rsidRDefault="003E3633" w:rsidP="00333FD1">
      <w:pPr>
        <w:pStyle w:val="Opis-stavke"/>
        <w:numPr>
          <w:ilvl w:val="0"/>
          <w:numId w:val="78"/>
        </w:numPr>
        <w:ind w:left="0" w:firstLine="0"/>
        <w:rPr>
          <w:rFonts w:ascii="Calibri" w:hAnsi="Calibri"/>
        </w:rPr>
      </w:pPr>
      <w:r w:rsidRPr="003E3633">
        <w:rPr>
          <w:rFonts w:ascii="Calibri" w:hAnsi="Calibri"/>
        </w:rPr>
        <w:t>kontrola smjera vrtnje</w:t>
      </w:r>
    </w:p>
    <w:p w14:paraId="24890669" w14:textId="77777777" w:rsidR="003E3633" w:rsidRPr="003E3633" w:rsidRDefault="003E3633" w:rsidP="00333FD1">
      <w:pPr>
        <w:pStyle w:val="Opis-stavke"/>
        <w:numPr>
          <w:ilvl w:val="0"/>
          <w:numId w:val="78"/>
        </w:numPr>
        <w:ind w:left="0" w:firstLine="0"/>
        <w:rPr>
          <w:rFonts w:ascii="Calibri" w:hAnsi="Calibri"/>
        </w:rPr>
      </w:pPr>
      <w:r w:rsidRPr="003E3633">
        <w:rPr>
          <w:rFonts w:ascii="Calibri" w:hAnsi="Calibri"/>
        </w:rPr>
        <w:t>izmjenični rad crpki</w:t>
      </w:r>
    </w:p>
    <w:p w14:paraId="37C7C09D" w14:textId="77777777" w:rsidR="003E3633" w:rsidRPr="003E3633" w:rsidRDefault="003E3633" w:rsidP="00333FD1">
      <w:pPr>
        <w:pStyle w:val="Opis-stavke"/>
        <w:numPr>
          <w:ilvl w:val="0"/>
          <w:numId w:val="78"/>
        </w:numPr>
        <w:ind w:left="0" w:firstLine="0"/>
        <w:rPr>
          <w:rFonts w:ascii="Calibri" w:hAnsi="Calibri"/>
        </w:rPr>
      </w:pPr>
      <w:r w:rsidRPr="003E3633">
        <w:rPr>
          <w:rFonts w:ascii="Calibri" w:hAnsi="Calibri"/>
        </w:rPr>
        <w:t>ispitivanje crpki</w:t>
      </w:r>
    </w:p>
    <w:p w14:paraId="0535120B" w14:textId="77777777" w:rsidR="003E3633" w:rsidRPr="003E3633" w:rsidRDefault="003E3633" w:rsidP="00333FD1">
      <w:pPr>
        <w:pStyle w:val="Opis-stavke"/>
        <w:numPr>
          <w:ilvl w:val="0"/>
          <w:numId w:val="78"/>
        </w:numPr>
        <w:ind w:left="0" w:firstLine="0"/>
        <w:rPr>
          <w:rFonts w:ascii="Calibri" w:hAnsi="Calibri"/>
        </w:rPr>
      </w:pPr>
      <w:r w:rsidRPr="003E3633">
        <w:rPr>
          <w:rFonts w:ascii="Calibri" w:hAnsi="Calibri"/>
        </w:rPr>
        <w:t>signalizacija</w:t>
      </w:r>
    </w:p>
    <w:p w14:paraId="6001DCA7" w14:textId="77777777" w:rsidR="003E3633" w:rsidRDefault="003E3633" w:rsidP="003E3633">
      <w:pPr>
        <w:pStyle w:val="Tekst"/>
      </w:pPr>
    </w:p>
    <w:p w14:paraId="427AD666" w14:textId="77777777" w:rsidR="003E3633" w:rsidRPr="003E3633" w:rsidRDefault="003E3633" w:rsidP="003E3633">
      <w:pPr>
        <w:pStyle w:val="Tekst"/>
        <w:ind w:left="0"/>
        <w:rPr>
          <w:rFonts w:ascii="Calibri" w:hAnsi="Calibri"/>
        </w:rPr>
      </w:pPr>
      <w:r w:rsidRPr="003E3633">
        <w:rPr>
          <w:rFonts w:ascii="Calibri" w:hAnsi="Calibri"/>
        </w:rPr>
        <w:t>Zbog postizanja što manjih oscilacija tlaka u mreži i manje potrošnje električne energije, odabrana je hidrostanica sa frekventnom regulacijom čime se osiguravaju minimalne oscilacije tlakova u mreži.</w:t>
      </w:r>
    </w:p>
    <w:p w14:paraId="7D7FD7D3" w14:textId="77777777" w:rsidR="003E3633" w:rsidRDefault="003E3633" w:rsidP="003E3633">
      <w:pPr>
        <w:pStyle w:val="Tekst"/>
        <w:rPr>
          <w:color w:val="FF0000"/>
        </w:rPr>
      </w:pPr>
    </w:p>
    <w:p w14:paraId="2C87B283" w14:textId="77777777" w:rsidR="000F0079" w:rsidRDefault="000F0079" w:rsidP="00FC1356">
      <w:pPr>
        <w:pStyle w:val="BodyText"/>
        <w:outlineLvl w:val="0"/>
        <w:rPr>
          <w:i/>
          <w:u w:val="single"/>
        </w:rPr>
      </w:pPr>
      <w:bookmarkStart w:id="1594" w:name="_Toc520899131"/>
      <w:bookmarkStart w:id="1595" w:name="_Toc520899418"/>
      <w:bookmarkStart w:id="1596" w:name="_Toc521676849"/>
      <w:bookmarkStart w:id="1597" w:name="_Toc522005329"/>
      <w:bookmarkStart w:id="1598" w:name="_Toc522524236"/>
      <w:bookmarkStart w:id="1599" w:name="_Toc522524405"/>
      <w:bookmarkStart w:id="1600" w:name="_Toc524594321"/>
      <w:bookmarkStart w:id="1601" w:name="_Toc524946206"/>
      <w:r w:rsidRPr="000F0079">
        <w:rPr>
          <w:i/>
          <w:u w:val="single"/>
        </w:rPr>
        <w:t>Montaža opreme</w:t>
      </w:r>
      <w:bookmarkEnd w:id="1594"/>
      <w:bookmarkEnd w:id="1595"/>
      <w:bookmarkEnd w:id="1596"/>
      <w:bookmarkEnd w:id="1597"/>
      <w:bookmarkEnd w:id="1598"/>
      <w:bookmarkEnd w:id="1599"/>
      <w:bookmarkEnd w:id="1600"/>
      <w:bookmarkEnd w:id="1601"/>
    </w:p>
    <w:p w14:paraId="6CD824FA" w14:textId="77777777" w:rsidR="000F0079" w:rsidRPr="000F0079" w:rsidRDefault="000F0079" w:rsidP="000F0079">
      <w:pPr>
        <w:pStyle w:val="Tekst"/>
        <w:ind w:left="0"/>
        <w:rPr>
          <w:rFonts w:ascii="Calibri" w:hAnsi="Calibri"/>
        </w:rPr>
      </w:pPr>
      <w:r w:rsidRPr="000F0079">
        <w:rPr>
          <w:rFonts w:ascii="Calibri" w:hAnsi="Calibri"/>
        </w:rPr>
        <w:t>Hidrostanica se u objekat unosi kroz predviđena vrata koja se nalaze u razini terena, te se montira na pod. Hidrostanica se nalazi na postolju sa gumenim nožicama kako bi se spriječio prijenos šumova. Također na tlačnom i usisnom priključku se nalaze gumeni kompenzatori koji sprječavaju prijenos vibracija na cjevovode.</w:t>
      </w:r>
    </w:p>
    <w:p w14:paraId="3B0F7F69" w14:textId="77777777" w:rsidR="000F0079" w:rsidRPr="000F0079" w:rsidRDefault="000F0079" w:rsidP="000F0079">
      <w:pPr>
        <w:pStyle w:val="Tekst"/>
        <w:ind w:left="0"/>
        <w:rPr>
          <w:rFonts w:ascii="Calibri" w:hAnsi="Calibri"/>
        </w:rPr>
      </w:pPr>
    </w:p>
    <w:p w14:paraId="5C97AAE5" w14:textId="77777777" w:rsidR="000F0079" w:rsidRDefault="000F0079" w:rsidP="000F0079">
      <w:pPr>
        <w:pStyle w:val="Tekst"/>
        <w:ind w:left="0"/>
        <w:rPr>
          <w:rFonts w:ascii="Calibri" w:hAnsi="Calibri"/>
          <w:lang w:val="hr-HR"/>
        </w:rPr>
      </w:pPr>
      <w:r w:rsidRPr="000F0079">
        <w:rPr>
          <w:rFonts w:ascii="Calibri" w:hAnsi="Calibri"/>
        </w:rPr>
        <w:t xml:space="preserve">Uz hidrostanicu se na tlačni cjevovod postavlja i membranski tlačni spremnik zapremine </w:t>
      </w:r>
      <w:r w:rsidRPr="000F0079">
        <w:rPr>
          <w:rFonts w:ascii="Calibri" w:hAnsi="Calibri"/>
          <w:lang w:val="hr-HR"/>
        </w:rPr>
        <w:t>200</w:t>
      </w:r>
      <w:r w:rsidRPr="000F0079">
        <w:rPr>
          <w:rFonts w:ascii="Calibri" w:hAnsi="Calibri"/>
        </w:rPr>
        <w:t xml:space="preserve"> litara koji se priključuje sa pripadnim fleksibilnim crijevom. Sva oprema u hidrostanici mora zadovoljavati </w:t>
      </w:r>
      <w:r w:rsidRPr="000F0079">
        <w:rPr>
          <w:rFonts w:ascii="Calibri" w:hAnsi="Calibri"/>
          <w:b/>
        </w:rPr>
        <w:t>radni tlak od 1</w:t>
      </w:r>
      <w:r w:rsidRPr="000F0079">
        <w:rPr>
          <w:rFonts w:ascii="Calibri" w:hAnsi="Calibri"/>
          <w:b/>
          <w:lang w:val="hr-HR"/>
        </w:rPr>
        <w:t>6</w:t>
      </w:r>
      <w:r w:rsidRPr="000F0079">
        <w:rPr>
          <w:rFonts w:ascii="Calibri" w:hAnsi="Calibri"/>
          <w:b/>
        </w:rPr>
        <w:t xml:space="preserve"> bara</w:t>
      </w:r>
      <w:r w:rsidRPr="000F0079">
        <w:rPr>
          <w:rFonts w:ascii="Calibri" w:hAnsi="Calibri"/>
        </w:rPr>
        <w:t>.</w:t>
      </w:r>
    </w:p>
    <w:p w14:paraId="41840588" w14:textId="77777777" w:rsidR="006E33E3" w:rsidRPr="006E33E3" w:rsidRDefault="006E33E3" w:rsidP="000F0079">
      <w:pPr>
        <w:pStyle w:val="Tekst"/>
        <w:ind w:left="0"/>
        <w:rPr>
          <w:rFonts w:ascii="Calibri" w:hAnsi="Calibri"/>
          <w:lang w:val="hr-HR"/>
        </w:rPr>
      </w:pPr>
    </w:p>
    <w:p w14:paraId="00D5134B" w14:textId="77777777" w:rsidR="006E33E3" w:rsidRPr="000D7673" w:rsidRDefault="006E33E3" w:rsidP="00FC1356">
      <w:pPr>
        <w:pStyle w:val="BodyText"/>
        <w:outlineLvl w:val="0"/>
        <w:rPr>
          <w:i/>
          <w:u w:val="single"/>
        </w:rPr>
      </w:pPr>
      <w:bookmarkStart w:id="1602" w:name="_Toc520899132"/>
      <w:bookmarkStart w:id="1603" w:name="_Toc520899419"/>
      <w:bookmarkStart w:id="1604" w:name="_Toc521676850"/>
      <w:bookmarkStart w:id="1605" w:name="_Toc522005330"/>
      <w:bookmarkStart w:id="1606" w:name="_Toc522524237"/>
      <w:bookmarkStart w:id="1607" w:name="_Toc522524406"/>
      <w:bookmarkStart w:id="1608" w:name="_Toc524594322"/>
      <w:bookmarkStart w:id="1609" w:name="_Toc524946207"/>
      <w:r w:rsidRPr="000D7673">
        <w:rPr>
          <w:i/>
          <w:u w:val="single"/>
        </w:rPr>
        <w:t>Dovodni i odvodni cjevovod u području zahvata crpne stanice</w:t>
      </w:r>
      <w:bookmarkEnd w:id="1602"/>
      <w:bookmarkEnd w:id="1603"/>
      <w:bookmarkEnd w:id="1604"/>
      <w:bookmarkEnd w:id="1605"/>
      <w:bookmarkEnd w:id="1606"/>
      <w:bookmarkEnd w:id="1607"/>
      <w:bookmarkEnd w:id="1608"/>
      <w:bookmarkEnd w:id="1609"/>
    </w:p>
    <w:p w14:paraId="0951D268" w14:textId="77777777" w:rsidR="000F0079" w:rsidRPr="000F0079" w:rsidRDefault="000F0079" w:rsidP="000F0079">
      <w:pPr>
        <w:pStyle w:val="Tekst"/>
        <w:ind w:left="0"/>
        <w:rPr>
          <w:rFonts w:ascii="Calibri" w:hAnsi="Calibri"/>
        </w:rPr>
      </w:pPr>
      <w:r w:rsidRPr="000F0079">
        <w:rPr>
          <w:rFonts w:ascii="Calibri" w:hAnsi="Calibri"/>
        </w:rPr>
        <w:t xml:space="preserve">Usisni cjevovod </w:t>
      </w:r>
      <w:r w:rsidRPr="000F0079">
        <w:rPr>
          <w:rFonts w:ascii="Calibri" w:hAnsi="Calibri"/>
          <w:lang w:val="hr-HR"/>
        </w:rPr>
        <w:t>precrpne</w:t>
      </w:r>
      <w:r w:rsidRPr="000F0079">
        <w:rPr>
          <w:rFonts w:ascii="Calibri" w:hAnsi="Calibri"/>
        </w:rPr>
        <w:t xml:space="preserve"> stanice počinje od </w:t>
      </w:r>
      <w:r w:rsidRPr="000F0079">
        <w:rPr>
          <w:rFonts w:ascii="Calibri" w:hAnsi="Calibri"/>
          <w:lang w:val="hr-HR"/>
        </w:rPr>
        <w:t>budućeg</w:t>
      </w:r>
      <w:r w:rsidRPr="000F0079">
        <w:rPr>
          <w:rFonts w:ascii="Calibri" w:hAnsi="Calibri"/>
        </w:rPr>
        <w:t xml:space="preserve"> vodoopskrbnog cjevovoda </w:t>
      </w:r>
      <w:r w:rsidRPr="000F0079">
        <w:rPr>
          <w:rFonts w:ascii="Calibri" w:hAnsi="Calibri"/>
          <w:lang w:val="hr-HR"/>
        </w:rPr>
        <w:t>PEHD DN280 mm</w:t>
      </w:r>
      <w:r w:rsidRPr="000F0079">
        <w:rPr>
          <w:rFonts w:ascii="Calibri" w:hAnsi="Calibri"/>
        </w:rPr>
        <w:t xml:space="preserve">. </w:t>
      </w:r>
      <w:r w:rsidRPr="000F0079">
        <w:rPr>
          <w:rFonts w:ascii="Calibri" w:hAnsi="Calibri"/>
          <w:lang w:val="hr-HR"/>
        </w:rPr>
        <w:t>Na cjevovod se ugrađuje spojnica PEHD/LŽ kako bi se prešlo na FF komad DN250 mm kojim se ulazi u podzemni dio precrpne stanice</w:t>
      </w:r>
      <w:r w:rsidRPr="000F0079">
        <w:rPr>
          <w:rFonts w:ascii="Calibri" w:hAnsi="Calibri"/>
        </w:rPr>
        <w:t>.</w:t>
      </w:r>
    </w:p>
    <w:p w14:paraId="23018F10" w14:textId="77777777" w:rsidR="000F0079" w:rsidRDefault="000F0079" w:rsidP="000F0079">
      <w:pPr>
        <w:pStyle w:val="BodyText"/>
      </w:pPr>
      <w:r>
        <w:t>U ulaznom kanalu se vrši vertikalni lom cjevovoda putem N komada DN 250 mm. Nakon njega se do razine poda dolazi sa čeličnim FF komadom, iza kojeg dolazi redukcijski komad DN250/DN200 mm, te Q komad kojim se cjevovod usmjerava prema usisnom kolektoru.  Prije njega se nalazi EV zasun kojim se hidrostanica u slučaju rada na njoj može odvojiti od cjevovoda, te gumeni kompenzator.</w:t>
      </w:r>
    </w:p>
    <w:p w14:paraId="0DDA2F65" w14:textId="77777777" w:rsidR="000F0079" w:rsidRPr="000F0079" w:rsidRDefault="000F0079" w:rsidP="000F0079">
      <w:pPr>
        <w:pStyle w:val="Tekst"/>
        <w:ind w:left="0"/>
        <w:rPr>
          <w:rFonts w:ascii="Calibri" w:hAnsi="Calibri"/>
        </w:rPr>
      </w:pPr>
      <w:r w:rsidRPr="000F0079">
        <w:rPr>
          <w:rFonts w:ascii="Calibri" w:hAnsi="Calibri"/>
        </w:rPr>
        <w:t xml:space="preserve">Tlačni cjevovod počinje sa gumenim kompenzatorom iza tlačnog kolektora. Nakon njega se ugrađuje EV zasun, te T komad na kojem se s gornje strane ugrađuje odzračni ventil DN 50 mm. </w:t>
      </w:r>
      <w:r w:rsidRPr="000F0079">
        <w:rPr>
          <w:rFonts w:ascii="Calibri" w:hAnsi="Calibri"/>
          <w:lang w:val="hr-HR"/>
        </w:rPr>
        <w:t>Iza T-komada dolazi redukcijski komad DN250/DN200 mm, zatim</w:t>
      </w:r>
      <w:r w:rsidRPr="000F0079">
        <w:rPr>
          <w:rFonts w:ascii="Calibri" w:hAnsi="Calibri"/>
        </w:rPr>
        <w:t xml:space="preserve"> FF komad</w:t>
      </w:r>
      <w:r w:rsidRPr="000F0079">
        <w:rPr>
          <w:rFonts w:ascii="Calibri" w:hAnsi="Calibri"/>
          <w:lang w:val="hr-HR"/>
        </w:rPr>
        <w:t xml:space="preserve"> DN250 mm, a nakon njega</w:t>
      </w:r>
      <w:r w:rsidRPr="000F0079">
        <w:rPr>
          <w:rFonts w:ascii="Calibri" w:hAnsi="Calibri"/>
        </w:rPr>
        <w:t xml:space="preserve"> N komad kojim cjevovod prelazi u horizontalni smjer. </w:t>
      </w:r>
      <w:r w:rsidRPr="000F0079">
        <w:rPr>
          <w:rFonts w:ascii="Calibri" w:hAnsi="Calibri"/>
          <w:lang w:val="hr-HR"/>
        </w:rPr>
        <w:t>Horizontalni prolaz tlačnog cjevovoda kroz stijenku kanala se vrši FF komadom DN250 mm na kraju kojega se nalazi spojnica PEHD/LŽ kako bi se prešlo na tlačni cjevovod PEHD DN280 mm.</w:t>
      </w:r>
      <w:r w:rsidRPr="000F0079">
        <w:rPr>
          <w:rFonts w:ascii="Calibri" w:hAnsi="Calibri"/>
        </w:rPr>
        <w:t xml:space="preserve"> </w:t>
      </w:r>
    </w:p>
    <w:p w14:paraId="0658F7F8" w14:textId="77777777" w:rsidR="000F0079" w:rsidRPr="000F0079" w:rsidRDefault="000F0079" w:rsidP="000F0079">
      <w:pPr>
        <w:pStyle w:val="Tekst"/>
        <w:ind w:left="0"/>
        <w:rPr>
          <w:rFonts w:ascii="Calibri" w:hAnsi="Calibri"/>
        </w:rPr>
      </w:pPr>
    </w:p>
    <w:p w14:paraId="1E2D9EC1" w14:textId="77777777" w:rsidR="000F0079" w:rsidRPr="000F0079" w:rsidRDefault="0015781F" w:rsidP="000F0079">
      <w:pPr>
        <w:pStyle w:val="Tekst"/>
        <w:ind w:left="0"/>
        <w:rPr>
          <w:rFonts w:ascii="Calibri" w:hAnsi="Calibri"/>
        </w:rPr>
      </w:pPr>
      <w:r>
        <w:rPr>
          <w:rFonts w:ascii="Calibri" w:hAnsi="Calibri"/>
        </w:rPr>
        <w:t>I</w:t>
      </w:r>
      <w:r w:rsidR="000F0079" w:rsidRPr="000F0079">
        <w:rPr>
          <w:rFonts w:ascii="Calibri" w:hAnsi="Calibri"/>
        </w:rPr>
        <w:t>spred i iza hidrostanice su predviđeni zasuni DN</w:t>
      </w:r>
      <w:r w:rsidR="000F0079" w:rsidRPr="000F0079">
        <w:rPr>
          <w:rFonts w:ascii="Calibri" w:hAnsi="Calibri"/>
          <w:lang w:val="hr-HR"/>
        </w:rPr>
        <w:t>20</w:t>
      </w:r>
      <w:r w:rsidR="000F0079" w:rsidRPr="000F0079">
        <w:rPr>
          <w:rFonts w:ascii="Calibri" w:hAnsi="Calibri"/>
        </w:rPr>
        <w:t xml:space="preserve">0 mm kojima se hidrostanica može izdvojiti iz sustava kako bi se moglo vršiti neophodno održavanje, odnosno popravci. </w:t>
      </w:r>
    </w:p>
    <w:p w14:paraId="5730100A" w14:textId="77777777" w:rsidR="000F0079" w:rsidRDefault="000F0079" w:rsidP="000F0079">
      <w:pPr>
        <w:pStyle w:val="BodyText"/>
      </w:pPr>
      <w:r>
        <w:t>Fazonski komadi s prirubnicama se spajaju odgovarajućim vijcima, a spojevi se brtve odgovarajućim brtvama. Nakon montaže potrebno je provjeriti vodonepropusnost spojeva, odnosno izvršiti tlačnu probu.</w:t>
      </w:r>
    </w:p>
    <w:p w14:paraId="69E4417C" w14:textId="77777777" w:rsidR="0036471E" w:rsidRDefault="0036471E" w:rsidP="000F0079">
      <w:pPr>
        <w:pStyle w:val="Tekst"/>
        <w:ind w:left="0"/>
        <w:rPr>
          <w:rFonts w:asciiTheme="minorHAnsi" w:hAnsiTheme="minorHAnsi"/>
        </w:rPr>
      </w:pPr>
    </w:p>
    <w:p w14:paraId="74B11F24" w14:textId="77777777" w:rsidR="004A74C4" w:rsidRDefault="004A74C4" w:rsidP="00FC1356">
      <w:pPr>
        <w:pStyle w:val="Heading2"/>
      </w:pPr>
      <w:bookmarkStart w:id="1610" w:name="_Toc424825848"/>
      <w:bookmarkStart w:id="1611" w:name="_Toc520899133"/>
      <w:bookmarkStart w:id="1612" w:name="_Toc520899420"/>
      <w:bookmarkStart w:id="1613" w:name="_Toc521676851"/>
      <w:bookmarkStart w:id="1614" w:name="_Toc522005331"/>
      <w:bookmarkStart w:id="1615" w:name="_Toc522524238"/>
      <w:bookmarkStart w:id="1616" w:name="_Toc522524407"/>
      <w:bookmarkStart w:id="1617" w:name="_Toc524594323"/>
      <w:bookmarkStart w:id="1618" w:name="_Toc524946208"/>
      <w:r w:rsidRPr="004A74C4">
        <w:lastRenderedPageBreak/>
        <w:t>D-</w:t>
      </w:r>
      <w:r>
        <w:t>9</w:t>
      </w:r>
      <w:r w:rsidRPr="004A74C4">
        <w:t xml:space="preserve">. </w:t>
      </w:r>
      <w:r w:rsidR="009E2E0A">
        <w:t>C</w:t>
      </w:r>
      <w:r>
        <w:t>rpna</w:t>
      </w:r>
      <w:r w:rsidRPr="004A74C4">
        <w:t xml:space="preserve"> stanica „</w:t>
      </w:r>
      <w:r w:rsidR="00516279">
        <w:t>Donje Orešje</w:t>
      </w:r>
      <w:r w:rsidRPr="004A74C4">
        <w:t>“</w:t>
      </w:r>
      <w:bookmarkEnd w:id="1610"/>
      <w:bookmarkEnd w:id="1611"/>
      <w:bookmarkEnd w:id="1612"/>
      <w:bookmarkEnd w:id="1613"/>
      <w:bookmarkEnd w:id="1614"/>
      <w:bookmarkEnd w:id="1615"/>
      <w:bookmarkEnd w:id="1616"/>
      <w:bookmarkEnd w:id="1617"/>
      <w:bookmarkEnd w:id="1618"/>
    </w:p>
    <w:p w14:paraId="4A0493E6" w14:textId="77777777" w:rsidR="006E33E3" w:rsidRDefault="004A74C4" w:rsidP="00FC1356">
      <w:pPr>
        <w:pStyle w:val="Heading3"/>
      </w:pPr>
      <w:bookmarkStart w:id="1619" w:name="_Toc424825849"/>
      <w:bookmarkStart w:id="1620" w:name="_Toc520899421"/>
      <w:r w:rsidRPr="000D7673">
        <w:t>Postojeća dokumentacija</w:t>
      </w:r>
      <w:bookmarkEnd w:id="1619"/>
      <w:bookmarkEnd w:id="1620"/>
    </w:p>
    <w:p w14:paraId="2CAAC715" w14:textId="77777777" w:rsidR="00516279" w:rsidRPr="00907FB0" w:rsidRDefault="00516279" w:rsidP="00516279">
      <w:pPr>
        <w:pStyle w:val="ListParagraph"/>
        <w:numPr>
          <w:ilvl w:val="0"/>
          <w:numId w:val="72"/>
        </w:numPr>
        <w:rPr>
          <w:lang w:val="hr-HR"/>
        </w:rPr>
      </w:pPr>
      <w:r w:rsidRPr="00907FB0">
        <w:rPr>
          <w:lang w:val="hr-HR"/>
        </w:rPr>
        <w:t>Glavni projekt „</w:t>
      </w:r>
      <w:r w:rsidR="009E2E0A">
        <w:rPr>
          <w:lang w:val="hr-HR"/>
        </w:rPr>
        <w:t>C</w:t>
      </w:r>
      <w:r>
        <w:rPr>
          <w:lang w:val="hr-HR"/>
        </w:rPr>
        <w:t>rpna</w:t>
      </w:r>
      <w:r w:rsidRPr="00907FB0">
        <w:rPr>
          <w:lang w:val="hr-HR"/>
        </w:rPr>
        <w:t xml:space="preserve"> stanica “</w:t>
      </w:r>
      <w:r>
        <w:rPr>
          <w:lang w:val="hr-HR"/>
        </w:rPr>
        <w:t>Donje Orešje</w:t>
      </w:r>
      <w:r w:rsidR="00D841FD">
        <w:rPr>
          <w:lang w:val="hr-HR"/>
        </w:rPr>
        <w:t>“</w:t>
      </w:r>
    </w:p>
    <w:p w14:paraId="2EA43304" w14:textId="77777777" w:rsidR="00516279" w:rsidRPr="000D7673" w:rsidRDefault="00516279" w:rsidP="00516279">
      <w:pPr>
        <w:pStyle w:val="BodyText"/>
        <w:numPr>
          <w:ilvl w:val="0"/>
          <w:numId w:val="73"/>
        </w:numPr>
      </w:pPr>
      <w:r w:rsidRPr="000D7673">
        <w:t xml:space="preserve">Mapa 1: Građevinski projekt, oznaka projekta: </w:t>
      </w:r>
      <w:r>
        <w:t>GP-165-1/16</w:t>
      </w:r>
      <w:r w:rsidRPr="000D7673">
        <w:t xml:space="preserve">, </w:t>
      </w:r>
      <w:r>
        <w:t>Hidroeko d.o</w:t>
      </w:r>
      <w:r w:rsidRPr="00907FB0">
        <w:t>.</w:t>
      </w:r>
      <w:r>
        <w:t>o.</w:t>
      </w:r>
      <w:r w:rsidR="00DA775C" w:rsidRPr="00DA775C">
        <w:t xml:space="preserve"> </w:t>
      </w:r>
      <w:r w:rsidR="00DA775C">
        <w:t>Zagreb</w:t>
      </w:r>
    </w:p>
    <w:p w14:paraId="6C45F7BE" w14:textId="77777777" w:rsidR="00516279" w:rsidRPr="00DA775C" w:rsidRDefault="00516279" w:rsidP="00516279">
      <w:pPr>
        <w:pStyle w:val="BodyText"/>
        <w:numPr>
          <w:ilvl w:val="0"/>
          <w:numId w:val="73"/>
        </w:numPr>
      </w:pPr>
      <w:r w:rsidRPr="00DA775C">
        <w:t xml:space="preserve">Mapa 2: </w:t>
      </w:r>
      <w:r w:rsidR="00DA775C" w:rsidRPr="00DA775C">
        <w:t>Elektrotehnički p</w:t>
      </w:r>
      <w:r w:rsidRPr="00DA775C">
        <w:t xml:space="preserve">rojekt: </w:t>
      </w:r>
      <w:r w:rsidR="00DA775C" w:rsidRPr="00DA775C">
        <w:t>149</w:t>
      </w:r>
      <w:r w:rsidRPr="00DA775C">
        <w:t>/16-</w:t>
      </w:r>
      <w:r w:rsidR="00DA775C" w:rsidRPr="00DA775C">
        <w:t>GP</w:t>
      </w:r>
      <w:r w:rsidR="00DA775C">
        <w:t>, Factorel d.o.o. Zagreb</w:t>
      </w:r>
    </w:p>
    <w:p w14:paraId="533E2550" w14:textId="77777777" w:rsidR="00321209" w:rsidRPr="000D7673" w:rsidRDefault="00321209" w:rsidP="00FC1356">
      <w:pPr>
        <w:pStyle w:val="Heading3"/>
      </w:pPr>
      <w:bookmarkStart w:id="1621" w:name="_Toc520899422"/>
      <w:r w:rsidRPr="000D7673">
        <w:t>Opis i svrha zahvata s tehničkim detaljima</w:t>
      </w:r>
      <w:bookmarkEnd w:id="1621"/>
    </w:p>
    <w:p w14:paraId="122A607B" w14:textId="77777777" w:rsidR="0013148B" w:rsidRDefault="006E33E3" w:rsidP="00FC1356">
      <w:pPr>
        <w:pStyle w:val="BodyText"/>
        <w:outlineLvl w:val="0"/>
        <w:rPr>
          <w:i/>
          <w:u w:val="single"/>
        </w:rPr>
      </w:pPr>
      <w:bookmarkStart w:id="1622" w:name="_Toc520899134"/>
      <w:bookmarkStart w:id="1623" w:name="_Toc520899423"/>
      <w:bookmarkStart w:id="1624" w:name="_Toc521676852"/>
      <w:bookmarkStart w:id="1625" w:name="_Toc522005332"/>
      <w:bookmarkStart w:id="1626" w:name="_Toc522524239"/>
      <w:bookmarkStart w:id="1627" w:name="_Toc522524408"/>
      <w:bookmarkStart w:id="1628" w:name="_Toc524594324"/>
      <w:bookmarkStart w:id="1629" w:name="_Toc524946209"/>
      <w:r w:rsidRPr="000D7673">
        <w:rPr>
          <w:i/>
          <w:u w:val="single"/>
        </w:rPr>
        <w:t>Postojeći sustav i namjeravani zahvat</w:t>
      </w:r>
      <w:bookmarkEnd w:id="1622"/>
      <w:bookmarkEnd w:id="1623"/>
      <w:bookmarkEnd w:id="1624"/>
      <w:bookmarkEnd w:id="1625"/>
      <w:bookmarkEnd w:id="1626"/>
      <w:bookmarkEnd w:id="1627"/>
      <w:bookmarkEnd w:id="1628"/>
      <w:bookmarkEnd w:id="1629"/>
    </w:p>
    <w:p w14:paraId="7EC4102B" w14:textId="77777777" w:rsidR="00DA04DE" w:rsidRDefault="00DA04DE" w:rsidP="00DA04DE">
      <w:pPr>
        <w:spacing w:before="120"/>
      </w:pPr>
      <w:r>
        <w:t>Vodoopskrba grada Sv. Ivan Zelina temeljena je na izvorištima u slivu vodotoka Velika i Mala Reka. Nakon zahvaćanja, i kondicioniranja, dobava, i distribucija vode se vrši putem gradskog vodovoda u dva smjera; jedan smjer vodi putem gradske opskrbne mreže do vodospreme „Bocakova“ (V=600 m</w:t>
      </w:r>
      <w:r>
        <w:rPr>
          <w:vertAlign w:val="superscript"/>
        </w:rPr>
        <w:t>3</w:t>
      </w:r>
      <w:r>
        <w:t xml:space="preserve"> / </w:t>
      </w:r>
      <w:r w:rsidRPr="00463597">
        <w:t>Hp</w:t>
      </w:r>
      <w:r>
        <w:t>=231 m.n.m.), koja predstavlja centralni objekt u svrhu vodoopskrbe gradskog konzumnog područja. S druge strane, voda se dovodi do vodospreme „Čekci (V=300 m</w:t>
      </w:r>
      <w:r>
        <w:rPr>
          <w:vertAlign w:val="superscript"/>
        </w:rPr>
        <w:t>3</w:t>
      </w:r>
      <w:r>
        <w:t xml:space="preserve"> / </w:t>
      </w:r>
      <w:r w:rsidRPr="00463597">
        <w:t>Hp</w:t>
      </w:r>
      <w:r>
        <w:t>=258 m.n.m.) koji snabdijeva potrošače na području više opskrbne zone. Dvije vodospreme su povezane putem cjevovoda DN 200 mm.</w:t>
      </w:r>
    </w:p>
    <w:p w14:paraId="42AD3862" w14:textId="77777777" w:rsidR="00DA04DE" w:rsidRDefault="00DA04DE" w:rsidP="00DA04DE">
      <w:pPr>
        <w:spacing w:before="120"/>
      </w:pPr>
      <w:r>
        <w:t>Osim vlastitih kapaciteta, potrošači na gradskom konzumnom području zadovoljavaju dio svojih potreba za vodom putem ostvarenih veza sa ostalim susjednim vodoopskrbnim sustavima. Veza sa vodoopskrbnim sustavom „Varaždin“ osigurava maksimalnu količinu od 12 (l/s) za potrošače u SV. Ivanu Zelini. Ostvarena je putem CS „Pretoki“, i pripadnog tlačnog cjevovoda DN 300 mm. Koristi se uglavnom kod pojave akcidentnih situacija, kao što su: mutnoća vode na osnovnom vodozahvatu, kvarovi na dobavnim cjevovodima, itd.</w:t>
      </w:r>
    </w:p>
    <w:p w14:paraId="0A58DDB3" w14:textId="77777777" w:rsidR="00DA04DE" w:rsidRDefault="00DA04DE" w:rsidP="00DA04DE">
      <w:pPr>
        <w:spacing w:before="120"/>
      </w:pPr>
      <w:r>
        <w:t>Na potezu Sv. Ivan Zelina-D. Zelina-Lužan ostvarena je putem cjevovoda DN 225 mm veza sa vodoopskrbnim sustavom grada Zagreba,podsustavom „Popovec-Cerje-Adamovec“. Na taj način se osigurava vodoopskrba južnih dijelova sustava Sv. Ivan Zelina, odnosno naselja Laktec, i Banja Selo. Isto tako, u slučaju akcidentnih situacija, moguće je naselja Blaškovec, Goričica i Paukovec priključiti na sustav grada Zagreba.</w:t>
      </w:r>
    </w:p>
    <w:p w14:paraId="0E3DC431" w14:textId="77777777" w:rsidR="00345754" w:rsidRPr="00345754" w:rsidRDefault="00DA04DE" w:rsidP="00DA04DE">
      <w:pPr>
        <w:pStyle w:val="BodyText"/>
      </w:pPr>
      <w:r>
        <w:t>U svrhu poboljšanja uvjeta vodoopskrbe cijelog konzumnog područja grada Sv. Ivan Zelina u budućnosti, tehničkom dokumentacijom predviđena je rekonstrukcija i izgradnja cjevovodnih dionica, te crpnih stanica koje su predmet razrade ove tehničke dokumentacije.</w:t>
      </w:r>
    </w:p>
    <w:p w14:paraId="729C4D10" w14:textId="77777777" w:rsidR="00854028" w:rsidRDefault="00355A3B" w:rsidP="00FC1356">
      <w:pPr>
        <w:pStyle w:val="BodyText"/>
        <w:outlineLvl w:val="0"/>
        <w:rPr>
          <w:i/>
          <w:u w:val="single"/>
        </w:rPr>
      </w:pPr>
      <w:bookmarkStart w:id="1630" w:name="_Toc520899135"/>
      <w:bookmarkStart w:id="1631" w:name="_Toc520899424"/>
      <w:bookmarkStart w:id="1632" w:name="_Toc521676853"/>
      <w:bookmarkStart w:id="1633" w:name="_Toc522005333"/>
      <w:bookmarkStart w:id="1634" w:name="_Toc522524240"/>
      <w:bookmarkStart w:id="1635" w:name="_Toc522524409"/>
      <w:bookmarkStart w:id="1636" w:name="_Toc524594325"/>
      <w:bookmarkStart w:id="1637" w:name="_Toc524946210"/>
      <w:r>
        <w:rPr>
          <w:i/>
          <w:u w:val="single"/>
        </w:rPr>
        <w:t>Opis i namjena građevine</w:t>
      </w:r>
      <w:bookmarkEnd w:id="1630"/>
      <w:bookmarkEnd w:id="1631"/>
      <w:bookmarkEnd w:id="1632"/>
      <w:bookmarkEnd w:id="1633"/>
      <w:bookmarkEnd w:id="1634"/>
      <w:bookmarkEnd w:id="1635"/>
      <w:bookmarkEnd w:id="1636"/>
      <w:bookmarkEnd w:id="1637"/>
    </w:p>
    <w:p w14:paraId="714540AB" w14:textId="77777777" w:rsidR="00FD2438" w:rsidRDefault="00DA04DE" w:rsidP="00DA04DE">
      <w:r>
        <w:t xml:space="preserve">Predviđena je instalacija crpne stanice </w:t>
      </w:r>
      <w:r w:rsidR="005A67C7">
        <w:t>koja</w:t>
      </w:r>
      <w:r>
        <w:t xml:space="preserve"> će nakon dovršetka egzistirati kao in</w:t>
      </w:r>
      <w:r w:rsidR="00D660A1">
        <w:t>tegralni dio vodoopskrbne mreže</w:t>
      </w:r>
      <w:r>
        <w:t>. Nakon izvedbe crpne stanice iznad površine terena će biti vidljiv ulazni otvor Ø 800 mm sa tipskim poklopcem sa ključem, te odzračna cijev Ø 150 mm.</w:t>
      </w:r>
    </w:p>
    <w:p w14:paraId="08CEC2A8" w14:textId="77777777" w:rsidR="00FD2438" w:rsidRDefault="00DA04DE" w:rsidP="00FD2438">
      <w:pPr>
        <w:rPr>
          <w:lang w:val="hr-HR"/>
        </w:rPr>
      </w:pPr>
      <w:r>
        <w:rPr>
          <w:lang w:val="hr-HR"/>
        </w:rPr>
        <w:t>Na lokaciji crpne stanice</w:t>
      </w:r>
      <w:r>
        <w:t xml:space="preserve"> se nalaze i druge komunalne instalacije, te se prilikom projektiranja o tome vodilo računa poštujući posebne uvjete građenja, što se mora uvažiti i prilikom izvođenja</w:t>
      </w:r>
      <w:r>
        <w:rPr>
          <w:lang w:val="hr-HR"/>
        </w:rPr>
        <w:t>.</w:t>
      </w:r>
    </w:p>
    <w:p w14:paraId="7F0E551C" w14:textId="77777777" w:rsidR="00DA04DE" w:rsidRDefault="00DA04DE" w:rsidP="00FD2438">
      <w:pPr>
        <w:rPr>
          <w:lang w:val="hr-HR"/>
        </w:rPr>
      </w:pPr>
      <w:r>
        <w:t>Na trasi predmetnog cjevovoda nisu uočene vodne građevine.</w:t>
      </w:r>
    </w:p>
    <w:p w14:paraId="63E40835" w14:textId="77777777" w:rsidR="00DA04DE" w:rsidRDefault="00DA04DE" w:rsidP="00FD2438">
      <w:r>
        <w:lastRenderedPageBreak/>
        <w:t>Na trasi kojom se predviđa polaganje vodoopskrbnog cjevovoda nema izgrađenih vodova javne sanitarne kanalizacije. U postojećem nogostupu nalazi se oborinska odvodnja s kojom su crpna stanica i spojno okno paralelni, a spojni cjevovodi se križaju sa oborinskim cjevovodom i proći će iznad njega.</w:t>
      </w:r>
    </w:p>
    <w:p w14:paraId="3E1BCEF7" w14:textId="77777777" w:rsidR="00DA04DE" w:rsidRDefault="00DA04DE" w:rsidP="00FD2438">
      <w:r>
        <w:t>Na predmetnom području, sa suprotne strane Bistričke ulice, postoji plinski distribucijski sustav s kojim obuhvat zahvata u prostoru nije u koliziji.</w:t>
      </w:r>
    </w:p>
    <w:p w14:paraId="4BDFC148" w14:textId="77777777" w:rsidR="00DA04DE" w:rsidRPr="00DA04DE" w:rsidRDefault="00DA04DE" w:rsidP="00DA04DE">
      <w:pPr>
        <w:pStyle w:val="Tekst"/>
        <w:spacing w:before="120"/>
        <w:ind w:left="0"/>
        <w:rPr>
          <w:rFonts w:asciiTheme="minorHAnsi" w:hAnsiTheme="minorHAnsi"/>
          <w:lang w:val="hr-HR"/>
        </w:rPr>
      </w:pPr>
      <w:r w:rsidRPr="00DA04DE">
        <w:rPr>
          <w:rFonts w:asciiTheme="minorHAnsi" w:hAnsiTheme="minorHAnsi"/>
        </w:rPr>
        <w:t xml:space="preserve">U zoni zahvata </w:t>
      </w:r>
      <w:r w:rsidRPr="00DA04DE">
        <w:rPr>
          <w:rFonts w:asciiTheme="minorHAnsi" w:hAnsiTheme="minorHAnsi"/>
          <w:lang w:val="hr-HR"/>
        </w:rPr>
        <w:t xml:space="preserve">sa </w:t>
      </w:r>
      <w:r w:rsidRPr="00DA04DE">
        <w:rPr>
          <w:rFonts w:asciiTheme="minorHAnsi" w:hAnsiTheme="minorHAnsi"/>
        </w:rPr>
        <w:t>suprotne strane Bistričke ulice postoje instalacije telekomunikacijske infrastrukture</w:t>
      </w:r>
      <w:r w:rsidRPr="00DA04DE">
        <w:rPr>
          <w:rFonts w:asciiTheme="minorHAnsi" w:hAnsiTheme="minorHAnsi"/>
          <w:lang w:val="hr-HR"/>
        </w:rPr>
        <w:t xml:space="preserve"> </w:t>
      </w:r>
      <w:r w:rsidRPr="00DA04DE">
        <w:rPr>
          <w:rFonts w:asciiTheme="minorHAnsi" w:hAnsiTheme="minorHAnsi"/>
        </w:rPr>
        <w:t>s kojim obuhvat zahvata u prostoru nije u koliziji.</w:t>
      </w:r>
      <w:r w:rsidRPr="00DA04DE">
        <w:rPr>
          <w:rFonts w:asciiTheme="minorHAnsi" w:hAnsiTheme="minorHAnsi"/>
          <w:lang w:val="hr-HR"/>
        </w:rPr>
        <w:t xml:space="preserve"> U slučaju pronalaska EKI instalacija potrebno se držati propisanih pravila.</w:t>
      </w:r>
      <w:r w:rsidRPr="00DA04DE">
        <w:rPr>
          <w:rFonts w:asciiTheme="minorHAnsi" w:hAnsiTheme="minorHAnsi"/>
        </w:rPr>
        <w:t xml:space="preserve"> </w:t>
      </w:r>
    </w:p>
    <w:p w14:paraId="6206C20B" w14:textId="77777777" w:rsidR="00DA04DE" w:rsidRPr="00DA04DE" w:rsidRDefault="00D660A1" w:rsidP="00392C57">
      <w:pPr>
        <w:pStyle w:val="Tekst"/>
        <w:spacing w:before="120" w:line="360" w:lineRule="auto"/>
        <w:ind w:left="0"/>
        <w:rPr>
          <w:rFonts w:asciiTheme="minorHAnsi" w:hAnsiTheme="minorHAnsi"/>
        </w:rPr>
      </w:pPr>
      <w:r>
        <w:rPr>
          <w:rFonts w:asciiTheme="minorHAnsi" w:hAnsiTheme="minorHAnsi"/>
        </w:rPr>
        <w:t>N</w:t>
      </w:r>
      <w:r w:rsidR="00DA04DE" w:rsidRPr="00DA04DE">
        <w:rPr>
          <w:rFonts w:asciiTheme="minorHAnsi" w:hAnsiTheme="minorHAnsi"/>
        </w:rPr>
        <w:t xml:space="preserve">a </w:t>
      </w:r>
      <w:r w:rsidR="00DA04DE" w:rsidRPr="00DA04DE">
        <w:rPr>
          <w:rFonts w:asciiTheme="minorHAnsi" w:hAnsiTheme="minorHAnsi"/>
          <w:lang w:val="hr-HR"/>
        </w:rPr>
        <w:t xml:space="preserve">lokaciji crpne stanice i </w:t>
      </w:r>
      <w:r w:rsidR="00DA04DE" w:rsidRPr="00DA04DE">
        <w:rPr>
          <w:rFonts w:asciiTheme="minorHAnsi" w:hAnsiTheme="minorHAnsi"/>
        </w:rPr>
        <w:t>trasi cjevovoda postoji nadzemna elektro mreža napona 0,4 kV.</w:t>
      </w:r>
    </w:p>
    <w:p w14:paraId="384F0680" w14:textId="77777777" w:rsidR="00DA04DE" w:rsidRDefault="00321209" w:rsidP="00321209">
      <w:pPr>
        <w:rPr>
          <w:color w:val="000000"/>
        </w:rPr>
      </w:pPr>
      <w:r w:rsidRPr="001D6810">
        <w:rPr>
          <w:color w:val="000000"/>
        </w:rPr>
        <w:t>Kod izvođenja vodovodnih instalacija će se ugrađivati isključivo cijevi, fazonski komadi, zasuni i pomoćni materijali za koje izvođač posjeduje analitička izvješća ovlaštenog laborato</w:t>
      </w:r>
      <w:r w:rsidR="00D660A1">
        <w:rPr>
          <w:color w:val="000000"/>
        </w:rPr>
        <w:t>rija o zdravstvenoj ispravnosti</w:t>
      </w:r>
      <w:r w:rsidRPr="001D6810">
        <w:rPr>
          <w:color w:val="000000"/>
        </w:rPr>
        <w:t>.</w:t>
      </w:r>
    </w:p>
    <w:p w14:paraId="4AB9228F" w14:textId="77777777" w:rsidR="00321209" w:rsidRDefault="00321209" w:rsidP="00FC1356">
      <w:pPr>
        <w:pStyle w:val="BodyText"/>
        <w:outlineLvl w:val="0"/>
        <w:rPr>
          <w:i/>
          <w:u w:val="single"/>
        </w:rPr>
      </w:pPr>
      <w:bookmarkStart w:id="1638" w:name="_Toc520899136"/>
      <w:bookmarkStart w:id="1639" w:name="_Toc520899425"/>
      <w:bookmarkStart w:id="1640" w:name="_Toc521676854"/>
      <w:bookmarkStart w:id="1641" w:name="_Toc522005334"/>
      <w:bookmarkStart w:id="1642" w:name="_Toc522524241"/>
      <w:bookmarkStart w:id="1643" w:name="_Toc522524410"/>
      <w:bookmarkStart w:id="1644" w:name="_Toc524594326"/>
      <w:bookmarkStart w:id="1645" w:name="_Toc524946211"/>
      <w:r w:rsidRPr="000D7673">
        <w:rPr>
          <w:i/>
          <w:u w:val="single"/>
        </w:rPr>
        <w:t>Izvedba crpne stanice</w:t>
      </w:r>
      <w:bookmarkEnd w:id="1638"/>
      <w:bookmarkEnd w:id="1639"/>
      <w:bookmarkEnd w:id="1640"/>
      <w:bookmarkEnd w:id="1641"/>
      <w:bookmarkEnd w:id="1642"/>
      <w:bookmarkEnd w:id="1643"/>
      <w:bookmarkEnd w:id="1644"/>
      <w:bookmarkEnd w:id="1645"/>
    </w:p>
    <w:p w14:paraId="3B6F9B6C" w14:textId="77777777" w:rsidR="00321209" w:rsidRPr="009050FA" w:rsidRDefault="00321209" w:rsidP="00321209">
      <w:r w:rsidRPr="009050FA">
        <w:t>Predviđeno je da crpna stanica bude tipska podzemna koja se sastoji od kućišta promjera 2000 mm, korisne duljine 2</w:t>
      </w:r>
      <w:r w:rsidR="005A67C7">
        <w:t>5</w:t>
      </w:r>
      <w:r w:rsidRPr="009050FA">
        <w:t xml:space="preserve">00 mm, SN </w:t>
      </w:r>
      <w:r w:rsidR="00330CA9">
        <w:t>5</w:t>
      </w:r>
      <w:r w:rsidRPr="009050FA">
        <w:t>000, proizvedenog od cijevi centrifugiranog poliestera, prema HRN EN 14 364:2008</w:t>
      </w:r>
      <w:r w:rsidR="000B62C1" w:rsidRPr="000B62C1">
        <w:t xml:space="preserve"> </w:t>
      </w:r>
      <w:r w:rsidR="000B62C1">
        <w:t>ili jednakovrijedno</w:t>
      </w:r>
      <w:r w:rsidRPr="009050FA">
        <w:t>, sa predviđenim spojevima za dovodni i tlačni cjevovod. Kućište je opremljeno inox ljestvama sa penjalicama, za servisne radove, te profilima i konzolama od inoxa AISI 304</w:t>
      </w:r>
      <w:r w:rsidR="00D660A1">
        <w:t xml:space="preserve"> ili jednakovrijedno</w:t>
      </w:r>
      <w:r w:rsidRPr="009050FA">
        <w:t>, za montažu opreme</w:t>
      </w:r>
      <w:r>
        <w:t>,</w:t>
      </w:r>
      <w:r w:rsidRPr="009050FA">
        <w:t xml:space="preserve"> te zaštićenim ventilacijskim otvorima.</w:t>
      </w:r>
    </w:p>
    <w:p w14:paraId="43AA3F0C" w14:textId="77777777" w:rsidR="00321209" w:rsidRPr="009050FA" w:rsidRDefault="00321209" w:rsidP="00321209">
      <w:pPr>
        <w:spacing w:before="120"/>
      </w:pPr>
      <w:r w:rsidRPr="009050FA">
        <w:t xml:space="preserve">Minimalna debljina stijenke kućišta 35 mm, a unutrašnji zaštitni sloj cijevi od poliestera bez punila i ojačanja ima debljinu od minimalno 1 mm. </w:t>
      </w:r>
    </w:p>
    <w:p w14:paraId="75418DC4" w14:textId="77777777" w:rsidR="00321209" w:rsidRPr="007F6858" w:rsidRDefault="00352A77" w:rsidP="00321209">
      <w:pPr>
        <w:spacing w:before="120"/>
      </w:pPr>
      <w:r w:rsidRPr="007F6858">
        <w:t xml:space="preserve">U kućištu crpne stanice </w:t>
      </w:r>
      <w:r>
        <w:t>se</w:t>
      </w:r>
      <w:r w:rsidRPr="007F6858">
        <w:t xml:space="preserve"> ugrađ</w:t>
      </w:r>
      <w:r>
        <w:t>uju</w:t>
      </w:r>
      <w:r w:rsidRPr="007F6858">
        <w:t xml:space="preserve"> </w:t>
      </w:r>
      <w:r w:rsidR="00321209" w:rsidRPr="007F6858">
        <w:t>dva vertikalna visokotlačna crpna agregata, pojedinačnog kapaciteta Q=3,0 l/s, Hman=3</w:t>
      </w:r>
      <w:r w:rsidR="00CC7EFD">
        <w:t>0</w:t>
      </w:r>
      <w:r w:rsidR="00321209" w:rsidRPr="007F6858">
        <w:t>,0</w:t>
      </w:r>
      <w:r w:rsidR="00CC7EFD">
        <w:t>0</w:t>
      </w:r>
      <w:r w:rsidR="00321209" w:rsidRPr="007F6858">
        <w:t xml:space="preserve"> m, koji rade u režimu rada 1+1, moguće temp medija od -20 do 120 C, nazivnog stupnja tlaka PN 16, nazivna brzina 29</w:t>
      </w:r>
      <w:r w:rsidR="00321209">
        <w:t>0</w:t>
      </w:r>
      <w:r w:rsidR="00321209" w:rsidRPr="007F6858">
        <w:t xml:space="preserve">0 o/min., usisna strana DN 40 / PN </w:t>
      </w:r>
      <w:r w:rsidR="00321209">
        <w:t>25</w:t>
      </w:r>
      <w:r w:rsidR="00321209" w:rsidRPr="007F6858">
        <w:t xml:space="preserve">, tlačna strana, DN 40  / PN </w:t>
      </w:r>
      <w:r w:rsidR="00321209">
        <w:t>25</w:t>
      </w:r>
      <w:r w:rsidR="00321209" w:rsidRPr="007F6858">
        <w:t xml:space="preserve"> prirubnički spoj.</w:t>
      </w:r>
    </w:p>
    <w:p w14:paraId="6EE8934F" w14:textId="77777777" w:rsidR="00321209" w:rsidRPr="007F6858" w:rsidRDefault="00352A77" w:rsidP="00321209">
      <w:pPr>
        <w:spacing w:before="120"/>
      </w:pPr>
      <w:r w:rsidRPr="007F6858">
        <w:t>Crpni su agregati</w:t>
      </w:r>
      <w:r>
        <w:t xml:space="preserve"> </w:t>
      </w:r>
      <w:r w:rsidRPr="007F6858">
        <w:t xml:space="preserve">sa pogonskim </w:t>
      </w:r>
      <w:r w:rsidR="00321209" w:rsidRPr="007F6858">
        <w:t>el. motorom snage 2,2 kW, nazivni napon 3f, 3x400 VAC, nazivna struja 4,5A, zaštita IP 55 .</w:t>
      </w:r>
    </w:p>
    <w:p w14:paraId="6B682852" w14:textId="77777777" w:rsidR="00321209" w:rsidRPr="007F6858" w:rsidRDefault="00321209" w:rsidP="00321209">
      <w:pPr>
        <w:spacing w:before="120"/>
      </w:pPr>
      <w:r w:rsidRPr="007F6858">
        <w:t>Usisni kolektor u crpnoj stanici je DN100 NP10, a tlačni kolektor DN50 PN 1</w:t>
      </w:r>
      <w:r w:rsidR="005A67C7">
        <w:t>6</w:t>
      </w:r>
      <w:r w:rsidRPr="007F6858">
        <w:t>. Na istima su prigrađeni revizioni, ručni i nepovratni ventili, prirubnički spoj. Cjevovodi su izrađeni od inox-a AISI 304</w:t>
      </w:r>
      <w:r w:rsidR="00D660A1" w:rsidRPr="00D660A1">
        <w:t xml:space="preserve"> </w:t>
      </w:r>
      <w:r w:rsidR="00D660A1">
        <w:t>ili jednakovrijedno</w:t>
      </w:r>
      <w:r w:rsidRPr="007F6858">
        <w:t>.</w:t>
      </w:r>
    </w:p>
    <w:p w14:paraId="15DFBDEA" w14:textId="77777777" w:rsidR="00321209" w:rsidRPr="007F6858" w:rsidRDefault="00321209" w:rsidP="00321209">
      <w:pPr>
        <w:spacing w:before="120"/>
      </w:pPr>
      <w:r w:rsidRPr="007F6858">
        <w:t xml:space="preserve">Na tlačnom kolektoru </w:t>
      </w:r>
      <w:r w:rsidR="005A67C7">
        <w:t>su</w:t>
      </w:r>
      <w:r w:rsidRPr="007F6858">
        <w:t xml:space="preserve"> prigrađen</w:t>
      </w:r>
      <w:r w:rsidR="005A67C7">
        <w:t>e 2</w:t>
      </w:r>
      <w:r w:rsidRPr="007F6858">
        <w:t xml:space="preserve"> membransk</w:t>
      </w:r>
      <w:r w:rsidR="005A67C7">
        <w:t>e</w:t>
      </w:r>
      <w:r w:rsidR="00EF5AA9">
        <w:t xml:space="preserve"> tlačne posude</w:t>
      </w:r>
      <w:r w:rsidRPr="007F6858">
        <w:t>, kapaciteta 50 l, sa pripadajućim revizionim ventilima, te magnetno-induktivni mjerač protoka.</w:t>
      </w:r>
    </w:p>
    <w:p w14:paraId="438571AE" w14:textId="77777777" w:rsidR="00321209" w:rsidRPr="009050FA" w:rsidRDefault="00321209" w:rsidP="00321209">
      <w:pPr>
        <w:spacing w:before="120"/>
      </w:pPr>
      <w:r w:rsidRPr="007F6858">
        <w:t>Elektrooprema je smještena u nazidni limeni ormar, zaštita IP 43, kpl. sa priborom za montažu, opremljen grijačem za sprečavanje kondenzacije, svjetiljkom i opremom za upravljanje crpkama, snage 2,2 kW, 3x400 VAC, u ručnom i automatskom režimu radu u ovisnosti o tlaku na tlačnoj strani i usisu,</w:t>
      </w:r>
      <w:r w:rsidRPr="009050FA">
        <w:t xml:space="preserve"> kao i  trenutnom protoku.</w:t>
      </w:r>
    </w:p>
    <w:p w14:paraId="7166F879" w14:textId="77777777" w:rsidR="00321209" w:rsidRPr="009050FA" w:rsidRDefault="00321209" w:rsidP="00321209">
      <w:pPr>
        <w:spacing w:before="120"/>
      </w:pPr>
      <w:r w:rsidRPr="009050FA">
        <w:t>Na vratima upravljačkog ormara je prigrađen upravljački panel, sa display-em i tastaturom, za kojem je kroz pet slika dat prikaz rada, stanja i upravljanje crpnom stanicom (blok shema, mjerenja, statusi, kronološki registrator događaja, legenda, uputstva za servisiranje kvarova, kontrola ulaska u stanicu - lozinka).</w:t>
      </w:r>
    </w:p>
    <w:p w14:paraId="1657391D" w14:textId="77777777" w:rsidR="00321209" w:rsidRPr="009050FA" w:rsidRDefault="00321209" w:rsidP="00321209">
      <w:pPr>
        <w:spacing w:before="120"/>
      </w:pPr>
      <w:r w:rsidRPr="009050FA">
        <w:lastRenderedPageBreak/>
        <w:t>Crpka se upušta frekventnim regulatorom, po potrebi (kad padne tlak na tlačnom cjevovodu). Kod nestanka el energije, moguće je napajanje (o određenim granicama – ulazni tlak) preko by-pass cjevovoda sa nepovratnim ventilom.</w:t>
      </w:r>
    </w:p>
    <w:p w14:paraId="2B36CA74" w14:textId="77777777" w:rsidR="00321209" w:rsidRPr="009050FA" w:rsidRDefault="00321209" w:rsidP="00321209">
      <w:pPr>
        <w:spacing w:before="120"/>
      </w:pPr>
      <w:r w:rsidRPr="009050FA">
        <w:t>U ručnom (servisnom) režimu rada crpkom se upravlja proizvoljno sa uključenim nužnim zaštitama, a u automatskom režimu rada na osnovu podešenog tlaka na usisnoj i tlačnoj strani, trenutnog protoka.</w:t>
      </w:r>
    </w:p>
    <w:p w14:paraId="70019177" w14:textId="77777777" w:rsidR="00321209" w:rsidRPr="009050FA" w:rsidRDefault="00321209" w:rsidP="00321209">
      <w:pPr>
        <w:spacing w:before="120"/>
      </w:pPr>
      <w:r w:rsidRPr="009050FA">
        <w:t>Oprema za automatiku predviđa kontinuirano mjerenje tlaka na usisu i tlačnoj strani, mjerenje trenutnog i ukupnog protoka, prikaz kontrole vremena rada crpke i struje crpke, kpl. sa montažnim materijalom i priborom.</w:t>
      </w:r>
    </w:p>
    <w:p w14:paraId="07366D75" w14:textId="77777777" w:rsidR="00321209" w:rsidRPr="009050FA" w:rsidRDefault="00321209" w:rsidP="00321209">
      <w:pPr>
        <w:spacing w:before="120"/>
      </w:pPr>
      <w:r w:rsidRPr="009050FA">
        <w:t>Omogućeno je proslijeđivanje statusa, komandi i mjerenja prema nadređenom PLC-u.</w:t>
      </w:r>
    </w:p>
    <w:p w14:paraId="4E11D248" w14:textId="77777777" w:rsidR="00321209" w:rsidRPr="009050FA" w:rsidRDefault="00321209" w:rsidP="00321209">
      <w:r w:rsidRPr="009050FA">
        <w:t xml:space="preserve">U ormar je ugrađena oprema kućne potrošnje (servisna utičnica, rasvjeta, oprema za upravljanje drenažnom crpkom za izbacivanje vode, kontrola ulaza u </w:t>
      </w:r>
      <w:r>
        <w:t>crpnu stanicu</w:t>
      </w:r>
      <w:r w:rsidRPr="009050FA">
        <w:t xml:space="preserve"> i sl.). Predviđeno je mjesto za ugradnju limitatora, ugrađeni su odvodnici prenapona, kontrolnik napona, upravljački panel.</w:t>
      </w:r>
    </w:p>
    <w:p w14:paraId="1CBCF783" w14:textId="77777777" w:rsidR="00321209" w:rsidRPr="009050FA" w:rsidRDefault="00321209" w:rsidP="00321209">
      <w:pPr>
        <w:spacing w:before="120"/>
      </w:pPr>
      <w:r w:rsidRPr="009050FA">
        <w:t>Zaštita od previsokog napona dodira izvedena je zaštitnom sklopkom diferencijalne struje, a predviđeno je mjesto za spajanje uzemljenja i izjednačanja potencijala.</w:t>
      </w:r>
    </w:p>
    <w:p w14:paraId="187030E3" w14:textId="77777777" w:rsidR="00321209" w:rsidRPr="009050FA" w:rsidRDefault="00321209" w:rsidP="00321209">
      <w:pPr>
        <w:spacing w:before="120"/>
      </w:pPr>
      <w:r w:rsidRPr="009050FA">
        <w:t>Crpna stanica je opremljena drenažnom crpkom, kapaciteta 10000 l/h, za izbacivanje eventualne pojave vode u stanici, kpl sa upravljačkom sondom i dojavom pojave vode.</w:t>
      </w:r>
    </w:p>
    <w:p w14:paraId="23103534" w14:textId="77777777" w:rsidR="00321209" w:rsidRPr="009050FA" w:rsidRDefault="00321209" w:rsidP="00321209">
      <w:pPr>
        <w:spacing w:before="120"/>
      </w:pPr>
      <w:r w:rsidRPr="009050FA">
        <w:t>U stanici je ugrađena rasvjeta, koja se pali automatski otvaranjem vrata na ulazu. Isti se signal koristi za dojavu ulaska u stanicu, odnosno dojavu nedozvoljenog ulaska u stanicu (upisivanje lozinke na tastaturi upravljačkog panela).</w:t>
      </w:r>
    </w:p>
    <w:p w14:paraId="3FD5E355" w14:textId="77777777" w:rsidR="00321209" w:rsidRPr="009050FA" w:rsidRDefault="00321209" w:rsidP="00321209">
      <w:pPr>
        <w:spacing w:before="120"/>
      </w:pPr>
      <w:r w:rsidRPr="009050FA">
        <w:t>Opremanje tipske podzemne precrpne stanice podrazumijeva kabele i kabelski pribor za povezivanje elemenata postrojenja sa upravljačkom ormarom, priključak za uzemljenje, izjednačenje potencijala u crpnoj stanici, uzemljenje upravljačkog omara</w:t>
      </w:r>
    </w:p>
    <w:p w14:paraId="0B7F0CBF" w14:textId="77777777" w:rsidR="00321209" w:rsidRPr="009050FA" w:rsidRDefault="00321209" w:rsidP="00321209">
      <w:pPr>
        <w:spacing w:before="120"/>
      </w:pPr>
      <w:r w:rsidRPr="008775AE">
        <w:t>Ukupno instalirana snaga crpne stanice je 11,</w:t>
      </w:r>
      <w:r w:rsidR="00B213E5">
        <w:t>04</w:t>
      </w:r>
      <w:r w:rsidRPr="008775AE">
        <w:t xml:space="preserve"> kW za što treba osigurati odgovarajući trofazni priključak (to je najmanja moguća snaga za trofazni priključak).</w:t>
      </w:r>
      <w:r w:rsidRPr="009050FA">
        <w:t xml:space="preserve"> </w:t>
      </w:r>
    </w:p>
    <w:p w14:paraId="2418BF33" w14:textId="77777777" w:rsidR="00321209" w:rsidRPr="00321209" w:rsidRDefault="00321209" w:rsidP="00321209">
      <w:pPr>
        <w:pStyle w:val="Tekst"/>
        <w:spacing w:before="120"/>
        <w:ind w:left="0" w:right="283"/>
        <w:rPr>
          <w:rFonts w:asciiTheme="minorHAnsi" w:hAnsiTheme="minorHAnsi"/>
          <w:lang w:val="hr-HR" w:eastAsia="hr-HR"/>
        </w:rPr>
      </w:pPr>
      <w:r w:rsidRPr="00321209">
        <w:rPr>
          <w:rFonts w:asciiTheme="minorHAnsi" w:hAnsiTheme="minorHAnsi"/>
          <w:lang w:val="hr-HR" w:eastAsia="hr-HR"/>
        </w:rPr>
        <w:t>Za upravljanje, manipulaciju opremom i kontrolu rada crpne stanice, potrebno je ulaziti u oknu crpne stanice. Nikako se ne smije silaziti u okno crpne stanice bez prethodnog prozračivanja okna putem ventilacije, odnosno dok postoji opasnost za ljudstvo zbog mogućeg pomanjkanja kisika ili zbog eventualne pojave štetnih i opasnih plinova izvana. Naročiti nije dozvoljen samostalan silazak u okno crpne stanice bez nadzora.</w:t>
      </w:r>
    </w:p>
    <w:p w14:paraId="646BC9C3" w14:textId="77777777" w:rsidR="00321209" w:rsidRPr="00FA7E36" w:rsidRDefault="00321209" w:rsidP="00321209">
      <w:pPr>
        <w:pStyle w:val="Tekst"/>
        <w:ind w:right="283"/>
        <w:rPr>
          <w:lang w:val="hr-HR" w:eastAsia="hr-HR"/>
        </w:rPr>
      </w:pPr>
    </w:p>
    <w:p w14:paraId="16282D90" w14:textId="77777777" w:rsidR="00321209" w:rsidRDefault="00321209" w:rsidP="00321209">
      <w:pPr>
        <w:rPr>
          <w:color w:val="000000"/>
        </w:rPr>
      </w:pPr>
      <w:r w:rsidRPr="00FA7E36">
        <w:rPr>
          <w:lang w:val="hr-HR" w:eastAsia="hr-HR"/>
        </w:rPr>
        <w:t>Radi zaštite od djelovanja uzgona podzemne vode u uzdužnom smjeru crpne stanice predviđena je ugradba dva ab bloka poprečnog presjeka 50 x 50 cm i duljine 2,5 metara u kojima se nalaze čelične kuke kroz koje se provlači čelično uže Ø16 mm kojim se obuhvaća crpna stanica i tako sprječava uzgon. Iznad crpne stanice je planirano postavljanje betonskih opločnika koji će formirati plato veličine 4,4 x 3,2 metara. Opločnici će se postaviti na tamponski sloj debljine 40 cm, na koji će se zatim postaviti pješčana podloga debljine 5 cm i nakon toga opločnici. Na rubovima platoa se postavljaju tipski vrtni betonski rubnjaci u betonsku podlogu.</w:t>
      </w:r>
    </w:p>
    <w:p w14:paraId="1E689A1F" w14:textId="77777777" w:rsidR="00CB6289" w:rsidRDefault="00CB6289" w:rsidP="00FC1356">
      <w:pPr>
        <w:pStyle w:val="BodyText"/>
        <w:outlineLvl w:val="0"/>
        <w:rPr>
          <w:i/>
          <w:u w:val="single"/>
        </w:rPr>
      </w:pPr>
      <w:bookmarkStart w:id="1646" w:name="_Toc520899137"/>
      <w:bookmarkStart w:id="1647" w:name="_Toc520899426"/>
      <w:bookmarkStart w:id="1648" w:name="_Toc521676855"/>
      <w:bookmarkStart w:id="1649" w:name="_Toc522005335"/>
    </w:p>
    <w:p w14:paraId="2DED6291" w14:textId="77777777" w:rsidR="00CB6289" w:rsidRDefault="00CB6289" w:rsidP="00FC1356">
      <w:pPr>
        <w:pStyle w:val="BodyText"/>
        <w:outlineLvl w:val="0"/>
        <w:rPr>
          <w:i/>
          <w:u w:val="single"/>
        </w:rPr>
      </w:pPr>
    </w:p>
    <w:p w14:paraId="06EB1D36" w14:textId="77777777" w:rsidR="00321209" w:rsidRDefault="00321209" w:rsidP="00FC1356">
      <w:pPr>
        <w:pStyle w:val="BodyText"/>
        <w:outlineLvl w:val="0"/>
        <w:rPr>
          <w:i/>
          <w:u w:val="single"/>
        </w:rPr>
      </w:pPr>
      <w:bookmarkStart w:id="1650" w:name="_Toc522524242"/>
      <w:bookmarkStart w:id="1651" w:name="_Toc522524411"/>
      <w:bookmarkStart w:id="1652" w:name="_Toc524594327"/>
      <w:bookmarkStart w:id="1653" w:name="_Toc524946212"/>
      <w:r>
        <w:rPr>
          <w:i/>
          <w:u w:val="single"/>
        </w:rPr>
        <w:t>Spojno</w:t>
      </w:r>
      <w:r w:rsidRPr="000D7673">
        <w:rPr>
          <w:i/>
          <w:u w:val="single"/>
        </w:rPr>
        <w:t xml:space="preserve"> </w:t>
      </w:r>
      <w:r>
        <w:rPr>
          <w:i/>
          <w:u w:val="single"/>
        </w:rPr>
        <w:t>okno</w:t>
      </w:r>
      <w:bookmarkEnd w:id="1646"/>
      <w:bookmarkEnd w:id="1647"/>
      <w:bookmarkEnd w:id="1648"/>
      <w:bookmarkEnd w:id="1649"/>
      <w:bookmarkEnd w:id="1650"/>
      <w:bookmarkEnd w:id="1651"/>
      <w:bookmarkEnd w:id="1652"/>
      <w:bookmarkEnd w:id="1653"/>
    </w:p>
    <w:p w14:paraId="04CC4D81" w14:textId="77777777" w:rsidR="00321209" w:rsidRDefault="00321209" w:rsidP="00321209">
      <w:pPr>
        <w:pStyle w:val="Mirko11CharChar"/>
        <w:spacing w:before="120"/>
        <w:ind w:right="283"/>
        <w:jc w:val="both"/>
        <w:rPr>
          <w:rFonts w:ascii="Calibri" w:hAnsi="Calibri"/>
          <w:szCs w:val="22"/>
        </w:rPr>
      </w:pPr>
      <w:r w:rsidRPr="006A28B9">
        <w:rPr>
          <w:rFonts w:ascii="Calibri" w:hAnsi="Calibri"/>
          <w:szCs w:val="22"/>
        </w:rPr>
        <w:lastRenderedPageBreak/>
        <w:t>Da bi se crpna stanica priključila na postojeći cjevovod DN110 mm koji prolazi neposredno uz parcelu na njemu je potrebno interpolirati spojno okno iz kojeg će se prema crpnoj stanici odvojiti usisni cjevovod i u koje će se priključiti tlačni cjevovod.</w:t>
      </w:r>
    </w:p>
    <w:p w14:paraId="2CC5F9C6" w14:textId="77777777" w:rsidR="00321209" w:rsidRDefault="00321209" w:rsidP="00321209">
      <w:pPr>
        <w:pStyle w:val="Mirko11CharChar"/>
        <w:spacing w:before="120"/>
        <w:ind w:right="283"/>
        <w:jc w:val="both"/>
        <w:rPr>
          <w:rFonts w:ascii="Calibri" w:hAnsi="Calibri"/>
          <w:szCs w:val="22"/>
        </w:rPr>
      </w:pPr>
      <w:r>
        <w:rPr>
          <w:rFonts w:ascii="Calibri" w:hAnsi="Calibri"/>
          <w:szCs w:val="22"/>
        </w:rPr>
        <w:t>Spojno okno će se izgraditi na način da se isprazni postojeći cjevovod, te izreže na potrebnu duljinu kako bi se mogli ugraditi potrebni fazonski komadi i armature (T-komadi DN100 mm kao odvojak prema CS, odnosno priključak tlačnog cjevovoda, EV zasuni DN100 mm kojim se CS odvaja iz sustava u slučaju rada, nepovratni ventil kako bi u slučaju prestanka rada crpne stanice voda mogla gravitacijski odlaziti prema Orešju do točke gdje ima tlaka).</w:t>
      </w:r>
    </w:p>
    <w:p w14:paraId="420BE557" w14:textId="77777777" w:rsidR="00321209" w:rsidRDefault="00321209" w:rsidP="00321209">
      <w:pPr>
        <w:pStyle w:val="Mirko11CharChar"/>
        <w:spacing w:before="120"/>
        <w:ind w:right="283"/>
        <w:jc w:val="both"/>
        <w:rPr>
          <w:rFonts w:ascii="Calibri" w:hAnsi="Calibri"/>
          <w:szCs w:val="22"/>
        </w:rPr>
      </w:pPr>
      <w:r>
        <w:rPr>
          <w:rFonts w:ascii="Calibri" w:hAnsi="Calibri"/>
          <w:szCs w:val="22"/>
        </w:rPr>
        <w:t>Iz spojnog okna izlazi usisni cjevovod PEHD DN110 mm prema CS, odnosno ulazi tlačni cjevovod PEHD DN110 mm. Korekcija pravca usisnog cjevovoda zbog različitog razmaka osi cjevovoda u spojnom oknu i u CS će se korigirati lučnim komadom i dozvoljenim radijusom samog cjevovoda.</w:t>
      </w:r>
    </w:p>
    <w:p w14:paraId="5D6A0E39" w14:textId="77777777" w:rsidR="00321209" w:rsidRPr="002279BA" w:rsidRDefault="00321209" w:rsidP="00321209">
      <w:pPr>
        <w:spacing w:before="120"/>
      </w:pPr>
      <w:r w:rsidRPr="002279BA">
        <w:t>Za smještaj potrebnih armatura i fazonskih komada predviđena je izvedba armirano betonsk</w:t>
      </w:r>
      <w:r>
        <w:t>og</w:t>
      </w:r>
      <w:r w:rsidRPr="002279BA">
        <w:t xml:space="preserve"> monolitn</w:t>
      </w:r>
      <w:r>
        <w:t xml:space="preserve">og okna </w:t>
      </w:r>
      <w:r w:rsidRPr="002279BA">
        <w:t>tlocrtn</w:t>
      </w:r>
      <w:r>
        <w:t>e</w:t>
      </w:r>
      <w:r w:rsidRPr="002279BA">
        <w:t xml:space="preserve"> veličin</w:t>
      </w:r>
      <w:r>
        <w:t>e</w:t>
      </w:r>
      <w:r w:rsidRPr="002279BA">
        <w:t xml:space="preserve"> </w:t>
      </w:r>
      <w:r>
        <w:t>2,00</w:t>
      </w:r>
      <w:r w:rsidRPr="002279BA">
        <w:t xml:space="preserve"> x 1,50 m. Dubin</w:t>
      </w:r>
      <w:r>
        <w:t>a</w:t>
      </w:r>
      <w:r w:rsidRPr="002279BA">
        <w:t xml:space="preserve"> </w:t>
      </w:r>
      <w:r>
        <w:t>ok</w:t>
      </w:r>
      <w:r w:rsidRPr="002279BA">
        <w:t>na usklađen</w:t>
      </w:r>
      <w:r>
        <w:t>a</w:t>
      </w:r>
      <w:r w:rsidRPr="002279BA">
        <w:t xml:space="preserve"> </w:t>
      </w:r>
      <w:r>
        <w:t>je sa</w:t>
      </w:r>
      <w:r w:rsidRPr="002279BA">
        <w:t xml:space="preserve"> lokalnim prilikama, s tim da je svijetla visina usvojena s 1,90 m.</w:t>
      </w:r>
    </w:p>
    <w:p w14:paraId="48B095D2" w14:textId="77777777" w:rsidR="00321209" w:rsidRPr="002279BA" w:rsidRDefault="00321209" w:rsidP="00321209">
      <w:pPr>
        <w:spacing w:before="120"/>
        <w:rPr>
          <w:rFonts w:cs="Tahoma"/>
        </w:rPr>
      </w:pPr>
      <w:r w:rsidRPr="002279BA">
        <w:rPr>
          <w:rFonts w:cs="Tahoma"/>
        </w:rPr>
        <w:t>Zasunsk</w:t>
      </w:r>
      <w:r>
        <w:rPr>
          <w:rFonts w:cs="Tahoma"/>
        </w:rPr>
        <w:t>o</w:t>
      </w:r>
      <w:r w:rsidRPr="002279BA">
        <w:rPr>
          <w:rFonts w:cs="Tahoma"/>
        </w:rPr>
        <w:t xml:space="preserve"> okn</w:t>
      </w:r>
      <w:r>
        <w:rPr>
          <w:rFonts w:cs="Tahoma"/>
        </w:rPr>
        <w:t>o</w:t>
      </w:r>
      <w:r w:rsidRPr="002279BA">
        <w:rPr>
          <w:rFonts w:cs="Tahoma"/>
        </w:rPr>
        <w:t xml:space="preserve"> </w:t>
      </w:r>
      <w:r>
        <w:rPr>
          <w:rFonts w:cs="Tahoma"/>
        </w:rPr>
        <w:t>je</w:t>
      </w:r>
      <w:r w:rsidRPr="002279BA">
        <w:rPr>
          <w:rFonts w:cs="Tahoma"/>
        </w:rPr>
        <w:t xml:space="preserve"> pravilnog oblika, sastavljen</w:t>
      </w:r>
      <w:r>
        <w:rPr>
          <w:rFonts w:cs="Tahoma"/>
        </w:rPr>
        <w:t>o</w:t>
      </w:r>
      <w:r w:rsidRPr="002279BA">
        <w:rPr>
          <w:rFonts w:cs="Tahoma"/>
        </w:rPr>
        <w:t xml:space="preserve"> od ploče dna, bočnih zidova i gornje ploče. Izvod</w:t>
      </w:r>
      <w:r>
        <w:rPr>
          <w:rFonts w:cs="Tahoma"/>
        </w:rPr>
        <w:t>i</w:t>
      </w:r>
      <w:r w:rsidRPr="002279BA">
        <w:rPr>
          <w:rFonts w:cs="Tahoma"/>
        </w:rPr>
        <w:t xml:space="preserve"> se od armiranog betona klase C 30/37, razreda izloženosti XC2; XA1, zaštitnog sloja 5,0 cm, vodonepropusnih svojstava, armirani mrežastom i rebrastom armaturom B 500B. Vodocementni faktor 0,55, beton visokootporan protiv agresije i kemijskih utjecaja, koristiti aditive za otpornost na smrzavanje, vidljive površine ab ploča i zidova gletati kod betoniranja bez naknadne obrade. </w:t>
      </w:r>
    </w:p>
    <w:p w14:paraId="39706F75" w14:textId="77777777" w:rsidR="00321209" w:rsidRPr="002279BA" w:rsidRDefault="00321209" w:rsidP="00321209">
      <w:pPr>
        <w:spacing w:before="120"/>
        <w:rPr>
          <w:rFonts w:cs="Tahoma"/>
        </w:rPr>
      </w:pPr>
      <w:r w:rsidRPr="002279BA">
        <w:rPr>
          <w:rFonts w:cs="Tahoma"/>
        </w:rPr>
        <w:t xml:space="preserve">Sve betonske površine koje se ne zatrpavaju izvode se u blanjanoj oplati. Debljina zidova donje ploče i zidova je 20 cm dok je debljina gornje ploče 15 cm. </w:t>
      </w:r>
      <w:r>
        <w:rPr>
          <w:rFonts w:cs="Tahoma"/>
        </w:rPr>
        <w:t>O</w:t>
      </w:r>
      <w:r w:rsidRPr="002279BA">
        <w:rPr>
          <w:rFonts w:cs="Tahoma"/>
        </w:rPr>
        <w:t>kn</w:t>
      </w:r>
      <w:r>
        <w:rPr>
          <w:rFonts w:cs="Tahoma"/>
        </w:rPr>
        <w:t>o</w:t>
      </w:r>
      <w:r w:rsidRPr="002279BA">
        <w:rPr>
          <w:rFonts w:cs="Tahoma"/>
        </w:rPr>
        <w:t xml:space="preserve"> se izvod</w:t>
      </w:r>
      <w:r>
        <w:rPr>
          <w:rFonts w:cs="Tahoma"/>
        </w:rPr>
        <w:t>i</w:t>
      </w:r>
      <w:r w:rsidRPr="002279BA">
        <w:rPr>
          <w:rFonts w:cs="Tahoma"/>
        </w:rPr>
        <w:t xml:space="preserve"> na podložnom betonu klase C 12/15 debljine 10 cm. </w:t>
      </w:r>
    </w:p>
    <w:p w14:paraId="2970B100" w14:textId="77777777" w:rsidR="00321209" w:rsidRPr="002279BA" w:rsidRDefault="00321209" w:rsidP="00321209">
      <w:pPr>
        <w:spacing w:before="120"/>
        <w:rPr>
          <w:rFonts w:cs="Tahoma"/>
        </w:rPr>
      </w:pPr>
      <w:r w:rsidRPr="002279BA">
        <w:rPr>
          <w:rFonts w:cs="Tahoma"/>
        </w:rPr>
        <w:t xml:space="preserve">Iznad gornje ploče se izrađuje ab prsten dimenzija 60x60 cm na koji se postavlja okrugli poklopac Ø600 mm sa natpisom "Vodovod", nosivosti </w:t>
      </w:r>
      <w:r w:rsidR="00B021A6">
        <w:rPr>
          <w:rFonts w:cs="Tahoma"/>
        </w:rPr>
        <w:t>40</w:t>
      </w:r>
      <w:r w:rsidRPr="002279BA">
        <w:rPr>
          <w:rFonts w:cs="Tahoma"/>
        </w:rPr>
        <w:t xml:space="preserve"> tona. Poklopac treba biti s ključem zbog zaštite od neovlaštenog otvaranja. Silazak u okn</w:t>
      </w:r>
      <w:r>
        <w:rPr>
          <w:rFonts w:cs="Tahoma"/>
        </w:rPr>
        <w:t>o</w:t>
      </w:r>
      <w:r w:rsidRPr="002279BA">
        <w:rPr>
          <w:rFonts w:cs="Tahoma"/>
        </w:rPr>
        <w:t xml:space="preserve"> omogućen je penjalicama od nehrđajućeg čelika.</w:t>
      </w:r>
    </w:p>
    <w:p w14:paraId="63430A24" w14:textId="77777777" w:rsidR="00321209" w:rsidRPr="002279BA" w:rsidRDefault="00321209" w:rsidP="00321209">
      <w:pPr>
        <w:spacing w:before="120"/>
        <w:rPr>
          <w:rFonts w:cs="Tahoma"/>
        </w:rPr>
      </w:pPr>
      <w:r w:rsidRPr="002279BA">
        <w:rPr>
          <w:rFonts w:cs="Tahoma"/>
        </w:rPr>
        <w:t xml:space="preserve">U donjoj ploči okna se predviđa izvesti sabirnik dimenzija 40x40x40 cm za skupljanje vode. Za potrebe upravljanja zasunima predviđaju se ugradbene garniture za koje treba u gornjoj ploči ostaviti rupe Ø100 mm. Ulične kape se postavljaju na gornju armiranobetonsku ploču. Prolaz PEHD cijevi kroz stijenke zidova se izvodi vodonepropusno pomoću vodonepropusnih prstenova  koji se ugrađuju prilikom betoniranja. </w:t>
      </w:r>
    </w:p>
    <w:p w14:paraId="1DE8E950" w14:textId="77777777" w:rsidR="002577B8" w:rsidRDefault="002577B8" w:rsidP="002577B8">
      <w:pPr>
        <w:spacing w:before="120"/>
        <w:rPr>
          <w:i/>
          <w:u w:val="single"/>
        </w:rPr>
      </w:pPr>
      <w:r w:rsidRPr="00FC323B">
        <w:rPr>
          <w:rFonts w:cs="Tahoma"/>
        </w:rPr>
        <w:t xml:space="preserve">Zbog sigurnosti okna </w:t>
      </w:r>
      <w:r>
        <w:t>u</w:t>
      </w:r>
      <w:r w:rsidRPr="00F20FE1">
        <w:t>nutrašnjost okna dvostruko premazati duboko penetrirajućim temeljnim premazom prema uputama proizvođača</w:t>
      </w:r>
      <w:r w:rsidRPr="00FC323B">
        <w:rPr>
          <w:rFonts w:cs="Tahoma"/>
        </w:rPr>
        <w:t xml:space="preserve">. </w:t>
      </w:r>
      <w:r w:rsidRPr="00C6527E">
        <w:t>Vanjske površine zasunskih komora potrebno je</w:t>
      </w:r>
      <w:r>
        <w:t xml:space="preserve"> h</w:t>
      </w:r>
      <w:r w:rsidRPr="00C6527E">
        <w:t>idroizolirati pomoću bitumenske trake (3 kg/m2) za zavarivanje i hladnog premaza. Traka se postavlja na hladni bitumenski premaz s međusobnim preklopom od min 20 cm. Zaštita hidroizolacije se vrši sa cementnom glazurom d=3 cm kvalitete C12/15 ojačane rabic mrežom na gornjoj ploči zasunskog okna, a zaštita hidroizolacije na zidovima zasunskih komora vrši se PE folijom s kvržicama</w:t>
      </w:r>
      <w:r>
        <w:t>.</w:t>
      </w:r>
      <w:r>
        <w:rPr>
          <w:i/>
          <w:u w:val="single"/>
        </w:rPr>
        <w:t xml:space="preserve"> </w:t>
      </w:r>
    </w:p>
    <w:p w14:paraId="0B4B5A90" w14:textId="77777777" w:rsidR="00321209" w:rsidRDefault="002577B8" w:rsidP="002577B8">
      <w:pPr>
        <w:rPr>
          <w:color w:val="000000"/>
        </w:rPr>
      </w:pPr>
      <w:r w:rsidRPr="00C6527E">
        <w:t>Na gornju površinu pokrovne ploče ugrađuje se beton za pad debljine d=3-5 cm kvalitete C12/15, ojačan rabic mrežom sa padom prema rubovima ploče a na podnu ploču sa padom prema sabirnoj jami za skupljanje i crpljenje iscurjele ili kondenzirane vode.</w:t>
      </w:r>
    </w:p>
    <w:p w14:paraId="64DDF823" w14:textId="77777777" w:rsidR="00321209" w:rsidRDefault="00321209" w:rsidP="00FC1356">
      <w:pPr>
        <w:pStyle w:val="BodyText"/>
        <w:outlineLvl w:val="0"/>
        <w:rPr>
          <w:i/>
          <w:u w:val="single"/>
        </w:rPr>
      </w:pPr>
      <w:bookmarkStart w:id="1654" w:name="_Toc520899138"/>
      <w:bookmarkStart w:id="1655" w:name="_Toc520899427"/>
      <w:bookmarkStart w:id="1656" w:name="_Toc521676856"/>
      <w:bookmarkStart w:id="1657" w:name="_Toc522005336"/>
      <w:bookmarkStart w:id="1658" w:name="_Toc522524243"/>
      <w:bookmarkStart w:id="1659" w:name="_Toc522524412"/>
      <w:bookmarkStart w:id="1660" w:name="_Toc524594328"/>
      <w:bookmarkStart w:id="1661" w:name="_Toc524946213"/>
      <w:r>
        <w:rPr>
          <w:i/>
          <w:u w:val="single"/>
        </w:rPr>
        <w:t>Spojni</w:t>
      </w:r>
      <w:r w:rsidRPr="000D7673">
        <w:rPr>
          <w:i/>
          <w:u w:val="single"/>
        </w:rPr>
        <w:t xml:space="preserve"> </w:t>
      </w:r>
      <w:r>
        <w:rPr>
          <w:i/>
          <w:u w:val="single"/>
        </w:rPr>
        <w:t>cjevovodi</w:t>
      </w:r>
      <w:bookmarkEnd w:id="1654"/>
      <w:bookmarkEnd w:id="1655"/>
      <w:bookmarkEnd w:id="1656"/>
      <w:bookmarkEnd w:id="1657"/>
      <w:bookmarkEnd w:id="1658"/>
      <w:bookmarkEnd w:id="1659"/>
      <w:bookmarkEnd w:id="1660"/>
      <w:bookmarkEnd w:id="1661"/>
    </w:p>
    <w:p w14:paraId="32854EE7" w14:textId="77777777" w:rsidR="00321209" w:rsidRDefault="00321209" w:rsidP="00321209">
      <w:pPr>
        <w:spacing w:before="120"/>
      </w:pPr>
      <w:r>
        <w:lastRenderedPageBreak/>
        <w:t xml:space="preserve">Za izgradnju spojnih </w:t>
      </w:r>
      <w:r>
        <w:rPr>
          <w:rFonts w:cs="Tahoma"/>
        </w:rPr>
        <w:t>vodoopskrbnih cjevovoda</w:t>
      </w:r>
      <w:r>
        <w:t xml:space="preserve"> predviđena je ugradba polietilenskih </w:t>
      </w:r>
      <w:r w:rsidRPr="009248C8">
        <w:t>PEHD</w:t>
      </w:r>
      <w:r>
        <w:t xml:space="preserve"> cijevi za vodovode pitke vode izrađenih od polietilena </w:t>
      </w:r>
      <w:r w:rsidRPr="009248C8">
        <w:t>PE100 za</w:t>
      </w:r>
      <w:r>
        <w:rPr>
          <w:b/>
        </w:rPr>
        <w:t xml:space="preserve"> </w:t>
      </w:r>
      <w:r w:rsidRPr="007F6858">
        <w:t>radni tlak</w:t>
      </w:r>
      <w:r w:rsidRPr="007F6858">
        <w:rPr>
          <w:b/>
        </w:rPr>
        <w:t xml:space="preserve"> </w:t>
      </w:r>
      <w:r w:rsidRPr="007F6858">
        <w:t xml:space="preserve">PN </w:t>
      </w:r>
      <w:r w:rsidR="005A67C7">
        <w:t>16</w:t>
      </w:r>
      <w:r w:rsidRPr="007F6858">
        <w:t xml:space="preserve"> bara</w:t>
      </w:r>
      <w:r>
        <w:t xml:space="preserve">, </w:t>
      </w:r>
      <w:r w:rsidR="00D16968" w:rsidRPr="00D16968">
        <w:t>prema odredbama HRN EN 12201-2 ili jednakovrijedno, DIN-a (8074, 8075) ili jednakovrijedno</w:t>
      </w:r>
      <w:r>
        <w:t>.</w:t>
      </w:r>
      <w:r w:rsidRPr="005141E0">
        <w:t xml:space="preserve"> </w:t>
      </w:r>
      <w:r>
        <w:t>Cijevi moraju imati odgovarajući atest za korištenje za pitku vodu izdan od nadležne hrvatske institucije.</w:t>
      </w:r>
    </w:p>
    <w:p w14:paraId="3F30B4E2" w14:textId="77777777" w:rsidR="00321209" w:rsidRPr="00321209" w:rsidRDefault="00321209" w:rsidP="00321209">
      <w:pPr>
        <w:pStyle w:val="Tekst"/>
        <w:spacing w:before="120"/>
        <w:ind w:left="0"/>
        <w:rPr>
          <w:rFonts w:asciiTheme="minorHAnsi" w:hAnsiTheme="minorHAnsi"/>
        </w:rPr>
      </w:pPr>
      <w:r w:rsidRPr="00321209">
        <w:rPr>
          <w:rFonts w:asciiTheme="minorHAnsi" w:hAnsiTheme="minorHAnsi"/>
        </w:rPr>
        <w:t>Predviđena je ugradba slijedećih veličina profila i radnog tlaka:</w:t>
      </w:r>
    </w:p>
    <w:p w14:paraId="4A980816" w14:textId="77777777" w:rsidR="00321209" w:rsidRPr="00321209" w:rsidRDefault="00321209" w:rsidP="00321209">
      <w:pPr>
        <w:pStyle w:val="Tekst"/>
        <w:tabs>
          <w:tab w:val="left" w:leader="dot" w:pos="2835"/>
          <w:tab w:val="left" w:leader="dot" w:pos="4536"/>
          <w:tab w:val="right" w:leader="dot" w:pos="6804"/>
        </w:tabs>
        <w:spacing w:before="120"/>
        <w:ind w:left="0"/>
        <w:rPr>
          <w:rFonts w:asciiTheme="minorHAnsi" w:hAnsiTheme="minorHAnsi" w:cs="Tahoma"/>
          <w:sz w:val="21"/>
          <w:szCs w:val="21"/>
        </w:rPr>
      </w:pPr>
      <w:r w:rsidRPr="00321209">
        <w:rPr>
          <w:rFonts w:asciiTheme="minorHAnsi" w:hAnsiTheme="minorHAnsi"/>
        </w:rPr>
        <w:t>PEHD DN</w:t>
      </w:r>
      <w:r w:rsidRPr="00321209">
        <w:rPr>
          <w:rFonts w:asciiTheme="minorHAnsi" w:hAnsiTheme="minorHAnsi"/>
          <w:lang w:val="hr-HR"/>
        </w:rPr>
        <w:t>110</w:t>
      </w:r>
      <w:r w:rsidRPr="00321209">
        <w:rPr>
          <w:rFonts w:asciiTheme="minorHAnsi" w:hAnsiTheme="minorHAnsi"/>
        </w:rPr>
        <w:t xml:space="preserve"> mm</w:t>
      </w:r>
      <w:r w:rsidRPr="00321209">
        <w:rPr>
          <w:rFonts w:asciiTheme="minorHAnsi" w:hAnsiTheme="minorHAnsi"/>
        </w:rPr>
        <w:tab/>
        <w:t xml:space="preserve">PN </w:t>
      </w:r>
      <w:r w:rsidR="005A67C7">
        <w:rPr>
          <w:rFonts w:asciiTheme="minorHAnsi" w:hAnsiTheme="minorHAnsi"/>
          <w:lang w:val="hr-HR"/>
        </w:rPr>
        <w:t>16</w:t>
      </w:r>
      <w:r w:rsidRPr="00321209">
        <w:rPr>
          <w:rFonts w:asciiTheme="minorHAnsi" w:hAnsiTheme="minorHAnsi"/>
          <w:lang w:val="hr-HR"/>
        </w:rPr>
        <w:t xml:space="preserve"> </w:t>
      </w:r>
      <w:r w:rsidRPr="00321209">
        <w:rPr>
          <w:rFonts w:asciiTheme="minorHAnsi" w:hAnsiTheme="minorHAnsi"/>
        </w:rPr>
        <w:t>bara</w:t>
      </w:r>
      <w:r w:rsidRPr="00321209">
        <w:rPr>
          <w:rFonts w:asciiTheme="minorHAnsi" w:hAnsiTheme="minorHAnsi"/>
        </w:rPr>
        <w:tab/>
        <w:t>dužine</w:t>
      </w:r>
      <w:r w:rsidRPr="00321209">
        <w:rPr>
          <w:rFonts w:asciiTheme="minorHAnsi" w:hAnsiTheme="minorHAnsi"/>
        </w:rPr>
        <w:tab/>
      </w:r>
      <w:r w:rsidRPr="00321209">
        <w:rPr>
          <w:rFonts w:asciiTheme="minorHAnsi" w:hAnsiTheme="minorHAnsi"/>
          <w:lang w:val="hr-HR"/>
        </w:rPr>
        <w:t xml:space="preserve">12 </w:t>
      </w:r>
      <w:r w:rsidRPr="00321209">
        <w:rPr>
          <w:rFonts w:asciiTheme="minorHAnsi" w:hAnsiTheme="minorHAnsi" w:cs="Tahoma"/>
          <w:sz w:val="21"/>
          <w:szCs w:val="21"/>
        </w:rPr>
        <w:t>m</w:t>
      </w:r>
    </w:p>
    <w:p w14:paraId="457B007E" w14:textId="77777777" w:rsidR="00860DBD" w:rsidRDefault="00860DBD" w:rsidP="0046056D">
      <w:pPr>
        <w:pStyle w:val="BodyText"/>
        <w:rPr>
          <w:i/>
          <w:u w:val="single"/>
        </w:rPr>
      </w:pPr>
    </w:p>
    <w:p w14:paraId="1ACECD13" w14:textId="77777777" w:rsidR="0046056D" w:rsidRDefault="0046056D" w:rsidP="00FC1356">
      <w:pPr>
        <w:pStyle w:val="BodyText"/>
        <w:outlineLvl w:val="0"/>
        <w:rPr>
          <w:i/>
          <w:u w:val="single"/>
        </w:rPr>
      </w:pPr>
      <w:bookmarkStart w:id="1662" w:name="_Toc520899139"/>
      <w:bookmarkStart w:id="1663" w:name="_Toc520899428"/>
      <w:bookmarkStart w:id="1664" w:name="_Toc521676857"/>
      <w:bookmarkStart w:id="1665" w:name="_Toc522005337"/>
      <w:bookmarkStart w:id="1666" w:name="_Toc522524244"/>
      <w:bookmarkStart w:id="1667" w:name="_Toc522524413"/>
      <w:bookmarkStart w:id="1668" w:name="_Toc524594329"/>
      <w:bookmarkStart w:id="1669" w:name="_Toc524946214"/>
      <w:r>
        <w:rPr>
          <w:i/>
          <w:u w:val="single"/>
        </w:rPr>
        <w:t>Izgradnja</w:t>
      </w:r>
      <w:r w:rsidRPr="000D7673">
        <w:rPr>
          <w:i/>
          <w:u w:val="single"/>
        </w:rPr>
        <w:t xml:space="preserve"> </w:t>
      </w:r>
      <w:r>
        <w:rPr>
          <w:i/>
          <w:u w:val="single"/>
        </w:rPr>
        <w:t>crpne stanice</w:t>
      </w:r>
      <w:bookmarkEnd w:id="1662"/>
      <w:bookmarkEnd w:id="1663"/>
      <w:bookmarkEnd w:id="1664"/>
      <w:bookmarkEnd w:id="1665"/>
      <w:bookmarkEnd w:id="1666"/>
      <w:bookmarkEnd w:id="1667"/>
      <w:bookmarkEnd w:id="1668"/>
      <w:bookmarkEnd w:id="1669"/>
    </w:p>
    <w:p w14:paraId="0A9E0994" w14:textId="77777777" w:rsidR="0046056D" w:rsidRDefault="0046056D" w:rsidP="0046056D">
      <w:pPr>
        <w:tabs>
          <w:tab w:val="left" w:pos="4962"/>
        </w:tabs>
        <w:spacing w:before="120"/>
      </w:pPr>
      <w:r>
        <w:t>Za izgradnju crpne stanice najviše vremena treba potrošiti za pripreme koje se rade u radionici gdje se u izrađenu posudu od poliesterskih cijevi ugrađuje hidrotehnička oprema predviđena projektom, kao i elektroormar sa pripadnim elektroinstalacijama. U naravi crpna stanica je gotov proizvod sklopljen u radionici koji se samo transportira na mjesto ugradbe.</w:t>
      </w:r>
    </w:p>
    <w:p w14:paraId="6BE224AA" w14:textId="77777777" w:rsidR="0046056D" w:rsidRDefault="0046056D" w:rsidP="0046056D">
      <w:pPr>
        <w:tabs>
          <w:tab w:val="left" w:pos="4962"/>
        </w:tabs>
        <w:spacing w:before="120"/>
      </w:pPr>
      <w:r>
        <w:t>Prije transporta crpne stanice na lokaciju, na njoj se vrše pripremni radovi koji prvo uključuju izradu armiranobetonskih protuuzgonskih blokova dimenzija 50 x 50 x 250 cm koji na sebi imaju čelične kuke za montažu i pričvršćenje čeličnih užadi. Dan prije dopreme CS na lokaciju potrebno je iskopati građevnu jamu za montažu CS, u nju postaviti blokove, a na dno predviđeni sloj šljunka. Paralelno se od spojnog okna postavljaju usisni i tlačni cjevovodi PEHD DN110 mm koji se zatrpavaju slojem pijeska.</w:t>
      </w:r>
    </w:p>
    <w:p w14:paraId="5DA58CE9" w14:textId="77777777" w:rsidR="00DA04DE" w:rsidRDefault="0046056D" w:rsidP="0046056D">
      <w:r>
        <w:t>Na dan montaže CS se doprema na teretnom vozilu sa dizalicom dovoljne veličine kako bi se ista mogla spustiti u jamu. CS se dizalicom spušta u jamu i postavlja po pravcu i visini kako bi se mogla spojiti na usisni i tlačni cjevovod. Nakon montaže CS se zatrpava šljunkom, a iznad nje se radi plato od betonskih opločnika kako bi se spriječilo zarastanje lokacije u zelenilo. CS se priključuje na pripremljeni elektro priključak, podešavaju se parametri i ista se pušta u rad.</w:t>
      </w:r>
    </w:p>
    <w:p w14:paraId="331BA9ED" w14:textId="77777777" w:rsidR="000A6AC3" w:rsidRDefault="000A6AC3" w:rsidP="00FD2438">
      <w:pPr>
        <w:pStyle w:val="BodyText"/>
      </w:pPr>
    </w:p>
    <w:p w14:paraId="4752B66C" w14:textId="77777777" w:rsidR="006F58AE" w:rsidRDefault="006F58AE" w:rsidP="00FD2438">
      <w:pPr>
        <w:pStyle w:val="BodyText"/>
      </w:pPr>
    </w:p>
    <w:p w14:paraId="4B2D3875" w14:textId="77777777" w:rsidR="006F58AE" w:rsidRDefault="006F58AE" w:rsidP="00FD2438">
      <w:pPr>
        <w:pStyle w:val="BodyText"/>
      </w:pPr>
    </w:p>
    <w:p w14:paraId="20DBB793" w14:textId="77777777" w:rsidR="006F58AE" w:rsidRDefault="006F58AE" w:rsidP="00FD2438">
      <w:pPr>
        <w:pStyle w:val="BodyText"/>
      </w:pPr>
    </w:p>
    <w:p w14:paraId="281E386D" w14:textId="77777777" w:rsidR="006F58AE" w:rsidRDefault="006F58AE" w:rsidP="00FD2438">
      <w:pPr>
        <w:pStyle w:val="BodyText"/>
      </w:pPr>
    </w:p>
    <w:p w14:paraId="2A678604" w14:textId="77777777" w:rsidR="006F58AE" w:rsidRDefault="006F58AE" w:rsidP="00FD2438">
      <w:pPr>
        <w:pStyle w:val="BodyText"/>
      </w:pPr>
    </w:p>
    <w:p w14:paraId="608D07D1" w14:textId="77777777" w:rsidR="006F58AE" w:rsidRDefault="006F58AE" w:rsidP="00FD2438">
      <w:pPr>
        <w:pStyle w:val="BodyText"/>
      </w:pPr>
    </w:p>
    <w:p w14:paraId="1D71B7E4" w14:textId="77777777" w:rsidR="006F58AE" w:rsidRDefault="006F58AE" w:rsidP="00FD2438">
      <w:pPr>
        <w:pStyle w:val="BodyText"/>
      </w:pPr>
    </w:p>
    <w:p w14:paraId="2EA86CF0" w14:textId="77777777" w:rsidR="006F58AE" w:rsidRDefault="006F58AE" w:rsidP="00FD2438">
      <w:pPr>
        <w:pStyle w:val="BodyText"/>
      </w:pPr>
    </w:p>
    <w:p w14:paraId="0E67F521" w14:textId="77777777" w:rsidR="006F58AE" w:rsidRDefault="006F58AE" w:rsidP="00FD2438">
      <w:pPr>
        <w:pStyle w:val="BodyText"/>
      </w:pPr>
    </w:p>
    <w:p w14:paraId="4533A078" w14:textId="77777777" w:rsidR="006F58AE" w:rsidRDefault="006F58AE" w:rsidP="00FD2438">
      <w:pPr>
        <w:pStyle w:val="BodyText"/>
      </w:pPr>
    </w:p>
    <w:p w14:paraId="689FFF3F" w14:textId="77777777" w:rsidR="00CC7EFD" w:rsidRDefault="00CC7EFD" w:rsidP="00FD2438">
      <w:pPr>
        <w:pStyle w:val="BodyText"/>
      </w:pPr>
    </w:p>
    <w:p w14:paraId="5D10040E" w14:textId="77777777" w:rsidR="00F35D6D" w:rsidRDefault="00F35D6D" w:rsidP="00FC1356">
      <w:pPr>
        <w:pStyle w:val="Heading2"/>
      </w:pPr>
      <w:bookmarkStart w:id="1670" w:name="_Toc520899140"/>
      <w:bookmarkStart w:id="1671" w:name="_Toc520899429"/>
      <w:bookmarkStart w:id="1672" w:name="_Toc521676858"/>
      <w:bookmarkStart w:id="1673" w:name="_Toc522005338"/>
      <w:bookmarkStart w:id="1674" w:name="_Toc522524245"/>
      <w:bookmarkStart w:id="1675" w:name="_Toc522524414"/>
      <w:bookmarkStart w:id="1676" w:name="_Toc524594330"/>
      <w:bookmarkStart w:id="1677" w:name="_Toc524946215"/>
      <w:bookmarkStart w:id="1678" w:name="_Toc424825850"/>
      <w:r>
        <w:lastRenderedPageBreak/>
        <w:t>D-10</w:t>
      </w:r>
      <w:r w:rsidRPr="004A74C4">
        <w:t xml:space="preserve">. </w:t>
      </w:r>
      <w:r w:rsidR="009E2E0A">
        <w:t>C</w:t>
      </w:r>
      <w:r>
        <w:t>rpna</w:t>
      </w:r>
      <w:r w:rsidRPr="004A74C4">
        <w:t xml:space="preserve"> stanica „</w:t>
      </w:r>
      <w:r w:rsidRPr="00905106">
        <w:t>Hrnjanec</w:t>
      </w:r>
      <w:r w:rsidRPr="004A74C4">
        <w:t>“</w:t>
      </w:r>
      <w:bookmarkEnd w:id="1670"/>
      <w:bookmarkEnd w:id="1671"/>
      <w:bookmarkEnd w:id="1672"/>
      <w:bookmarkEnd w:id="1673"/>
      <w:bookmarkEnd w:id="1674"/>
      <w:bookmarkEnd w:id="1675"/>
      <w:bookmarkEnd w:id="1676"/>
      <w:bookmarkEnd w:id="1677"/>
    </w:p>
    <w:p w14:paraId="4A7863B4" w14:textId="77777777" w:rsidR="0046056D" w:rsidRDefault="0046056D" w:rsidP="00FC1356">
      <w:pPr>
        <w:pStyle w:val="Heading3"/>
      </w:pPr>
      <w:bookmarkStart w:id="1679" w:name="_Toc520899430"/>
      <w:bookmarkEnd w:id="1678"/>
      <w:r w:rsidRPr="000D7673">
        <w:t>Postojeća dokumentacija</w:t>
      </w:r>
      <w:bookmarkEnd w:id="1679"/>
    </w:p>
    <w:p w14:paraId="0795C956" w14:textId="77777777" w:rsidR="0046056D" w:rsidRPr="00907FB0" w:rsidRDefault="0046056D" w:rsidP="0046056D">
      <w:pPr>
        <w:pStyle w:val="ListParagraph"/>
        <w:numPr>
          <w:ilvl w:val="0"/>
          <w:numId w:val="72"/>
        </w:numPr>
        <w:rPr>
          <w:lang w:val="hr-HR"/>
        </w:rPr>
      </w:pPr>
      <w:r w:rsidRPr="00907FB0">
        <w:rPr>
          <w:lang w:val="hr-HR"/>
        </w:rPr>
        <w:t>Glavni projekt „</w:t>
      </w:r>
      <w:r w:rsidR="00860DBD">
        <w:rPr>
          <w:lang w:val="hr-HR"/>
        </w:rPr>
        <w:t>C</w:t>
      </w:r>
      <w:r>
        <w:rPr>
          <w:lang w:val="hr-HR"/>
        </w:rPr>
        <w:t>rpna</w:t>
      </w:r>
      <w:r w:rsidRPr="00907FB0">
        <w:rPr>
          <w:lang w:val="hr-HR"/>
        </w:rPr>
        <w:t xml:space="preserve"> stanica “</w:t>
      </w:r>
      <w:r w:rsidR="00860DBD">
        <w:rPr>
          <w:lang w:val="hr-HR"/>
        </w:rPr>
        <w:t>Hrnjanec</w:t>
      </w:r>
      <w:r w:rsidR="00D841FD">
        <w:rPr>
          <w:lang w:val="hr-HR"/>
        </w:rPr>
        <w:t>“</w:t>
      </w:r>
    </w:p>
    <w:p w14:paraId="18598CA9" w14:textId="77777777" w:rsidR="0046056D" w:rsidRPr="000D7673" w:rsidRDefault="0046056D" w:rsidP="0046056D">
      <w:pPr>
        <w:pStyle w:val="BodyText"/>
        <w:numPr>
          <w:ilvl w:val="0"/>
          <w:numId w:val="73"/>
        </w:numPr>
      </w:pPr>
      <w:r w:rsidRPr="000D7673">
        <w:t xml:space="preserve">Mapa 1: Građevinski projekt, oznaka projekta: </w:t>
      </w:r>
      <w:r>
        <w:t>GP-165-</w:t>
      </w:r>
      <w:r w:rsidR="00D83412">
        <w:t>6</w:t>
      </w:r>
      <w:r>
        <w:t>/16</w:t>
      </w:r>
      <w:r w:rsidRPr="000D7673">
        <w:t xml:space="preserve">, </w:t>
      </w:r>
      <w:r>
        <w:t>Hidroeko d.o</w:t>
      </w:r>
      <w:r w:rsidRPr="00907FB0">
        <w:t>.</w:t>
      </w:r>
      <w:r>
        <w:t>o.</w:t>
      </w:r>
      <w:r w:rsidR="00DA775C" w:rsidRPr="00DA775C">
        <w:t xml:space="preserve"> Zagreb</w:t>
      </w:r>
    </w:p>
    <w:p w14:paraId="3E75ED83" w14:textId="77777777" w:rsidR="0046056D" w:rsidRPr="00DA775C" w:rsidRDefault="0046056D" w:rsidP="0046056D">
      <w:pPr>
        <w:pStyle w:val="BodyText"/>
        <w:numPr>
          <w:ilvl w:val="0"/>
          <w:numId w:val="73"/>
        </w:numPr>
      </w:pPr>
      <w:r w:rsidRPr="00DA775C">
        <w:t xml:space="preserve">Mapa 2: </w:t>
      </w:r>
      <w:r w:rsidR="00DA775C" w:rsidRPr="00DA775C">
        <w:t xml:space="preserve">Elektrotehnički projekt: </w:t>
      </w:r>
      <w:r w:rsidR="00DA775C">
        <w:t>154</w:t>
      </w:r>
      <w:r w:rsidR="00DA775C" w:rsidRPr="00DA775C">
        <w:t>/16-GP, Factorel d.o.o. Zagreb</w:t>
      </w:r>
    </w:p>
    <w:p w14:paraId="4D258452" w14:textId="77777777" w:rsidR="0046056D" w:rsidRPr="000D7673" w:rsidRDefault="0046056D" w:rsidP="00FC1356">
      <w:pPr>
        <w:pStyle w:val="Heading3"/>
      </w:pPr>
      <w:bookmarkStart w:id="1680" w:name="_Toc520899431"/>
      <w:r w:rsidRPr="000D7673">
        <w:t>Opis i svrha zahvata s tehničkim detaljima</w:t>
      </w:r>
      <w:bookmarkEnd w:id="1680"/>
    </w:p>
    <w:p w14:paraId="33520D70" w14:textId="77777777" w:rsidR="0046056D" w:rsidRDefault="0046056D" w:rsidP="00FC1356">
      <w:pPr>
        <w:pStyle w:val="BodyText"/>
        <w:outlineLvl w:val="0"/>
        <w:rPr>
          <w:i/>
          <w:u w:val="single"/>
        </w:rPr>
      </w:pPr>
      <w:bookmarkStart w:id="1681" w:name="_Toc520899141"/>
      <w:bookmarkStart w:id="1682" w:name="_Toc520899432"/>
      <w:bookmarkStart w:id="1683" w:name="_Toc521676859"/>
      <w:bookmarkStart w:id="1684" w:name="_Toc522005339"/>
      <w:bookmarkStart w:id="1685" w:name="_Toc522524246"/>
      <w:bookmarkStart w:id="1686" w:name="_Toc522524415"/>
      <w:bookmarkStart w:id="1687" w:name="_Toc524594331"/>
      <w:bookmarkStart w:id="1688" w:name="_Toc524946216"/>
      <w:r w:rsidRPr="000D7673">
        <w:rPr>
          <w:i/>
          <w:u w:val="single"/>
        </w:rPr>
        <w:t>Postojeći sustav i namjeravani zahvat</w:t>
      </w:r>
      <w:bookmarkEnd w:id="1681"/>
      <w:bookmarkEnd w:id="1682"/>
      <w:bookmarkEnd w:id="1683"/>
      <w:bookmarkEnd w:id="1684"/>
      <w:bookmarkEnd w:id="1685"/>
      <w:bookmarkEnd w:id="1686"/>
      <w:bookmarkEnd w:id="1687"/>
      <w:bookmarkEnd w:id="1688"/>
    </w:p>
    <w:p w14:paraId="6DDA5EBF" w14:textId="77777777" w:rsidR="00860DBD" w:rsidRDefault="00860DBD" w:rsidP="00860DBD">
      <w:pPr>
        <w:spacing w:before="120"/>
      </w:pPr>
      <w:r>
        <w:t>Vodoopskrba grada Sv. Ivan Zelina temeljena je na izvorištima u slivu vodotoka Velika i Mala Reka. Nakon zahvaćanja, i kondicioniranja, dobava, i distribucija vode se vrši putem gradskog vodovoda u dva smjera; jedan smjer vodi putem gradske opskrbne mreže do vodospreme „Bocakova“ (V=600 m</w:t>
      </w:r>
      <w:r>
        <w:rPr>
          <w:vertAlign w:val="superscript"/>
        </w:rPr>
        <w:t>3</w:t>
      </w:r>
      <w:r>
        <w:t xml:space="preserve"> / </w:t>
      </w:r>
      <w:r w:rsidRPr="00463597">
        <w:t>Hp</w:t>
      </w:r>
      <w:r>
        <w:t>=231 m.n.m.), koja predstavlja centralni objekt u svrhu vodoopskrbe gradskog konzumnog područja. S druge strane, voda se dovodi do vodospreme „Čekci (V=300 m</w:t>
      </w:r>
      <w:r>
        <w:rPr>
          <w:vertAlign w:val="superscript"/>
        </w:rPr>
        <w:t>3</w:t>
      </w:r>
      <w:r>
        <w:t xml:space="preserve"> / </w:t>
      </w:r>
      <w:r w:rsidRPr="00463597">
        <w:t>Hp</w:t>
      </w:r>
      <w:r>
        <w:t>=258 m.n.m.) koji snabdijeva potrošače na području više opskrbne zone. Dvije vodospreme su povezane putem cjevovoda DN 200 mm.</w:t>
      </w:r>
    </w:p>
    <w:p w14:paraId="6D71B627" w14:textId="77777777" w:rsidR="00860DBD" w:rsidRDefault="00860DBD" w:rsidP="00860DBD">
      <w:pPr>
        <w:spacing w:before="120"/>
      </w:pPr>
      <w:r>
        <w:t>Osim vlastitih kapaciteta, potrošači na gradskom konzumnom području zadovoljavaju dio svojih potreba za vodom putem ostvarenih veza sa ostalim susjednim vodoopskrbnim sustavima. Veza sa vodoopskrbnim sustavom „Varaždin“ osigurava maksimalnu količinu od 12 (l/s) za potrošače u SV. Ivanu Zelini. Ostvarena je putem CS „Pretoki“, i pripadnog tlačnog cjevovoda DN 300 mm. Koristi se uglavnom kod pojave akcidentnih situacija, kao što su: mutnoća vode na osnovnom vodozahvatu, kvarovi na dobavnim cjevovodima, itd.</w:t>
      </w:r>
    </w:p>
    <w:p w14:paraId="3E65DE3E" w14:textId="77777777" w:rsidR="00860DBD" w:rsidRDefault="00860DBD" w:rsidP="00860DBD">
      <w:pPr>
        <w:spacing w:before="120"/>
      </w:pPr>
      <w:r>
        <w:t>Na potezu Sv. Ivan Zelina-D. Zelina-Lužan ostvarena je putem cjevovoda DN 225 mm veza sa vodoopskrbnim sustavom grada Zagreba,podsustavom „Popovec-Cerje-Adamovec“. Na taj način se osigurava vodoopskrba južnih dijelova sustava Sv. Ivan Zelina, odnosno naselja Laktec, i Banja Selo. Isto tako, u slučaju akcidentnih situacija, moguće je naselja Blaškovec, Goričica, i Paukovec priključiti na sustav grada Zagreba.</w:t>
      </w:r>
    </w:p>
    <w:p w14:paraId="650BD5E6" w14:textId="77777777" w:rsidR="0046056D" w:rsidRPr="00345754" w:rsidRDefault="00860DBD" w:rsidP="00860DBD">
      <w:pPr>
        <w:pStyle w:val="BodyText"/>
      </w:pPr>
      <w:r>
        <w:t>U svrhu poboljšanja uvjeta vodoopskrbe cijelog konzumnog područja grada Sv. Ivan Zelina u budućnosti, tehničkom dokumentacijom predviđena je rekonstrukcija i izgradnja cjevovodnih dionica, te crpnih stanica koje su predmet razrade ove tehničke dokumentacije</w:t>
      </w:r>
      <w:r w:rsidR="0046056D">
        <w:t>.</w:t>
      </w:r>
    </w:p>
    <w:p w14:paraId="1219CF8B" w14:textId="77777777" w:rsidR="0046056D" w:rsidRDefault="0046056D" w:rsidP="00FC1356">
      <w:pPr>
        <w:pStyle w:val="BodyText"/>
        <w:outlineLvl w:val="0"/>
        <w:rPr>
          <w:i/>
          <w:u w:val="single"/>
        </w:rPr>
      </w:pPr>
      <w:bookmarkStart w:id="1689" w:name="_Toc520899142"/>
      <w:bookmarkStart w:id="1690" w:name="_Toc520899433"/>
      <w:bookmarkStart w:id="1691" w:name="_Toc521676860"/>
      <w:bookmarkStart w:id="1692" w:name="_Toc522005340"/>
      <w:bookmarkStart w:id="1693" w:name="_Toc522524247"/>
      <w:bookmarkStart w:id="1694" w:name="_Toc522524416"/>
      <w:bookmarkStart w:id="1695" w:name="_Toc524594332"/>
      <w:bookmarkStart w:id="1696" w:name="_Toc524946217"/>
      <w:r>
        <w:rPr>
          <w:i/>
          <w:u w:val="single"/>
        </w:rPr>
        <w:t>Opis i namjena građevine</w:t>
      </w:r>
      <w:bookmarkEnd w:id="1689"/>
      <w:bookmarkEnd w:id="1690"/>
      <w:bookmarkEnd w:id="1691"/>
      <w:bookmarkEnd w:id="1692"/>
      <w:bookmarkEnd w:id="1693"/>
      <w:bookmarkEnd w:id="1694"/>
      <w:bookmarkEnd w:id="1695"/>
      <w:bookmarkEnd w:id="1696"/>
    </w:p>
    <w:p w14:paraId="033BCC0F" w14:textId="77777777" w:rsidR="00860DBD" w:rsidRDefault="00860DBD" w:rsidP="00860DBD">
      <w:pPr>
        <w:spacing w:before="120"/>
      </w:pPr>
      <w:r>
        <w:t>Crpna stanice se planira izvesti uz već postojeću crpnu stanicu, koja egzistira na susjednoj parceli,</w:t>
      </w:r>
      <w:r w:rsidR="00D660A1">
        <w:t xml:space="preserve"> </w:t>
      </w:r>
      <w:r>
        <w:t>u sustavu je javne vodoopskrbe, i tlači vodu u obližnju vodospremu „Hrnjanec“ na koti od cca. 235 m.n.m. Postojeća crpna stanica je dotrajala i potrebno je izvesti novu, sa sličnim karakteristikama u pogledu kapaciteta, i visine dizanja, kako bi se osigurala kontinuirana i optimalna vodoopskrba potrošača više zone naselja Hrnjanec.</w:t>
      </w:r>
    </w:p>
    <w:p w14:paraId="281016A5" w14:textId="77777777" w:rsidR="00860DBD" w:rsidRPr="00F45A75" w:rsidRDefault="00860DBD" w:rsidP="00860DBD">
      <w:pPr>
        <w:spacing w:before="120"/>
      </w:pPr>
      <w:r>
        <w:t>Nova crpna stanica smjestit će se ispred objekta postojeće crpne stanice, te će se po dovršetku priključiti na dovodni, i odvodni cjevovod postojeće crpne stanice.</w:t>
      </w:r>
      <w:r w:rsidRPr="00F45A75">
        <w:t xml:space="preserve"> Prilikom izvođenja radova, obnovit će se i dio postojeće ograda oko objekta, i urediti okoliš.</w:t>
      </w:r>
    </w:p>
    <w:p w14:paraId="0C417E74" w14:textId="77777777" w:rsidR="0046056D" w:rsidRDefault="00860DBD" w:rsidP="00860DBD">
      <w:r w:rsidRPr="00F45A75">
        <w:lastRenderedPageBreak/>
        <w:t>Predviđena je instalacija crpne stanice</w:t>
      </w:r>
      <w:r w:rsidR="005A67C7">
        <w:t xml:space="preserve"> koja</w:t>
      </w:r>
      <w:r w:rsidRPr="00F45A75">
        <w:t xml:space="preserve"> će nakon dovršetka egzistirati kao in</w:t>
      </w:r>
      <w:r w:rsidR="00D660A1">
        <w:t>tegralni dio vodoopskrbne mreže</w:t>
      </w:r>
      <w:r w:rsidRPr="00F45A75">
        <w:t xml:space="preserve">. Nakon izvedbe tipskog okna crpne stanice iznad površine terena će biti vidljiv ulazni otvor </w:t>
      </w:r>
      <w:r>
        <w:t>Ø</w:t>
      </w:r>
      <w:r w:rsidRPr="00F45A75">
        <w:t xml:space="preserve"> 800 mm sa tipskim poklopcem sa ključem, te odzračna cijev </w:t>
      </w:r>
      <w:r>
        <w:t>Ø</w:t>
      </w:r>
      <w:r w:rsidRPr="00F45A75">
        <w:t xml:space="preserve"> 150 mm</w:t>
      </w:r>
      <w:r w:rsidR="0046056D">
        <w:t>.</w:t>
      </w:r>
    </w:p>
    <w:p w14:paraId="479CEFB2" w14:textId="77777777" w:rsidR="0046056D" w:rsidRDefault="00860DBD" w:rsidP="0046056D">
      <w:pPr>
        <w:rPr>
          <w:lang w:val="hr-HR"/>
        </w:rPr>
      </w:pPr>
      <w:r w:rsidRPr="00A3274A">
        <w:rPr>
          <w:lang w:val="hr-HR"/>
        </w:rPr>
        <w:t>Objekt crpne stanice smješten je na parceli na kojoj je smještena postojeća crpna stanica koja se napušta, na čije će se cjevovode predmetna crpna stanica priključiti</w:t>
      </w:r>
      <w:r w:rsidR="0046056D">
        <w:t>.</w:t>
      </w:r>
    </w:p>
    <w:p w14:paraId="6AA46B69" w14:textId="77777777" w:rsidR="0046056D" w:rsidRDefault="00860DBD" w:rsidP="0046056D">
      <w:r w:rsidRPr="00A3274A">
        <w:rPr>
          <w:lang w:val="hr-HR"/>
        </w:rPr>
        <w:t>Na trasi kojom se predviđa polaganje vodoopskrbnog cjevovoda nema izgrađenih vodova javne sanitarne kanalizacije</w:t>
      </w:r>
      <w:r w:rsidR="0046056D">
        <w:t>.</w:t>
      </w:r>
    </w:p>
    <w:p w14:paraId="40B97CA0" w14:textId="77777777" w:rsidR="0046056D" w:rsidRDefault="00860DBD" w:rsidP="0046056D">
      <w:r w:rsidRPr="00A3274A">
        <w:rPr>
          <w:lang w:val="hr-HR"/>
        </w:rPr>
        <w:t>Na predmetnom području, u trupu prometnice postoji plinski distribucijski sustav s kojim obuhvat zahvata u prostoru nije u koliziji.</w:t>
      </w:r>
      <w:r>
        <w:rPr>
          <w:lang w:val="hr-HR"/>
        </w:rPr>
        <w:t xml:space="preserve"> Tlačni </w:t>
      </w:r>
      <w:r>
        <w:t xml:space="preserve">cjevovod </w:t>
      </w:r>
      <w:r>
        <w:rPr>
          <w:lang w:val="hr-HR"/>
        </w:rPr>
        <w:t>CS Hrnjanec – VS Hrnjanec se</w:t>
      </w:r>
      <w:r>
        <w:t xml:space="preserve"> križa s navedenim plinovodom, a križanje s plinskim instalacijama će se izvesti prema važećim propisima i uputama vlasnika instalacija</w:t>
      </w:r>
      <w:r w:rsidR="0046056D">
        <w:t>.</w:t>
      </w:r>
    </w:p>
    <w:p w14:paraId="26EEEC08" w14:textId="77777777" w:rsidR="0046056D" w:rsidRDefault="00860DBD" w:rsidP="00902A51">
      <w:pPr>
        <w:rPr>
          <w:lang w:val="hr-HR"/>
        </w:rPr>
      </w:pPr>
      <w:r>
        <w:t xml:space="preserve">U zoni zahvata u trupu prometnice, postoje instalacije telekomunikacijske infrastrukture s kojim obuhvat zahvata u prostoru nije u koliziji. </w:t>
      </w:r>
    </w:p>
    <w:p w14:paraId="36E1A395" w14:textId="77777777" w:rsidR="00860DBD" w:rsidRPr="00860DBD" w:rsidRDefault="00D660A1" w:rsidP="00860DBD">
      <w:pPr>
        <w:pStyle w:val="Tekst"/>
        <w:spacing w:before="120"/>
        <w:ind w:left="0"/>
        <w:rPr>
          <w:rFonts w:asciiTheme="minorHAnsi" w:hAnsiTheme="minorHAnsi"/>
        </w:rPr>
      </w:pPr>
      <w:r>
        <w:rPr>
          <w:rFonts w:asciiTheme="minorHAnsi" w:hAnsiTheme="minorHAnsi"/>
        </w:rPr>
        <w:t>N</w:t>
      </w:r>
      <w:r w:rsidR="00860DBD" w:rsidRPr="00860DBD">
        <w:rPr>
          <w:rFonts w:asciiTheme="minorHAnsi" w:hAnsiTheme="minorHAnsi"/>
        </w:rPr>
        <w:t xml:space="preserve">a </w:t>
      </w:r>
      <w:r w:rsidR="00860DBD" w:rsidRPr="00860DBD">
        <w:rPr>
          <w:rFonts w:asciiTheme="minorHAnsi" w:hAnsiTheme="minorHAnsi"/>
          <w:lang w:val="hr-HR"/>
        </w:rPr>
        <w:t xml:space="preserve">lokaciji crpne stanice i </w:t>
      </w:r>
      <w:r w:rsidR="00860DBD" w:rsidRPr="00860DBD">
        <w:rPr>
          <w:rFonts w:asciiTheme="minorHAnsi" w:hAnsiTheme="minorHAnsi"/>
        </w:rPr>
        <w:t xml:space="preserve">trasi cjevovoda postoji nadzemna elektro mreža napona 0,4 kV. </w:t>
      </w:r>
    </w:p>
    <w:p w14:paraId="094D5935" w14:textId="77777777" w:rsidR="0046056D" w:rsidRDefault="0046056D" w:rsidP="00FC1356">
      <w:pPr>
        <w:pStyle w:val="BodyText"/>
        <w:outlineLvl w:val="0"/>
        <w:rPr>
          <w:i/>
          <w:u w:val="single"/>
        </w:rPr>
      </w:pPr>
      <w:bookmarkStart w:id="1697" w:name="_Toc520899143"/>
      <w:bookmarkStart w:id="1698" w:name="_Toc520899434"/>
      <w:bookmarkStart w:id="1699" w:name="_Toc521676861"/>
      <w:bookmarkStart w:id="1700" w:name="_Toc522005341"/>
      <w:bookmarkStart w:id="1701" w:name="_Toc522524248"/>
      <w:bookmarkStart w:id="1702" w:name="_Toc522524417"/>
      <w:bookmarkStart w:id="1703" w:name="_Toc524594333"/>
      <w:bookmarkStart w:id="1704" w:name="_Toc524946218"/>
      <w:r w:rsidRPr="000D7673">
        <w:rPr>
          <w:i/>
          <w:u w:val="single"/>
        </w:rPr>
        <w:t>Izvedba crpne stanice</w:t>
      </w:r>
      <w:bookmarkEnd w:id="1697"/>
      <w:bookmarkEnd w:id="1698"/>
      <w:bookmarkEnd w:id="1699"/>
      <w:bookmarkEnd w:id="1700"/>
      <w:bookmarkEnd w:id="1701"/>
      <w:bookmarkEnd w:id="1702"/>
      <w:bookmarkEnd w:id="1703"/>
      <w:bookmarkEnd w:id="1704"/>
    </w:p>
    <w:p w14:paraId="77640411" w14:textId="77777777" w:rsidR="00D83412" w:rsidRDefault="00D83412" w:rsidP="00D83412">
      <w:r>
        <w:t>Tipska crpna stanica će se spojiti na postojeći cjevovod koji dolazi do postojeće crpne stanice koja će se napustiti, te će dizati vodu u vodospremnik Hrnjanec. Time će se osigurati vodoopskrba visoke zone naselja Hrnjanec.</w:t>
      </w:r>
    </w:p>
    <w:p w14:paraId="52FCFAC2" w14:textId="77777777" w:rsidR="00D83412" w:rsidRPr="009050FA" w:rsidRDefault="00AB3637" w:rsidP="00D83412">
      <w:pPr>
        <w:spacing w:before="120"/>
      </w:pPr>
      <w:r w:rsidRPr="009050FA">
        <w:t>Predviđeno je da crpna stanica bude tipska podzemna koja se sastoji od kućišta promjera 2000 mm, korisne duljine 2</w:t>
      </w:r>
      <w:r>
        <w:t>5</w:t>
      </w:r>
      <w:r w:rsidRPr="009050FA">
        <w:t xml:space="preserve">00 mm, SN </w:t>
      </w:r>
      <w:r w:rsidR="00330CA9">
        <w:t>5</w:t>
      </w:r>
      <w:r w:rsidRPr="009050FA">
        <w:t>000, proizvedenog od cijevi centrifugiranog poliestera, prema HRN EN 14 364:2008</w:t>
      </w:r>
      <w:r w:rsidRPr="000B62C1">
        <w:t xml:space="preserve"> </w:t>
      </w:r>
      <w:r>
        <w:t>ili jednakovrijedno</w:t>
      </w:r>
      <w:r w:rsidRPr="009050FA">
        <w:t>, sa predviđenim spojevima za dovodni i tlačni cjevovod. Kućište je opremljeno inox ljestvama sa penjalicama, za servisne radove, te profilima i konzolama od inoxa AISI 304</w:t>
      </w:r>
      <w:r>
        <w:t xml:space="preserve"> ili jednakovrijedno</w:t>
      </w:r>
      <w:r w:rsidRPr="009050FA">
        <w:t>, za montažu opreme</w:t>
      </w:r>
      <w:r>
        <w:t>,</w:t>
      </w:r>
      <w:r w:rsidRPr="009050FA">
        <w:t xml:space="preserve"> te zaštićenim ventilacijskim otvorima</w:t>
      </w:r>
      <w:r w:rsidR="00D83412" w:rsidRPr="009050FA">
        <w:t>.</w:t>
      </w:r>
    </w:p>
    <w:p w14:paraId="4E2CC49C" w14:textId="77777777" w:rsidR="00D83412" w:rsidRPr="009050FA" w:rsidRDefault="00D83412" w:rsidP="00D83412">
      <w:pPr>
        <w:spacing w:before="120"/>
      </w:pPr>
      <w:r w:rsidRPr="009050FA">
        <w:t xml:space="preserve">Minimalna debljina stijenke kućišta 35 mm, a unutrašnji zaštitni sloj cijevi od poliestera bez punila i ojačanja ima debljinu od minimalno 1 mm. </w:t>
      </w:r>
    </w:p>
    <w:p w14:paraId="267F703C" w14:textId="77777777" w:rsidR="00D83412" w:rsidRPr="009050FA" w:rsidRDefault="00352A77" w:rsidP="00D83412">
      <w:pPr>
        <w:spacing w:before="120"/>
      </w:pPr>
      <w:r w:rsidRPr="007F6858">
        <w:t xml:space="preserve">U kućištu crpne stanice </w:t>
      </w:r>
      <w:r>
        <w:t>se</w:t>
      </w:r>
      <w:r w:rsidRPr="007F6858">
        <w:t xml:space="preserve"> ugrađ</w:t>
      </w:r>
      <w:r>
        <w:t>uju</w:t>
      </w:r>
      <w:r w:rsidRPr="009050FA">
        <w:t xml:space="preserve"> </w:t>
      </w:r>
      <w:r w:rsidR="00D83412" w:rsidRPr="009050FA">
        <w:t xml:space="preserve">dva vertikalna visokotlačna crpna agregata, pojedinačnog kapaciteta </w:t>
      </w:r>
      <w:r w:rsidR="00D83412" w:rsidRPr="00D42985">
        <w:t>Q=</w:t>
      </w:r>
      <w:r w:rsidR="00D83412">
        <w:t xml:space="preserve"> 1,0</w:t>
      </w:r>
      <w:r w:rsidR="00D83412" w:rsidRPr="00D42985">
        <w:t xml:space="preserve"> l/s, Hman=</w:t>
      </w:r>
      <w:r w:rsidR="00D83412">
        <w:t xml:space="preserve"> </w:t>
      </w:r>
      <w:r w:rsidR="00CC7EFD">
        <w:t>20</w:t>
      </w:r>
      <w:r w:rsidR="00D83412">
        <w:t>,0</w:t>
      </w:r>
      <w:r w:rsidR="00CC7EFD">
        <w:t>0</w:t>
      </w:r>
      <w:r w:rsidR="00D83412" w:rsidRPr="00D42985">
        <w:t xml:space="preserve"> m,</w:t>
      </w:r>
      <w:r w:rsidR="00D83412" w:rsidRPr="009050FA">
        <w:t xml:space="preserve"> koji rad</w:t>
      </w:r>
      <w:r w:rsidR="00D83412">
        <w:t>e</w:t>
      </w:r>
      <w:r w:rsidR="00D83412" w:rsidRPr="009050FA">
        <w:t xml:space="preserve"> u režimu ra</w:t>
      </w:r>
      <w:r w:rsidR="00D83412">
        <w:t>da 1+1, moguće temp medija od -3</w:t>
      </w:r>
      <w:r w:rsidR="00D83412" w:rsidRPr="009050FA">
        <w:t>0 do 120</w:t>
      </w:r>
      <w:r w:rsidR="00D83412">
        <w:t xml:space="preserve"> C, nazivnog stupnja tlaka PN 16</w:t>
      </w:r>
      <w:r w:rsidR="00D83412" w:rsidRPr="009050FA">
        <w:t>, nazivna brzin</w:t>
      </w:r>
      <w:r w:rsidR="00D83412">
        <w:t>a 2900 o/min., usisna strana G 1 / PN 16, tlačna strana, G</w:t>
      </w:r>
      <w:r w:rsidR="00D83412" w:rsidRPr="009050FA">
        <w:t xml:space="preserve"> </w:t>
      </w:r>
      <w:r w:rsidR="00D83412">
        <w:t>1  / PN 16</w:t>
      </w:r>
      <w:r w:rsidR="00D83412" w:rsidRPr="009050FA">
        <w:t xml:space="preserve"> prirubnički spoj.</w:t>
      </w:r>
    </w:p>
    <w:p w14:paraId="0201864B" w14:textId="77777777" w:rsidR="00D83412" w:rsidRPr="00D42985" w:rsidRDefault="00352A77" w:rsidP="00D83412">
      <w:pPr>
        <w:spacing w:before="120"/>
      </w:pPr>
      <w:r w:rsidRPr="007F6858">
        <w:t>Crpni su agregati</w:t>
      </w:r>
      <w:r>
        <w:t xml:space="preserve"> </w:t>
      </w:r>
      <w:r w:rsidRPr="007F6858">
        <w:t xml:space="preserve">sa pogonskim </w:t>
      </w:r>
      <w:r w:rsidR="00D83412" w:rsidRPr="00D42985">
        <w:t>el. motorom snage 0,55 kW, nazivni napon 3f</w:t>
      </w:r>
      <w:r w:rsidR="00D83412">
        <w:t>, 3x400 VAC, nazivna struja 1,32</w:t>
      </w:r>
      <w:r w:rsidR="00D83412" w:rsidRPr="00D42985">
        <w:t xml:space="preserve"> A, zaštita IP 55 .</w:t>
      </w:r>
    </w:p>
    <w:p w14:paraId="0F898C38" w14:textId="77777777" w:rsidR="00D83412" w:rsidRPr="009050FA" w:rsidRDefault="00D83412" w:rsidP="00D83412">
      <w:pPr>
        <w:spacing w:before="120"/>
      </w:pPr>
      <w:r w:rsidRPr="009050FA">
        <w:t>Usisni kolektor u crpnoj stanici je DN</w:t>
      </w:r>
      <w:r>
        <w:t>10</w:t>
      </w:r>
      <w:r w:rsidRPr="009050FA">
        <w:t>0 NP10, a tlačni kolektor DN</w:t>
      </w:r>
      <w:r>
        <w:t>5</w:t>
      </w:r>
      <w:r w:rsidRPr="009050FA">
        <w:t>0 PN 1</w:t>
      </w:r>
      <w:r w:rsidR="005A67C7">
        <w:t>6</w:t>
      </w:r>
      <w:r w:rsidRPr="009050FA">
        <w:t>. Na istima su prigrađeni revizioni, ručni i nepovratni ventili, prirubnički spoj. Cjevovodi su izrađeni od inox-a AISI 304</w:t>
      </w:r>
      <w:r w:rsidR="00D660A1" w:rsidRPr="00D660A1">
        <w:t xml:space="preserve"> </w:t>
      </w:r>
      <w:r w:rsidR="00D660A1">
        <w:t>ili jednakovrijedno</w:t>
      </w:r>
      <w:r w:rsidRPr="009050FA">
        <w:t>.</w:t>
      </w:r>
    </w:p>
    <w:p w14:paraId="2AD4F0D4" w14:textId="77777777" w:rsidR="00D83412" w:rsidRPr="009050FA" w:rsidRDefault="00EF5AA9" w:rsidP="00D83412">
      <w:pPr>
        <w:spacing w:before="120"/>
      </w:pPr>
      <w:r w:rsidRPr="007F6858">
        <w:t xml:space="preserve">Na tlačnom kolektoru </w:t>
      </w:r>
      <w:r>
        <w:t>su</w:t>
      </w:r>
      <w:r w:rsidRPr="007F6858">
        <w:t xml:space="preserve"> prigrađen</w:t>
      </w:r>
      <w:r>
        <w:t>e 2</w:t>
      </w:r>
      <w:r w:rsidRPr="007F6858">
        <w:t xml:space="preserve"> membransk</w:t>
      </w:r>
      <w:r>
        <w:t>e tlačne posude</w:t>
      </w:r>
      <w:r w:rsidR="00D83412" w:rsidRPr="009050FA">
        <w:t>, kapaciteta 50 l, sa pripadajućim revizionim ventilima,</w:t>
      </w:r>
      <w:r w:rsidR="00D83412">
        <w:t xml:space="preserve"> u svrhu kompenzacije nestacionarnih uvjeta tečenja.</w:t>
      </w:r>
    </w:p>
    <w:p w14:paraId="4627AD23" w14:textId="77777777" w:rsidR="00D83412" w:rsidRPr="0073417F" w:rsidRDefault="00D83412" w:rsidP="00D83412">
      <w:pPr>
        <w:spacing w:before="120"/>
      </w:pPr>
      <w:r w:rsidRPr="009050FA">
        <w:t>Elektrooprema je smještena u nazidni limeni ormar</w:t>
      </w:r>
      <w:r>
        <w:t xml:space="preserve"> (RO)</w:t>
      </w:r>
      <w:r w:rsidRPr="009050FA">
        <w:t xml:space="preserve">, zaštita IP 43, kpl. sa priborom za montažu, opremljen grijačem za sprečavanje kondenzacije, svjetiljkom i opremom za upravljanje crpkama, snage </w:t>
      </w:r>
      <w:r>
        <w:t>2,2</w:t>
      </w:r>
      <w:r w:rsidRPr="009050FA">
        <w:t xml:space="preserve"> kW, 3x400 VAC, u ručnom i automatskom režimu radu u ovisnosti o tlaku na tlačnoj strani i usisu, </w:t>
      </w:r>
      <w:r w:rsidRPr="009050FA">
        <w:lastRenderedPageBreak/>
        <w:t>kao i  trenutnom protoku.</w:t>
      </w:r>
      <w:r>
        <w:t xml:space="preserve"> </w:t>
      </w:r>
      <w:r w:rsidRPr="0073417F">
        <w:t>Izrađen je od plastificiranog lima sa ugrađenom opremom za sprečavanje kondenzacije vlage (termostat i grijač, osigurač F1). Uz to, ako se za to ukaže potreba, u isti se može stavljati silikagel, kako bi na sebe preuzimao ostatak vlage.</w:t>
      </w:r>
    </w:p>
    <w:p w14:paraId="7B29F36C" w14:textId="77777777" w:rsidR="00D83412" w:rsidRPr="009050FA" w:rsidRDefault="00D83412" w:rsidP="00D83412">
      <w:pPr>
        <w:spacing w:before="120"/>
      </w:pPr>
      <w:r w:rsidRPr="0073417F">
        <w:t>U RO se nalazi dovodni prekidač, sa mogućnošću daljinskog isklopa, zaštitne strujne sklopke, oprema za mjerenje i kontrolu napona, kućna instalacija te oprema prema jednopolnoj shemi za napajanje crpki u crpnoj stanici.</w:t>
      </w:r>
    </w:p>
    <w:p w14:paraId="136C8307" w14:textId="77777777" w:rsidR="00D83412" w:rsidRPr="009050FA" w:rsidRDefault="00D83412" w:rsidP="00D83412">
      <w:pPr>
        <w:spacing w:before="120"/>
      </w:pPr>
      <w:r w:rsidRPr="009050FA">
        <w:t>Na vratima upravljačkog ormara je prigrađen upravljački p</w:t>
      </w:r>
      <w:r>
        <w:t>anel, sa zaslonom i tipkovnicom, na kojem je kroz pet slika dan</w:t>
      </w:r>
      <w:r w:rsidRPr="009050FA">
        <w:t xml:space="preserve"> prikaz rada, stanja i upravljanje crpnom stanicom (blok shema, mjerenja, statusi, kronološki registrator događaja, legenda, uputstva za servisiranje kvarova, kontrola ulaska u stanicu - lozinka).</w:t>
      </w:r>
    </w:p>
    <w:p w14:paraId="44EB62B5" w14:textId="77777777" w:rsidR="00D83412" w:rsidRPr="009050FA" w:rsidRDefault="00D83412" w:rsidP="00D83412">
      <w:pPr>
        <w:spacing w:before="120"/>
      </w:pPr>
      <w:r w:rsidRPr="009050FA">
        <w:t>Crpka se upušta frekventnim regulatorom, po potrebi (kad padne tlak na tlač</w:t>
      </w:r>
      <w:r>
        <w:t>nom cjevovodu)</w:t>
      </w:r>
      <w:r w:rsidRPr="009050FA">
        <w:t>.</w:t>
      </w:r>
    </w:p>
    <w:p w14:paraId="15369851" w14:textId="77777777" w:rsidR="00D83412" w:rsidRPr="009050FA" w:rsidRDefault="00D83412" w:rsidP="00D83412">
      <w:pPr>
        <w:spacing w:before="120"/>
      </w:pPr>
      <w:r w:rsidRPr="009050FA">
        <w:t>U ručnom (servisnom) režimu rada crpkom se upravlja proizvoljno sa uključenim nužnim zaštitama, a u automatskom režimu rada na osnovu podešenog tlaka na usisnoj i tlačnoj strani,</w:t>
      </w:r>
      <w:r>
        <w:t>i</w:t>
      </w:r>
      <w:r w:rsidRPr="009050FA">
        <w:t xml:space="preserve"> trenutnog protoka.</w:t>
      </w:r>
    </w:p>
    <w:p w14:paraId="6A7E17BE" w14:textId="77777777" w:rsidR="00D83412" w:rsidRPr="009050FA" w:rsidRDefault="00D83412" w:rsidP="00D83412">
      <w:pPr>
        <w:spacing w:before="120"/>
      </w:pPr>
      <w:r w:rsidRPr="009050FA">
        <w:t>Oprema za automatiku predviđa kontinuirano mjerenje tlaka na usisu i tlačnoj strani, mjerenje trenutnog i ukupnog protoka, prikaz kontrole vremena rada crpke i struje crpke, kpl. sa montažnim materijalom i priborom.</w:t>
      </w:r>
      <w:r>
        <w:t xml:space="preserve"> </w:t>
      </w:r>
      <w:r w:rsidRPr="009050FA">
        <w:t>Omogućeno je proslijeđivanje statusa, komandi i mjerenja prema nadređenom PLC-u.</w:t>
      </w:r>
      <w:r>
        <w:t xml:space="preserve"> </w:t>
      </w:r>
      <w:r w:rsidRPr="0073417F">
        <w:t>Prije naručivanja tipske crpne stanice je potrebno točno definirati konačnu verziju odabranog tipa komunikacije.</w:t>
      </w:r>
    </w:p>
    <w:p w14:paraId="0261B655" w14:textId="77777777" w:rsidR="00D83412" w:rsidRPr="009050FA" w:rsidRDefault="00D83412" w:rsidP="00D83412">
      <w:r w:rsidRPr="009050FA">
        <w:t xml:space="preserve">U ormar je ugrađena oprema kućne potrošnje (servisna utičnica, rasvjeta, oprema za upravljanje drenažnom crpkom za izbacivanje vode, kontrola ulaza u </w:t>
      </w:r>
      <w:r>
        <w:t>crpnu stanicu</w:t>
      </w:r>
      <w:r w:rsidRPr="009050FA">
        <w:t xml:space="preserve"> i sl.). Predviđeno je mjesto za ugradnju limitatora, ugrađeni su odvodnici pre</w:t>
      </w:r>
      <w:r>
        <w:t>d</w:t>
      </w:r>
      <w:r w:rsidRPr="009050FA">
        <w:t>napona, kontrolnik napona, upravljački panel.</w:t>
      </w:r>
    </w:p>
    <w:p w14:paraId="799C9A57" w14:textId="77777777" w:rsidR="00D83412" w:rsidRPr="009050FA" w:rsidRDefault="00D83412" w:rsidP="00D83412">
      <w:pPr>
        <w:spacing w:before="120"/>
      </w:pPr>
      <w:r w:rsidRPr="009050FA">
        <w:t>Zaštita od previsokog napona dodira izvedena je zaštitnom sklopkom diferencijalne struje, a predviđeno je mjesto za</w:t>
      </w:r>
      <w:r>
        <w:t xml:space="preserve"> spajanje uzemljenja i izjednače</w:t>
      </w:r>
      <w:r w:rsidRPr="009050FA">
        <w:t>nja potencijala.</w:t>
      </w:r>
    </w:p>
    <w:p w14:paraId="07D9F60B" w14:textId="77777777" w:rsidR="00D83412" w:rsidRPr="009050FA" w:rsidRDefault="00D83412" w:rsidP="00D83412">
      <w:pPr>
        <w:spacing w:before="120"/>
      </w:pPr>
      <w:r w:rsidRPr="009050FA">
        <w:t>Crpna stanica je opremljena</w:t>
      </w:r>
      <w:r>
        <w:t xml:space="preserve"> s</w:t>
      </w:r>
      <w:r w:rsidRPr="009050FA">
        <w:t xml:space="preserve"> drenažnom crpkom, kapaciteta 10000 l/h, za izbacivanje eventualne pojave vode u stanici, kpl sa upravljačkom sondom</w:t>
      </w:r>
      <w:r>
        <w:t>,</w:t>
      </w:r>
      <w:r w:rsidRPr="009050FA">
        <w:t xml:space="preserve"> i dojavom pojave vode.</w:t>
      </w:r>
    </w:p>
    <w:p w14:paraId="4FC0C6E8" w14:textId="77777777" w:rsidR="00D83412" w:rsidRPr="009050FA" w:rsidRDefault="00D83412" w:rsidP="00D83412">
      <w:pPr>
        <w:spacing w:before="120"/>
      </w:pPr>
      <w:r w:rsidRPr="009050FA">
        <w:t xml:space="preserve">U stanici je ugrađena rasvjeta, koja se pali automatski otvaranjem vrata na ulazu. Isti se signal koristi za dojavu ulaska u stanicu, odnosno dojavu nedozvoljenog ulaska u stanicu </w:t>
      </w:r>
      <w:r>
        <w:t>(upisivanje lozinke na tipkovnici</w:t>
      </w:r>
      <w:r w:rsidRPr="009050FA">
        <w:t xml:space="preserve"> upravljačkog panela).</w:t>
      </w:r>
    </w:p>
    <w:p w14:paraId="319B93FD" w14:textId="77777777" w:rsidR="00D83412" w:rsidRPr="009050FA" w:rsidRDefault="00D83412" w:rsidP="00D83412">
      <w:pPr>
        <w:spacing w:before="120"/>
      </w:pPr>
      <w:r w:rsidRPr="009050FA">
        <w:t>Opremanje tipske podzemne precrpne stanice podrazumijeva kabele i kabelski pribor za povezivanje elemenata postrojenja sa upravljačkom ormarom, priključak za uzemljenje, izjednačenje potencijala u crpnoj stanici,</w:t>
      </w:r>
      <w:r>
        <w:t xml:space="preserve"> te</w:t>
      </w:r>
      <w:r w:rsidRPr="009050FA">
        <w:t xml:space="preserve"> uzemljenje upravljačkog omara</w:t>
      </w:r>
      <w:r>
        <w:t>.</w:t>
      </w:r>
    </w:p>
    <w:p w14:paraId="3889255B" w14:textId="77777777" w:rsidR="00B213E5" w:rsidRPr="009050FA" w:rsidRDefault="00B213E5" w:rsidP="00B213E5">
      <w:pPr>
        <w:spacing w:before="120"/>
      </w:pPr>
      <w:r w:rsidRPr="008775AE">
        <w:t>Ukupno instalirana snaga crpne stanice je 11,</w:t>
      </w:r>
      <w:r>
        <w:t>04</w:t>
      </w:r>
      <w:r w:rsidRPr="008775AE">
        <w:t xml:space="preserve"> kW za što treba osigurati odgovarajući trofazni priključak (to je najmanja moguća snaga za trofazni priključak).</w:t>
      </w:r>
      <w:r w:rsidRPr="009050FA">
        <w:t xml:space="preserve"> </w:t>
      </w:r>
    </w:p>
    <w:p w14:paraId="006AE2BD" w14:textId="77777777" w:rsidR="00D83412" w:rsidRPr="00D83412" w:rsidRDefault="00D83412" w:rsidP="00D83412">
      <w:pPr>
        <w:pStyle w:val="Tekst"/>
        <w:spacing w:before="120"/>
        <w:ind w:left="0" w:right="283"/>
        <w:rPr>
          <w:rFonts w:ascii="Calibri" w:hAnsi="Calibri"/>
          <w:lang w:val="hr-HR" w:eastAsia="hr-HR"/>
        </w:rPr>
      </w:pPr>
      <w:r w:rsidRPr="00D83412">
        <w:rPr>
          <w:rFonts w:ascii="Calibri" w:hAnsi="Calibri"/>
          <w:lang w:val="hr-HR" w:eastAsia="hr-HR"/>
        </w:rPr>
        <w:t>Za upravljanje, manipulaciju opremom i kontrolu rada crpne stanice, potrebno je ulaziti u okno crpne stanice. Nikako se ne smije silaziti u okno crpne stanice bez prethodnog prozračivanja okna putem ventilacije, odnosno dok postoji opasnost za ljudstvo zbog mogućeg pomanjkanja kisika ili zbog eventualne pojave štetnih i opasnih plinova izvana. Naročito nije dozvoljen samostalan silazak u okno crpne stanice bez nadzora. Na ventilacioni cjevovod je prigrađen ventilator, radi uspostave prisilne ventilacije, kroz izlaz na vrhu, a radi sprečavanja kondenzacije vlage u prostoru stanice. Upravljanje ventilatorom, je potpuno automatsko, na temelju signala hygrostata, smještenog na vanjsku stranicu</w:t>
      </w:r>
    </w:p>
    <w:p w14:paraId="1F891580" w14:textId="77777777" w:rsidR="00D83412" w:rsidRPr="00FA7E36" w:rsidRDefault="00D83412" w:rsidP="00D83412">
      <w:pPr>
        <w:pStyle w:val="Tekst"/>
        <w:ind w:left="0" w:right="283"/>
        <w:rPr>
          <w:lang w:val="hr-HR" w:eastAsia="hr-HR"/>
        </w:rPr>
      </w:pPr>
    </w:p>
    <w:p w14:paraId="690A82C0" w14:textId="77777777" w:rsidR="0046056D" w:rsidRDefault="00D83412" w:rsidP="00D83412">
      <w:pPr>
        <w:rPr>
          <w:color w:val="000000"/>
        </w:rPr>
      </w:pPr>
      <w:r w:rsidRPr="00FA7E36">
        <w:rPr>
          <w:lang w:val="hr-HR" w:eastAsia="hr-HR"/>
        </w:rPr>
        <w:t>Radi zaštite od djelovanja uzgona podzemne vode u uzdužnom smjeru crpne stan</w:t>
      </w:r>
      <w:r>
        <w:rPr>
          <w:lang w:val="hr-HR" w:eastAsia="hr-HR"/>
        </w:rPr>
        <w:t>ice predviđena je ugradba dva AB</w:t>
      </w:r>
      <w:r w:rsidRPr="00FA7E36">
        <w:rPr>
          <w:lang w:val="hr-HR" w:eastAsia="hr-HR"/>
        </w:rPr>
        <w:t xml:space="preserve"> bloka poprečnog presjeka 50 x 50 cm i duljine 2,5 metara u kojima se nalaze čelične kuke kroz koje se provlači čelično uže Ø16 mm kojim se obuhvaća crpna stanica i </w:t>
      </w:r>
      <w:r>
        <w:rPr>
          <w:lang w:val="hr-HR" w:eastAsia="hr-HR"/>
        </w:rPr>
        <w:t>tako sprj</w:t>
      </w:r>
      <w:r w:rsidRPr="00FA7E36">
        <w:rPr>
          <w:lang w:val="hr-HR" w:eastAsia="hr-HR"/>
        </w:rPr>
        <w:t>ečava uzgon. Iznad crpne stanice je planirano postavljanje betonskih opločnika koji će formirati plato veličine 4,4 x 3,2 metara. Opločnici će se postaviti na tamponski sloj debljine 40 cm, na koji će se zatim postaviti pješčana podloga debljine 5 cm i nakon toga opločnici. Na rubovima platoa se postavljaju tipski vrtni betonski rubnjaci u betonsku podlogu.</w:t>
      </w:r>
      <w:r>
        <w:rPr>
          <w:lang w:val="hr-HR" w:eastAsia="hr-HR"/>
        </w:rPr>
        <w:t xml:space="preserve"> Plato se zatim planira sa potrebnim uzdužnim padovima radi odvođenja površinske vode u obližnji teren.</w:t>
      </w:r>
    </w:p>
    <w:p w14:paraId="5346EE61" w14:textId="77777777" w:rsidR="0046056D" w:rsidRDefault="00D83412" w:rsidP="00FC1356">
      <w:pPr>
        <w:pStyle w:val="BodyText"/>
        <w:outlineLvl w:val="0"/>
        <w:rPr>
          <w:i/>
          <w:u w:val="single"/>
        </w:rPr>
      </w:pPr>
      <w:bookmarkStart w:id="1705" w:name="_Toc520899144"/>
      <w:bookmarkStart w:id="1706" w:name="_Toc520899435"/>
      <w:bookmarkStart w:id="1707" w:name="_Toc521676862"/>
      <w:bookmarkStart w:id="1708" w:name="_Toc522005342"/>
      <w:bookmarkStart w:id="1709" w:name="_Toc522524249"/>
      <w:bookmarkStart w:id="1710" w:name="_Toc522524418"/>
      <w:bookmarkStart w:id="1711" w:name="_Toc524594334"/>
      <w:bookmarkStart w:id="1712" w:name="_Toc524946219"/>
      <w:r>
        <w:rPr>
          <w:i/>
          <w:u w:val="single"/>
        </w:rPr>
        <w:t>Priključenje na vodoopskrbni sustav</w:t>
      </w:r>
      <w:bookmarkEnd w:id="1705"/>
      <w:bookmarkEnd w:id="1706"/>
      <w:bookmarkEnd w:id="1707"/>
      <w:bookmarkEnd w:id="1708"/>
      <w:bookmarkEnd w:id="1709"/>
      <w:bookmarkEnd w:id="1710"/>
      <w:bookmarkEnd w:id="1711"/>
      <w:bookmarkEnd w:id="1712"/>
    </w:p>
    <w:p w14:paraId="6333F3AD" w14:textId="77777777" w:rsidR="00D83412" w:rsidRPr="007317A8" w:rsidRDefault="00D83412" w:rsidP="00D83412">
      <w:pPr>
        <w:pStyle w:val="Mirko11CharChar"/>
        <w:spacing w:before="120"/>
        <w:jc w:val="both"/>
        <w:rPr>
          <w:rFonts w:ascii="Calibri" w:hAnsi="Calibri"/>
          <w:szCs w:val="22"/>
        </w:rPr>
      </w:pPr>
      <w:r w:rsidRPr="007317A8">
        <w:rPr>
          <w:rFonts w:ascii="Calibri" w:hAnsi="Calibri"/>
          <w:szCs w:val="22"/>
        </w:rPr>
        <w:t xml:space="preserve">Nova crpna stanica u tipskom oknu planira se izvesti ispred objekta postojeće crpne stanice, na čije dovodno-odvodne cjevovode se ima prespojiti. Dovodni cjevovod PEHD DN 110 odvojit će se od dovodnog cjevovoda u staru crpnu stanicu pomoću lučnog komada sa elektro-spojnicama DN 110, te će se u duljini od cca. 11 m voditi do novog okna crpne stanice. Tlačni cjevovod iz crpne stanice se ima spojiti na postojeći tlačni cjevovod CS Hrnjanec – VS Hrnjanec, PEHD DN </w:t>
      </w:r>
      <w:r w:rsidR="0073312A">
        <w:rPr>
          <w:rFonts w:ascii="Calibri" w:hAnsi="Calibri"/>
          <w:szCs w:val="22"/>
        </w:rPr>
        <w:t>11</w:t>
      </w:r>
      <w:r w:rsidRPr="007317A8">
        <w:rPr>
          <w:rFonts w:ascii="Calibri" w:hAnsi="Calibri"/>
          <w:szCs w:val="22"/>
        </w:rPr>
        <w:t xml:space="preserve">0, isto tako pomoću lučnog komada sa elektro-spojnicama DN </w:t>
      </w:r>
      <w:r w:rsidR="0073312A">
        <w:rPr>
          <w:rFonts w:ascii="Calibri" w:hAnsi="Calibri"/>
          <w:szCs w:val="22"/>
        </w:rPr>
        <w:t>11</w:t>
      </w:r>
      <w:r w:rsidRPr="007317A8">
        <w:rPr>
          <w:rFonts w:ascii="Calibri" w:hAnsi="Calibri"/>
          <w:szCs w:val="22"/>
        </w:rPr>
        <w:t>0.</w:t>
      </w:r>
    </w:p>
    <w:p w14:paraId="5B181807" w14:textId="77777777" w:rsidR="00D83412" w:rsidRDefault="00D83412" w:rsidP="00D83412">
      <w:pPr>
        <w:pStyle w:val="Mirko11CharChar"/>
        <w:spacing w:before="120"/>
        <w:jc w:val="both"/>
        <w:rPr>
          <w:rFonts w:ascii="Calibri" w:hAnsi="Calibri"/>
          <w:szCs w:val="22"/>
        </w:rPr>
      </w:pPr>
      <w:r w:rsidRPr="007317A8">
        <w:rPr>
          <w:rFonts w:ascii="Calibri" w:hAnsi="Calibri"/>
          <w:szCs w:val="22"/>
        </w:rPr>
        <w:t>Spojevi će se izvesti na način da se isprazni</w:t>
      </w:r>
      <w:r>
        <w:rPr>
          <w:rFonts w:ascii="Calibri" w:hAnsi="Calibri"/>
          <w:szCs w:val="22"/>
        </w:rPr>
        <w:t xml:space="preserve"> dionica postojećeg</w:t>
      </w:r>
      <w:r w:rsidRPr="007317A8">
        <w:rPr>
          <w:rFonts w:ascii="Calibri" w:hAnsi="Calibri"/>
          <w:szCs w:val="22"/>
        </w:rPr>
        <w:t xml:space="preserve"> cjevovod</w:t>
      </w:r>
      <w:r>
        <w:rPr>
          <w:rFonts w:ascii="Calibri" w:hAnsi="Calibri"/>
          <w:szCs w:val="22"/>
        </w:rPr>
        <w:t>a</w:t>
      </w:r>
      <w:r w:rsidRPr="007317A8">
        <w:rPr>
          <w:rFonts w:ascii="Calibri" w:hAnsi="Calibri"/>
          <w:szCs w:val="22"/>
        </w:rPr>
        <w:t xml:space="preserve">, te izreže na potrebnu duljinu kako bi se mogli ugraditi potrebni fazonski komadi. </w:t>
      </w:r>
    </w:p>
    <w:p w14:paraId="465E98C3" w14:textId="77777777" w:rsidR="00D83412" w:rsidRDefault="00D83412" w:rsidP="00D83412">
      <w:pPr>
        <w:spacing w:before="120"/>
      </w:pPr>
      <w:r>
        <w:t xml:space="preserve">Za izgradnju spojnih </w:t>
      </w:r>
      <w:r>
        <w:rPr>
          <w:rFonts w:cs="Tahoma"/>
        </w:rPr>
        <w:t>vodoopskrbnih cjevovoda</w:t>
      </w:r>
      <w:r>
        <w:t xml:space="preserve"> predviđena je ugradba polietilenskih </w:t>
      </w:r>
      <w:r w:rsidRPr="009248C8">
        <w:t>PEHD</w:t>
      </w:r>
      <w:r>
        <w:t xml:space="preserve"> cijevi za vodovode pitke vode izrađenih od polietilena </w:t>
      </w:r>
      <w:r w:rsidRPr="009248C8">
        <w:t>PE100 za</w:t>
      </w:r>
      <w:r>
        <w:rPr>
          <w:b/>
        </w:rPr>
        <w:t xml:space="preserve"> </w:t>
      </w:r>
      <w:r w:rsidRPr="007F6858">
        <w:t>radni tlak</w:t>
      </w:r>
      <w:r w:rsidRPr="007F6858">
        <w:rPr>
          <w:b/>
        </w:rPr>
        <w:t xml:space="preserve"> </w:t>
      </w:r>
      <w:r w:rsidRPr="007F6858">
        <w:t>PN 1</w:t>
      </w:r>
      <w:r w:rsidR="0073312A">
        <w:t>6</w:t>
      </w:r>
      <w:r w:rsidRPr="007F6858">
        <w:t xml:space="preserve"> bara</w:t>
      </w:r>
      <w:r>
        <w:t xml:space="preserve">, </w:t>
      </w:r>
      <w:r w:rsidR="00D16968" w:rsidRPr="00D16968">
        <w:t>prema odredbama HRN EN 12201-2 ili jednakovrijedno, DIN-a (8074, 8075) ili jednakovrijedno</w:t>
      </w:r>
      <w:r>
        <w:t>.</w:t>
      </w:r>
      <w:r w:rsidRPr="005141E0">
        <w:t xml:space="preserve"> </w:t>
      </w:r>
      <w:r>
        <w:t>Cijevi moraju imati odgovarajući atest za korištenje za pitku vodu izdan od nadležne hrvatske institucije.</w:t>
      </w:r>
    </w:p>
    <w:p w14:paraId="361750F9" w14:textId="77777777" w:rsidR="00D83412" w:rsidRPr="00D83412" w:rsidRDefault="00D83412" w:rsidP="00D83412">
      <w:pPr>
        <w:pStyle w:val="Tekst"/>
        <w:spacing w:before="120"/>
        <w:ind w:left="0"/>
        <w:rPr>
          <w:rFonts w:ascii="Calibri" w:hAnsi="Calibri"/>
        </w:rPr>
      </w:pPr>
      <w:r w:rsidRPr="00D83412">
        <w:rPr>
          <w:rFonts w:ascii="Calibri" w:hAnsi="Calibri"/>
        </w:rPr>
        <w:t>Predviđena je ugradba slijedećih veličina profila i radnog tlaka:</w:t>
      </w:r>
    </w:p>
    <w:p w14:paraId="378A3C05" w14:textId="77777777" w:rsidR="00D83412" w:rsidRPr="00D83412" w:rsidRDefault="00D83412" w:rsidP="00D83412">
      <w:pPr>
        <w:pStyle w:val="Tekst"/>
        <w:tabs>
          <w:tab w:val="left" w:leader="dot" w:pos="2835"/>
          <w:tab w:val="left" w:leader="dot" w:pos="4536"/>
          <w:tab w:val="right" w:leader="dot" w:pos="6804"/>
        </w:tabs>
        <w:spacing w:before="120"/>
        <w:ind w:left="0"/>
        <w:rPr>
          <w:rFonts w:ascii="Calibri" w:hAnsi="Calibri" w:cs="Tahoma"/>
          <w:sz w:val="21"/>
          <w:szCs w:val="21"/>
        </w:rPr>
      </w:pPr>
      <w:r w:rsidRPr="00D83412">
        <w:rPr>
          <w:rFonts w:ascii="Calibri" w:hAnsi="Calibri"/>
        </w:rPr>
        <w:t>PEHD DN</w:t>
      </w:r>
      <w:r w:rsidRPr="00D83412">
        <w:rPr>
          <w:rFonts w:ascii="Calibri" w:hAnsi="Calibri"/>
          <w:lang w:val="hr-HR"/>
        </w:rPr>
        <w:t>110</w:t>
      </w:r>
      <w:r w:rsidRPr="00D83412">
        <w:rPr>
          <w:rFonts w:ascii="Calibri" w:hAnsi="Calibri"/>
        </w:rPr>
        <w:t xml:space="preserve"> mm</w:t>
      </w:r>
      <w:r w:rsidRPr="00D83412">
        <w:rPr>
          <w:rFonts w:ascii="Calibri" w:hAnsi="Calibri"/>
        </w:rPr>
        <w:tab/>
        <w:t xml:space="preserve">PN </w:t>
      </w:r>
      <w:r w:rsidRPr="00D83412">
        <w:rPr>
          <w:rFonts w:ascii="Calibri" w:hAnsi="Calibri"/>
          <w:lang w:val="hr-HR"/>
        </w:rPr>
        <w:t>1</w:t>
      </w:r>
      <w:r w:rsidR="00AB3637">
        <w:rPr>
          <w:rFonts w:ascii="Calibri" w:hAnsi="Calibri"/>
          <w:lang w:val="hr-HR"/>
        </w:rPr>
        <w:t>6</w:t>
      </w:r>
      <w:r w:rsidRPr="00D83412">
        <w:rPr>
          <w:rFonts w:ascii="Calibri" w:hAnsi="Calibri"/>
          <w:lang w:val="hr-HR"/>
        </w:rPr>
        <w:t xml:space="preserve"> </w:t>
      </w:r>
      <w:r w:rsidRPr="00D83412">
        <w:rPr>
          <w:rFonts w:ascii="Calibri" w:hAnsi="Calibri"/>
        </w:rPr>
        <w:t>bara</w:t>
      </w:r>
      <w:r w:rsidRPr="00D83412">
        <w:rPr>
          <w:rFonts w:ascii="Calibri" w:hAnsi="Calibri"/>
        </w:rPr>
        <w:tab/>
        <w:t>dužine</w:t>
      </w:r>
      <w:r w:rsidRPr="00D83412">
        <w:rPr>
          <w:rFonts w:ascii="Calibri" w:hAnsi="Calibri"/>
        </w:rPr>
        <w:tab/>
      </w:r>
      <w:r w:rsidRPr="00D83412">
        <w:rPr>
          <w:rFonts w:ascii="Calibri" w:hAnsi="Calibri"/>
          <w:lang w:val="hr-HR"/>
        </w:rPr>
        <w:t xml:space="preserve">27 </w:t>
      </w:r>
      <w:r w:rsidRPr="00D83412">
        <w:rPr>
          <w:rFonts w:ascii="Calibri" w:hAnsi="Calibri" w:cs="Tahoma"/>
          <w:sz w:val="21"/>
          <w:szCs w:val="21"/>
        </w:rPr>
        <w:t>m</w:t>
      </w:r>
    </w:p>
    <w:p w14:paraId="4D2D644E" w14:textId="77777777" w:rsidR="0046056D" w:rsidRDefault="0046056D" w:rsidP="00FC1356">
      <w:pPr>
        <w:pStyle w:val="BodyText"/>
        <w:outlineLvl w:val="0"/>
        <w:rPr>
          <w:i/>
          <w:u w:val="single"/>
        </w:rPr>
      </w:pPr>
      <w:bookmarkStart w:id="1713" w:name="_Toc520899145"/>
      <w:bookmarkStart w:id="1714" w:name="_Toc520899436"/>
      <w:bookmarkStart w:id="1715" w:name="_Toc521676863"/>
      <w:bookmarkStart w:id="1716" w:name="_Toc522005343"/>
      <w:bookmarkStart w:id="1717" w:name="_Toc522524250"/>
      <w:bookmarkStart w:id="1718" w:name="_Toc522524419"/>
      <w:bookmarkStart w:id="1719" w:name="_Toc524594335"/>
      <w:bookmarkStart w:id="1720" w:name="_Toc524946220"/>
      <w:r>
        <w:rPr>
          <w:i/>
          <w:u w:val="single"/>
        </w:rPr>
        <w:t>Izgradnja</w:t>
      </w:r>
      <w:r w:rsidRPr="000D7673">
        <w:rPr>
          <w:i/>
          <w:u w:val="single"/>
        </w:rPr>
        <w:t xml:space="preserve"> </w:t>
      </w:r>
      <w:r>
        <w:rPr>
          <w:i/>
          <w:u w:val="single"/>
        </w:rPr>
        <w:t>crpne stanice</w:t>
      </w:r>
      <w:bookmarkEnd w:id="1713"/>
      <w:bookmarkEnd w:id="1714"/>
      <w:bookmarkEnd w:id="1715"/>
      <w:bookmarkEnd w:id="1716"/>
      <w:bookmarkEnd w:id="1717"/>
      <w:bookmarkEnd w:id="1718"/>
      <w:bookmarkEnd w:id="1719"/>
      <w:bookmarkEnd w:id="1720"/>
    </w:p>
    <w:p w14:paraId="616DF207" w14:textId="77777777" w:rsidR="0046056D" w:rsidRDefault="00D83412" w:rsidP="00755706">
      <w:pPr>
        <w:tabs>
          <w:tab w:val="left" w:pos="4962"/>
        </w:tabs>
        <w:spacing w:before="120"/>
      </w:pPr>
      <w:r>
        <w:t>Za izgradnju crpne stanice najviše vremena treba potrošiti za pripreme koje se rade u radionici gdje se u izrađenu posudu od poliesterskih cijevi ugrađuje hidrotehnička oprema predviđena projektom, kao i elektroormar sa pripadnim elektroinstalacijama. U naravi crpna stanica je gotov proizvod sklopljen u radionici koji se samo transportira na mjesto ugradbe.</w:t>
      </w:r>
      <w:r w:rsidR="00755706">
        <w:t xml:space="preserve"> </w:t>
      </w:r>
      <w:r>
        <w:t>Prije transporta crpne stanice na lokaciju, na njoj se vrše pripremni radovi koji prvo uključuju izradu armiranobetonskih protuuzgonskih blokova dimenzija 50 x 50 x 250 cm koji na sebi imaju čelične kuke za montažu i pričvršćenje čeličnih užadi. Dan prije dopreme CS na lokaciju potrebno je iskopati građevnu jamu za montažu CS, u nju postaviti blokove, a na dno predviđeni sloj šljunka. Paralelno se postavljaju dovodni i tlačni cjevovodi PEHD DN110/90 mm od mjesta prespoja do lokacije crpne stanice, koji se zatrpavaju slojem pijeska.</w:t>
      </w:r>
      <w:r w:rsidR="00755706">
        <w:t xml:space="preserve"> </w:t>
      </w:r>
      <w:r>
        <w:t>Na dan montaže CS se doprema na teretnom vozilu sa dizalicom dovoljne veličine, i nosivosti kako bi se ista mogla spustiti u jamu. CS se dizalicom spušta u jamu i postavlja po pravcu i visini kako bi se mogla spojiti na usisni i tlačni cjevovod. Nakon montaže CS se zatrpava šljunkom, a iznad nje se radi plato od betonskih opločnika kako bi se spriječilo zarastanje lokacije u zelenilo. CS se priključuje na pripremljeni elektro priključak, podešavaju se parametri i ista se pušta u rad</w:t>
      </w:r>
      <w:r w:rsidR="0046056D">
        <w:t>.</w:t>
      </w:r>
    </w:p>
    <w:p w14:paraId="51EAF3BF" w14:textId="77777777" w:rsidR="00905106" w:rsidRDefault="00905106" w:rsidP="00FC1356">
      <w:pPr>
        <w:pStyle w:val="Heading2"/>
      </w:pPr>
      <w:bookmarkStart w:id="1721" w:name="_Toc424825852"/>
      <w:bookmarkStart w:id="1722" w:name="_Toc520899146"/>
      <w:bookmarkStart w:id="1723" w:name="_Toc520899437"/>
      <w:bookmarkStart w:id="1724" w:name="_Toc521676864"/>
      <w:bookmarkStart w:id="1725" w:name="_Toc522005344"/>
      <w:bookmarkStart w:id="1726" w:name="_Toc522524251"/>
      <w:bookmarkStart w:id="1727" w:name="_Toc522524420"/>
      <w:bookmarkStart w:id="1728" w:name="_Toc524594336"/>
      <w:bookmarkStart w:id="1729" w:name="_Toc524946221"/>
      <w:r>
        <w:lastRenderedPageBreak/>
        <w:t>D-11</w:t>
      </w:r>
      <w:r w:rsidRPr="004A74C4">
        <w:t xml:space="preserve">. </w:t>
      </w:r>
      <w:r w:rsidR="001609D4">
        <w:t>Hidrostanica</w:t>
      </w:r>
      <w:r w:rsidRPr="004A74C4">
        <w:t xml:space="preserve"> „</w:t>
      </w:r>
      <w:r w:rsidR="0046056D">
        <w:t>Nespeš</w:t>
      </w:r>
      <w:r w:rsidRPr="004A74C4">
        <w:t>“</w:t>
      </w:r>
      <w:bookmarkEnd w:id="1721"/>
      <w:bookmarkEnd w:id="1722"/>
      <w:bookmarkEnd w:id="1723"/>
      <w:bookmarkEnd w:id="1724"/>
      <w:bookmarkEnd w:id="1725"/>
      <w:bookmarkEnd w:id="1726"/>
      <w:bookmarkEnd w:id="1727"/>
      <w:bookmarkEnd w:id="1728"/>
      <w:bookmarkEnd w:id="1729"/>
    </w:p>
    <w:p w14:paraId="3D95D43B" w14:textId="77777777" w:rsidR="0046056D" w:rsidRDefault="0046056D" w:rsidP="00FC1356">
      <w:pPr>
        <w:pStyle w:val="Heading3"/>
      </w:pPr>
      <w:bookmarkStart w:id="1730" w:name="_Toc520899438"/>
      <w:bookmarkStart w:id="1731" w:name="_Toc424825854"/>
      <w:r w:rsidRPr="000D7673">
        <w:t>Postojeća dokumentacija</w:t>
      </w:r>
      <w:bookmarkEnd w:id="1730"/>
    </w:p>
    <w:p w14:paraId="37FBC037" w14:textId="77777777" w:rsidR="0046056D" w:rsidRPr="00907FB0" w:rsidRDefault="0046056D" w:rsidP="0046056D">
      <w:pPr>
        <w:pStyle w:val="ListParagraph"/>
        <w:numPr>
          <w:ilvl w:val="0"/>
          <w:numId w:val="72"/>
        </w:numPr>
        <w:rPr>
          <w:lang w:val="hr-HR"/>
        </w:rPr>
      </w:pPr>
      <w:r w:rsidRPr="00907FB0">
        <w:rPr>
          <w:lang w:val="hr-HR"/>
        </w:rPr>
        <w:t>Glavni projekt „</w:t>
      </w:r>
      <w:r w:rsidR="001609D4">
        <w:rPr>
          <w:lang w:val="hr-HR"/>
        </w:rPr>
        <w:t>Hidrostanica</w:t>
      </w:r>
      <w:r w:rsidRPr="00907FB0">
        <w:rPr>
          <w:lang w:val="hr-HR"/>
        </w:rPr>
        <w:t xml:space="preserve"> “</w:t>
      </w:r>
      <w:r w:rsidR="00E87BFC">
        <w:rPr>
          <w:lang w:val="hr-HR"/>
        </w:rPr>
        <w:t>Nespeš</w:t>
      </w:r>
      <w:r w:rsidR="00D841FD">
        <w:rPr>
          <w:lang w:val="hr-HR"/>
        </w:rPr>
        <w:t>“</w:t>
      </w:r>
    </w:p>
    <w:p w14:paraId="5009BD38" w14:textId="77777777" w:rsidR="0046056D" w:rsidRPr="000D7673" w:rsidRDefault="0046056D" w:rsidP="0046056D">
      <w:pPr>
        <w:pStyle w:val="BodyText"/>
        <w:numPr>
          <w:ilvl w:val="0"/>
          <w:numId w:val="73"/>
        </w:numPr>
      </w:pPr>
      <w:r w:rsidRPr="000D7673">
        <w:t xml:space="preserve">Mapa 1: Građevinski projekt, oznaka projekta: </w:t>
      </w:r>
      <w:r>
        <w:t>GP-165-</w:t>
      </w:r>
      <w:r w:rsidR="00E87BFC">
        <w:t>3</w:t>
      </w:r>
      <w:r>
        <w:t>/16</w:t>
      </w:r>
      <w:r w:rsidRPr="000D7673">
        <w:t xml:space="preserve">, </w:t>
      </w:r>
      <w:r>
        <w:t>Hidroeko d.o</w:t>
      </w:r>
      <w:r w:rsidRPr="00907FB0">
        <w:t>.</w:t>
      </w:r>
      <w:r>
        <w:t>o.</w:t>
      </w:r>
      <w:r w:rsidR="00E1262B" w:rsidRPr="00E1262B">
        <w:t xml:space="preserve"> Zagreb</w:t>
      </w:r>
    </w:p>
    <w:p w14:paraId="20ACF2E0" w14:textId="77777777" w:rsidR="0046056D" w:rsidRPr="00E1262B" w:rsidRDefault="0046056D" w:rsidP="0046056D">
      <w:pPr>
        <w:pStyle w:val="BodyText"/>
        <w:numPr>
          <w:ilvl w:val="0"/>
          <w:numId w:val="73"/>
        </w:numPr>
      </w:pPr>
      <w:r w:rsidRPr="00E1262B">
        <w:t xml:space="preserve">Mapa 2: </w:t>
      </w:r>
      <w:r w:rsidR="00E1262B" w:rsidRPr="00E1262B">
        <w:t>Elektrotehnički projekt: 1</w:t>
      </w:r>
      <w:r w:rsidR="00E1262B">
        <w:t>5</w:t>
      </w:r>
      <w:r w:rsidR="00E1262B" w:rsidRPr="00E1262B">
        <w:t>1/16-GP, Factorel d.o.o. Zagreb</w:t>
      </w:r>
    </w:p>
    <w:p w14:paraId="25EE3393" w14:textId="77777777" w:rsidR="00E1262B" w:rsidRDefault="00E1262B" w:rsidP="0046056D">
      <w:pPr>
        <w:pStyle w:val="BodyText"/>
        <w:rPr>
          <w:i/>
          <w:u w:val="single"/>
        </w:rPr>
      </w:pPr>
    </w:p>
    <w:p w14:paraId="3E3D4AB8" w14:textId="77777777" w:rsidR="0046056D" w:rsidRDefault="0046056D" w:rsidP="00FC1356">
      <w:pPr>
        <w:pStyle w:val="BodyText"/>
        <w:outlineLvl w:val="0"/>
        <w:rPr>
          <w:i/>
          <w:u w:val="single"/>
        </w:rPr>
      </w:pPr>
      <w:bookmarkStart w:id="1732" w:name="_Toc520899147"/>
      <w:bookmarkStart w:id="1733" w:name="_Toc520899439"/>
      <w:bookmarkStart w:id="1734" w:name="_Toc521676865"/>
      <w:bookmarkStart w:id="1735" w:name="_Toc522005345"/>
      <w:bookmarkStart w:id="1736" w:name="_Toc522524252"/>
      <w:bookmarkStart w:id="1737" w:name="_Toc522524421"/>
      <w:bookmarkStart w:id="1738" w:name="_Toc524594337"/>
      <w:bookmarkStart w:id="1739" w:name="_Toc524946222"/>
      <w:r w:rsidRPr="000D7673">
        <w:rPr>
          <w:i/>
          <w:u w:val="single"/>
        </w:rPr>
        <w:t>Postojeći sustav i namjeravani zahvat</w:t>
      </w:r>
      <w:bookmarkEnd w:id="1732"/>
      <w:bookmarkEnd w:id="1733"/>
      <w:bookmarkEnd w:id="1734"/>
      <w:bookmarkEnd w:id="1735"/>
      <w:bookmarkEnd w:id="1736"/>
      <w:bookmarkEnd w:id="1737"/>
      <w:bookmarkEnd w:id="1738"/>
      <w:bookmarkEnd w:id="1739"/>
    </w:p>
    <w:p w14:paraId="50685726" w14:textId="77777777" w:rsidR="009E2E0A" w:rsidRDefault="009E2E0A" w:rsidP="009E2E0A">
      <w:pPr>
        <w:spacing w:before="120"/>
      </w:pPr>
      <w:r>
        <w:t>Vodoopskrba grada Sv. Ivan Zelina temeljena je na izvorištima u slivu vodotoka Velika i Mala Reka. Nakon zahvaćanja, i kondicioniranja, dobava, i distribucija vode se vrši putem gradskog vodovoda u dva smjera; jedan smjer vodi putem gradske opskrbne mreže do vodospreme „Bocakova“ (V=600 m</w:t>
      </w:r>
      <w:r>
        <w:rPr>
          <w:vertAlign w:val="superscript"/>
        </w:rPr>
        <w:t>3</w:t>
      </w:r>
      <w:r>
        <w:t xml:space="preserve"> / </w:t>
      </w:r>
      <w:r w:rsidRPr="00463597">
        <w:t>Hp</w:t>
      </w:r>
      <w:r>
        <w:t>=231 m.n.m.), koja predstavlja centralni objekt u svrhu vodoopskrbe gradskog konzumnog područja. S druge strane, voda se dovodi do vodospreme „Čekci (V=300 m</w:t>
      </w:r>
      <w:r>
        <w:rPr>
          <w:vertAlign w:val="superscript"/>
        </w:rPr>
        <w:t>3</w:t>
      </w:r>
      <w:r>
        <w:t xml:space="preserve"> / </w:t>
      </w:r>
      <w:r w:rsidRPr="00463597">
        <w:t>Hp</w:t>
      </w:r>
      <w:r>
        <w:t>=258 m.n.m.) koji snabdijeva potrošače na području više opskrbne zone. Dvije vodospreme su povezane putem cjevovoda DN 200 mm.</w:t>
      </w:r>
    </w:p>
    <w:p w14:paraId="4DE432A2" w14:textId="77777777" w:rsidR="009E2E0A" w:rsidRDefault="009E2E0A" w:rsidP="009E2E0A">
      <w:pPr>
        <w:spacing w:before="120"/>
      </w:pPr>
      <w:r>
        <w:t>Osim vlastitih kapaciteta, potrošači na gradskom konzumnom području zadovoljavaju dio svojih potreba za vodom putem ostvarenih veza sa ostalim susjednim vodoopskrbnim sustavima. Veza sa vodoopskrbnim sustavom „Varaždin“ osigurava maksimalnu količinu od 12 (l/s) za potrošače u SV. Ivanu Zelini. Ostvarena je putem CS „Pretoki“, i pripadnog tlačnog cjevovoda DN 300 mm. Koristi se uglavnom kod pojave akcidentnih situacija, kao što su: mutnoća vode na osnovnom vodozahvatu, kvarovi na dobavnim cjevovodima, itd.</w:t>
      </w:r>
    </w:p>
    <w:p w14:paraId="467744EC" w14:textId="77777777" w:rsidR="009E2E0A" w:rsidRDefault="009E2E0A" w:rsidP="009E2E0A">
      <w:pPr>
        <w:spacing w:before="120"/>
      </w:pPr>
      <w:r>
        <w:t>Na potezu Sv. Ivan Zelina-D. Zelina-Lužan ostvarena je putem cjevovoda DN 225 mm veza sa vodoopskrbnim sustavom grada Zagreba,podsustavom „Popovec-Cerje-Adamovec“. Na taj način se osigurava vodoopskrba južnih dijelova sustava Sv. Ivan Zelina, odnosno naselja Laktec, i Banja Selo. Isto tako, u slučaju akcidentnih situacija, moguće je naselja Blaškovec, Goričica i Paukovec priključiti na sustav grada Zagreba.</w:t>
      </w:r>
    </w:p>
    <w:p w14:paraId="689BE3EE" w14:textId="77777777" w:rsidR="0046056D" w:rsidRPr="00345754" w:rsidRDefault="009E2E0A" w:rsidP="009E2E0A">
      <w:pPr>
        <w:pStyle w:val="BodyText"/>
      </w:pPr>
      <w:r>
        <w:t>U svrhu poboljšanja uvjeta vodoopskrbe cijelog konzumnog područja grada Sv. Ivan Zelina u budućnosti, tehničkom dokumentacijom predviđena je rekonstrukcija i izgradnja cjevovodnih dionica, te crpnih stanica koje su predmet razrade ove tehničke dokumentacije</w:t>
      </w:r>
      <w:r w:rsidR="0046056D">
        <w:t>.</w:t>
      </w:r>
    </w:p>
    <w:p w14:paraId="3F840544" w14:textId="77777777" w:rsidR="0046056D" w:rsidRDefault="0046056D" w:rsidP="00FC1356">
      <w:pPr>
        <w:pStyle w:val="BodyText"/>
        <w:outlineLvl w:val="0"/>
        <w:rPr>
          <w:i/>
          <w:u w:val="single"/>
        </w:rPr>
      </w:pPr>
      <w:bookmarkStart w:id="1740" w:name="_Toc520899148"/>
      <w:bookmarkStart w:id="1741" w:name="_Toc520899440"/>
      <w:bookmarkStart w:id="1742" w:name="_Toc521676866"/>
      <w:bookmarkStart w:id="1743" w:name="_Toc522005346"/>
      <w:bookmarkStart w:id="1744" w:name="_Toc522524253"/>
      <w:bookmarkStart w:id="1745" w:name="_Toc522524422"/>
      <w:bookmarkStart w:id="1746" w:name="_Toc524594338"/>
      <w:bookmarkStart w:id="1747" w:name="_Toc524946223"/>
      <w:r>
        <w:rPr>
          <w:i/>
          <w:u w:val="single"/>
        </w:rPr>
        <w:t>Opis i namjena građevine</w:t>
      </w:r>
      <w:bookmarkEnd w:id="1740"/>
      <w:bookmarkEnd w:id="1741"/>
      <w:bookmarkEnd w:id="1742"/>
      <w:bookmarkEnd w:id="1743"/>
      <w:bookmarkEnd w:id="1744"/>
      <w:bookmarkEnd w:id="1745"/>
      <w:bookmarkEnd w:id="1746"/>
      <w:bookmarkEnd w:id="1747"/>
    </w:p>
    <w:p w14:paraId="46CAD972" w14:textId="77777777" w:rsidR="0046056D" w:rsidRDefault="00AB3637" w:rsidP="009E2E0A">
      <w:r>
        <w:t>Predviđena je instalacija crpne stanice koja će nakon dovršetka egzistirati kao integralni dio vodoopskrbne mreže. Nakon izvedbe crpne stanice</w:t>
      </w:r>
      <w:r w:rsidR="009E2E0A">
        <w:t xml:space="preserve"> iznad površine terena će biti vidljiv ulazni otvor Ø 800 mm sa tipskim poklopcem sa ključem, te odzračna cijev Ø 150 mm</w:t>
      </w:r>
      <w:r w:rsidR="0046056D">
        <w:t>.</w:t>
      </w:r>
    </w:p>
    <w:p w14:paraId="6F04B8C9" w14:textId="77777777" w:rsidR="0046056D" w:rsidRDefault="009E2E0A" w:rsidP="0046056D">
      <w:pPr>
        <w:rPr>
          <w:lang w:val="hr-HR"/>
        </w:rPr>
      </w:pPr>
      <w:r>
        <w:rPr>
          <w:lang w:val="hr-HR"/>
        </w:rPr>
        <w:t>Na lokaciji crpne stanice</w:t>
      </w:r>
      <w:r>
        <w:t xml:space="preserve"> se nalaze i druge komunalne instalacije, te se prilikom projektiranja o tome vodilo računa poštujući posebne uvjete građenja, što se mora uvažiti i prilikom izvođenja</w:t>
      </w:r>
      <w:r w:rsidR="0046056D">
        <w:rPr>
          <w:lang w:val="hr-HR"/>
        </w:rPr>
        <w:t>.</w:t>
      </w:r>
    </w:p>
    <w:p w14:paraId="2331F713" w14:textId="77777777" w:rsidR="0046056D" w:rsidRDefault="009E2E0A" w:rsidP="0046056D">
      <w:pPr>
        <w:rPr>
          <w:lang w:val="hr-HR"/>
        </w:rPr>
      </w:pPr>
      <w:r>
        <w:t>Na trasi predmetnog cjevovoda postoji podzemni hidrant, koji se nalazi u neposrednoj blizini spojnog okna crpne stanice. Smještaj spojnog okna i cjevovoda je odabran tako da ovaj hidrant ostane u funkciji, tj. ovi objekti nisu u koliziji</w:t>
      </w:r>
      <w:r w:rsidR="0046056D">
        <w:t>.</w:t>
      </w:r>
    </w:p>
    <w:p w14:paraId="4EE057B6" w14:textId="77777777" w:rsidR="0046056D" w:rsidRDefault="009E2E0A" w:rsidP="0046056D">
      <w:r>
        <w:lastRenderedPageBreak/>
        <w:t>Na trasi kojom se predviđa polaganje vodoopskrbnog cjevovoda nema izgrađenih vodova javne sanitarne kanalizacije</w:t>
      </w:r>
      <w:r w:rsidR="0046056D">
        <w:t>.</w:t>
      </w:r>
    </w:p>
    <w:p w14:paraId="0F91C9B8" w14:textId="77777777" w:rsidR="0046056D" w:rsidRDefault="009E2E0A" w:rsidP="0046056D">
      <w:r>
        <w:t>Na predmetnom području, u trupu prometnice uz koju je crpna stanica smještena, postoji plinski distribucijski sustav s kojim obuhvat zahvata u prostoru nije u koliziji</w:t>
      </w:r>
      <w:r w:rsidR="0046056D">
        <w:t>.</w:t>
      </w:r>
    </w:p>
    <w:p w14:paraId="66F46132" w14:textId="77777777" w:rsidR="0046056D" w:rsidRDefault="009E2E0A" w:rsidP="00FB582C">
      <w:pPr>
        <w:pStyle w:val="Tekst"/>
        <w:spacing w:before="120"/>
        <w:ind w:left="0"/>
        <w:rPr>
          <w:lang w:val="hr-HR"/>
        </w:rPr>
      </w:pPr>
      <w:r w:rsidRPr="009E2E0A">
        <w:rPr>
          <w:rFonts w:asciiTheme="minorHAnsi" w:hAnsiTheme="minorHAnsi"/>
        </w:rPr>
        <w:t>U zoni zahvata</w:t>
      </w:r>
      <w:r w:rsidRPr="009E2E0A">
        <w:rPr>
          <w:rFonts w:asciiTheme="minorHAnsi" w:hAnsiTheme="minorHAnsi"/>
          <w:lang w:val="hr-HR"/>
        </w:rPr>
        <w:t>,</w:t>
      </w:r>
      <w:r w:rsidRPr="009E2E0A">
        <w:rPr>
          <w:rFonts w:asciiTheme="minorHAnsi" w:hAnsiTheme="minorHAnsi"/>
        </w:rPr>
        <w:t xml:space="preserve"> </w:t>
      </w:r>
      <w:r w:rsidRPr="009E2E0A">
        <w:rPr>
          <w:rFonts w:asciiTheme="minorHAnsi" w:hAnsiTheme="minorHAnsi"/>
          <w:lang w:val="hr-HR"/>
        </w:rPr>
        <w:t xml:space="preserve">sa istočne </w:t>
      </w:r>
      <w:r w:rsidRPr="009E2E0A">
        <w:rPr>
          <w:rFonts w:asciiTheme="minorHAnsi" w:hAnsiTheme="minorHAnsi"/>
        </w:rPr>
        <w:t xml:space="preserve">strane </w:t>
      </w:r>
      <w:r w:rsidRPr="009E2E0A">
        <w:rPr>
          <w:rFonts w:asciiTheme="minorHAnsi" w:hAnsiTheme="minorHAnsi"/>
          <w:lang w:val="hr-HR"/>
        </w:rPr>
        <w:t>crpne stanice</w:t>
      </w:r>
      <w:r w:rsidRPr="009E2E0A">
        <w:rPr>
          <w:rFonts w:asciiTheme="minorHAnsi" w:hAnsiTheme="minorHAnsi"/>
        </w:rPr>
        <w:t xml:space="preserve"> postoje instalacije telekomunikacijske infrastrukture</w:t>
      </w:r>
      <w:r w:rsidRPr="009E2E0A">
        <w:rPr>
          <w:rFonts w:asciiTheme="minorHAnsi" w:hAnsiTheme="minorHAnsi"/>
          <w:lang w:val="hr-HR"/>
        </w:rPr>
        <w:t xml:space="preserve"> </w:t>
      </w:r>
      <w:r w:rsidRPr="009E2E0A">
        <w:rPr>
          <w:rFonts w:asciiTheme="minorHAnsi" w:hAnsiTheme="minorHAnsi"/>
        </w:rPr>
        <w:t>s kojim obuhvat zahvata u prostoru nije u koliziji.</w:t>
      </w:r>
      <w:r w:rsidRPr="009E2E0A">
        <w:rPr>
          <w:rFonts w:asciiTheme="minorHAnsi" w:hAnsiTheme="minorHAnsi"/>
          <w:lang w:val="hr-HR"/>
        </w:rPr>
        <w:t xml:space="preserve"> </w:t>
      </w:r>
    </w:p>
    <w:p w14:paraId="4841B4B3" w14:textId="77777777" w:rsidR="0046056D" w:rsidRPr="00DA04DE" w:rsidRDefault="00D660A1" w:rsidP="00FB582C">
      <w:pPr>
        <w:pStyle w:val="Tekst"/>
        <w:spacing w:before="120"/>
        <w:ind w:left="0"/>
        <w:rPr>
          <w:lang w:val="hr-HR"/>
        </w:rPr>
      </w:pPr>
      <w:r>
        <w:rPr>
          <w:rFonts w:asciiTheme="minorHAnsi" w:hAnsiTheme="minorHAnsi"/>
        </w:rPr>
        <w:t>N</w:t>
      </w:r>
      <w:r w:rsidR="009E2E0A" w:rsidRPr="009E2E0A">
        <w:rPr>
          <w:rFonts w:asciiTheme="minorHAnsi" w:hAnsiTheme="minorHAnsi"/>
        </w:rPr>
        <w:t xml:space="preserve">a </w:t>
      </w:r>
      <w:r w:rsidR="009E2E0A" w:rsidRPr="009E2E0A">
        <w:rPr>
          <w:rFonts w:asciiTheme="minorHAnsi" w:hAnsiTheme="minorHAnsi"/>
          <w:lang w:val="hr-HR"/>
        </w:rPr>
        <w:t xml:space="preserve">lokaciji crpne stanice i </w:t>
      </w:r>
      <w:r w:rsidR="009E2E0A" w:rsidRPr="009E2E0A">
        <w:rPr>
          <w:rFonts w:asciiTheme="minorHAnsi" w:hAnsiTheme="minorHAnsi"/>
        </w:rPr>
        <w:t xml:space="preserve">trasi cjevovoda postoji nadzemna elektro mreža napona 0,4 kV. </w:t>
      </w:r>
    </w:p>
    <w:p w14:paraId="1BBE0255" w14:textId="77777777" w:rsidR="0046056D" w:rsidRDefault="0046056D" w:rsidP="0046056D">
      <w:pPr>
        <w:rPr>
          <w:color w:val="000000"/>
        </w:rPr>
      </w:pPr>
    </w:p>
    <w:p w14:paraId="636C3F68" w14:textId="77777777" w:rsidR="0046056D" w:rsidRDefault="0046056D" w:rsidP="00FC1356">
      <w:pPr>
        <w:pStyle w:val="BodyText"/>
        <w:outlineLvl w:val="0"/>
        <w:rPr>
          <w:i/>
          <w:u w:val="single"/>
        </w:rPr>
      </w:pPr>
      <w:bookmarkStart w:id="1748" w:name="_Toc520899149"/>
      <w:bookmarkStart w:id="1749" w:name="_Toc520899441"/>
      <w:bookmarkStart w:id="1750" w:name="_Toc521676867"/>
      <w:bookmarkStart w:id="1751" w:name="_Toc522005347"/>
      <w:bookmarkStart w:id="1752" w:name="_Toc522524254"/>
      <w:bookmarkStart w:id="1753" w:name="_Toc522524423"/>
      <w:bookmarkStart w:id="1754" w:name="_Toc524594339"/>
      <w:bookmarkStart w:id="1755" w:name="_Toc524946224"/>
      <w:r w:rsidRPr="000D7673">
        <w:rPr>
          <w:i/>
          <w:u w:val="single"/>
        </w:rPr>
        <w:t xml:space="preserve">Izvedba </w:t>
      </w:r>
      <w:r w:rsidR="0088162C">
        <w:rPr>
          <w:i/>
          <w:u w:val="single"/>
        </w:rPr>
        <w:t>hidrostanice</w:t>
      </w:r>
      <w:bookmarkEnd w:id="1748"/>
      <w:bookmarkEnd w:id="1749"/>
      <w:bookmarkEnd w:id="1750"/>
      <w:bookmarkEnd w:id="1751"/>
      <w:bookmarkEnd w:id="1752"/>
      <w:bookmarkEnd w:id="1753"/>
      <w:bookmarkEnd w:id="1754"/>
      <w:bookmarkEnd w:id="1755"/>
    </w:p>
    <w:p w14:paraId="4AC97264" w14:textId="77777777" w:rsidR="009E2E0A" w:rsidRPr="009050FA" w:rsidRDefault="00AB3637" w:rsidP="009E2E0A">
      <w:r w:rsidRPr="009050FA">
        <w:t>Predviđeno je da crpna stanica bude tipska podzemna koja se sastoji od kućišta promjera 2000 mm, korisne duljine 2</w:t>
      </w:r>
      <w:r>
        <w:t>5</w:t>
      </w:r>
      <w:r w:rsidRPr="009050FA">
        <w:t xml:space="preserve">00 mm, SN </w:t>
      </w:r>
      <w:r w:rsidR="00330CA9">
        <w:t>5</w:t>
      </w:r>
      <w:r w:rsidRPr="009050FA">
        <w:t>000, proizvedenog od cijevi centrifugiranog poliestera, prema HRN EN 14 364:2008</w:t>
      </w:r>
      <w:r w:rsidRPr="000B62C1">
        <w:t xml:space="preserve"> </w:t>
      </w:r>
      <w:r>
        <w:t>ili jednakovrijedno</w:t>
      </w:r>
      <w:r w:rsidRPr="009050FA">
        <w:t>, sa predviđenim spojevima za dovodni i tlačni cjevovod. Kućište je opremljeno inox ljestvama sa penjalicama, za servisne radove, te profilima i konzolama od inoxa AISI 304</w:t>
      </w:r>
      <w:r>
        <w:t xml:space="preserve"> ili jednakovrijedno</w:t>
      </w:r>
      <w:r w:rsidRPr="009050FA">
        <w:t>, za montažu opreme</w:t>
      </w:r>
      <w:r>
        <w:t>,</w:t>
      </w:r>
      <w:r w:rsidRPr="009050FA">
        <w:t xml:space="preserve"> te zaštićenim ventilacijskim otvorima</w:t>
      </w:r>
      <w:r w:rsidR="009E2E0A" w:rsidRPr="009050FA">
        <w:t>.</w:t>
      </w:r>
    </w:p>
    <w:p w14:paraId="2D36389A" w14:textId="77777777" w:rsidR="009E2E0A" w:rsidRPr="009050FA" w:rsidRDefault="009E2E0A" w:rsidP="009E2E0A">
      <w:pPr>
        <w:spacing w:before="120"/>
      </w:pPr>
      <w:r w:rsidRPr="009050FA">
        <w:t xml:space="preserve">Minimalna debljina stijenke kućišta 35 mm, a unutrašnji zaštitni sloj cijevi od poliestera bez punila i ojačanja ima debljinu od minimalno 1 mm. </w:t>
      </w:r>
    </w:p>
    <w:p w14:paraId="1426305C" w14:textId="77777777" w:rsidR="009E2E0A" w:rsidRPr="007F6858" w:rsidRDefault="00352A77" w:rsidP="009E2E0A">
      <w:pPr>
        <w:spacing w:before="120"/>
      </w:pPr>
      <w:r w:rsidRPr="007F6858">
        <w:t xml:space="preserve">U kućištu crpne stanice </w:t>
      </w:r>
      <w:r>
        <w:t>se</w:t>
      </w:r>
      <w:r w:rsidRPr="007F6858">
        <w:t xml:space="preserve"> ugrađ</w:t>
      </w:r>
      <w:r>
        <w:t>uju</w:t>
      </w:r>
      <w:r w:rsidRPr="007F6858">
        <w:t xml:space="preserve"> </w:t>
      </w:r>
      <w:r w:rsidR="009E2E0A" w:rsidRPr="007F6858">
        <w:t>dva vertikalna visokotlačna crpna agregata, pojedinačnog kapaciteta Q=</w:t>
      </w:r>
      <w:r w:rsidR="009E2E0A">
        <w:t>1,0</w:t>
      </w:r>
      <w:r w:rsidR="009E2E0A" w:rsidRPr="007F6858">
        <w:t xml:space="preserve"> l/s, Hman=</w:t>
      </w:r>
      <w:r w:rsidR="009E2E0A">
        <w:t>30,</w:t>
      </w:r>
      <w:r w:rsidR="00CC7EFD">
        <w:t>00</w:t>
      </w:r>
      <w:r w:rsidR="009E2E0A" w:rsidRPr="007F6858">
        <w:t xml:space="preserve"> m, koji rade u režimu rada 1+1, moguće temp medija od -20 do 120 C, nazivnog stupnja tlaka PN </w:t>
      </w:r>
      <w:r w:rsidR="009E2E0A">
        <w:t>25</w:t>
      </w:r>
      <w:r w:rsidR="009E2E0A" w:rsidRPr="007F6858">
        <w:t>, nazivna brzina 29</w:t>
      </w:r>
      <w:r w:rsidR="009E2E0A">
        <w:t>0</w:t>
      </w:r>
      <w:r w:rsidR="009E2E0A" w:rsidRPr="007F6858">
        <w:t xml:space="preserve">0 o/min., usisna strana DN </w:t>
      </w:r>
      <w:r w:rsidR="009E2E0A">
        <w:t>25</w:t>
      </w:r>
      <w:r w:rsidR="009E2E0A" w:rsidRPr="007F6858">
        <w:t xml:space="preserve"> / PN </w:t>
      </w:r>
      <w:r w:rsidR="009E2E0A">
        <w:t>25</w:t>
      </w:r>
      <w:r w:rsidR="009E2E0A" w:rsidRPr="007F6858">
        <w:t xml:space="preserve">, tlačna strana, DN </w:t>
      </w:r>
      <w:r w:rsidR="009E2E0A">
        <w:t>25</w:t>
      </w:r>
      <w:r w:rsidR="009E2E0A" w:rsidRPr="007F6858">
        <w:t xml:space="preserve">  / PN </w:t>
      </w:r>
      <w:r w:rsidR="009E2E0A">
        <w:t>25</w:t>
      </w:r>
      <w:r w:rsidR="009E2E0A" w:rsidRPr="007F6858">
        <w:t xml:space="preserve"> prirubnički spoj.</w:t>
      </w:r>
    </w:p>
    <w:p w14:paraId="1819E6AE" w14:textId="77777777" w:rsidR="009E2E0A" w:rsidRPr="007F6858" w:rsidRDefault="00352A77" w:rsidP="009E2E0A">
      <w:pPr>
        <w:spacing w:before="120"/>
      </w:pPr>
      <w:r w:rsidRPr="007F6858">
        <w:t>Crpni su agregati</w:t>
      </w:r>
      <w:r>
        <w:t xml:space="preserve"> </w:t>
      </w:r>
      <w:r w:rsidRPr="007F6858">
        <w:t xml:space="preserve">sa pogonskim </w:t>
      </w:r>
      <w:r w:rsidR="009E2E0A" w:rsidRPr="007F6858">
        <w:t xml:space="preserve">el. motorom snage </w:t>
      </w:r>
      <w:r w:rsidR="009E2E0A">
        <w:t>1,1</w:t>
      </w:r>
      <w:r w:rsidR="009E2E0A" w:rsidRPr="007F6858">
        <w:t xml:space="preserve"> kW, nazivni napon 3f, 3x400 VAC, nazivna struja 4,5A, zaštita IP 55 .</w:t>
      </w:r>
    </w:p>
    <w:p w14:paraId="34B36FF6" w14:textId="77777777" w:rsidR="009E2E0A" w:rsidRPr="007F6858" w:rsidRDefault="009E2E0A" w:rsidP="009E2E0A">
      <w:pPr>
        <w:spacing w:before="120"/>
      </w:pPr>
      <w:r w:rsidRPr="007F6858">
        <w:t>Usisni kolektor u crpnoj stanici je DN100 NP10, a tlačni kolektor DN50 PN 1</w:t>
      </w:r>
      <w:r w:rsidR="00EF5AA9">
        <w:t>6</w:t>
      </w:r>
      <w:r w:rsidRPr="007F6858">
        <w:t xml:space="preserve">. Na istima su prigrađeni </w:t>
      </w:r>
      <w:r w:rsidR="00EF5AA9">
        <w:t>6</w:t>
      </w:r>
      <w:r w:rsidRPr="007F6858">
        <w:t>revizioni, ručni i nepovratni ventili, prirubnički spoj. Cjevovodi su izrađeni od inox-a AISI 304</w:t>
      </w:r>
      <w:r w:rsidR="00D660A1" w:rsidRPr="00D660A1">
        <w:t xml:space="preserve"> </w:t>
      </w:r>
      <w:r w:rsidR="00D660A1">
        <w:t>ili jednakovrijedno</w:t>
      </w:r>
      <w:r w:rsidRPr="007F6858">
        <w:t>.</w:t>
      </w:r>
    </w:p>
    <w:p w14:paraId="62DB0688" w14:textId="77777777" w:rsidR="009E2E0A" w:rsidRPr="007F6858" w:rsidRDefault="009E2E0A" w:rsidP="009E2E0A">
      <w:pPr>
        <w:spacing w:before="120"/>
      </w:pPr>
      <w:r w:rsidRPr="007F6858">
        <w:t xml:space="preserve">Na tlačnom kolektoru </w:t>
      </w:r>
      <w:r w:rsidR="00EF5AA9">
        <w:t>su</w:t>
      </w:r>
      <w:r w:rsidRPr="007F6858">
        <w:t xml:space="preserve"> prigrađen</w:t>
      </w:r>
      <w:r w:rsidR="00EF5AA9">
        <w:t>e 2</w:t>
      </w:r>
      <w:r w:rsidRPr="007F6858">
        <w:t xml:space="preserve"> membransk</w:t>
      </w:r>
      <w:r w:rsidR="00EF5AA9">
        <w:t>e</w:t>
      </w:r>
      <w:r w:rsidRPr="007F6858">
        <w:t xml:space="preserve"> tlačn</w:t>
      </w:r>
      <w:r w:rsidR="00EF5AA9">
        <w:t>e</w:t>
      </w:r>
      <w:r w:rsidRPr="007F6858">
        <w:t xml:space="preserve"> posud</w:t>
      </w:r>
      <w:r w:rsidR="00EF5AA9">
        <w:t>e</w:t>
      </w:r>
      <w:r w:rsidRPr="007F6858">
        <w:t>, kapaciteta 50 l, sa pripadajućim revizionim ventilima, te magnetno-induktivni mjerač protoka.</w:t>
      </w:r>
    </w:p>
    <w:p w14:paraId="07968B44" w14:textId="77777777" w:rsidR="009E2E0A" w:rsidRPr="009050FA" w:rsidRDefault="009E2E0A" w:rsidP="009E2E0A">
      <w:pPr>
        <w:spacing w:before="120"/>
      </w:pPr>
      <w:r w:rsidRPr="007F6858">
        <w:t xml:space="preserve">Elektrooprema je smještena u nazidni limeni ormar, zaštita IP 43,  kpl. sa priborom za montažu, opremljen grijačem za sprečavanje kondenzacije, svjetiljkom i opremom za upravljanje crpkama, snage </w:t>
      </w:r>
      <w:r>
        <w:t>1,1</w:t>
      </w:r>
      <w:r w:rsidRPr="007F6858">
        <w:t xml:space="preserve"> kW, 3x400 VAC, u ručnom i automatskom režimu radu u ovisnosti o tlaku na tlačnoj strani i usisu,</w:t>
      </w:r>
      <w:r w:rsidRPr="009050FA">
        <w:t xml:space="preserve"> kao i  trenutnom protoku.</w:t>
      </w:r>
    </w:p>
    <w:p w14:paraId="35696CD8" w14:textId="77777777" w:rsidR="009E2E0A" w:rsidRPr="009050FA" w:rsidRDefault="009E2E0A" w:rsidP="009E2E0A">
      <w:pPr>
        <w:spacing w:before="120"/>
      </w:pPr>
      <w:r w:rsidRPr="009050FA">
        <w:t>Na vratima upravljačkog ormara je prigrađen upravljački panel, sa display-em i tastaturom, za kojem je kroz pet slika dat prikaz rada, stanja i upravljanje crpnom stanicom (blok shema, mjerenja, statusi, kronološki registrator događaja, legenda, uputstva za servisiranje kvarova, kontrola ulaska u stanicu - lozinka).</w:t>
      </w:r>
    </w:p>
    <w:p w14:paraId="28817CB4" w14:textId="77777777" w:rsidR="009E2E0A" w:rsidRPr="009050FA" w:rsidRDefault="009E2E0A" w:rsidP="009E2E0A">
      <w:pPr>
        <w:spacing w:before="120"/>
      </w:pPr>
      <w:r w:rsidRPr="009050FA">
        <w:t>Crpka se upušta frekventnim regulatorom, po potrebi (kad padne tlak na tlačnom cjevovodu). Kod nestanka el energije, moguće je napajanje (o određenim granicama – ulazni tlak) preko by-pass cjevovoda sa nepovratnim ventilom.</w:t>
      </w:r>
    </w:p>
    <w:p w14:paraId="0A99BDE4" w14:textId="77777777" w:rsidR="009E2E0A" w:rsidRPr="009050FA" w:rsidRDefault="009E2E0A" w:rsidP="009E2E0A">
      <w:pPr>
        <w:spacing w:before="120"/>
      </w:pPr>
      <w:r w:rsidRPr="009050FA">
        <w:lastRenderedPageBreak/>
        <w:t>U ručnom (servisnom) režimu rada crpkom se upravlja proizvoljno sa uključenim nužnim zaštitama, a u automatskom režimu rada na osnovu podešenog tlaka na usisnoj i tlačnoj strani, trenutnog protoka.</w:t>
      </w:r>
    </w:p>
    <w:p w14:paraId="471685A8" w14:textId="77777777" w:rsidR="009E2E0A" w:rsidRPr="009050FA" w:rsidRDefault="009E2E0A" w:rsidP="009E2E0A">
      <w:pPr>
        <w:spacing w:before="120"/>
      </w:pPr>
      <w:r w:rsidRPr="009050FA">
        <w:t>Oprema za automatiku predviđa kontinuirano mjerenje tlaka na usisu i tlačnoj strani, mjerenje trenutnog i ukupnog protoka, prikaz kontrole vremena rada crpke i struje crpke, kpl. sa montažnim materijalom i priborom.</w:t>
      </w:r>
    </w:p>
    <w:p w14:paraId="46124FDA" w14:textId="77777777" w:rsidR="009E2E0A" w:rsidRPr="009050FA" w:rsidRDefault="009E2E0A" w:rsidP="009E2E0A">
      <w:pPr>
        <w:spacing w:before="120"/>
      </w:pPr>
      <w:r w:rsidRPr="009050FA">
        <w:t>Omogućeno je proslijeđivanje statusa, komandi i mjerenja prema nadređenom PLC-u.</w:t>
      </w:r>
    </w:p>
    <w:p w14:paraId="478E4585" w14:textId="77777777" w:rsidR="009E2E0A" w:rsidRPr="009050FA" w:rsidRDefault="009E2E0A" w:rsidP="009E2E0A">
      <w:r w:rsidRPr="009050FA">
        <w:t xml:space="preserve">U ormar je ugrađena oprema kućne potrošnje (servisna utičnica, rasvjeta, oprema za upravljanje drenažnom crpkom za izbacivanje vode, kontrola ulaza u </w:t>
      </w:r>
      <w:r>
        <w:t>crpnu stanicu</w:t>
      </w:r>
      <w:r w:rsidRPr="009050FA">
        <w:t xml:space="preserve"> i sl.). Predviđeno je mjesto za ugradnju limitatora, ugrađeni su odvodnici prenapona, kontrolnik napona, upravljački panel.</w:t>
      </w:r>
    </w:p>
    <w:p w14:paraId="380DEBAA" w14:textId="77777777" w:rsidR="009E2E0A" w:rsidRPr="009050FA" w:rsidRDefault="009E2E0A" w:rsidP="009E2E0A">
      <w:pPr>
        <w:spacing w:before="120"/>
      </w:pPr>
      <w:r w:rsidRPr="009050FA">
        <w:t>Zaštita od previsokog napona dodira izvedena je zaštitnom sklopkom diferencijalne struje, a predviđeno je mjesto za spajanje uzemljenja i izjednačanja potencijala.</w:t>
      </w:r>
    </w:p>
    <w:p w14:paraId="0916A543" w14:textId="77777777" w:rsidR="009E2E0A" w:rsidRPr="009050FA" w:rsidRDefault="009E2E0A" w:rsidP="009E2E0A">
      <w:pPr>
        <w:spacing w:before="120"/>
      </w:pPr>
      <w:r w:rsidRPr="009050FA">
        <w:t>Crpna stanica je opremljena drenažnom crpkom, kapaciteta 10000 l/h, za izbacivanje eventualne pojave vode u stanici, kpl sa upravljačkom sondom i dojavom pojave vode.</w:t>
      </w:r>
    </w:p>
    <w:p w14:paraId="44CEC046" w14:textId="77777777" w:rsidR="009E2E0A" w:rsidRPr="009050FA" w:rsidRDefault="009E2E0A" w:rsidP="009E2E0A">
      <w:pPr>
        <w:spacing w:before="120"/>
      </w:pPr>
      <w:r w:rsidRPr="009050FA">
        <w:t>U stanici je ugrađena rasvjeta, koja se pali automatski otvaranjem vrata na ulazu. Isti se signal koristi za dojavu ulaska u stanicu, odnosno dojavu nedozvoljenog ulaska u stanicu (upisivanje lozinke na tastaturi upravljačkog panela).</w:t>
      </w:r>
    </w:p>
    <w:p w14:paraId="4AB31B77" w14:textId="77777777" w:rsidR="009E2E0A" w:rsidRPr="009050FA" w:rsidRDefault="009E2E0A" w:rsidP="009E2E0A">
      <w:pPr>
        <w:spacing w:before="120"/>
      </w:pPr>
      <w:r w:rsidRPr="009050FA">
        <w:t>Opremanje tipske podzemne precrpne stanice podrazumijeva kabele i kabelski pribor za povezivanje elemenata postrojenja sa upravljačkom ormarom, priključak za uzemljenje, izjednačenje potencijala u crpnoj stanici, uzemljenje upravljačkog omara</w:t>
      </w:r>
    </w:p>
    <w:p w14:paraId="54317C7F" w14:textId="77777777" w:rsidR="00B213E5" w:rsidRPr="009050FA" w:rsidRDefault="00B213E5" w:rsidP="00B213E5">
      <w:pPr>
        <w:spacing w:before="120"/>
      </w:pPr>
      <w:r w:rsidRPr="008775AE">
        <w:t>Ukupno instalirana snaga crpne stanice je 11,</w:t>
      </w:r>
      <w:r>
        <w:t>04</w:t>
      </w:r>
      <w:r w:rsidRPr="008775AE">
        <w:t xml:space="preserve"> kW za što treba osigurati odgovarajući trofazni priključak (to je najmanja moguća snaga za trofazni priključak).</w:t>
      </w:r>
      <w:r w:rsidRPr="009050FA">
        <w:t xml:space="preserve"> </w:t>
      </w:r>
    </w:p>
    <w:p w14:paraId="0981ECEE" w14:textId="77777777" w:rsidR="009E2E0A" w:rsidRPr="009E2E0A" w:rsidRDefault="009E2E0A" w:rsidP="009E2E0A">
      <w:pPr>
        <w:pStyle w:val="Tekst"/>
        <w:spacing w:before="120"/>
        <w:ind w:left="0" w:right="283"/>
        <w:rPr>
          <w:rFonts w:asciiTheme="minorHAnsi" w:hAnsiTheme="minorHAnsi"/>
          <w:lang w:val="hr-HR" w:eastAsia="hr-HR"/>
        </w:rPr>
      </w:pPr>
      <w:r w:rsidRPr="009E2E0A">
        <w:rPr>
          <w:rFonts w:asciiTheme="minorHAnsi" w:hAnsiTheme="minorHAnsi"/>
          <w:lang w:val="hr-HR" w:eastAsia="hr-HR"/>
        </w:rPr>
        <w:t>Za upravljanje, manipulaciju opremom i kontrolu rada crpne stanice, potrebno je ulaziti u oknu crpne stanice. Nikako se ne smije silaziti u okno crpne stanice bez prethodnog prozračivanja okna putem ventilacije, odnosno dok postoji opasnost za ljudstvo zbog mogućeg pomanjkanja kisika ili zbog eventualne pojave štetnih i opasnih plinova izvana. Naročiti nije dozvoljen samostalan silazak u okno crpne stanice bez nadzora.</w:t>
      </w:r>
    </w:p>
    <w:p w14:paraId="586B234D" w14:textId="77777777" w:rsidR="009E2E0A" w:rsidRPr="00FA7E36" w:rsidRDefault="009E2E0A" w:rsidP="009E2E0A">
      <w:pPr>
        <w:pStyle w:val="Tekst"/>
        <w:ind w:right="283"/>
        <w:rPr>
          <w:lang w:val="hr-HR" w:eastAsia="hr-HR"/>
        </w:rPr>
      </w:pPr>
    </w:p>
    <w:p w14:paraId="21362DB2" w14:textId="77777777" w:rsidR="0046056D" w:rsidRDefault="009E2E0A" w:rsidP="009E2E0A">
      <w:pPr>
        <w:rPr>
          <w:color w:val="000000"/>
        </w:rPr>
      </w:pPr>
      <w:r w:rsidRPr="00FA7E36">
        <w:rPr>
          <w:lang w:val="hr-HR" w:eastAsia="hr-HR"/>
        </w:rPr>
        <w:t>Radi zaštite od djelovanja uzgona podzemne vode u uzdužnom smjeru crpne stanice predviđena je ugradba dva ab bloka poprečnog presjeka 50 x 50 cm i duljine 2,5 metara u kojima se nalaze čelične kuke kroz koje se provlači čelično uže Ø16 mm kojim se obuhvaća crpna stanica i tako sprječava uzgon. Iznad crpne stanice je planirano postavljanje betonskih opločnika koji će formirati plato veličine 4,4 x 3,2 metara. Opločnici će se postaviti na tamponski sloj debljine 40 cm, na koji će se zatim postaviti pješčana podloga debljine 5 cm i nakon toga opločnici. Na rubovima platoa se postavljaju tipski vrtni betonski rubnjaci u betonsku podlogu</w:t>
      </w:r>
      <w:r w:rsidR="0046056D" w:rsidRPr="00FA7E36">
        <w:rPr>
          <w:lang w:val="hr-HR" w:eastAsia="hr-HR"/>
        </w:rPr>
        <w:t>.</w:t>
      </w:r>
    </w:p>
    <w:p w14:paraId="3683CEA5" w14:textId="77777777" w:rsidR="00CB6289" w:rsidRDefault="00CB6289" w:rsidP="00FC1356">
      <w:pPr>
        <w:pStyle w:val="BodyText"/>
        <w:outlineLvl w:val="0"/>
        <w:rPr>
          <w:i/>
          <w:u w:val="single"/>
        </w:rPr>
      </w:pPr>
      <w:bookmarkStart w:id="1756" w:name="_Toc520899150"/>
      <w:bookmarkStart w:id="1757" w:name="_Toc520899442"/>
      <w:bookmarkStart w:id="1758" w:name="_Toc521676868"/>
      <w:bookmarkStart w:id="1759" w:name="_Toc522005348"/>
    </w:p>
    <w:p w14:paraId="799B66A1" w14:textId="77777777" w:rsidR="00CB6289" w:rsidRDefault="00CB6289" w:rsidP="00FC1356">
      <w:pPr>
        <w:pStyle w:val="BodyText"/>
        <w:outlineLvl w:val="0"/>
        <w:rPr>
          <w:i/>
          <w:u w:val="single"/>
        </w:rPr>
      </w:pPr>
    </w:p>
    <w:p w14:paraId="59BD34C2" w14:textId="77777777" w:rsidR="00755706" w:rsidRDefault="00755706" w:rsidP="00FC1356">
      <w:pPr>
        <w:pStyle w:val="BodyText"/>
        <w:outlineLvl w:val="0"/>
        <w:rPr>
          <w:i/>
          <w:u w:val="single"/>
        </w:rPr>
      </w:pPr>
    </w:p>
    <w:p w14:paraId="4A9DE37F" w14:textId="77777777" w:rsidR="00755706" w:rsidRDefault="00755706" w:rsidP="00FC1356">
      <w:pPr>
        <w:pStyle w:val="BodyText"/>
        <w:outlineLvl w:val="0"/>
        <w:rPr>
          <w:i/>
          <w:u w:val="single"/>
        </w:rPr>
      </w:pPr>
    </w:p>
    <w:p w14:paraId="262D63FE" w14:textId="77777777" w:rsidR="0046056D" w:rsidRDefault="0046056D" w:rsidP="00FC1356">
      <w:pPr>
        <w:pStyle w:val="BodyText"/>
        <w:outlineLvl w:val="0"/>
        <w:rPr>
          <w:i/>
          <w:u w:val="single"/>
        </w:rPr>
      </w:pPr>
      <w:bookmarkStart w:id="1760" w:name="_Toc522524255"/>
      <w:bookmarkStart w:id="1761" w:name="_Toc522524424"/>
      <w:bookmarkStart w:id="1762" w:name="_Toc524594340"/>
      <w:bookmarkStart w:id="1763" w:name="_Toc524946225"/>
      <w:r>
        <w:rPr>
          <w:i/>
          <w:u w:val="single"/>
        </w:rPr>
        <w:t>Spojno</w:t>
      </w:r>
      <w:r w:rsidRPr="000D7673">
        <w:rPr>
          <w:i/>
          <w:u w:val="single"/>
        </w:rPr>
        <w:t xml:space="preserve"> </w:t>
      </w:r>
      <w:r>
        <w:rPr>
          <w:i/>
          <w:u w:val="single"/>
        </w:rPr>
        <w:t>okno</w:t>
      </w:r>
      <w:bookmarkEnd w:id="1756"/>
      <w:bookmarkEnd w:id="1757"/>
      <w:bookmarkEnd w:id="1758"/>
      <w:bookmarkEnd w:id="1759"/>
      <w:bookmarkEnd w:id="1760"/>
      <w:bookmarkEnd w:id="1761"/>
      <w:bookmarkEnd w:id="1762"/>
      <w:bookmarkEnd w:id="1763"/>
    </w:p>
    <w:p w14:paraId="3661CD7B" w14:textId="77777777" w:rsidR="009E2E0A" w:rsidRDefault="009E2E0A" w:rsidP="003301BB">
      <w:pPr>
        <w:pStyle w:val="Mirko11CharChar"/>
        <w:spacing w:before="120"/>
        <w:ind w:right="283"/>
        <w:jc w:val="both"/>
        <w:rPr>
          <w:rFonts w:ascii="Calibri" w:hAnsi="Calibri"/>
          <w:szCs w:val="22"/>
        </w:rPr>
      </w:pPr>
      <w:r w:rsidRPr="006A28B9">
        <w:rPr>
          <w:rFonts w:ascii="Calibri" w:hAnsi="Calibri"/>
          <w:szCs w:val="22"/>
        </w:rPr>
        <w:lastRenderedPageBreak/>
        <w:t xml:space="preserve">Da bi se crpna stanica priključila na postojeći cjevovod DN110 mm koji prolazi </w:t>
      </w:r>
      <w:r>
        <w:rPr>
          <w:rFonts w:ascii="Calibri" w:hAnsi="Calibri"/>
          <w:szCs w:val="22"/>
        </w:rPr>
        <w:t>suprotnom stranom  prometnice,</w:t>
      </w:r>
      <w:r w:rsidRPr="006A28B9">
        <w:rPr>
          <w:rFonts w:ascii="Calibri" w:hAnsi="Calibri"/>
          <w:szCs w:val="22"/>
        </w:rPr>
        <w:t xml:space="preserve"> na njemu je potrebno interpolirati spojno okno iz kojeg će se prema crpnoj stanici odvojiti usisni cjevovod i u koje će se priključiti tlačni cjevovod.</w:t>
      </w:r>
    </w:p>
    <w:p w14:paraId="6114C917" w14:textId="77777777" w:rsidR="009E2E0A" w:rsidRDefault="009E2E0A" w:rsidP="003301BB">
      <w:pPr>
        <w:pStyle w:val="Mirko11CharChar"/>
        <w:spacing w:before="120"/>
        <w:ind w:right="283"/>
        <w:jc w:val="both"/>
        <w:rPr>
          <w:rFonts w:ascii="Calibri" w:hAnsi="Calibri"/>
          <w:szCs w:val="22"/>
        </w:rPr>
      </w:pPr>
      <w:r>
        <w:rPr>
          <w:rFonts w:ascii="Calibri" w:hAnsi="Calibri"/>
          <w:szCs w:val="22"/>
        </w:rPr>
        <w:t>Spojno okno će se izgraditi na način da se isprazni postojeći cjevovod, te izreže na potrebnu duljinu kako bi se mogli ugraditi potrebni fazonski komadi i armature prikazani u nacrtu spojnog okna (T-komadi DN100 mm kao odvojak prema CS, odnosno priključak tlačnog cjevovoda, EV zasuni DN100 mm kojim se CS odvaja iz sustava u slučaju rada, nepovratni ventil kako bi u slučaju prestanka rada crpne stanice voda mogla gravitacijski odlaziti prema Orešju do točke gdje ima tlaka).</w:t>
      </w:r>
    </w:p>
    <w:p w14:paraId="75735649" w14:textId="77777777" w:rsidR="009E2E0A" w:rsidRDefault="009E2E0A" w:rsidP="003301BB">
      <w:pPr>
        <w:pStyle w:val="Mirko11CharChar"/>
        <w:spacing w:before="120"/>
        <w:ind w:right="283"/>
        <w:jc w:val="both"/>
        <w:rPr>
          <w:rFonts w:ascii="Calibri" w:hAnsi="Calibri"/>
          <w:szCs w:val="22"/>
        </w:rPr>
      </w:pPr>
      <w:r>
        <w:rPr>
          <w:rFonts w:ascii="Calibri" w:hAnsi="Calibri"/>
          <w:szCs w:val="22"/>
        </w:rPr>
        <w:t>Iz spojnog okna izlazi usisni cjevovod PEHD DN110 mm prema CS, odnosno ulazi tlačni cjevovod PEHD DN110 mm. Korekcija pravca usisnog cjevovoda zbog različitog razmaka osi cjevovoda u spojnom oknu i u CS će se korigirati lučnim komadom i dozvoljenim radijusom samog cjevovoda.</w:t>
      </w:r>
    </w:p>
    <w:p w14:paraId="64C2340A" w14:textId="77777777" w:rsidR="009E2E0A" w:rsidRPr="002279BA" w:rsidRDefault="009E2E0A" w:rsidP="009E2E0A">
      <w:pPr>
        <w:spacing w:before="120"/>
      </w:pPr>
      <w:r w:rsidRPr="002279BA">
        <w:t>Za smještaj potrebnih armatura i fazonskih komada predviđena je izvedba armirano betonsk</w:t>
      </w:r>
      <w:r>
        <w:t>og</w:t>
      </w:r>
      <w:r w:rsidRPr="002279BA">
        <w:t xml:space="preserve"> monolitn</w:t>
      </w:r>
      <w:r>
        <w:t xml:space="preserve">og okna </w:t>
      </w:r>
      <w:r w:rsidRPr="002279BA">
        <w:t>tlocrtn</w:t>
      </w:r>
      <w:r>
        <w:t>e</w:t>
      </w:r>
      <w:r w:rsidRPr="002279BA">
        <w:t xml:space="preserve"> veličin</w:t>
      </w:r>
      <w:r>
        <w:t>e</w:t>
      </w:r>
      <w:r w:rsidRPr="002279BA">
        <w:t xml:space="preserve"> </w:t>
      </w:r>
      <w:r>
        <w:t>2,00</w:t>
      </w:r>
      <w:r w:rsidRPr="002279BA">
        <w:t xml:space="preserve"> x 1,50 m. Dubin</w:t>
      </w:r>
      <w:r>
        <w:t>a</w:t>
      </w:r>
      <w:r w:rsidRPr="002279BA">
        <w:t xml:space="preserve"> </w:t>
      </w:r>
      <w:r>
        <w:t>ok</w:t>
      </w:r>
      <w:r w:rsidRPr="002279BA">
        <w:t>na usklađen</w:t>
      </w:r>
      <w:r>
        <w:t>a</w:t>
      </w:r>
      <w:r w:rsidRPr="002279BA">
        <w:t xml:space="preserve"> </w:t>
      </w:r>
      <w:r>
        <w:t>je sa</w:t>
      </w:r>
      <w:r w:rsidRPr="002279BA">
        <w:t xml:space="preserve"> lokalnim prilikama, s tim da je svijetla visina usvojena s 1,90 m.</w:t>
      </w:r>
    </w:p>
    <w:p w14:paraId="095357DA" w14:textId="77777777" w:rsidR="009E2E0A" w:rsidRPr="002279BA" w:rsidRDefault="009E2E0A" w:rsidP="009E2E0A">
      <w:pPr>
        <w:spacing w:before="120"/>
        <w:rPr>
          <w:rFonts w:cs="Tahoma"/>
        </w:rPr>
      </w:pPr>
      <w:r w:rsidRPr="002279BA">
        <w:rPr>
          <w:rFonts w:cs="Tahoma"/>
        </w:rPr>
        <w:t>Zasunsk</w:t>
      </w:r>
      <w:r>
        <w:rPr>
          <w:rFonts w:cs="Tahoma"/>
        </w:rPr>
        <w:t>o</w:t>
      </w:r>
      <w:r w:rsidRPr="002279BA">
        <w:rPr>
          <w:rFonts w:cs="Tahoma"/>
        </w:rPr>
        <w:t xml:space="preserve"> okn</w:t>
      </w:r>
      <w:r>
        <w:rPr>
          <w:rFonts w:cs="Tahoma"/>
        </w:rPr>
        <w:t>o</w:t>
      </w:r>
      <w:r w:rsidRPr="002279BA">
        <w:rPr>
          <w:rFonts w:cs="Tahoma"/>
        </w:rPr>
        <w:t xml:space="preserve"> </w:t>
      </w:r>
      <w:r>
        <w:rPr>
          <w:rFonts w:cs="Tahoma"/>
        </w:rPr>
        <w:t>je</w:t>
      </w:r>
      <w:r w:rsidRPr="002279BA">
        <w:rPr>
          <w:rFonts w:cs="Tahoma"/>
        </w:rPr>
        <w:t xml:space="preserve"> pravilnog oblika, sastavljen</w:t>
      </w:r>
      <w:r>
        <w:rPr>
          <w:rFonts w:cs="Tahoma"/>
        </w:rPr>
        <w:t>o</w:t>
      </w:r>
      <w:r w:rsidRPr="002279BA">
        <w:rPr>
          <w:rFonts w:cs="Tahoma"/>
        </w:rPr>
        <w:t xml:space="preserve"> od ploče dna, bočnih zidova i gornje ploče. Izvod</w:t>
      </w:r>
      <w:r>
        <w:rPr>
          <w:rFonts w:cs="Tahoma"/>
        </w:rPr>
        <w:t>i</w:t>
      </w:r>
      <w:r w:rsidRPr="002279BA">
        <w:rPr>
          <w:rFonts w:cs="Tahoma"/>
        </w:rPr>
        <w:t xml:space="preserve"> se od armiranog betona klase C 30/37, razreda izloženosti XC2; XA1, zaštitnog sloja 5,0 cm, vodonepropusnih svojstava, armirani mrežastom i rebrastom armaturom B 500B. Vodocementni faktor 0,55, beton visokootporan protiv agresije i kemijskih utjecaja, koristiti aditive za otpornost na smrzavanje, vidljive površine ab ploča i zidova gletati kod betoniranja bez naknadne obrade. </w:t>
      </w:r>
    </w:p>
    <w:p w14:paraId="5D5DEF1B" w14:textId="77777777" w:rsidR="009E2E0A" w:rsidRPr="002279BA" w:rsidRDefault="009E2E0A" w:rsidP="009E2E0A">
      <w:pPr>
        <w:spacing w:before="120"/>
        <w:rPr>
          <w:rFonts w:cs="Tahoma"/>
        </w:rPr>
      </w:pPr>
      <w:r w:rsidRPr="002279BA">
        <w:rPr>
          <w:rFonts w:cs="Tahoma"/>
        </w:rPr>
        <w:t xml:space="preserve">Sve betonske površine koje se ne zatrpavaju izvode se u blanjanoj oplati. Debljina zidova donje ploče i zidova je 20 cm dok je debljina gornje ploče 15 cm. </w:t>
      </w:r>
      <w:r>
        <w:rPr>
          <w:rFonts w:cs="Tahoma"/>
        </w:rPr>
        <w:t>O</w:t>
      </w:r>
      <w:r w:rsidRPr="002279BA">
        <w:rPr>
          <w:rFonts w:cs="Tahoma"/>
        </w:rPr>
        <w:t>kn</w:t>
      </w:r>
      <w:r>
        <w:rPr>
          <w:rFonts w:cs="Tahoma"/>
        </w:rPr>
        <w:t>o</w:t>
      </w:r>
      <w:r w:rsidRPr="002279BA">
        <w:rPr>
          <w:rFonts w:cs="Tahoma"/>
        </w:rPr>
        <w:t xml:space="preserve"> se izvod</w:t>
      </w:r>
      <w:r>
        <w:rPr>
          <w:rFonts w:cs="Tahoma"/>
        </w:rPr>
        <w:t>i</w:t>
      </w:r>
      <w:r w:rsidRPr="002279BA">
        <w:rPr>
          <w:rFonts w:cs="Tahoma"/>
        </w:rPr>
        <w:t xml:space="preserve"> na podložnom betonu klase C 12/15 debljine 10 cm. </w:t>
      </w:r>
    </w:p>
    <w:p w14:paraId="77AABF63" w14:textId="77777777" w:rsidR="009E2E0A" w:rsidRPr="002279BA" w:rsidRDefault="00EF5AA9" w:rsidP="009E2E0A">
      <w:pPr>
        <w:spacing w:before="120"/>
        <w:rPr>
          <w:rFonts w:cs="Tahoma"/>
        </w:rPr>
      </w:pPr>
      <w:r w:rsidRPr="002279BA">
        <w:rPr>
          <w:rFonts w:cs="Tahoma"/>
        </w:rPr>
        <w:t xml:space="preserve">Iznad gornje ploče se izrađuje ab prsten dimenzija 60x60 cm na koji se postavlja okrugli poklopac Ø600 mm sa natpisom "Vodovod", nosivosti </w:t>
      </w:r>
      <w:r>
        <w:rPr>
          <w:rFonts w:cs="Tahoma"/>
        </w:rPr>
        <w:t>40</w:t>
      </w:r>
      <w:r w:rsidRPr="002279BA">
        <w:rPr>
          <w:rFonts w:cs="Tahoma"/>
        </w:rPr>
        <w:t xml:space="preserve"> tona. Poklopac treba biti s ključem zbog zaštite od neovlaštenog otvaranja. Silazak u okn</w:t>
      </w:r>
      <w:r>
        <w:rPr>
          <w:rFonts w:cs="Tahoma"/>
        </w:rPr>
        <w:t>o</w:t>
      </w:r>
      <w:r w:rsidRPr="002279BA">
        <w:rPr>
          <w:rFonts w:cs="Tahoma"/>
        </w:rPr>
        <w:t xml:space="preserve"> omogućen je penjalicama od nehrđajućeg čelika</w:t>
      </w:r>
      <w:r w:rsidR="009E2E0A" w:rsidRPr="002279BA">
        <w:rPr>
          <w:rFonts w:cs="Tahoma"/>
        </w:rPr>
        <w:t>.</w:t>
      </w:r>
    </w:p>
    <w:p w14:paraId="6C7D3E56" w14:textId="77777777" w:rsidR="009E2E0A" w:rsidRPr="002279BA" w:rsidRDefault="009E2E0A" w:rsidP="009E2E0A">
      <w:pPr>
        <w:spacing w:before="120"/>
        <w:rPr>
          <w:rFonts w:cs="Tahoma"/>
        </w:rPr>
      </w:pPr>
      <w:r w:rsidRPr="002279BA">
        <w:rPr>
          <w:rFonts w:cs="Tahoma"/>
        </w:rPr>
        <w:t xml:space="preserve">U donjoj ploči okna se predviđa izvesti sabirnik dimenzija 40x40x40 cm za skupljanje vode. Za potrebe upravljanja zasunima predviđaju se ugradbene garniture za koje treba u gornjoj ploči ostaviti rupe Ø100 mm. Ulične kape se postavljaju na gornju armiranobetonsku ploču. Prolaz PEHD cijevi kroz stijenke zidova se izvodi vodonepropusno pomoću vodonepropusnih prstenova  koji se ugrađuju prilikom betoniranja. </w:t>
      </w:r>
    </w:p>
    <w:p w14:paraId="1BCD4F5F" w14:textId="77777777" w:rsidR="002577B8" w:rsidRDefault="002577B8" w:rsidP="002577B8">
      <w:pPr>
        <w:spacing w:before="120"/>
        <w:rPr>
          <w:i/>
          <w:u w:val="single"/>
        </w:rPr>
      </w:pPr>
      <w:r w:rsidRPr="00FC323B">
        <w:rPr>
          <w:rFonts w:cs="Tahoma"/>
        </w:rPr>
        <w:t xml:space="preserve">Zbog sigurnosti okna </w:t>
      </w:r>
      <w:r>
        <w:t>u</w:t>
      </w:r>
      <w:r w:rsidRPr="00F20FE1">
        <w:t>nutrašnjost okna dvostruko premazati duboko penetrirajućim temeljnim premazom prema uputama proizvođača</w:t>
      </w:r>
      <w:r w:rsidRPr="00FC323B">
        <w:rPr>
          <w:rFonts w:cs="Tahoma"/>
        </w:rPr>
        <w:t xml:space="preserve">. </w:t>
      </w:r>
      <w:r w:rsidRPr="00C6527E">
        <w:t>Vanjske površine zasunskih komora potrebno je</w:t>
      </w:r>
      <w:r>
        <w:t xml:space="preserve"> h</w:t>
      </w:r>
      <w:r w:rsidRPr="00C6527E">
        <w:t>idroizolirati pomoću bitumenske trake (3 kg/m2) za zavarivanje i hladnog premaza. Traka se postavlja na hladni bitumenski premaz s međusobnim preklopom od min 20 cm. Zaštita hidroizolacije se vrši sa cementnom glazurom d=3 cm kvalitete C12/15 ojačane rabic mrežom na gornjoj ploči zasunskog okna, a zaštita hidroizolacije na zidovima zasunskih komora vrši se PE folijom s kvržicama</w:t>
      </w:r>
      <w:r>
        <w:t>.</w:t>
      </w:r>
      <w:r>
        <w:rPr>
          <w:i/>
          <w:u w:val="single"/>
        </w:rPr>
        <w:t xml:space="preserve"> </w:t>
      </w:r>
    </w:p>
    <w:p w14:paraId="2E6AB92B" w14:textId="77777777" w:rsidR="0046056D" w:rsidRDefault="002577B8" w:rsidP="002577B8">
      <w:pPr>
        <w:rPr>
          <w:color w:val="000000"/>
        </w:rPr>
      </w:pPr>
      <w:r w:rsidRPr="00C6527E">
        <w:t>Na gornju površinu pokrovne ploče ugrađuje se beton za pad debljine d=3-5 cm kvalitete C12/15, ojačan rabic mrežom sa padom prema rubovima ploče a na podnu ploču sa padom prema sabirnoj jami za skupljanje i crpljenje iscurjele ili kondenzirane vode.</w:t>
      </w:r>
    </w:p>
    <w:p w14:paraId="4F4E6F4D" w14:textId="77777777" w:rsidR="0046056D" w:rsidRDefault="0046056D" w:rsidP="00FC1356">
      <w:pPr>
        <w:pStyle w:val="BodyText"/>
        <w:outlineLvl w:val="0"/>
        <w:rPr>
          <w:i/>
          <w:u w:val="single"/>
        </w:rPr>
      </w:pPr>
      <w:bookmarkStart w:id="1764" w:name="_Toc520899151"/>
      <w:bookmarkStart w:id="1765" w:name="_Toc520899443"/>
      <w:bookmarkStart w:id="1766" w:name="_Toc521676869"/>
      <w:bookmarkStart w:id="1767" w:name="_Toc522005349"/>
      <w:bookmarkStart w:id="1768" w:name="_Toc522524256"/>
      <w:bookmarkStart w:id="1769" w:name="_Toc522524425"/>
      <w:bookmarkStart w:id="1770" w:name="_Toc524594341"/>
      <w:bookmarkStart w:id="1771" w:name="_Toc524946226"/>
      <w:r>
        <w:rPr>
          <w:i/>
          <w:u w:val="single"/>
        </w:rPr>
        <w:t>Spojni</w:t>
      </w:r>
      <w:r w:rsidRPr="000D7673">
        <w:rPr>
          <w:i/>
          <w:u w:val="single"/>
        </w:rPr>
        <w:t xml:space="preserve"> </w:t>
      </w:r>
      <w:r>
        <w:rPr>
          <w:i/>
          <w:u w:val="single"/>
        </w:rPr>
        <w:t>cjevovodi</w:t>
      </w:r>
      <w:bookmarkEnd w:id="1764"/>
      <w:bookmarkEnd w:id="1765"/>
      <w:bookmarkEnd w:id="1766"/>
      <w:bookmarkEnd w:id="1767"/>
      <w:bookmarkEnd w:id="1768"/>
      <w:bookmarkEnd w:id="1769"/>
      <w:bookmarkEnd w:id="1770"/>
      <w:bookmarkEnd w:id="1771"/>
    </w:p>
    <w:p w14:paraId="0F10BE28" w14:textId="77777777" w:rsidR="003301BB" w:rsidRDefault="00A87539" w:rsidP="003301BB">
      <w:pPr>
        <w:spacing w:before="120"/>
      </w:pPr>
      <w:r>
        <w:lastRenderedPageBreak/>
        <w:t xml:space="preserve">Za izgradnju spojnih </w:t>
      </w:r>
      <w:r>
        <w:rPr>
          <w:rFonts w:cs="Tahoma"/>
        </w:rPr>
        <w:t>vodoopskrbnih cjevovoda</w:t>
      </w:r>
      <w:r>
        <w:t xml:space="preserve"> predviđena je ugradba polietilenskih </w:t>
      </w:r>
      <w:r w:rsidRPr="009248C8">
        <w:t>PEHD</w:t>
      </w:r>
      <w:r>
        <w:t xml:space="preserve"> cijevi za vodovode pitke vode izrađenih od polietilena </w:t>
      </w:r>
      <w:r w:rsidRPr="009248C8">
        <w:t>PE100 za</w:t>
      </w:r>
      <w:r>
        <w:rPr>
          <w:b/>
        </w:rPr>
        <w:t xml:space="preserve"> </w:t>
      </w:r>
      <w:r w:rsidRPr="007F6858">
        <w:t>radni tlak</w:t>
      </w:r>
      <w:r w:rsidRPr="007F6858">
        <w:rPr>
          <w:b/>
        </w:rPr>
        <w:t xml:space="preserve"> </w:t>
      </w:r>
      <w:r w:rsidRPr="007F6858">
        <w:t xml:space="preserve">PN </w:t>
      </w:r>
      <w:r>
        <w:t>16</w:t>
      </w:r>
      <w:r w:rsidRPr="007F6858">
        <w:t xml:space="preserve"> bara</w:t>
      </w:r>
      <w:r>
        <w:t xml:space="preserve">, </w:t>
      </w:r>
      <w:r w:rsidR="00D16968" w:rsidRPr="00D16968">
        <w:t>prema odredbama HRN EN 12201-2 ili jednakovrijedno, DIN-a (8074, 8075) ili jednakovrijedno</w:t>
      </w:r>
      <w:r>
        <w:t>.</w:t>
      </w:r>
      <w:r w:rsidRPr="005141E0">
        <w:t xml:space="preserve"> </w:t>
      </w:r>
      <w:r>
        <w:t>Cijevi moraju imati odgovarajući atest za korištenje za pitku vodu izdan od nadležne hrvatske institucije.</w:t>
      </w:r>
    </w:p>
    <w:p w14:paraId="105BCE90" w14:textId="77777777" w:rsidR="003301BB" w:rsidRPr="003301BB" w:rsidRDefault="003301BB" w:rsidP="003301BB">
      <w:pPr>
        <w:pStyle w:val="Tekst"/>
        <w:spacing w:before="120"/>
        <w:ind w:left="0"/>
        <w:rPr>
          <w:rFonts w:ascii="Calibri" w:hAnsi="Calibri"/>
          <w:szCs w:val="22"/>
        </w:rPr>
      </w:pPr>
      <w:r w:rsidRPr="003301BB">
        <w:rPr>
          <w:rFonts w:ascii="Calibri" w:hAnsi="Calibri"/>
          <w:szCs w:val="22"/>
        </w:rPr>
        <w:t>Predviđena je ugradba slijedećih veličina profila i radnog tlaka:</w:t>
      </w:r>
    </w:p>
    <w:p w14:paraId="2D102F79" w14:textId="77777777" w:rsidR="003301BB" w:rsidRPr="003301BB" w:rsidRDefault="003301BB" w:rsidP="003301BB">
      <w:pPr>
        <w:pStyle w:val="Tekst"/>
        <w:tabs>
          <w:tab w:val="left" w:leader="dot" w:pos="2835"/>
          <w:tab w:val="left" w:leader="dot" w:pos="4536"/>
          <w:tab w:val="right" w:leader="dot" w:pos="6804"/>
        </w:tabs>
        <w:spacing w:before="120"/>
        <w:ind w:left="0"/>
        <w:rPr>
          <w:rFonts w:ascii="Calibri" w:hAnsi="Calibri" w:cs="Tahoma"/>
          <w:szCs w:val="22"/>
        </w:rPr>
      </w:pPr>
      <w:r w:rsidRPr="003301BB">
        <w:rPr>
          <w:rFonts w:ascii="Calibri" w:hAnsi="Calibri"/>
          <w:szCs w:val="22"/>
        </w:rPr>
        <w:t>PEHD DN</w:t>
      </w:r>
      <w:r w:rsidRPr="003301BB">
        <w:rPr>
          <w:rFonts w:ascii="Calibri" w:hAnsi="Calibri"/>
          <w:szCs w:val="22"/>
          <w:lang w:val="hr-HR"/>
        </w:rPr>
        <w:t>110</w:t>
      </w:r>
      <w:r w:rsidRPr="003301BB">
        <w:rPr>
          <w:rFonts w:ascii="Calibri" w:hAnsi="Calibri"/>
          <w:szCs w:val="22"/>
        </w:rPr>
        <w:t xml:space="preserve"> mm</w:t>
      </w:r>
      <w:r w:rsidRPr="003301BB">
        <w:rPr>
          <w:rFonts w:ascii="Calibri" w:hAnsi="Calibri"/>
          <w:szCs w:val="22"/>
        </w:rPr>
        <w:tab/>
        <w:t xml:space="preserve">PN </w:t>
      </w:r>
      <w:r w:rsidRPr="003301BB">
        <w:rPr>
          <w:rFonts w:ascii="Calibri" w:hAnsi="Calibri"/>
          <w:szCs w:val="22"/>
          <w:lang w:val="hr-HR"/>
        </w:rPr>
        <w:t>1</w:t>
      </w:r>
      <w:r w:rsidR="00A87539">
        <w:rPr>
          <w:rFonts w:ascii="Calibri" w:hAnsi="Calibri"/>
          <w:szCs w:val="22"/>
          <w:lang w:val="hr-HR"/>
        </w:rPr>
        <w:t>6</w:t>
      </w:r>
      <w:r w:rsidRPr="003301BB">
        <w:rPr>
          <w:rFonts w:ascii="Calibri" w:hAnsi="Calibri"/>
          <w:szCs w:val="22"/>
          <w:lang w:val="hr-HR"/>
        </w:rPr>
        <w:t xml:space="preserve"> </w:t>
      </w:r>
      <w:r w:rsidRPr="003301BB">
        <w:rPr>
          <w:rFonts w:ascii="Calibri" w:hAnsi="Calibri"/>
          <w:szCs w:val="22"/>
        </w:rPr>
        <w:t>bara</w:t>
      </w:r>
      <w:r w:rsidRPr="003301BB">
        <w:rPr>
          <w:rFonts w:ascii="Calibri" w:hAnsi="Calibri"/>
          <w:szCs w:val="22"/>
        </w:rPr>
        <w:tab/>
        <w:t>dužine</w:t>
      </w:r>
      <w:r w:rsidRPr="003301BB">
        <w:rPr>
          <w:rFonts w:ascii="Calibri" w:hAnsi="Calibri"/>
          <w:szCs w:val="22"/>
        </w:rPr>
        <w:tab/>
      </w:r>
      <w:r w:rsidRPr="003301BB">
        <w:rPr>
          <w:rFonts w:ascii="Calibri" w:hAnsi="Calibri"/>
          <w:szCs w:val="22"/>
          <w:lang w:val="hr-HR"/>
        </w:rPr>
        <w:t>1</w:t>
      </w:r>
      <w:r w:rsidR="00A87539">
        <w:rPr>
          <w:rFonts w:ascii="Calibri" w:hAnsi="Calibri"/>
          <w:szCs w:val="22"/>
          <w:lang w:val="hr-HR"/>
        </w:rPr>
        <w:t>7</w:t>
      </w:r>
      <w:r w:rsidRPr="003301BB">
        <w:rPr>
          <w:rFonts w:ascii="Calibri" w:hAnsi="Calibri"/>
          <w:szCs w:val="22"/>
          <w:lang w:val="hr-HR"/>
        </w:rPr>
        <w:t xml:space="preserve"> </w:t>
      </w:r>
      <w:r w:rsidRPr="003301BB">
        <w:rPr>
          <w:rFonts w:ascii="Calibri" w:hAnsi="Calibri" w:cs="Tahoma"/>
          <w:szCs w:val="22"/>
        </w:rPr>
        <w:t>m</w:t>
      </w:r>
    </w:p>
    <w:p w14:paraId="60FA0188" w14:textId="77777777" w:rsidR="003301BB" w:rsidRPr="003301BB" w:rsidRDefault="003301BB" w:rsidP="003301BB">
      <w:pPr>
        <w:pStyle w:val="Tekst"/>
        <w:ind w:left="0"/>
        <w:rPr>
          <w:rFonts w:ascii="Calibri" w:hAnsi="Calibri"/>
          <w:szCs w:val="22"/>
        </w:rPr>
      </w:pPr>
    </w:p>
    <w:p w14:paraId="7219B0AB" w14:textId="77777777" w:rsidR="0046056D" w:rsidRDefault="0046056D" w:rsidP="003301BB"/>
    <w:p w14:paraId="5E9B9066" w14:textId="77777777" w:rsidR="0046056D" w:rsidRDefault="0046056D" w:rsidP="00FC1356">
      <w:pPr>
        <w:pStyle w:val="BodyText"/>
        <w:outlineLvl w:val="0"/>
        <w:rPr>
          <w:i/>
          <w:u w:val="single"/>
        </w:rPr>
      </w:pPr>
      <w:bookmarkStart w:id="1772" w:name="_Toc520899152"/>
      <w:bookmarkStart w:id="1773" w:name="_Toc520899444"/>
      <w:bookmarkStart w:id="1774" w:name="_Toc521676870"/>
      <w:bookmarkStart w:id="1775" w:name="_Toc522005350"/>
      <w:bookmarkStart w:id="1776" w:name="_Toc522524257"/>
      <w:bookmarkStart w:id="1777" w:name="_Toc522524426"/>
      <w:bookmarkStart w:id="1778" w:name="_Toc524594342"/>
      <w:bookmarkStart w:id="1779" w:name="_Toc524946227"/>
      <w:r>
        <w:rPr>
          <w:i/>
          <w:u w:val="single"/>
        </w:rPr>
        <w:t>Izgradnja</w:t>
      </w:r>
      <w:r w:rsidRPr="000D7673">
        <w:rPr>
          <w:i/>
          <w:u w:val="single"/>
        </w:rPr>
        <w:t xml:space="preserve"> </w:t>
      </w:r>
      <w:r w:rsidR="0088162C">
        <w:rPr>
          <w:i/>
          <w:u w:val="single"/>
        </w:rPr>
        <w:t>hidrostanice</w:t>
      </w:r>
      <w:bookmarkEnd w:id="1772"/>
      <w:bookmarkEnd w:id="1773"/>
      <w:bookmarkEnd w:id="1774"/>
      <w:bookmarkEnd w:id="1775"/>
      <w:bookmarkEnd w:id="1776"/>
      <w:bookmarkEnd w:id="1777"/>
      <w:bookmarkEnd w:id="1778"/>
      <w:bookmarkEnd w:id="1779"/>
    </w:p>
    <w:p w14:paraId="10FF71B3" w14:textId="77777777" w:rsidR="003301BB" w:rsidRDefault="003301BB" w:rsidP="003301BB">
      <w:pPr>
        <w:tabs>
          <w:tab w:val="left" w:pos="4962"/>
        </w:tabs>
        <w:spacing w:before="120"/>
      </w:pPr>
      <w:r>
        <w:t>Za izgradnju crpne stanice najviše vremena treba potrošiti za pripreme koje se rade u radionici gdje se u izrađenu posudu od poliesterskih cijevi ugrađuje hidrotehnička oprema predviđena projektom, kao i elektroormar sa pripadnim elektroinstalacijama. U naravi crpna stanica je gotov proizvod sklopljen u radionici koji se samo transportira na mjesto ugradbe.</w:t>
      </w:r>
    </w:p>
    <w:p w14:paraId="32B98EEF" w14:textId="77777777" w:rsidR="003301BB" w:rsidRDefault="003301BB" w:rsidP="003301BB">
      <w:pPr>
        <w:tabs>
          <w:tab w:val="left" w:pos="4962"/>
        </w:tabs>
        <w:spacing w:before="120"/>
      </w:pPr>
      <w:r>
        <w:t>Prije transporta crpne stanice na lokaciju, na njoj se vrše pripremni radovi koji prvo uključuju izradu armiranobetonskih protuuzgonskih blokova dimenzija 50 x 50 x 250 cm koji na sebi imaju čelične kuke za montažu i pričvršćenje čeličnih užadi. Dan prije dopreme CS na lokaciju potrebno je iskopati građevnu jamu za montažu CS, u nju postaviti blokove, a na dno predviđeni sloj šljunka. Paralelno se od spojnog okna postavljaju usisni i tlačni cjevovodi PEHD DN110 mm koji se zatrpavaju slojem pijeska.</w:t>
      </w:r>
    </w:p>
    <w:p w14:paraId="13AD356D" w14:textId="77777777" w:rsidR="0046056D" w:rsidRDefault="003301BB" w:rsidP="003301BB">
      <w:r>
        <w:t>Na dan montaže CS se doprema na teretnom vozilu sa dizalicom dovoljne veličine kako bi se ista mogla spustiti u jamu. CS se dizalicom spušta u jamu i postavlja po pravcu i visini kako bi se mogla spojiti na usisni i tlačni cjevovod. Nakon montaže CS se zatrpava šljunkom, a iznad nje se radi plato od betonskih opločnika kako bi se spriječilo zarastanje lokacije u zelenilo. CS se priključuje na pripremljeni elektro priključak, podešavaju se parametri i ista se pušta u rad</w:t>
      </w:r>
      <w:r w:rsidR="0046056D">
        <w:t>.</w:t>
      </w:r>
    </w:p>
    <w:p w14:paraId="76E75ED3" w14:textId="77777777" w:rsidR="006F58AE" w:rsidRDefault="006F58AE" w:rsidP="003301BB"/>
    <w:p w14:paraId="252DC8C1" w14:textId="77777777" w:rsidR="006F58AE" w:rsidRDefault="006F58AE" w:rsidP="003301BB"/>
    <w:p w14:paraId="687B5094" w14:textId="77777777" w:rsidR="006F58AE" w:rsidRDefault="006F58AE" w:rsidP="003301BB"/>
    <w:p w14:paraId="5DCF2E02" w14:textId="77777777" w:rsidR="006F58AE" w:rsidRDefault="006F58AE" w:rsidP="003301BB"/>
    <w:p w14:paraId="7024E04F" w14:textId="77777777" w:rsidR="006F58AE" w:rsidRDefault="006F58AE" w:rsidP="003301BB"/>
    <w:p w14:paraId="51BE31E1" w14:textId="77777777" w:rsidR="00CB6289" w:rsidRDefault="00CB6289" w:rsidP="003301BB"/>
    <w:p w14:paraId="088C7642" w14:textId="77777777" w:rsidR="00CB6289" w:rsidRDefault="00CB6289" w:rsidP="003301BB"/>
    <w:p w14:paraId="0FA17C93" w14:textId="77777777" w:rsidR="00CB6289" w:rsidRDefault="00CB6289" w:rsidP="003301BB"/>
    <w:p w14:paraId="4134C887" w14:textId="77777777" w:rsidR="00CB6289" w:rsidRDefault="00CB6289" w:rsidP="003301BB"/>
    <w:p w14:paraId="20FDB491" w14:textId="77777777" w:rsidR="006F58AE" w:rsidRDefault="006F58AE" w:rsidP="003301BB"/>
    <w:p w14:paraId="4004EA21" w14:textId="77777777" w:rsidR="006F58AE" w:rsidRDefault="006F58AE" w:rsidP="003301BB"/>
    <w:p w14:paraId="1796CA75" w14:textId="77777777" w:rsidR="00CC7EFD" w:rsidRDefault="00CC7EFD" w:rsidP="003301BB"/>
    <w:p w14:paraId="0EE1B583" w14:textId="77777777" w:rsidR="00905106" w:rsidRDefault="00905106" w:rsidP="00FC1356">
      <w:pPr>
        <w:pStyle w:val="Heading2"/>
      </w:pPr>
      <w:bookmarkStart w:id="1780" w:name="_Toc520899153"/>
      <w:bookmarkStart w:id="1781" w:name="_Toc520899445"/>
      <w:bookmarkStart w:id="1782" w:name="_Toc521676871"/>
      <w:bookmarkStart w:id="1783" w:name="_Toc522005351"/>
      <w:bookmarkStart w:id="1784" w:name="_Toc522524258"/>
      <w:bookmarkStart w:id="1785" w:name="_Toc522524427"/>
      <w:bookmarkStart w:id="1786" w:name="_Toc524594343"/>
      <w:bookmarkStart w:id="1787" w:name="_Toc524946228"/>
      <w:r>
        <w:lastRenderedPageBreak/>
        <w:t>D-12</w:t>
      </w:r>
      <w:r w:rsidRPr="004A74C4">
        <w:t xml:space="preserve">. </w:t>
      </w:r>
      <w:r w:rsidR="009E2E0A">
        <w:t>C</w:t>
      </w:r>
      <w:r>
        <w:t>rpna</w:t>
      </w:r>
      <w:r w:rsidRPr="004A74C4">
        <w:t xml:space="preserve"> stanica „</w:t>
      </w:r>
      <w:r>
        <w:t>Psarjevo</w:t>
      </w:r>
      <w:r w:rsidRPr="004A74C4">
        <w:t>“</w:t>
      </w:r>
      <w:bookmarkEnd w:id="1731"/>
      <w:bookmarkEnd w:id="1780"/>
      <w:bookmarkEnd w:id="1781"/>
      <w:bookmarkEnd w:id="1782"/>
      <w:bookmarkEnd w:id="1783"/>
      <w:bookmarkEnd w:id="1784"/>
      <w:bookmarkEnd w:id="1785"/>
      <w:bookmarkEnd w:id="1786"/>
      <w:bookmarkEnd w:id="1787"/>
    </w:p>
    <w:p w14:paraId="03FD0F40" w14:textId="77777777" w:rsidR="0046056D" w:rsidRDefault="0046056D" w:rsidP="00FC1356">
      <w:pPr>
        <w:pStyle w:val="Heading3"/>
      </w:pPr>
      <w:bookmarkStart w:id="1788" w:name="_Toc520899446"/>
      <w:r w:rsidRPr="000D7673">
        <w:t>Postojeća dokumentacija</w:t>
      </w:r>
      <w:bookmarkEnd w:id="1788"/>
    </w:p>
    <w:p w14:paraId="1E3EC79E" w14:textId="77777777" w:rsidR="0046056D" w:rsidRPr="00907FB0" w:rsidRDefault="0046056D" w:rsidP="0046056D">
      <w:pPr>
        <w:pStyle w:val="ListParagraph"/>
        <w:numPr>
          <w:ilvl w:val="0"/>
          <w:numId w:val="72"/>
        </w:numPr>
        <w:rPr>
          <w:lang w:val="hr-HR"/>
        </w:rPr>
      </w:pPr>
      <w:r w:rsidRPr="00907FB0">
        <w:rPr>
          <w:lang w:val="hr-HR"/>
        </w:rPr>
        <w:t>Glavni projekt „</w:t>
      </w:r>
      <w:r w:rsidR="003301BB">
        <w:rPr>
          <w:lang w:val="hr-HR"/>
        </w:rPr>
        <w:t>C</w:t>
      </w:r>
      <w:r>
        <w:rPr>
          <w:lang w:val="hr-HR"/>
        </w:rPr>
        <w:t>rpna</w:t>
      </w:r>
      <w:r w:rsidRPr="00907FB0">
        <w:rPr>
          <w:lang w:val="hr-HR"/>
        </w:rPr>
        <w:t xml:space="preserve"> stanica “</w:t>
      </w:r>
      <w:r w:rsidR="003301BB">
        <w:rPr>
          <w:lang w:val="hr-HR"/>
        </w:rPr>
        <w:t>Psarjevo</w:t>
      </w:r>
      <w:r w:rsidR="00D841FD">
        <w:rPr>
          <w:lang w:val="hr-HR"/>
        </w:rPr>
        <w:t>“</w:t>
      </w:r>
    </w:p>
    <w:p w14:paraId="697CC92B" w14:textId="77777777" w:rsidR="0046056D" w:rsidRPr="000D7673" w:rsidRDefault="0046056D" w:rsidP="0046056D">
      <w:pPr>
        <w:pStyle w:val="BodyText"/>
        <w:numPr>
          <w:ilvl w:val="0"/>
          <w:numId w:val="73"/>
        </w:numPr>
      </w:pPr>
      <w:r w:rsidRPr="000D7673">
        <w:t xml:space="preserve">Mapa 1: Građevinski projekt, oznaka projekta: </w:t>
      </w:r>
      <w:r>
        <w:t>GP-165-</w:t>
      </w:r>
      <w:r w:rsidR="003301BB">
        <w:t>4</w:t>
      </w:r>
      <w:r>
        <w:t>/16</w:t>
      </w:r>
      <w:r w:rsidRPr="000D7673">
        <w:t xml:space="preserve">, </w:t>
      </w:r>
      <w:r>
        <w:t>Hidroeko d.o</w:t>
      </w:r>
      <w:r w:rsidRPr="00907FB0">
        <w:t>.</w:t>
      </w:r>
      <w:r>
        <w:t>o.</w:t>
      </w:r>
      <w:r w:rsidR="00E1262B" w:rsidRPr="00E1262B">
        <w:t xml:space="preserve"> Zagreb</w:t>
      </w:r>
    </w:p>
    <w:p w14:paraId="733E6F7A" w14:textId="77777777" w:rsidR="0046056D" w:rsidRPr="00E1262B" w:rsidRDefault="0046056D" w:rsidP="0046056D">
      <w:pPr>
        <w:pStyle w:val="BodyText"/>
        <w:numPr>
          <w:ilvl w:val="0"/>
          <w:numId w:val="73"/>
        </w:numPr>
      </w:pPr>
      <w:r w:rsidRPr="00E1262B">
        <w:t xml:space="preserve">Mapa 2: </w:t>
      </w:r>
      <w:r w:rsidR="00E1262B" w:rsidRPr="00E1262B">
        <w:t xml:space="preserve">Elektrotehnički projekt: </w:t>
      </w:r>
      <w:r w:rsidR="00E1262B">
        <w:t>152</w:t>
      </w:r>
      <w:r w:rsidR="00E1262B" w:rsidRPr="00E1262B">
        <w:t>/16-GP, Factorel d.o.o. Zagreb</w:t>
      </w:r>
    </w:p>
    <w:p w14:paraId="3D479B00" w14:textId="77777777" w:rsidR="0046056D" w:rsidRPr="000D7673" w:rsidRDefault="0046056D" w:rsidP="00FC1356">
      <w:pPr>
        <w:pStyle w:val="Heading3"/>
      </w:pPr>
      <w:bookmarkStart w:id="1789" w:name="_Toc520899447"/>
      <w:r w:rsidRPr="000D7673">
        <w:t>Opis i svrha zahvata s tehničkim detaljima</w:t>
      </w:r>
      <w:bookmarkEnd w:id="1789"/>
    </w:p>
    <w:p w14:paraId="7F121641" w14:textId="77777777" w:rsidR="0046056D" w:rsidRDefault="0046056D" w:rsidP="00FC1356">
      <w:pPr>
        <w:pStyle w:val="BodyText"/>
        <w:outlineLvl w:val="0"/>
        <w:rPr>
          <w:i/>
          <w:u w:val="single"/>
        </w:rPr>
      </w:pPr>
      <w:bookmarkStart w:id="1790" w:name="_Toc520899154"/>
      <w:bookmarkStart w:id="1791" w:name="_Toc520899448"/>
      <w:bookmarkStart w:id="1792" w:name="_Toc521676872"/>
      <w:bookmarkStart w:id="1793" w:name="_Toc522005352"/>
      <w:bookmarkStart w:id="1794" w:name="_Toc522524259"/>
      <w:bookmarkStart w:id="1795" w:name="_Toc522524428"/>
      <w:bookmarkStart w:id="1796" w:name="_Toc524594344"/>
      <w:bookmarkStart w:id="1797" w:name="_Toc524946229"/>
      <w:r w:rsidRPr="000D7673">
        <w:rPr>
          <w:i/>
          <w:u w:val="single"/>
        </w:rPr>
        <w:t>Postojeći sustav i namjeravani zahvat</w:t>
      </w:r>
      <w:bookmarkEnd w:id="1790"/>
      <w:bookmarkEnd w:id="1791"/>
      <w:bookmarkEnd w:id="1792"/>
      <w:bookmarkEnd w:id="1793"/>
      <w:bookmarkEnd w:id="1794"/>
      <w:bookmarkEnd w:id="1795"/>
      <w:bookmarkEnd w:id="1796"/>
      <w:bookmarkEnd w:id="1797"/>
    </w:p>
    <w:p w14:paraId="73ECB1D9" w14:textId="77777777" w:rsidR="006B42B7" w:rsidRDefault="006B42B7" w:rsidP="006B42B7">
      <w:pPr>
        <w:spacing w:before="120"/>
      </w:pPr>
      <w:r>
        <w:t>Vodoopskrba grada Sv. Ivan Zelina temeljena je na izvorištima u slivu vodotoka Velika i Mala Reka. Nakon zahvaćanja, i kondicioniranja, dobava, i distribucija vode se vrši putem gradskog vodovoda u dva smjera; jedan smjer vodi putem gradske opskrbne mreže do vodospreme „Bocakova“ (V=600 m</w:t>
      </w:r>
      <w:r>
        <w:rPr>
          <w:vertAlign w:val="superscript"/>
        </w:rPr>
        <w:t>3</w:t>
      </w:r>
      <w:r>
        <w:t xml:space="preserve"> / </w:t>
      </w:r>
      <w:r w:rsidRPr="00463597">
        <w:t>Hp</w:t>
      </w:r>
      <w:r>
        <w:t>=231 m.n.m.), koja predstavlja centralni objekt u svrhu vodoopskrbe gradskog konzumnog područja. S druge strane, voda se dovodi do vodospreme „Čekci (V=300 m</w:t>
      </w:r>
      <w:r>
        <w:rPr>
          <w:vertAlign w:val="superscript"/>
        </w:rPr>
        <w:t>3</w:t>
      </w:r>
      <w:r>
        <w:t xml:space="preserve"> / </w:t>
      </w:r>
      <w:r w:rsidRPr="00463597">
        <w:t>Hp</w:t>
      </w:r>
      <w:r>
        <w:t>=258 m.n.m.) koji snabdijeva potrošače na području više opskrbne zone. Dvije vodospreme su povezane putem cjevovoda DN 200 mm.</w:t>
      </w:r>
    </w:p>
    <w:p w14:paraId="5A6FC3F2" w14:textId="77777777" w:rsidR="006B42B7" w:rsidRDefault="006B42B7" w:rsidP="006B42B7">
      <w:pPr>
        <w:spacing w:before="120"/>
      </w:pPr>
      <w:r>
        <w:t>Osim vlastitih kapaciteta, potrošači na gradskom konzumnom području zadovoljavaju dio svojih potreba za vodom putem ostvarenih veza sa ostalim susjednim vodoopskrbnim sustavima. Veza sa vodoopskrbnim sustavom „Varaždin“ osigurava maksimalnu količinu od 12 (l/s) za potrošače u Sv. Ivanu Zelini. Ostvarena je putem CS „Pretoki“, i pripadnog tlačnog cjevovoda DN 300 mm. Koristi se uglavnom kod pojave akcidentnih situacija, kao što su: mutnoća vode na osnovnom vodozahvatu, kvarovi na dobavnim cjevovodima, itd.</w:t>
      </w:r>
    </w:p>
    <w:p w14:paraId="0CBD0D55" w14:textId="77777777" w:rsidR="006B42B7" w:rsidRDefault="006B42B7" w:rsidP="006B42B7">
      <w:pPr>
        <w:spacing w:before="120"/>
      </w:pPr>
      <w:r>
        <w:t>Na potezu Sv. Ivan Zelina-D. Zelina-Lužan ostvarena je putem cjevovoda DN 225 mm veza sa vodoopskrbnim sustavom grada Zagreba,podsustavom „Popovec-Cerje-Adamovec“. Na taj način se osigurava vodoopskrba južnih dijelova sustava Sv. Ivan Zelina, odnosno naselja Laktec, i Banja Selo. Isto tako, u slučaju akcidentnih situacija, moguće je naselja Blaškovec, Goričica, i Paukovec priključiti na sustav grada Zagreba.</w:t>
      </w:r>
    </w:p>
    <w:p w14:paraId="4BB5375E" w14:textId="77777777" w:rsidR="0046056D" w:rsidRPr="00345754" w:rsidRDefault="006B42B7" w:rsidP="006B42B7">
      <w:pPr>
        <w:pStyle w:val="BodyText"/>
      </w:pPr>
      <w:r>
        <w:t>U svrhu poboljšanja uvjeta vodoopskrbe cijelog konzumnog područja grada Sv. Ivan Zelina u budućnosti, tehničkom dokumentacijom predviđena je rekonstrukcija i izgradnja cjevovodnih dionica, te crpnih stanica koje su predmet razrade ove tehničke dokumentacije</w:t>
      </w:r>
      <w:r w:rsidR="0046056D">
        <w:t>.</w:t>
      </w:r>
    </w:p>
    <w:p w14:paraId="0219E18D" w14:textId="77777777" w:rsidR="0046056D" w:rsidRDefault="0046056D" w:rsidP="00FC1356">
      <w:pPr>
        <w:pStyle w:val="BodyText"/>
        <w:outlineLvl w:val="0"/>
        <w:rPr>
          <w:i/>
          <w:u w:val="single"/>
        </w:rPr>
      </w:pPr>
      <w:bookmarkStart w:id="1798" w:name="_Toc520899155"/>
      <w:bookmarkStart w:id="1799" w:name="_Toc520899449"/>
      <w:bookmarkStart w:id="1800" w:name="_Toc521676873"/>
      <w:bookmarkStart w:id="1801" w:name="_Toc522005353"/>
      <w:bookmarkStart w:id="1802" w:name="_Toc522524260"/>
      <w:bookmarkStart w:id="1803" w:name="_Toc522524429"/>
      <w:bookmarkStart w:id="1804" w:name="_Toc524594345"/>
      <w:bookmarkStart w:id="1805" w:name="_Toc524946230"/>
      <w:r>
        <w:rPr>
          <w:i/>
          <w:u w:val="single"/>
        </w:rPr>
        <w:t>Opis i namjena građevine</w:t>
      </w:r>
      <w:bookmarkEnd w:id="1798"/>
      <w:bookmarkEnd w:id="1799"/>
      <w:bookmarkEnd w:id="1800"/>
      <w:bookmarkEnd w:id="1801"/>
      <w:bookmarkEnd w:id="1802"/>
      <w:bookmarkEnd w:id="1803"/>
      <w:bookmarkEnd w:id="1804"/>
      <w:bookmarkEnd w:id="1805"/>
    </w:p>
    <w:p w14:paraId="35EE8DE1" w14:textId="77777777" w:rsidR="006B42B7" w:rsidRPr="00544B75" w:rsidRDefault="006B42B7" w:rsidP="006B42B7">
      <w:pPr>
        <w:spacing w:before="120"/>
      </w:pPr>
      <w:r w:rsidRPr="00544B75">
        <w:t>Crpna stanice se planira izvesti na trasi postojećeg opskrbnog cjevovoda, uz postojeće razdjelno okno. Nakon izvedbe će služiti za tlačenje vode u obližnju vodospremu „Strelari“ na koti od cca. 273 m.n.m. te za osiguranje dovoljnog tlaka za potrošače oko vodospreme u svrhu ostvarenja optimalnih vodoopskrbnih uvjeta.</w:t>
      </w:r>
    </w:p>
    <w:p w14:paraId="1BC5B84D" w14:textId="77777777" w:rsidR="006B42B7" w:rsidRPr="00544B75" w:rsidRDefault="006B42B7" w:rsidP="006B42B7">
      <w:pPr>
        <w:spacing w:before="120"/>
      </w:pPr>
      <w:r w:rsidRPr="00544B75">
        <w:t>Nova crpna stanica smjestit će se između objekata postojećeg razdjelnog okna, i autobusnog stajališta na predviđenoj lokaciji, te će se po dovršetku priključiti na dovodni, i odvodni cjevovod putem ugradnje odgovarajućih armatura, i fazonskih komada.</w:t>
      </w:r>
    </w:p>
    <w:p w14:paraId="0B3C1800" w14:textId="77777777" w:rsidR="0046056D" w:rsidRDefault="00AB3637" w:rsidP="006B42B7">
      <w:r>
        <w:lastRenderedPageBreak/>
        <w:t>Predviđena je instalacija crpne stanice koja će nakon dovršetka egzistirati kao integralni dio vodoopskrbne mreže. Nakon izvedbe crpne stanice</w:t>
      </w:r>
      <w:r w:rsidR="006B42B7" w:rsidRPr="00544B75">
        <w:t xml:space="preserve"> iznad površine terena će biti vidljiv ulazni otvor Ø 800 mm sa tipskim poklopcem sa ključem, te odzračna cijev Ø 150 mm</w:t>
      </w:r>
      <w:r w:rsidR="0046056D">
        <w:t>.</w:t>
      </w:r>
    </w:p>
    <w:p w14:paraId="1B716A0E" w14:textId="77777777" w:rsidR="0046056D" w:rsidRDefault="0046056D" w:rsidP="0046056D">
      <w:pPr>
        <w:rPr>
          <w:lang w:val="hr-HR"/>
        </w:rPr>
      </w:pPr>
      <w:r>
        <w:t>Na trasi predmetnog cjevovoda nisu uočene vodne građevine.</w:t>
      </w:r>
    </w:p>
    <w:p w14:paraId="68FE5B72" w14:textId="77777777" w:rsidR="0046056D" w:rsidRDefault="006B42B7" w:rsidP="0046056D">
      <w:r>
        <w:t>Na trasi kojom se predviđa polaganje vodoopskrbnog cjevovoda nema izgrađenih vodova javne sanitarne kanalizacije</w:t>
      </w:r>
      <w:r w:rsidR="0046056D">
        <w:t>.</w:t>
      </w:r>
    </w:p>
    <w:p w14:paraId="010725BF" w14:textId="77777777" w:rsidR="0046056D" w:rsidRDefault="006B42B7" w:rsidP="0046056D">
      <w:r>
        <w:t>Na predmetnom području, sa suprotne strane Bistričke ulice, postoji plinski distribucijski sustav s kojim obuhvat zahvata u prostoru nije u koliziji</w:t>
      </w:r>
      <w:r w:rsidR="0046056D">
        <w:t>.</w:t>
      </w:r>
    </w:p>
    <w:p w14:paraId="0A3FB122" w14:textId="77777777" w:rsidR="0046056D" w:rsidRDefault="006B42B7" w:rsidP="00833FC2">
      <w:pPr>
        <w:pStyle w:val="Tekst"/>
        <w:spacing w:before="120"/>
        <w:ind w:left="0"/>
        <w:rPr>
          <w:lang w:val="hr-HR"/>
        </w:rPr>
      </w:pPr>
      <w:r w:rsidRPr="006B42B7">
        <w:rPr>
          <w:rFonts w:ascii="Calibri" w:hAnsi="Calibri"/>
        </w:rPr>
        <w:t>Trasa postojećih instalacija je u koliziji sa izvedbom spojnog okna crpne stanice, te je predviđeno izmještanje EKI kabla u duljini cca. 16 m prema postojećoj prometnici.</w:t>
      </w:r>
    </w:p>
    <w:p w14:paraId="487B274A" w14:textId="77777777" w:rsidR="0046056D" w:rsidRPr="00DA04DE" w:rsidRDefault="00D62081" w:rsidP="00833FC2">
      <w:pPr>
        <w:pStyle w:val="Tekst"/>
        <w:spacing w:before="120"/>
        <w:ind w:left="0"/>
        <w:rPr>
          <w:lang w:val="hr-HR"/>
        </w:rPr>
      </w:pPr>
      <w:r>
        <w:rPr>
          <w:rFonts w:ascii="Calibri" w:hAnsi="Calibri"/>
        </w:rPr>
        <w:t>N</w:t>
      </w:r>
      <w:r w:rsidR="006B42B7" w:rsidRPr="006B42B7">
        <w:rPr>
          <w:rFonts w:ascii="Calibri" w:hAnsi="Calibri"/>
        </w:rPr>
        <w:t xml:space="preserve">a </w:t>
      </w:r>
      <w:r w:rsidR="006B42B7" w:rsidRPr="006B42B7">
        <w:rPr>
          <w:rFonts w:ascii="Calibri" w:hAnsi="Calibri"/>
          <w:lang w:val="hr-HR"/>
        </w:rPr>
        <w:t xml:space="preserve">lokaciji crpne stanice i </w:t>
      </w:r>
      <w:r w:rsidR="006B42B7" w:rsidRPr="006B42B7">
        <w:rPr>
          <w:rFonts w:ascii="Calibri" w:hAnsi="Calibri"/>
        </w:rPr>
        <w:t xml:space="preserve">trasi cjevovoda postoji nadzemna elektro mreža napona 0,4 kV. </w:t>
      </w:r>
    </w:p>
    <w:p w14:paraId="379F213B" w14:textId="77777777" w:rsidR="0046056D" w:rsidRDefault="0046056D" w:rsidP="00FC1356">
      <w:pPr>
        <w:pStyle w:val="BodyText"/>
        <w:outlineLvl w:val="0"/>
        <w:rPr>
          <w:i/>
          <w:u w:val="single"/>
        </w:rPr>
      </w:pPr>
      <w:bookmarkStart w:id="1806" w:name="_Toc520899156"/>
      <w:bookmarkStart w:id="1807" w:name="_Toc520899450"/>
      <w:bookmarkStart w:id="1808" w:name="_Toc521676874"/>
      <w:bookmarkStart w:id="1809" w:name="_Toc522005354"/>
      <w:bookmarkStart w:id="1810" w:name="_Toc522524261"/>
      <w:bookmarkStart w:id="1811" w:name="_Toc522524430"/>
      <w:bookmarkStart w:id="1812" w:name="_Toc524594346"/>
      <w:bookmarkStart w:id="1813" w:name="_Toc524946231"/>
      <w:r w:rsidRPr="000D7673">
        <w:rPr>
          <w:i/>
          <w:u w:val="single"/>
        </w:rPr>
        <w:t>Izvedba crpne stanice</w:t>
      </w:r>
      <w:bookmarkEnd w:id="1806"/>
      <w:bookmarkEnd w:id="1807"/>
      <w:bookmarkEnd w:id="1808"/>
      <w:bookmarkEnd w:id="1809"/>
      <w:bookmarkEnd w:id="1810"/>
      <w:bookmarkEnd w:id="1811"/>
      <w:bookmarkEnd w:id="1812"/>
      <w:bookmarkEnd w:id="1813"/>
    </w:p>
    <w:p w14:paraId="6ECAA069" w14:textId="77777777" w:rsidR="006B42B7" w:rsidRPr="000826BB" w:rsidRDefault="006B42B7" w:rsidP="006B42B7">
      <w:r w:rsidRPr="000826BB">
        <w:t>Tipska crpna stanica će se spojiti na postojeći dovodni cjevovod na predviđenoj lokaciji, te će se na tlačnoj strani spojiti na postojeći cjevovod prema višoj zoni naselja Gornje Psarjevo i postojećoj vodospremi Strelari. Time će se osigurati optimalni uvjeti vodoopskrbe potrošača, kao i dobava vode u postojeću VS „Strelari“.</w:t>
      </w:r>
    </w:p>
    <w:p w14:paraId="6E78BD06" w14:textId="77777777" w:rsidR="006B42B7" w:rsidRPr="000826BB" w:rsidRDefault="00AB3637" w:rsidP="006B42B7">
      <w:pPr>
        <w:spacing w:before="120"/>
      </w:pPr>
      <w:r w:rsidRPr="009050FA">
        <w:t>Predviđeno je da crpna stanica bude tipska podzemna koja se sastoji od kućišta promjera 2000 mm, korisne duljine 2</w:t>
      </w:r>
      <w:r>
        <w:t>5</w:t>
      </w:r>
      <w:r w:rsidRPr="009050FA">
        <w:t xml:space="preserve">00 mm, SN </w:t>
      </w:r>
      <w:r w:rsidR="00E169B2">
        <w:t>5</w:t>
      </w:r>
      <w:r w:rsidRPr="009050FA">
        <w:t>000, proizvedenog od cijevi centrifugiranog poliestera, prema HRN EN 14 364:2008</w:t>
      </w:r>
      <w:r w:rsidRPr="000B62C1">
        <w:t xml:space="preserve"> </w:t>
      </w:r>
      <w:r>
        <w:t>ili jednakovrijedno</w:t>
      </w:r>
      <w:r w:rsidRPr="009050FA">
        <w:t>, sa predviđenim spojevima za dovodni i tlačni cjevovod. Kućište je opremljeno inox ljestvama sa penjalicama, za servisne radove, te profilima i konzolama od inoxa AISI 304</w:t>
      </w:r>
      <w:r>
        <w:t xml:space="preserve"> ili jednakovrijedno</w:t>
      </w:r>
      <w:r w:rsidRPr="009050FA">
        <w:t>, za montažu opreme</w:t>
      </w:r>
      <w:r>
        <w:t>,</w:t>
      </w:r>
      <w:r w:rsidRPr="009050FA">
        <w:t xml:space="preserve"> te zaštićenim ventilacijskim otvorima</w:t>
      </w:r>
      <w:r>
        <w:t>.</w:t>
      </w:r>
    </w:p>
    <w:p w14:paraId="28F88A24" w14:textId="77777777" w:rsidR="006B42B7" w:rsidRPr="000826BB" w:rsidRDefault="006B42B7" w:rsidP="006B42B7">
      <w:pPr>
        <w:spacing w:before="120"/>
      </w:pPr>
      <w:r w:rsidRPr="000826BB">
        <w:t xml:space="preserve">Minimalna debljina stijenke kućišta 35 mm, a unutrašnji zaštitni sloj cijevi od poliestera bez punila i ojačanja ima debljinu od minimalno 1 mm. </w:t>
      </w:r>
    </w:p>
    <w:p w14:paraId="61D83D66" w14:textId="77777777" w:rsidR="006B42B7" w:rsidRPr="00391FA5" w:rsidRDefault="00352A77" w:rsidP="006B42B7">
      <w:pPr>
        <w:spacing w:before="120"/>
      </w:pPr>
      <w:r w:rsidRPr="007F6858">
        <w:t xml:space="preserve">U kućištu crpne stanice </w:t>
      </w:r>
      <w:r>
        <w:t>se</w:t>
      </w:r>
      <w:r w:rsidRPr="007F6858">
        <w:t xml:space="preserve"> ugrađ</w:t>
      </w:r>
      <w:r>
        <w:t>uju</w:t>
      </w:r>
      <w:r w:rsidRPr="00391FA5">
        <w:t xml:space="preserve"> </w:t>
      </w:r>
      <w:r w:rsidR="006B42B7" w:rsidRPr="00391FA5">
        <w:t>dva vertikalna visokotlačna</w:t>
      </w:r>
      <w:r w:rsidR="006B42B7">
        <w:t xml:space="preserve"> centrifugalna</w:t>
      </w:r>
      <w:r w:rsidR="006B42B7" w:rsidRPr="00391FA5">
        <w:t xml:space="preserve"> crpna agregata</w:t>
      </w:r>
      <w:r w:rsidR="00CC7EFD">
        <w:t>, pojedinačnog kapaciteta Q=1,5</w:t>
      </w:r>
      <w:r w:rsidR="006B42B7" w:rsidRPr="00391FA5">
        <w:t xml:space="preserve"> l/s, Hman=</w:t>
      </w:r>
      <w:r w:rsidR="00CC7EFD">
        <w:t>55</w:t>
      </w:r>
      <w:r w:rsidR="006B42B7" w:rsidRPr="00391FA5">
        <w:t xml:space="preserve"> m, koji rade u režimu rad</w:t>
      </w:r>
      <w:r w:rsidR="006B42B7">
        <w:t>a 1+1, moguće temp medija od --30</w:t>
      </w:r>
      <w:r w:rsidR="006B42B7" w:rsidRPr="00391FA5">
        <w:t xml:space="preserve"> do 120 C, nazivnog stupnja</w:t>
      </w:r>
      <w:r w:rsidR="006B42B7">
        <w:t xml:space="preserve"> tlaka PN 25</w:t>
      </w:r>
      <w:r w:rsidR="006B42B7" w:rsidRPr="00391FA5">
        <w:t>, nazivna brzina</w:t>
      </w:r>
      <w:r w:rsidR="006B42B7">
        <w:t xml:space="preserve"> 2900 o/min., usisna strana DN 32 / PN 25, tlačna strana, DN 32</w:t>
      </w:r>
      <w:r w:rsidR="006B42B7" w:rsidRPr="00391FA5">
        <w:t xml:space="preserve">  / PN 25 prirubnički spoj.</w:t>
      </w:r>
    </w:p>
    <w:p w14:paraId="3FB86658" w14:textId="77777777" w:rsidR="006B42B7" w:rsidRPr="00391FA5" w:rsidRDefault="00352A77" w:rsidP="006B42B7">
      <w:pPr>
        <w:spacing w:before="120"/>
      </w:pPr>
      <w:r w:rsidRPr="007F6858">
        <w:t>Crpni su agregati</w:t>
      </w:r>
      <w:r>
        <w:t xml:space="preserve"> </w:t>
      </w:r>
      <w:r w:rsidRPr="007F6858">
        <w:t xml:space="preserve">sa pogonskim </w:t>
      </w:r>
      <w:r w:rsidR="006B42B7" w:rsidRPr="00391FA5">
        <w:t>el. motorom snage 2,2 kW, nazivni napon 3f, 3x400 VAC, nazivna struja 4,50A, zaštita IP 55 .</w:t>
      </w:r>
    </w:p>
    <w:p w14:paraId="203B1437" w14:textId="77777777" w:rsidR="006B42B7" w:rsidRPr="000826BB" w:rsidRDefault="006B42B7" w:rsidP="006B42B7">
      <w:pPr>
        <w:spacing w:before="120"/>
      </w:pPr>
      <w:r w:rsidRPr="000826BB">
        <w:t>Usisni kolektor u crpnoj stanici je DN100 NP10, a tlačni kolektor DN50 PN 1</w:t>
      </w:r>
      <w:r w:rsidR="00EF5AA9">
        <w:t>6</w:t>
      </w:r>
      <w:r w:rsidRPr="000826BB">
        <w:t>. Na istima su prigrađeni revizioni, ručni i nepovratni ventili, prirubnički spoj. Cjevovodi su izrađeni od inox-a AISI 304</w:t>
      </w:r>
      <w:r w:rsidR="00D660A1" w:rsidRPr="00D660A1">
        <w:t xml:space="preserve"> </w:t>
      </w:r>
      <w:r w:rsidR="00D660A1">
        <w:t>ili jednakovrijedno</w:t>
      </w:r>
      <w:r w:rsidRPr="000826BB">
        <w:t>.</w:t>
      </w:r>
    </w:p>
    <w:p w14:paraId="15833815" w14:textId="77777777" w:rsidR="006B42B7" w:rsidRPr="000826BB" w:rsidRDefault="00EF5AA9" w:rsidP="006B42B7">
      <w:pPr>
        <w:spacing w:before="120"/>
      </w:pPr>
      <w:r w:rsidRPr="007F6858">
        <w:t xml:space="preserve">Na tlačnom kolektoru </w:t>
      </w:r>
      <w:r>
        <w:t>su</w:t>
      </w:r>
      <w:r w:rsidRPr="007F6858">
        <w:t xml:space="preserve"> prigrađen</w:t>
      </w:r>
      <w:r>
        <w:t>e 2</w:t>
      </w:r>
      <w:r w:rsidRPr="007F6858">
        <w:t xml:space="preserve"> membransk</w:t>
      </w:r>
      <w:r>
        <w:t>e tlačne posude</w:t>
      </w:r>
      <w:r w:rsidR="006B42B7" w:rsidRPr="000826BB">
        <w:t>, kapaciteta 50 l, sa pripadajućim revizionim ventilima, u svrhu kompenzacije nestacionarnih uvjeta tečenja.</w:t>
      </w:r>
    </w:p>
    <w:p w14:paraId="660B36A6" w14:textId="77777777" w:rsidR="006B42B7" w:rsidRPr="000826BB" w:rsidRDefault="006B42B7" w:rsidP="006B42B7">
      <w:pPr>
        <w:spacing w:before="120"/>
      </w:pPr>
      <w:r w:rsidRPr="000826BB">
        <w:t xml:space="preserve">Elektrooprema je smještena u nazidni limeni ormar (RO), zaštita IP 43,  kpl. sa priborom za montažu, opremljen grijačem za sprečavanje kondenzacije, svjetiljkom i opremom za upravljanje crpkama, snage 2,2 kW, 3x400 VAC, u ručnom i automatskom režimu radu u ovisnosti o tlaku na tlačnoj strani i usisu, kao i  trenutnom protoku. Izrađen je od plastificiranog lima sa ugrađenom opremom za sprečavanje </w:t>
      </w:r>
      <w:r w:rsidRPr="000826BB">
        <w:lastRenderedPageBreak/>
        <w:t>kondenzacije vlage (termostat i grijač, osigurač F1). Uz to, ako se za to ukaže potreba, u isti se može stavljati silikagel, kako bi na sebe preuzimao ostatak vlage.</w:t>
      </w:r>
    </w:p>
    <w:p w14:paraId="573C60E9" w14:textId="77777777" w:rsidR="006B42B7" w:rsidRDefault="006B42B7" w:rsidP="006B42B7">
      <w:pPr>
        <w:spacing w:before="120"/>
      </w:pPr>
      <w:r w:rsidRPr="000826BB">
        <w:t>U RO se nalazi dovodni prekidač, sa mogućnošću daljinskog isklopa, zaštitne strujne sklopke, oprema za mjerenje i kontrolu napona, kućna instalacija te oprema prema jednopolnoj shemi za napajanje crpki u crpnoj stanici.</w:t>
      </w:r>
    </w:p>
    <w:p w14:paraId="425EA5FB" w14:textId="77777777" w:rsidR="006B42B7" w:rsidRPr="00596BF2" w:rsidRDefault="006B42B7" w:rsidP="006B42B7">
      <w:r w:rsidRPr="00596BF2">
        <w:t>U razvodni ormar je ugrađena oprema kućne potrošnje (servisna utičnica, rasvjeta, oprema za upravljanje drenažnom crpkom za izbacivanje vode, kontrola ulaza u crpnu stanicu i sl.). Predviđeno je mjesto za ugradnju limitatora, ugrađeni su odvodnici prenapona, kontrolnik napona, i upravljački panel.</w:t>
      </w:r>
    </w:p>
    <w:p w14:paraId="44127822" w14:textId="77777777" w:rsidR="006B42B7" w:rsidRPr="000826BB" w:rsidRDefault="006B42B7" w:rsidP="006B42B7">
      <w:pPr>
        <w:spacing w:before="120"/>
      </w:pPr>
      <w:r w:rsidRPr="00596BF2">
        <w:t>Zaštita od previsokog napona dodira izvedena je zaštitnom sklopkom diferencijalne struje, a predviđeno je mjesto za spajanje uzemljenja i izjednačenja potencijala.</w:t>
      </w:r>
    </w:p>
    <w:p w14:paraId="1397840D" w14:textId="77777777" w:rsidR="006B42B7" w:rsidRPr="000826BB" w:rsidRDefault="006B42B7" w:rsidP="006B42B7">
      <w:pPr>
        <w:spacing w:before="120"/>
      </w:pPr>
      <w:r w:rsidRPr="000826BB">
        <w:t>Na vratima upravljačkog ormara je prigrađen upravljački panel, sa zaslonom i tipkovnicom, na kojem je kroz pet slika dan prikaz rada, stanja i upravljanje crpnom stanicom (blok shema, mjerenja, statusi, kronološki registrator događaja, legenda, uputstva za servisiranje kvarova, kontrola ulaska u stanicu - lozinka).</w:t>
      </w:r>
    </w:p>
    <w:p w14:paraId="36B19614" w14:textId="77777777" w:rsidR="006B42B7" w:rsidRPr="000826BB" w:rsidRDefault="006B42B7" w:rsidP="006B42B7">
      <w:pPr>
        <w:spacing w:before="120"/>
      </w:pPr>
      <w:r w:rsidRPr="000826BB">
        <w:t>Crpka se upušta frekventnim regulatorom, po potrebi (kad padne tlak na tlačnom cjevovodu). Kod nestanka el energije, moguće je napajanje (u određenim granicama – ulazni tlak) preko obilaznog cjevovoda sa nepovratnim ventilom, manipulacijom ugrađenih zasuna.</w:t>
      </w:r>
    </w:p>
    <w:p w14:paraId="55D74F50" w14:textId="77777777" w:rsidR="006B42B7" w:rsidRPr="000826BB" w:rsidRDefault="006B42B7" w:rsidP="006B42B7">
      <w:pPr>
        <w:spacing w:before="120"/>
      </w:pPr>
      <w:r w:rsidRPr="000826BB">
        <w:t>U ručnom (servisnom) režimu rada crpkom se upravlja proizvoljno sa uključenim nužnim zaštitama, a u automatskom režimu rada na osnovu podešenog tlaka na usisnoj i tlačnoj strani,i trenutnog protoka.</w:t>
      </w:r>
    </w:p>
    <w:p w14:paraId="400A85EE" w14:textId="77777777" w:rsidR="006B42B7" w:rsidRPr="00596BF2" w:rsidRDefault="006B42B7" w:rsidP="006B42B7">
      <w:pPr>
        <w:spacing w:before="120"/>
      </w:pPr>
      <w:r w:rsidRPr="00596BF2">
        <w:t>Oprema za automatiku predviđa kontinuirano mjerenje tlaka na usisu i tlačnoj strani, mjerenje trenutnog i ukupnog protoka, prikaz kontrole vremena rada crpke i struje crpke, kpl. sa montažnim materijalom i priborom. Omogućeno je proslijeđivanje statusa, komandi i mjerenja prema nadređenom PLC-u. Prije naru</w:t>
      </w:r>
      <w:r>
        <w:t xml:space="preserve">čivanja tipske crpne stanice </w:t>
      </w:r>
      <w:r w:rsidRPr="00596BF2">
        <w:t>potrebno</w:t>
      </w:r>
      <w:r>
        <w:t xml:space="preserve"> je</w:t>
      </w:r>
      <w:r w:rsidRPr="00596BF2">
        <w:t xml:space="preserve"> točno definirati konačnu verziju odabranog tipa komunikacije.</w:t>
      </w:r>
    </w:p>
    <w:p w14:paraId="6EC0DB71" w14:textId="77777777" w:rsidR="006B42B7" w:rsidRPr="00596BF2" w:rsidRDefault="006B42B7" w:rsidP="006B42B7">
      <w:pPr>
        <w:spacing w:before="120"/>
      </w:pPr>
      <w:r w:rsidRPr="00596BF2">
        <w:t>Crpna stanica je opremljena s drenažnom crpkom, kapaciteta 10000 l/h, za izbacivanje eventualne pojave vode u stanici, kpl sa upravljačkom sondom i dojavom pojave vode.</w:t>
      </w:r>
    </w:p>
    <w:p w14:paraId="77AF7209" w14:textId="77777777" w:rsidR="006B42B7" w:rsidRPr="00596BF2" w:rsidRDefault="006B42B7" w:rsidP="006B42B7">
      <w:pPr>
        <w:spacing w:before="120"/>
      </w:pPr>
      <w:r w:rsidRPr="00596BF2">
        <w:t>U stanici je ugrađena rasvjeta, koja se pali automatski otvaranjem vrata na ulazu. Isti se signal koristi za dojavu ulaska u stanicu, odnosno dojavu nedozvoljenog ulaska u stanicu (upisivanje lozinke na tipkovnici upravljačkog panela).</w:t>
      </w:r>
    </w:p>
    <w:p w14:paraId="20B6CA5E" w14:textId="77777777" w:rsidR="006B42B7" w:rsidRPr="00596BF2" w:rsidRDefault="006B42B7" w:rsidP="006B42B7">
      <w:pPr>
        <w:spacing w:before="120"/>
      </w:pPr>
      <w:r w:rsidRPr="00596BF2">
        <w:t>Opremanje tipske podzemne precrpne stanice podrazumijeva kabele i kabelski pribor za povezivanje elemenata postrojenja sa upravljačkom ormarom, priključak za uzemljenje, izjednačenje potencijala u crpnoj stanici, te uzemljenje upravljačkog omara.</w:t>
      </w:r>
    </w:p>
    <w:p w14:paraId="1F7E3ECF" w14:textId="77777777" w:rsidR="00B213E5" w:rsidRPr="009050FA" w:rsidRDefault="00B213E5" w:rsidP="00B213E5">
      <w:pPr>
        <w:spacing w:before="120"/>
      </w:pPr>
      <w:r w:rsidRPr="008775AE">
        <w:t>Ukupno instalirana snaga crpne stanice je 11,</w:t>
      </w:r>
      <w:r>
        <w:t>04</w:t>
      </w:r>
      <w:r w:rsidRPr="008775AE">
        <w:t xml:space="preserve"> kW za što treba osigurati odgovarajući trofazni priključak (to je najmanja moguća snaga za trofazni priključak).</w:t>
      </w:r>
      <w:r w:rsidRPr="009050FA">
        <w:t xml:space="preserve"> </w:t>
      </w:r>
    </w:p>
    <w:p w14:paraId="493C49B0" w14:textId="77777777" w:rsidR="006B42B7" w:rsidRPr="006B42B7" w:rsidRDefault="006B42B7" w:rsidP="006B42B7">
      <w:pPr>
        <w:pStyle w:val="Tekst"/>
        <w:spacing w:before="120"/>
        <w:ind w:left="0" w:right="283"/>
        <w:rPr>
          <w:rFonts w:ascii="Calibri" w:hAnsi="Calibri"/>
          <w:lang w:val="hr-HR" w:eastAsia="hr-HR"/>
        </w:rPr>
      </w:pPr>
      <w:r w:rsidRPr="006B42B7">
        <w:rPr>
          <w:rFonts w:ascii="Calibri" w:hAnsi="Calibri"/>
          <w:lang w:val="hr-HR" w:eastAsia="hr-HR"/>
        </w:rPr>
        <w:t xml:space="preserve">Za upravljanje, manipulaciju opremom, i kontrolu rada crpne stanice, potrebno je ulaziti u okno crpne stanice. Nikako se ne smije silaziti u okno crpne stanice bez prethodnog prozračivanja okna putem ventilacije, odnosno dok postoji opasnost za ljudstvo zbog mogućeg pomanjkanja kisika ili zbog eventualne pojave štetnih i opasnih plinova izvana. Naročito nije dozvoljen samostalan silazak u okno crpne stanice bez nadzora. Na ventilacioni cjevovod je prigrađen ventilator, radi uspostave prisilne </w:t>
      </w:r>
      <w:r w:rsidRPr="006B42B7">
        <w:rPr>
          <w:rFonts w:ascii="Calibri" w:hAnsi="Calibri"/>
          <w:lang w:val="hr-HR" w:eastAsia="hr-HR"/>
        </w:rPr>
        <w:lastRenderedPageBreak/>
        <w:t>ventilacije, kroz izlaz na vrhu, a radi sprečavanja kondenzacije vlage u prostoru stanice. Upravljanje ventilatorom, je potpuno automatsko, na temelju signala hygrostata, smještenog na vanjsku stranicu.</w:t>
      </w:r>
    </w:p>
    <w:p w14:paraId="28E3D183" w14:textId="77777777" w:rsidR="006B42B7" w:rsidRPr="00596BF2" w:rsidRDefault="006B42B7" w:rsidP="006B42B7">
      <w:pPr>
        <w:pStyle w:val="Tekst"/>
        <w:spacing w:before="120"/>
        <w:ind w:right="283"/>
        <w:rPr>
          <w:lang w:val="hr-HR" w:eastAsia="hr-HR"/>
        </w:rPr>
      </w:pPr>
    </w:p>
    <w:p w14:paraId="46E949A2" w14:textId="77777777" w:rsidR="0046056D" w:rsidRDefault="006B42B7" w:rsidP="006B42B7">
      <w:pPr>
        <w:rPr>
          <w:color w:val="000000"/>
        </w:rPr>
      </w:pPr>
      <w:r w:rsidRPr="00596BF2">
        <w:rPr>
          <w:lang w:val="hr-HR" w:eastAsia="hr-HR"/>
        </w:rPr>
        <w:t>Radi zaštite od djelovanja uzgona podzemne vode u uzdužnom smjeru crpne stanice predviđena je ugradba dva AB bloka poprečnog presjeka 50 x 50 cm i duljine 2,5 metara u kojima se nalaze čelične kuke kroz koje se provlači čelično uže Ø16 mm kojim se obuhvaća crpna stanica i tako sprječava uzgon. Iznad crpne stanice je planirano postavljanje betonskih opločnika koji će formirati plato veličine 5,2 x 3,2 metara. Opločnici će se postaviti na tamponski sloj debljine 40 cm, na koji će se zatim postaviti pješčana podloga debljine 5 cm i nakon toga opločnici. Na rubovima platoa se postavljaju tipski vrtni betonski rubnjaci u betonsku podlogu. Plato se zatim planira sa potrebnim uzdužnim padovima radi odvođenja površinske vode u obližnji teren</w:t>
      </w:r>
      <w:r w:rsidR="0046056D" w:rsidRPr="00FA7E36">
        <w:rPr>
          <w:lang w:val="hr-HR" w:eastAsia="hr-HR"/>
        </w:rPr>
        <w:t>.</w:t>
      </w:r>
    </w:p>
    <w:p w14:paraId="7EBAAAC8" w14:textId="77777777" w:rsidR="0046056D" w:rsidRDefault="0046056D" w:rsidP="00FC1356">
      <w:pPr>
        <w:pStyle w:val="BodyText"/>
        <w:outlineLvl w:val="0"/>
        <w:rPr>
          <w:i/>
          <w:u w:val="single"/>
        </w:rPr>
      </w:pPr>
      <w:bookmarkStart w:id="1814" w:name="_Toc520899157"/>
      <w:bookmarkStart w:id="1815" w:name="_Toc520899451"/>
      <w:bookmarkStart w:id="1816" w:name="_Toc521676875"/>
      <w:bookmarkStart w:id="1817" w:name="_Toc522005355"/>
      <w:bookmarkStart w:id="1818" w:name="_Toc522524262"/>
      <w:bookmarkStart w:id="1819" w:name="_Toc522524431"/>
      <w:bookmarkStart w:id="1820" w:name="_Toc524594347"/>
      <w:bookmarkStart w:id="1821" w:name="_Toc524946232"/>
      <w:r>
        <w:rPr>
          <w:i/>
          <w:u w:val="single"/>
        </w:rPr>
        <w:t>Spojno</w:t>
      </w:r>
      <w:r w:rsidRPr="000D7673">
        <w:rPr>
          <w:i/>
          <w:u w:val="single"/>
        </w:rPr>
        <w:t xml:space="preserve"> </w:t>
      </w:r>
      <w:r>
        <w:rPr>
          <w:i/>
          <w:u w:val="single"/>
        </w:rPr>
        <w:t>okno</w:t>
      </w:r>
      <w:bookmarkEnd w:id="1814"/>
      <w:bookmarkEnd w:id="1815"/>
      <w:bookmarkEnd w:id="1816"/>
      <w:bookmarkEnd w:id="1817"/>
      <w:bookmarkEnd w:id="1818"/>
      <w:bookmarkEnd w:id="1819"/>
      <w:bookmarkEnd w:id="1820"/>
      <w:bookmarkEnd w:id="1821"/>
    </w:p>
    <w:p w14:paraId="5A36C02D" w14:textId="77777777" w:rsidR="006B42B7" w:rsidRPr="00596BF2" w:rsidRDefault="006B42B7" w:rsidP="00CB6289">
      <w:pPr>
        <w:pStyle w:val="Mirko11CharChar"/>
        <w:spacing w:before="120"/>
        <w:jc w:val="both"/>
        <w:rPr>
          <w:rFonts w:ascii="Calibri" w:hAnsi="Calibri"/>
          <w:szCs w:val="22"/>
        </w:rPr>
      </w:pPr>
      <w:r w:rsidRPr="00596BF2">
        <w:rPr>
          <w:rFonts w:ascii="Calibri" w:hAnsi="Calibri"/>
          <w:szCs w:val="22"/>
        </w:rPr>
        <w:t>Da bi se crpna stanica priključila na postojeći PEHD cjevovod DN160 mm koji prolazi parcelom neposredno uz predviđeno mjesto instalacije, na njemu je potrebno interpolirati odvojak, te nakon izlaska iz stanice spojno okno u koje će biti ugrađeni fazonski komadi i armature u svrhu manipuliranja rada cjevovoda u redovnim, i izvanrednim pogonskim uvjetima.</w:t>
      </w:r>
    </w:p>
    <w:p w14:paraId="01777291" w14:textId="77777777" w:rsidR="006B42B7" w:rsidRPr="00661A31" w:rsidRDefault="006B42B7" w:rsidP="00CB6289">
      <w:pPr>
        <w:pStyle w:val="Mirko11CharChar"/>
        <w:spacing w:before="120"/>
        <w:jc w:val="both"/>
        <w:rPr>
          <w:rFonts w:ascii="Calibri" w:hAnsi="Calibri"/>
          <w:szCs w:val="22"/>
        </w:rPr>
      </w:pPr>
      <w:r w:rsidRPr="00661A31">
        <w:rPr>
          <w:rFonts w:ascii="Calibri" w:hAnsi="Calibri"/>
          <w:szCs w:val="22"/>
        </w:rPr>
        <w:t>Spojno okno će se izgraditi na mjestu postojećeg odvojka prema VS Strelari, i Gornjem Psarjevu. Ugradnja se treba izvesti nakon izvedbe okna crpne stanice, na način da se isprazni postojeći cjevovod, te izreže na potrebnu duljinu kako bi se mogli ugraditi potrebni fazonski komadi i armature (T-komadi, odnosno priključak tlačnog cjevovoda i obilaznog cjevovoda, EV zasuni DN100 mm kojim se CS odvaja iz sustava u slučaju prestanka rada, nepovratni ventil kako bi u slučaju prestanka rada crpne stanice voda mogla gravitacijski odlaziti prema više lociranim potrošačima do točke do koje ima tlaka.</w:t>
      </w:r>
    </w:p>
    <w:p w14:paraId="5E72CD96" w14:textId="77777777" w:rsidR="006B42B7" w:rsidRPr="00AF73B2" w:rsidRDefault="006B42B7" w:rsidP="00CB6289">
      <w:pPr>
        <w:pStyle w:val="Mirko11CharChar"/>
        <w:spacing w:before="120"/>
        <w:jc w:val="both"/>
        <w:rPr>
          <w:rFonts w:ascii="Calibri" w:hAnsi="Calibri"/>
          <w:szCs w:val="22"/>
        </w:rPr>
      </w:pPr>
      <w:r w:rsidRPr="00AF73B2">
        <w:rPr>
          <w:rFonts w:ascii="Calibri" w:hAnsi="Calibri"/>
          <w:szCs w:val="22"/>
        </w:rPr>
        <w:t>Iz spojnog okna izlazi tlačna grana cjevovoda spojem na postojeći PEHD DN110 mm prema postojećoj VS „Strelari“, te postojeći cjevovod PEHD DN 110 mm prema dijelu naselja Gornje Psarjevo koji će osta</w:t>
      </w:r>
      <w:r>
        <w:rPr>
          <w:rFonts w:ascii="Calibri" w:hAnsi="Calibri"/>
          <w:szCs w:val="22"/>
        </w:rPr>
        <w:t>ti na tlaku obilaznog cjevovoda</w:t>
      </w:r>
      <w:r w:rsidRPr="00AF73B2">
        <w:rPr>
          <w:rFonts w:ascii="Calibri" w:hAnsi="Calibri"/>
          <w:szCs w:val="22"/>
        </w:rPr>
        <w:t>. Prilikom spajanja novo izvedenih cjevovoda sa postojećima, biti će potrebno izvršiti korekciju pravaca cjevovoda, što će se postići ugradnjom lučnog komada, korištenjem dozvoljenog radijusa PEHD cjevovoda prilikom ugradnje, ili nešto duljom dionicom otkopa postojećeg cjevovoda.</w:t>
      </w:r>
    </w:p>
    <w:p w14:paraId="7545D413" w14:textId="77777777" w:rsidR="006B42B7" w:rsidRPr="00AF73B2" w:rsidRDefault="006B42B7" w:rsidP="006B42B7">
      <w:pPr>
        <w:spacing w:before="120"/>
      </w:pPr>
      <w:r w:rsidRPr="00AF73B2">
        <w:t xml:space="preserve">Za smještaj potrebnih armatura i fazonskih komada predviđena je izvedba armirano betonskog monolitnog okna tlocrtne veličine </w:t>
      </w:r>
      <w:r>
        <w:t>2,00</w:t>
      </w:r>
      <w:r w:rsidRPr="00AF73B2">
        <w:t xml:space="preserve"> x 1,50 m. Dubina okna usklađena je sa lokalnim prilikama, s tim da je svijetla visina usvojena s 1,90 m.</w:t>
      </w:r>
    </w:p>
    <w:p w14:paraId="12E5C761" w14:textId="77777777" w:rsidR="006B42B7" w:rsidRPr="00AF73B2" w:rsidRDefault="006B42B7" w:rsidP="006B42B7">
      <w:pPr>
        <w:spacing w:before="120"/>
        <w:rPr>
          <w:rFonts w:cs="Tahoma"/>
        </w:rPr>
      </w:pPr>
      <w:r w:rsidRPr="00AF73B2">
        <w:rPr>
          <w:rFonts w:cs="Tahoma"/>
        </w:rPr>
        <w:t xml:space="preserve">Zasunsko okno je pravilnog oblika, sastavljeno od ploče dna, bočnih zidova i gornje ploče. Izvodi se od armiranog betona klase C 30/37, razreda izloženosti XC2; XA1, zaštitnog sloja 5,0 cm, vodonepropusnih svojstava, armirani mrežastom i rebrastom armaturom B 500B. Vodocementni faktor 0,55, beton visokootporan protiv agresije i kemijskih utjecaja, koristiti aditive za otpornost na smrzavanje, vidljive površine ab ploča i zidova gletati kod betoniranja bez naknadne obrade. </w:t>
      </w:r>
    </w:p>
    <w:p w14:paraId="141E8C10" w14:textId="77777777" w:rsidR="006B42B7" w:rsidRPr="00AF73B2" w:rsidRDefault="006B42B7" w:rsidP="006B42B7">
      <w:pPr>
        <w:spacing w:before="120"/>
        <w:rPr>
          <w:rFonts w:cs="Tahoma"/>
        </w:rPr>
      </w:pPr>
      <w:r w:rsidRPr="00AF73B2">
        <w:rPr>
          <w:rFonts w:cs="Tahoma"/>
        </w:rPr>
        <w:t xml:space="preserve">Sve betonske površine koje se ne zatrpavaju izvode se u blanjanoj oplati. Debljina zidova donje ploče i zidova je 20 cm dok je debljina gornje ploče 15 cm. Okno se izvodi na podložnom betonu klase C 12/15 debljine 10 cm. </w:t>
      </w:r>
    </w:p>
    <w:p w14:paraId="72F001A6" w14:textId="77777777" w:rsidR="006B42B7" w:rsidRPr="00AF73B2" w:rsidRDefault="00EF5AA9" w:rsidP="006B42B7">
      <w:pPr>
        <w:spacing w:before="120"/>
        <w:rPr>
          <w:rFonts w:cs="Tahoma"/>
        </w:rPr>
      </w:pPr>
      <w:r w:rsidRPr="002279BA">
        <w:rPr>
          <w:rFonts w:cs="Tahoma"/>
        </w:rPr>
        <w:t xml:space="preserve">Iznad gornje ploče se izrađuje ab prsten dimenzija 60x60 cm na koji se postavlja okrugli poklopac Ø600 mm sa natpisom "Vodovod", nosivosti </w:t>
      </w:r>
      <w:r>
        <w:rPr>
          <w:rFonts w:cs="Tahoma"/>
        </w:rPr>
        <w:t>40</w:t>
      </w:r>
      <w:r w:rsidRPr="002279BA">
        <w:rPr>
          <w:rFonts w:cs="Tahoma"/>
        </w:rPr>
        <w:t xml:space="preserve"> tona. Poklopac treba biti s ključem zbog zaštite od neovlaštenog otvaranja. Silazak u okn</w:t>
      </w:r>
      <w:r>
        <w:rPr>
          <w:rFonts w:cs="Tahoma"/>
        </w:rPr>
        <w:t>o</w:t>
      </w:r>
      <w:r w:rsidRPr="002279BA">
        <w:rPr>
          <w:rFonts w:cs="Tahoma"/>
        </w:rPr>
        <w:t xml:space="preserve"> omogućen je penjalicama od nehrđajućeg čelika</w:t>
      </w:r>
      <w:r w:rsidR="006B42B7" w:rsidRPr="00AF73B2">
        <w:rPr>
          <w:rFonts w:cs="Tahoma"/>
        </w:rPr>
        <w:t>.</w:t>
      </w:r>
    </w:p>
    <w:p w14:paraId="7C7C3436" w14:textId="77777777" w:rsidR="006B42B7" w:rsidRPr="00AF73B2" w:rsidRDefault="006B42B7" w:rsidP="006B42B7">
      <w:pPr>
        <w:spacing w:before="120"/>
        <w:rPr>
          <w:rFonts w:cs="Tahoma"/>
        </w:rPr>
      </w:pPr>
      <w:r w:rsidRPr="00AF73B2">
        <w:rPr>
          <w:rFonts w:cs="Tahoma"/>
        </w:rPr>
        <w:lastRenderedPageBreak/>
        <w:t xml:space="preserve">U donjoj ploči okna se predviđa izvesti sabirnik dimenzija 40x40x40 cm za skupljanje vode. Za potrebe upravljanja zasunima predviđaju se ugradbene garniture za koje treba u gornjoj ploči ostaviti rupe Ø100 mm. Ulične kape se postavljaju na gornju armiranobetonsku ploču. Prolaz PEHD cijevi kroz stijenke zidova se izvodi vodonepropusno pomoću vodonepropusnih prstenova  koji se ugrađuju prilikom betoniranja. </w:t>
      </w:r>
    </w:p>
    <w:p w14:paraId="43EC0603" w14:textId="77777777" w:rsidR="002577B8" w:rsidRDefault="002577B8" w:rsidP="002577B8">
      <w:pPr>
        <w:spacing w:before="120"/>
        <w:rPr>
          <w:i/>
          <w:u w:val="single"/>
        </w:rPr>
      </w:pPr>
      <w:r w:rsidRPr="00FC323B">
        <w:rPr>
          <w:rFonts w:cs="Tahoma"/>
        </w:rPr>
        <w:t xml:space="preserve">Zbog sigurnosti okna </w:t>
      </w:r>
      <w:r>
        <w:t>u</w:t>
      </w:r>
      <w:r w:rsidRPr="00F20FE1">
        <w:t>nutrašnjost okna dvostruko premazati duboko penetrirajućim temeljnim premazom prema uputama proizvođača</w:t>
      </w:r>
      <w:r w:rsidRPr="00FC323B">
        <w:rPr>
          <w:rFonts w:cs="Tahoma"/>
        </w:rPr>
        <w:t xml:space="preserve">. </w:t>
      </w:r>
      <w:r w:rsidRPr="00C6527E">
        <w:t>Vanjske površine zasunskih komora potrebno je</w:t>
      </w:r>
      <w:r>
        <w:t xml:space="preserve"> h</w:t>
      </w:r>
      <w:r w:rsidRPr="00C6527E">
        <w:t>idroizolirati pomoću bitumenske trake (3 kg/m2) za zavarivanje i hladnog premaza. Traka se postavlja na hladni bitumenski premaz s međusobnim preklopom od min 20 cm. Zaštita hidroizolacije se vrši sa cementnom glazurom d=3 cm kvalitete C12/15 ojačane rabic mrežom na gornjoj ploči zasunskog okna, a zaštita hidroizolacije na zidovima zasunskih komora vrši se PE folijom s kvržicama</w:t>
      </w:r>
      <w:r>
        <w:t>.</w:t>
      </w:r>
      <w:r>
        <w:rPr>
          <w:i/>
          <w:u w:val="single"/>
        </w:rPr>
        <w:t xml:space="preserve"> </w:t>
      </w:r>
    </w:p>
    <w:p w14:paraId="50AF6772" w14:textId="77777777" w:rsidR="0046056D" w:rsidRDefault="002577B8" w:rsidP="002577B8">
      <w:pPr>
        <w:rPr>
          <w:color w:val="000000"/>
        </w:rPr>
      </w:pPr>
      <w:r w:rsidRPr="00C6527E">
        <w:t>Na gornju površinu pokrovne ploče ugrađuje se beton za pad debljine d=3-5 cm kvalitete C12/15, ojačan rabic mrežom sa padom prema rubovima ploče a na podnu ploču sa padom prema sabirnoj jami za skupljanje i crpljenje iscurjele ili kondenzirane vode.</w:t>
      </w:r>
    </w:p>
    <w:p w14:paraId="74206FC1" w14:textId="77777777" w:rsidR="0046056D" w:rsidRDefault="0046056D" w:rsidP="00FC1356">
      <w:pPr>
        <w:pStyle w:val="BodyText"/>
        <w:outlineLvl w:val="0"/>
        <w:rPr>
          <w:i/>
          <w:u w:val="single"/>
        </w:rPr>
      </w:pPr>
      <w:bookmarkStart w:id="1822" w:name="_Toc520899158"/>
      <w:bookmarkStart w:id="1823" w:name="_Toc520899452"/>
      <w:bookmarkStart w:id="1824" w:name="_Toc521676876"/>
      <w:bookmarkStart w:id="1825" w:name="_Toc522005356"/>
      <w:bookmarkStart w:id="1826" w:name="_Toc522524263"/>
      <w:bookmarkStart w:id="1827" w:name="_Toc522524432"/>
      <w:bookmarkStart w:id="1828" w:name="_Toc524594348"/>
      <w:bookmarkStart w:id="1829" w:name="_Toc524946233"/>
      <w:r>
        <w:rPr>
          <w:i/>
          <w:u w:val="single"/>
        </w:rPr>
        <w:t>Spojni</w:t>
      </w:r>
      <w:r w:rsidRPr="000D7673">
        <w:rPr>
          <w:i/>
          <w:u w:val="single"/>
        </w:rPr>
        <w:t xml:space="preserve"> </w:t>
      </w:r>
      <w:r>
        <w:rPr>
          <w:i/>
          <w:u w:val="single"/>
        </w:rPr>
        <w:t>cjevovodi</w:t>
      </w:r>
      <w:bookmarkEnd w:id="1822"/>
      <w:bookmarkEnd w:id="1823"/>
      <w:bookmarkEnd w:id="1824"/>
      <w:bookmarkEnd w:id="1825"/>
      <w:bookmarkEnd w:id="1826"/>
      <w:bookmarkEnd w:id="1827"/>
      <w:bookmarkEnd w:id="1828"/>
      <w:bookmarkEnd w:id="1829"/>
    </w:p>
    <w:p w14:paraId="1B6C3C2C" w14:textId="77777777" w:rsidR="006B42B7" w:rsidRDefault="006B42B7" w:rsidP="006B42B7">
      <w:pPr>
        <w:spacing w:before="120"/>
        <w:rPr>
          <w:rFonts w:cs="Tahoma"/>
        </w:rPr>
      </w:pPr>
      <w:r>
        <w:rPr>
          <w:rFonts w:cs="Tahoma"/>
        </w:rPr>
        <w:t>Postojeći dovodni cjevovod PEHD DN 160 mm se na lokaciji za izvedbu crpne stanice odvaja na dvije grane, i to: PEHD DN 110 prema zapadu, te PEHD DN 110 mm prema sjeveru, a sve u svrhu vodoopskrbe potrošača u dijelovima naselja Gornje Psarjevo.</w:t>
      </w:r>
    </w:p>
    <w:p w14:paraId="224D1D9B" w14:textId="77777777" w:rsidR="006B42B7" w:rsidRDefault="006B42B7" w:rsidP="006B42B7">
      <w:pPr>
        <w:spacing w:before="120"/>
        <w:rPr>
          <w:rFonts w:cs="Tahoma"/>
        </w:rPr>
      </w:pPr>
      <w:r>
        <w:rPr>
          <w:rFonts w:cs="Tahoma"/>
        </w:rPr>
        <w:t>Zahtjev investitora obzirom na usvojenu koncepciju budućeg sustava jest slijedeći: Crpna stanica se koristi u svrhu dobave vode u VS „Strelari“ spajanjem na postojeći odvojak iz spojnog okna prema zapadu, dok sjeverni odvojak prema dijelu Gornjeg Psarjeva ostaje na postojećem tlaku, dakle ne spaja se na kapacitete crpne stanice.</w:t>
      </w:r>
    </w:p>
    <w:p w14:paraId="037590F0" w14:textId="77777777" w:rsidR="006B42B7" w:rsidRPr="00AF73B2" w:rsidRDefault="006B42B7" w:rsidP="006B42B7">
      <w:pPr>
        <w:spacing w:before="120"/>
        <w:rPr>
          <w:rFonts w:cs="Tahoma"/>
        </w:rPr>
      </w:pPr>
      <w:r>
        <w:rPr>
          <w:rFonts w:cs="Tahoma"/>
        </w:rPr>
        <w:t>Kako bi sustav mogao funkcionirati na opisan način, ispred objekta crpne stanice je predviđena ugradnja odvojka za obilazni cjevovod (koji prolazi uz objekt crpne stanice), dok je iza crpne stanice (na mjestu postojećeg odvojka) predviđeno opisano spojlno okno. Prilikom normalnog radnog režima, zasun između tlačnog i obilaznog cjevovoda je zatvoren, čime su odvojeni tlačni pravac prema VS „Strelari“, od pravca prema G. Psarjevu. U izvanrednim okolnostima (prestanak rada crpne stanice), otvaranjem zasuna omogućava se opskrba stanovništva do točke do koje u radnim uvjetima dopire tlak obilaznog cjevovoda.</w:t>
      </w:r>
    </w:p>
    <w:p w14:paraId="5046018E" w14:textId="77777777" w:rsidR="006B42B7" w:rsidRDefault="00A87539" w:rsidP="006B42B7">
      <w:pPr>
        <w:spacing w:before="120"/>
      </w:pPr>
      <w:r>
        <w:t xml:space="preserve">Za izgradnju spojnih </w:t>
      </w:r>
      <w:r>
        <w:rPr>
          <w:rFonts w:cs="Tahoma"/>
        </w:rPr>
        <w:t>vodoopskrbnih cjevovoda</w:t>
      </w:r>
      <w:r>
        <w:t xml:space="preserve"> predviđena je ugradba polietilenskih </w:t>
      </w:r>
      <w:r w:rsidRPr="009248C8">
        <w:t>PEHD</w:t>
      </w:r>
      <w:r>
        <w:t xml:space="preserve"> cijevi za vodovode pitke vode izrađenih od polietilena </w:t>
      </w:r>
      <w:r w:rsidRPr="009248C8">
        <w:t>PE100 za</w:t>
      </w:r>
      <w:r>
        <w:rPr>
          <w:b/>
        </w:rPr>
        <w:t xml:space="preserve"> </w:t>
      </w:r>
      <w:r w:rsidRPr="007F6858">
        <w:t>radni tlak</w:t>
      </w:r>
      <w:r w:rsidRPr="007F6858">
        <w:rPr>
          <w:b/>
        </w:rPr>
        <w:t xml:space="preserve"> </w:t>
      </w:r>
      <w:r w:rsidRPr="007F6858">
        <w:t xml:space="preserve">PN </w:t>
      </w:r>
      <w:r>
        <w:t>16</w:t>
      </w:r>
      <w:r w:rsidRPr="007F6858">
        <w:t xml:space="preserve"> bara</w:t>
      </w:r>
      <w:r>
        <w:t xml:space="preserve">, </w:t>
      </w:r>
      <w:r w:rsidR="00D16968" w:rsidRPr="00D16968">
        <w:t>prema odredbama HRN EN 12201-2 ili jednakovrijedno, DIN-a (8074, 8075) ili jednakovrijedno</w:t>
      </w:r>
      <w:r>
        <w:t>.</w:t>
      </w:r>
      <w:r w:rsidRPr="005141E0">
        <w:t xml:space="preserve"> </w:t>
      </w:r>
      <w:r>
        <w:t>Cijevi moraju imati odgovarajući atest za korištenje za pitku vodu izdan od nadležne hrvatske institucije.</w:t>
      </w:r>
    </w:p>
    <w:p w14:paraId="28B69189" w14:textId="77777777" w:rsidR="006B42B7" w:rsidRPr="006F58AE" w:rsidRDefault="006B42B7" w:rsidP="006F58AE">
      <w:pPr>
        <w:pStyle w:val="Tekst"/>
        <w:spacing w:before="120"/>
        <w:ind w:left="0"/>
        <w:rPr>
          <w:rFonts w:asciiTheme="minorHAnsi" w:hAnsiTheme="minorHAnsi"/>
        </w:rPr>
      </w:pPr>
      <w:r w:rsidRPr="006F58AE">
        <w:rPr>
          <w:rFonts w:asciiTheme="minorHAnsi" w:hAnsiTheme="minorHAnsi"/>
        </w:rPr>
        <w:t>Predviđena je ugradba slijedećih veličina profila i radnog tlaka:</w:t>
      </w:r>
    </w:p>
    <w:p w14:paraId="7EF9EC4A" w14:textId="77777777" w:rsidR="006B42B7" w:rsidRPr="006F58AE" w:rsidRDefault="006B42B7" w:rsidP="006F58AE">
      <w:pPr>
        <w:pStyle w:val="Tekst"/>
        <w:tabs>
          <w:tab w:val="left" w:leader="dot" w:pos="2835"/>
          <w:tab w:val="left" w:leader="dot" w:pos="4536"/>
          <w:tab w:val="right" w:leader="dot" w:pos="6804"/>
        </w:tabs>
        <w:spacing w:before="120"/>
        <w:ind w:left="0"/>
        <w:rPr>
          <w:rFonts w:asciiTheme="minorHAnsi" w:hAnsiTheme="minorHAnsi" w:cs="Tahoma"/>
          <w:sz w:val="21"/>
          <w:szCs w:val="21"/>
        </w:rPr>
      </w:pPr>
      <w:r w:rsidRPr="006F58AE">
        <w:rPr>
          <w:rFonts w:asciiTheme="minorHAnsi" w:hAnsiTheme="minorHAnsi"/>
        </w:rPr>
        <w:t>PEHD DN</w:t>
      </w:r>
      <w:r w:rsidRPr="006F58AE">
        <w:rPr>
          <w:rFonts w:asciiTheme="minorHAnsi" w:hAnsiTheme="minorHAnsi"/>
          <w:lang w:val="hr-HR"/>
        </w:rPr>
        <w:t>110</w:t>
      </w:r>
      <w:r w:rsidRPr="006F58AE">
        <w:rPr>
          <w:rFonts w:asciiTheme="minorHAnsi" w:hAnsiTheme="minorHAnsi"/>
        </w:rPr>
        <w:t xml:space="preserve"> mm</w:t>
      </w:r>
      <w:r w:rsidRPr="006F58AE">
        <w:rPr>
          <w:rFonts w:asciiTheme="minorHAnsi" w:hAnsiTheme="minorHAnsi"/>
        </w:rPr>
        <w:tab/>
        <w:t xml:space="preserve">PN </w:t>
      </w:r>
      <w:r w:rsidRPr="006F58AE">
        <w:rPr>
          <w:rFonts w:asciiTheme="minorHAnsi" w:hAnsiTheme="minorHAnsi"/>
          <w:lang w:val="hr-HR"/>
        </w:rPr>
        <w:t>1</w:t>
      </w:r>
      <w:r w:rsidR="00A87539">
        <w:rPr>
          <w:rFonts w:asciiTheme="minorHAnsi" w:hAnsiTheme="minorHAnsi"/>
          <w:lang w:val="hr-HR"/>
        </w:rPr>
        <w:t>6</w:t>
      </w:r>
      <w:r w:rsidRPr="006F58AE">
        <w:rPr>
          <w:rFonts w:asciiTheme="minorHAnsi" w:hAnsiTheme="minorHAnsi"/>
          <w:lang w:val="hr-HR"/>
        </w:rPr>
        <w:t xml:space="preserve"> </w:t>
      </w:r>
      <w:r w:rsidRPr="006F58AE">
        <w:rPr>
          <w:rFonts w:asciiTheme="minorHAnsi" w:hAnsiTheme="minorHAnsi"/>
        </w:rPr>
        <w:t>bara</w:t>
      </w:r>
      <w:r w:rsidRPr="006F58AE">
        <w:rPr>
          <w:rFonts w:asciiTheme="minorHAnsi" w:hAnsiTheme="minorHAnsi"/>
        </w:rPr>
        <w:tab/>
        <w:t>dužine</w:t>
      </w:r>
      <w:r w:rsidRPr="006F58AE">
        <w:rPr>
          <w:rFonts w:asciiTheme="minorHAnsi" w:hAnsiTheme="minorHAnsi"/>
        </w:rPr>
        <w:tab/>
      </w:r>
      <w:r w:rsidRPr="006F58AE">
        <w:rPr>
          <w:rFonts w:asciiTheme="minorHAnsi" w:hAnsiTheme="minorHAnsi"/>
          <w:lang w:val="hr-HR"/>
        </w:rPr>
        <w:t xml:space="preserve">25 </w:t>
      </w:r>
      <w:r w:rsidRPr="006F58AE">
        <w:rPr>
          <w:rFonts w:asciiTheme="minorHAnsi" w:hAnsiTheme="minorHAnsi" w:cs="Tahoma"/>
          <w:sz w:val="21"/>
          <w:szCs w:val="21"/>
        </w:rPr>
        <w:t>m</w:t>
      </w:r>
    </w:p>
    <w:p w14:paraId="54EAC393" w14:textId="77777777" w:rsidR="006B42B7" w:rsidRPr="006F58AE" w:rsidRDefault="006B42B7" w:rsidP="006F58AE">
      <w:pPr>
        <w:pStyle w:val="Tekst"/>
        <w:ind w:left="0"/>
        <w:rPr>
          <w:rFonts w:asciiTheme="minorHAnsi" w:hAnsiTheme="minorHAnsi"/>
          <w:lang w:val="hr-HR"/>
        </w:rPr>
      </w:pPr>
    </w:p>
    <w:p w14:paraId="4D5DBF6F" w14:textId="77777777" w:rsidR="006B42B7" w:rsidRDefault="006B42B7" w:rsidP="006B42B7"/>
    <w:p w14:paraId="2085E7C8" w14:textId="77777777" w:rsidR="0036471E" w:rsidRDefault="0036471E" w:rsidP="006B42B7"/>
    <w:p w14:paraId="4C19B10F" w14:textId="77777777" w:rsidR="0036471E" w:rsidRDefault="0036471E" w:rsidP="006B42B7"/>
    <w:p w14:paraId="10AA5848" w14:textId="77777777" w:rsidR="0036471E" w:rsidRDefault="0036471E" w:rsidP="006B42B7"/>
    <w:p w14:paraId="72096EBC" w14:textId="77777777" w:rsidR="0046056D" w:rsidRDefault="0046056D" w:rsidP="00FC1356">
      <w:pPr>
        <w:pStyle w:val="BodyText"/>
        <w:outlineLvl w:val="0"/>
        <w:rPr>
          <w:i/>
          <w:u w:val="single"/>
        </w:rPr>
      </w:pPr>
      <w:bookmarkStart w:id="1830" w:name="_Toc520899160"/>
      <w:bookmarkStart w:id="1831" w:name="_Toc520899454"/>
      <w:bookmarkStart w:id="1832" w:name="_Toc521676878"/>
      <w:bookmarkStart w:id="1833" w:name="_Toc522005357"/>
      <w:bookmarkStart w:id="1834" w:name="_Toc522524264"/>
      <w:bookmarkStart w:id="1835" w:name="_Toc522524433"/>
      <w:bookmarkStart w:id="1836" w:name="_Toc524594349"/>
      <w:bookmarkStart w:id="1837" w:name="_Toc524946234"/>
      <w:r>
        <w:rPr>
          <w:i/>
          <w:u w:val="single"/>
        </w:rPr>
        <w:lastRenderedPageBreak/>
        <w:t>Izgradnja</w:t>
      </w:r>
      <w:r w:rsidRPr="000D7673">
        <w:rPr>
          <w:i/>
          <w:u w:val="single"/>
        </w:rPr>
        <w:t xml:space="preserve"> </w:t>
      </w:r>
      <w:r>
        <w:rPr>
          <w:i/>
          <w:u w:val="single"/>
        </w:rPr>
        <w:t>crpne stanice</w:t>
      </w:r>
      <w:bookmarkEnd w:id="1830"/>
      <w:bookmarkEnd w:id="1831"/>
      <w:bookmarkEnd w:id="1832"/>
      <w:bookmarkEnd w:id="1833"/>
      <w:bookmarkEnd w:id="1834"/>
      <w:bookmarkEnd w:id="1835"/>
      <w:bookmarkEnd w:id="1836"/>
      <w:bookmarkEnd w:id="1837"/>
    </w:p>
    <w:p w14:paraId="6EEA256B" w14:textId="77777777" w:rsidR="006B42B7" w:rsidRPr="00467739" w:rsidRDefault="006B42B7" w:rsidP="006B42B7">
      <w:pPr>
        <w:tabs>
          <w:tab w:val="left" w:pos="4962"/>
        </w:tabs>
        <w:spacing w:before="120"/>
      </w:pPr>
      <w:r w:rsidRPr="00467739">
        <w:t>Za izgradnju crpne stanice najviše vremena treba potrošiti za pripreme koje se rade u radionici gdje se u izrađenu posudu od poliesterskih cijevi ugrađuje hidrotehnička oprema predviđena projektom, kao i elektroormar sa pripadnim elektroinstalacijama. U naravi crpna stanica je gotov proizvod sklopljen u radionici koji se samo transportira na mjesto ugradbe.</w:t>
      </w:r>
    </w:p>
    <w:p w14:paraId="27AA7548" w14:textId="77777777" w:rsidR="006B42B7" w:rsidRPr="00467739" w:rsidRDefault="006B42B7" w:rsidP="006B42B7">
      <w:pPr>
        <w:tabs>
          <w:tab w:val="left" w:pos="4962"/>
        </w:tabs>
        <w:spacing w:before="120"/>
      </w:pPr>
      <w:r w:rsidRPr="00467739">
        <w:t>Prije transporta crpne stanice na lokaciju, na njoj se vrše pripremni radovi koji prvo uključuju izradu armiranobetonskih protuuzgonskih blokova dimenzija 50 x 50 x 250 cm koji na sebi imaju čelične kuke za montažu i pričvršćenje čeličnih užadi. Dan prije dopreme CS na lokaciju potrebno je iskopati građevnu jamu za montažu CS, u nju postaviti blokove, a na dno predviđeni sloj šljunka. Paralelno se od spojnog okna postavljaju usisni</w:t>
      </w:r>
      <w:r>
        <w:t>, obilazni</w:t>
      </w:r>
      <w:r w:rsidRPr="00467739">
        <w:t xml:space="preserve"> i tlačni cjevovodi PEHD DN110 mm koji se zatrpavaju slojem pijeska.</w:t>
      </w:r>
    </w:p>
    <w:p w14:paraId="516204ED" w14:textId="77777777" w:rsidR="0046056D" w:rsidRDefault="006B42B7" w:rsidP="006B42B7">
      <w:r w:rsidRPr="00467739">
        <w:t>Na dan montaže CS se doprema na teretnom vozilu sa dizalicom dovoljne veličine, i nosivosti kako bi se ista mogla spustiti u jamu. CS se dizalicom spušta u jamu i postavlja po pravcu i visini kako bi se mogla spojiti na usisni i tlačni cjevovod. Nakon montaže CS se zatrpava šljunkom, a iznad nje se radi plato od betonskih opločnika kako bi se spriječilo zarastanje lokacije u zelenilo. CS se priključuje na pripremljeni elektro priključak, podešavaju se parametri, i ista se pušta u rad</w:t>
      </w:r>
      <w:r w:rsidR="0046056D">
        <w:t>.</w:t>
      </w:r>
    </w:p>
    <w:p w14:paraId="3863D3A9" w14:textId="77777777" w:rsidR="00F35D6D" w:rsidRDefault="00F35D6D" w:rsidP="00F35D6D">
      <w:pPr>
        <w:pStyle w:val="BodyText"/>
      </w:pPr>
    </w:p>
    <w:p w14:paraId="68BBD2E2" w14:textId="77777777" w:rsidR="006F58AE" w:rsidRDefault="006F58AE" w:rsidP="00F35D6D">
      <w:pPr>
        <w:pStyle w:val="BodyText"/>
      </w:pPr>
    </w:p>
    <w:p w14:paraId="089615CD" w14:textId="77777777" w:rsidR="006F58AE" w:rsidRDefault="006F58AE" w:rsidP="00F35D6D">
      <w:pPr>
        <w:pStyle w:val="BodyText"/>
      </w:pPr>
    </w:p>
    <w:p w14:paraId="00CF09F5" w14:textId="77777777" w:rsidR="006F58AE" w:rsidRDefault="006F58AE" w:rsidP="00F35D6D">
      <w:pPr>
        <w:pStyle w:val="BodyText"/>
      </w:pPr>
    </w:p>
    <w:p w14:paraId="21BD9D20" w14:textId="77777777" w:rsidR="006F58AE" w:rsidRDefault="006F58AE" w:rsidP="00F35D6D">
      <w:pPr>
        <w:pStyle w:val="BodyText"/>
      </w:pPr>
    </w:p>
    <w:p w14:paraId="0241930C" w14:textId="77777777" w:rsidR="006F58AE" w:rsidRDefault="006F58AE" w:rsidP="00F35D6D">
      <w:pPr>
        <w:pStyle w:val="BodyText"/>
      </w:pPr>
    </w:p>
    <w:p w14:paraId="28B2D7BD" w14:textId="77777777" w:rsidR="006F58AE" w:rsidRDefault="006F58AE" w:rsidP="00F35D6D">
      <w:pPr>
        <w:pStyle w:val="BodyText"/>
      </w:pPr>
    </w:p>
    <w:p w14:paraId="700B3B79" w14:textId="77777777" w:rsidR="006F58AE" w:rsidRDefault="006F58AE" w:rsidP="00F35D6D">
      <w:pPr>
        <w:pStyle w:val="BodyText"/>
      </w:pPr>
    </w:p>
    <w:p w14:paraId="79F586EE" w14:textId="77777777" w:rsidR="006F58AE" w:rsidRDefault="006F58AE" w:rsidP="00F35D6D">
      <w:pPr>
        <w:pStyle w:val="BodyText"/>
      </w:pPr>
    </w:p>
    <w:p w14:paraId="5B464555" w14:textId="77777777" w:rsidR="006F58AE" w:rsidRDefault="006F58AE" w:rsidP="00F35D6D">
      <w:pPr>
        <w:pStyle w:val="BodyText"/>
      </w:pPr>
    </w:p>
    <w:p w14:paraId="31DEA4DF" w14:textId="77777777" w:rsidR="00970328" w:rsidRDefault="00970328" w:rsidP="00F35D6D">
      <w:pPr>
        <w:pStyle w:val="BodyText"/>
      </w:pPr>
    </w:p>
    <w:p w14:paraId="4567D46E" w14:textId="77777777" w:rsidR="00970328" w:rsidRDefault="00970328" w:rsidP="00F35D6D">
      <w:pPr>
        <w:pStyle w:val="BodyText"/>
      </w:pPr>
    </w:p>
    <w:p w14:paraId="3B4D5C7F" w14:textId="77777777" w:rsidR="00970328" w:rsidRDefault="00970328" w:rsidP="00F35D6D">
      <w:pPr>
        <w:pStyle w:val="BodyText"/>
      </w:pPr>
    </w:p>
    <w:p w14:paraId="21E25A7E" w14:textId="77777777" w:rsidR="006F58AE" w:rsidRDefault="006F58AE" w:rsidP="00F35D6D">
      <w:pPr>
        <w:pStyle w:val="BodyText"/>
      </w:pPr>
    </w:p>
    <w:p w14:paraId="03B64BE6" w14:textId="77777777" w:rsidR="00D62081" w:rsidRDefault="00D62081" w:rsidP="00F35D6D">
      <w:pPr>
        <w:pStyle w:val="BodyText"/>
      </w:pPr>
    </w:p>
    <w:p w14:paraId="038A6BE8" w14:textId="77777777" w:rsidR="00D62081" w:rsidRDefault="00D62081" w:rsidP="00F35D6D">
      <w:pPr>
        <w:pStyle w:val="BodyText"/>
      </w:pPr>
    </w:p>
    <w:p w14:paraId="705A6358" w14:textId="77777777" w:rsidR="00D62081" w:rsidRDefault="00D62081" w:rsidP="00F35D6D">
      <w:pPr>
        <w:pStyle w:val="BodyText"/>
      </w:pPr>
    </w:p>
    <w:p w14:paraId="56A20C6C" w14:textId="77777777" w:rsidR="006F58AE" w:rsidRDefault="006F58AE" w:rsidP="00F35D6D">
      <w:pPr>
        <w:pStyle w:val="BodyText"/>
      </w:pPr>
    </w:p>
    <w:p w14:paraId="21C362FA" w14:textId="77777777" w:rsidR="00905106" w:rsidRDefault="00905106" w:rsidP="00FC1356">
      <w:pPr>
        <w:pStyle w:val="Heading2"/>
      </w:pPr>
      <w:bookmarkStart w:id="1838" w:name="_Toc424825856"/>
      <w:bookmarkStart w:id="1839" w:name="_Toc520899161"/>
      <w:bookmarkStart w:id="1840" w:name="_Toc520899455"/>
      <w:bookmarkStart w:id="1841" w:name="_Toc521676879"/>
      <w:bookmarkStart w:id="1842" w:name="_Toc522005358"/>
      <w:bookmarkStart w:id="1843" w:name="_Toc522524265"/>
      <w:bookmarkStart w:id="1844" w:name="_Toc522524434"/>
      <w:bookmarkStart w:id="1845" w:name="_Toc524594350"/>
      <w:bookmarkStart w:id="1846" w:name="_Toc524946235"/>
      <w:r>
        <w:lastRenderedPageBreak/>
        <w:t>D-13</w:t>
      </w:r>
      <w:r w:rsidRPr="004A74C4">
        <w:t xml:space="preserve">. </w:t>
      </w:r>
      <w:r w:rsidR="009E2E0A">
        <w:t>C</w:t>
      </w:r>
      <w:r>
        <w:t>rpna</w:t>
      </w:r>
      <w:r w:rsidRPr="004A74C4">
        <w:t xml:space="preserve"> stanica „</w:t>
      </w:r>
      <w:r>
        <w:t>Velika Gora</w:t>
      </w:r>
      <w:r w:rsidRPr="004A74C4">
        <w:t>“</w:t>
      </w:r>
      <w:bookmarkEnd w:id="1838"/>
      <w:bookmarkEnd w:id="1839"/>
      <w:bookmarkEnd w:id="1840"/>
      <w:bookmarkEnd w:id="1841"/>
      <w:bookmarkEnd w:id="1842"/>
      <w:bookmarkEnd w:id="1843"/>
      <w:bookmarkEnd w:id="1844"/>
      <w:bookmarkEnd w:id="1845"/>
      <w:bookmarkEnd w:id="1846"/>
    </w:p>
    <w:p w14:paraId="5FB8DF32" w14:textId="77777777" w:rsidR="0046056D" w:rsidRDefault="0046056D" w:rsidP="00FC1356">
      <w:pPr>
        <w:pStyle w:val="Heading3"/>
      </w:pPr>
      <w:bookmarkStart w:id="1847" w:name="_Toc520899456"/>
      <w:bookmarkStart w:id="1848" w:name="_Toc424825858"/>
      <w:r w:rsidRPr="000D7673">
        <w:t>Postojeća dokumentacija</w:t>
      </w:r>
      <w:bookmarkEnd w:id="1847"/>
    </w:p>
    <w:p w14:paraId="52575ADA" w14:textId="77777777" w:rsidR="0046056D" w:rsidRPr="00907FB0" w:rsidRDefault="0046056D" w:rsidP="0046056D">
      <w:pPr>
        <w:pStyle w:val="ListParagraph"/>
        <w:numPr>
          <w:ilvl w:val="0"/>
          <w:numId w:val="72"/>
        </w:numPr>
        <w:rPr>
          <w:lang w:val="hr-HR"/>
        </w:rPr>
      </w:pPr>
      <w:r w:rsidRPr="00907FB0">
        <w:rPr>
          <w:lang w:val="hr-HR"/>
        </w:rPr>
        <w:t>Glavni projekt „</w:t>
      </w:r>
      <w:r w:rsidR="00D841FD">
        <w:rPr>
          <w:lang w:val="hr-HR"/>
        </w:rPr>
        <w:t>C</w:t>
      </w:r>
      <w:r>
        <w:rPr>
          <w:lang w:val="hr-HR"/>
        </w:rPr>
        <w:t>rpna</w:t>
      </w:r>
      <w:r w:rsidRPr="00907FB0">
        <w:rPr>
          <w:lang w:val="hr-HR"/>
        </w:rPr>
        <w:t xml:space="preserve"> stanica “</w:t>
      </w:r>
      <w:r w:rsidR="00D841FD">
        <w:rPr>
          <w:lang w:val="hr-HR"/>
        </w:rPr>
        <w:t>Velika Gora“</w:t>
      </w:r>
    </w:p>
    <w:p w14:paraId="7C45474A" w14:textId="77777777" w:rsidR="0046056D" w:rsidRPr="000D7673" w:rsidRDefault="0046056D" w:rsidP="0046056D">
      <w:pPr>
        <w:pStyle w:val="BodyText"/>
        <w:numPr>
          <w:ilvl w:val="0"/>
          <w:numId w:val="73"/>
        </w:numPr>
      </w:pPr>
      <w:r w:rsidRPr="000D7673">
        <w:t xml:space="preserve">Mapa 1: Građevinski projekt, oznaka projekta: </w:t>
      </w:r>
      <w:r>
        <w:t>GP-165-1/16</w:t>
      </w:r>
      <w:r w:rsidRPr="000D7673">
        <w:t xml:space="preserve">, </w:t>
      </w:r>
      <w:r>
        <w:t>Hidroeko d.o</w:t>
      </w:r>
      <w:r w:rsidRPr="00907FB0">
        <w:t>.</w:t>
      </w:r>
      <w:r>
        <w:t>o.</w:t>
      </w:r>
    </w:p>
    <w:p w14:paraId="08CCE9E2" w14:textId="77777777" w:rsidR="0046056D" w:rsidRPr="00E1262B" w:rsidRDefault="0046056D" w:rsidP="0046056D">
      <w:pPr>
        <w:pStyle w:val="BodyText"/>
        <w:numPr>
          <w:ilvl w:val="0"/>
          <w:numId w:val="73"/>
        </w:numPr>
      </w:pPr>
      <w:r w:rsidRPr="00E1262B">
        <w:t xml:space="preserve">Mapa 2: </w:t>
      </w:r>
      <w:r w:rsidR="00E1262B" w:rsidRPr="00E1262B">
        <w:t>Elektrotehnički projekt: 15</w:t>
      </w:r>
      <w:r w:rsidR="00E1262B">
        <w:t>3</w:t>
      </w:r>
      <w:r w:rsidR="00E1262B" w:rsidRPr="00E1262B">
        <w:t>/16-GP, Factorel d.o.o. Zagreb</w:t>
      </w:r>
    </w:p>
    <w:p w14:paraId="38352A4A" w14:textId="77777777" w:rsidR="0046056D" w:rsidRPr="000D7673" w:rsidRDefault="0046056D" w:rsidP="00FC1356">
      <w:pPr>
        <w:pStyle w:val="Heading3"/>
      </w:pPr>
      <w:bookmarkStart w:id="1849" w:name="_Toc520899457"/>
      <w:r w:rsidRPr="000D7673">
        <w:t>Opis i svrha zahvata s tehničkim detaljima</w:t>
      </w:r>
      <w:bookmarkEnd w:id="1849"/>
    </w:p>
    <w:p w14:paraId="6AA432A5" w14:textId="77777777" w:rsidR="0046056D" w:rsidRDefault="0046056D" w:rsidP="00FC1356">
      <w:pPr>
        <w:pStyle w:val="BodyText"/>
        <w:outlineLvl w:val="0"/>
        <w:rPr>
          <w:i/>
          <w:u w:val="single"/>
        </w:rPr>
      </w:pPr>
      <w:bookmarkStart w:id="1850" w:name="_Toc520899162"/>
      <w:bookmarkStart w:id="1851" w:name="_Toc520899458"/>
      <w:bookmarkStart w:id="1852" w:name="_Toc521676880"/>
      <w:bookmarkStart w:id="1853" w:name="_Toc522005359"/>
      <w:bookmarkStart w:id="1854" w:name="_Toc522524266"/>
      <w:bookmarkStart w:id="1855" w:name="_Toc522524435"/>
      <w:bookmarkStart w:id="1856" w:name="_Toc524594351"/>
      <w:bookmarkStart w:id="1857" w:name="_Toc524946236"/>
      <w:r w:rsidRPr="000D7673">
        <w:rPr>
          <w:i/>
          <w:u w:val="single"/>
        </w:rPr>
        <w:t>Postojeći sustav i namjeravani zahvat</w:t>
      </w:r>
      <w:bookmarkEnd w:id="1850"/>
      <w:bookmarkEnd w:id="1851"/>
      <w:bookmarkEnd w:id="1852"/>
      <w:bookmarkEnd w:id="1853"/>
      <w:bookmarkEnd w:id="1854"/>
      <w:bookmarkEnd w:id="1855"/>
      <w:bookmarkEnd w:id="1856"/>
      <w:bookmarkEnd w:id="1857"/>
    </w:p>
    <w:p w14:paraId="3837D502" w14:textId="77777777" w:rsidR="00D841FD" w:rsidRDefault="00D841FD" w:rsidP="00D841FD">
      <w:pPr>
        <w:spacing w:before="120"/>
      </w:pPr>
      <w:r>
        <w:t>Vodoopskrba grada Sv. Ivan Zelina temeljena je na izvorištima u slivu vodotoka Velika i Mala Reka. Nakon zahvaćanja, i kondicioniranja, dobava, i distribucija vode se vrši putem gradskog vodovoda u dva smjera; jedan smjer vodi putem gradske opskrbne mreže do vodospreme „Bocakova“ (V=600 m</w:t>
      </w:r>
      <w:r>
        <w:rPr>
          <w:vertAlign w:val="superscript"/>
        </w:rPr>
        <w:t>3</w:t>
      </w:r>
      <w:r>
        <w:t xml:space="preserve"> / </w:t>
      </w:r>
      <w:r w:rsidRPr="00463597">
        <w:t>Hp</w:t>
      </w:r>
      <w:r>
        <w:t>=231 m.n.m.), koja predstavlja centralni objekt u svrhu vodoopskrbe gradskog konzumnog područja. S druge strane, voda se dovodi do vodospreme „Čekci (V=300 m</w:t>
      </w:r>
      <w:r>
        <w:rPr>
          <w:vertAlign w:val="superscript"/>
        </w:rPr>
        <w:t>3</w:t>
      </w:r>
      <w:r>
        <w:t xml:space="preserve"> / </w:t>
      </w:r>
      <w:r w:rsidRPr="00463597">
        <w:t>Hp</w:t>
      </w:r>
      <w:r>
        <w:t>=258 m.n.m.) koji snabdijeva potrošače na području više opskrbne zone. Dvije vodospreme su povezane putem cjevovoda DN 200 mm.</w:t>
      </w:r>
    </w:p>
    <w:p w14:paraId="50F38B3D" w14:textId="77777777" w:rsidR="00D841FD" w:rsidRDefault="00D841FD" w:rsidP="00D841FD">
      <w:pPr>
        <w:spacing w:before="120"/>
      </w:pPr>
      <w:r>
        <w:t>Osim vlastitih kapaciteta, potrošači na gradskom konzumnom području zadovoljavaju dio svojih potreba za vodom putem ostvarenih veza sa ostalim susjednim vodoopskrbnim sustavima. Veza sa vodoopskrbnim sustavom „Varaždin“ osigurava maksimalnu količinu od 12 (l/s) za potrošače u Sv. Ivanu Zelini. Ostvarena je putem CS „Pretoki“, i pripadnog tlačnog cjevovoda DN 300 mm. Koristi se uglavnom kod pojave akcidentnih situacija, kao što su: mutnoća vode na osnovnom vodozahvatu, kvarovi na dobavnim cjevovodima, itd.</w:t>
      </w:r>
    </w:p>
    <w:p w14:paraId="2A317103" w14:textId="77777777" w:rsidR="00D841FD" w:rsidRDefault="00D841FD" w:rsidP="00D841FD">
      <w:pPr>
        <w:spacing w:before="120"/>
      </w:pPr>
      <w:r>
        <w:t>Na potezu Sv. Ivan Zelina-D. Zelina-Lužan ostvarena je putem cjevovoda DN 225 mm veza sa vodoopskrbnim sustavom grada Zagreba,podsustavom „Popovec-Cerje-Adamovec“. Na taj način se osigurava vodoopskrba južnih dijelova sustava Sv. Ivan Zelina, odnosno naselja Laktec, i Banja Selo. Isto tako, u slučaju akcidentnih situacija, moguće je naselja Blaškovec, Goričica, i Paukovec priključiti na sustav grada Zagreba.</w:t>
      </w:r>
    </w:p>
    <w:p w14:paraId="45C94F5D" w14:textId="77777777" w:rsidR="0046056D" w:rsidRPr="00345754" w:rsidRDefault="00D841FD" w:rsidP="00D841FD">
      <w:pPr>
        <w:pStyle w:val="BodyText"/>
      </w:pPr>
      <w:r>
        <w:t>U svrhu poboljšanja uvjeta vodoopskrbe cijelog konzumnog područja grada Sv. Ivan Zelina u budućnosti, tehničkom dokumentacijom predviđena je rekonstrukcija i izgradnja cjevovodnih dionica, te crpnih stanica koje su predmet razrade ove tehničke dokumentacije</w:t>
      </w:r>
      <w:r w:rsidR="0046056D">
        <w:t>.</w:t>
      </w:r>
    </w:p>
    <w:p w14:paraId="56F6835E" w14:textId="77777777" w:rsidR="0046056D" w:rsidRDefault="0046056D" w:rsidP="00FC1356">
      <w:pPr>
        <w:pStyle w:val="BodyText"/>
        <w:outlineLvl w:val="0"/>
        <w:rPr>
          <w:i/>
          <w:u w:val="single"/>
        </w:rPr>
      </w:pPr>
      <w:bookmarkStart w:id="1858" w:name="_Toc520899163"/>
      <w:bookmarkStart w:id="1859" w:name="_Toc520899459"/>
      <w:bookmarkStart w:id="1860" w:name="_Toc521676881"/>
      <w:bookmarkStart w:id="1861" w:name="_Toc522005360"/>
      <w:bookmarkStart w:id="1862" w:name="_Toc522524267"/>
      <w:bookmarkStart w:id="1863" w:name="_Toc522524436"/>
      <w:bookmarkStart w:id="1864" w:name="_Toc524594352"/>
      <w:bookmarkStart w:id="1865" w:name="_Toc524946237"/>
      <w:r>
        <w:rPr>
          <w:i/>
          <w:u w:val="single"/>
        </w:rPr>
        <w:t>Opis i namjena građevine</w:t>
      </w:r>
      <w:bookmarkEnd w:id="1858"/>
      <w:bookmarkEnd w:id="1859"/>
      <w:bookmarkEnd w:id="1860"/>
      <w:bookmarkEnd w:id="1861"/>
      <w:bookmarkEnd w:id="1862"/>
      <w:bookmarkEnd w:id="1863"/>
      <w:bookmarkEnd w:id="1864"/>
      <w:bookmarkEnd w:id="1865"/>
    </w:p>
    <w:p w14:paraId="4A1A8C28" w14:textId="77777777" w:rsidR="00D841FD" w:rsidRPr="006E5828" w:rsidRDefault="00D841FD" w:rsidP="00D841FD">
      <w:pPr>
        <w:spacing w:before="120"/>
      </w:pPr>
      <w:r w:rsidRPr="006E5828">
        <w:t>Crpna stanice se planira izvesti na trasi projektiranog opskr</w:t>
      </w:r>
      <w:r w:rsidR="00D62081">
        <w:t>bnog cjevovoda kroz Veliku Goru</w:t>
      </w:r>
      <w:r w:rsidRPr="006E5828">
        <w:t>. Nakon izvedbe će služiti za tlačenje vode u obližnju vodospremu „Velika Gora“ na koti od cca. 318 m.n.m. te za osiguranje dovoljnog tlaka za potrošače oko vodospreme u svrhu ostvarenja optimalnih vodoopskrbnih uvjeta.</w:t>
      </w:r>
    </w:p>
    <w:p w14:paraId="777FC0A8" w14:textId="77777777" w:rsidR="00D841FD" w:rsidRPr="000927AE" w:rsidRDefault="00D841FD" w:rsidP="00D841FD">
      <w:pPr>
        <w:spacing w:before="120"/>
      </w:pPr>
      <w:r w:rsidRPr="006E5828">
        <w:t>Objekt crpne stanice smjestit će se u blizini postojećeg vodospremnika „Strelari“, koji će služiti kao retencijski volumen iz kojeg će se koristiti voda za dovod na crpnu stanicu. Po dovršetku će se crpna stanica priključiti na dovodni, i odvodni cjevovod putem ugradnje odgovarajućih armatura, i fazonskih komada.</w:t>
      </w:r>
    </w:p>
    <w:p w14:paraId="7B0EDCF9" w14:textId="77777777" w:rsidR="0046056D" w:rsidRDefault="00AB3637" w:rsidP="00D841FD">
      <w:r>
        <w:lastRenderedPageBreak/>
        <w:t>Predviđena je instalacija crpne stanice koja će nakon dovršetka egzistirati kao integralni dio vodoopskrbne mreže. Nakon izvedbe crpne stanice</w:t>
      </w:r>
      <w:r w:rsidR="00D841FD" w:rsidRPr="000927AE">
        <w:t xml:space="preserve"> iznad površine terena će biti vidljiv ulazni otvor </w:t>
      </w:r>
      <w:r w:rsidR="00D841FD" w:rsidRPr="006E5828">
        <w:t>Ø</w:t>
      </w:r>
      <w:r w:rsidR="00D841FD" w:rsidRPr="000927AE">
        <w:t xml:space="preserve"> 800 mm sa tipskim poklopcem sa ključem, te odzračna cijev </w:t>
      </w:r>
      <w:r w:rsidR="00D841FD" w:rsidRPr="006E5828">
        <w:t>Ø</w:t>
      </w:r>
      <w:r w:rsidR="00D841FD" w:rsidRPr="000927AE">
        <w:t xml:space="preserve"> 150 mm</w:t>
      </w:r>
      <w:r w:rsidR="0046056D">
        <w:t>.</w:t>
      </w:r>
    </w:p>
    <w:p w14:paraId="044024B0" w14:textId="77777777" w:rsidR="00D841FD" w:rsidRDefault="00D841FD" w:rsidP="0046056D">
      <w:r>
        <w:t>Objekt tipskog okna crpne stanice „Velika Gora“ se planira smjestiti uz rub asfaltirane prometnice u nadležnosti Grada Sv. Ivan Zelina. Sukladno zahtjevu investitora, objekt se smješta u zeleni pojas, u česticu javne ceste, između privremenog kontejnerskog objekta, i ruba asfaltirane nerazvrstane ceste.</w:t>
      </w:r>
    </w:p>
    <w:p w14:paraId="2BCC1A87" w14:textId="77777777" w:rsidR="0046056D" w:rsidRDefault="0046056D" w:rsidP="0046056D">
      <w:pPr>
        <w:rPr>
          <w:lang w:val="hr-HR"/>
        </w:rPr>
      </w:pPr>
      <w:r>
        <w:t>Na trasi predmetnog cjevovoda nisu uočene vodne građevine.</w:t>
      </w:r>
    </w:p>
    <w:p w14:paraId="5022756C" w14:textId="77777777" w:rsidR="0046056D" w:rsidRDefault="00D841FD" w:rsidP="0046056D">
      <w:r>
        <w:t>Na trasi kojom se predviđa polaganje vodoopskrbnog cjevovoda nema izgrađenih vodova javne sanitarne kanalizacije</w:t>
      </w:r>
      <w:r w:rsidR="0046056D">
        <w:t>.</w:t>
      </w:r>
    </w:p>
    <w:p w14:paraId="54FF9BE8" w14:textId="77777777" w:rsidR="0046056D" w:rsidRDefault="00D841FD" w:rsidP="0046056D">
      <w:r>
        <w:t>Na predmetnom području, sa suprotne strane prometnice, postoji plinski distribucijski sustav s kojim obuhvat zahvata u prostoru nije u koliziji. Spojni cjevovodi vodospreme "Strelari" križaju se s navedenim plinovodom, a križanje s plinskim instalacijama će se izvesti prema važećim propisima i uputama vlasnika instalacija</w:t>
      </w:r>
      <w:r w:rsidR="0046056D">
        <w:t>.</w:t>
      </w:r>
    </w:p>
    <w:p w14:paraId="6D0CEDCB" w14:textId="77777777" w:rsidR="0046056D" w:rsidRDefault="00402FD9" w:rsidP="0064674F">
      <w:pPr>
        <w:pStyle w:val="Tekst"/>
        <w:spacing w:before="120"/>
        <w:ind w:left="0"/>
        <w:rPr>
          <w:lang w:val="hr-HR"/>
        </w:rPr>
      </w:pPr>
      <w:r w:rsidRPr="00402FD9">
        <w:rPr>
          <w:rFonts w:ascii="Calibri" w:hAnsi="Calibri"/>
        </w:rPr>
        <w:t xml:space="preserve">Trasa EKI instalacija je djelomično u koliziji sa izvedbom tipskog okna crpne stanice, razdjelnog okna, te je predviđeno izmještanje EKI kabla u ukupnoj duljini cca. 6 m uz okno CS. </w:t>
      </w:r>
    </w:p>
    <w:p w14:paraId="240B6EC6" w14:textId="77777777" w:rsidR="0046056D" w:rsidRPr="00DA04DE" w:rsidRDefault="00402FD9" w:rsidP="0064674F">
      <w:pPr>
        <w:pStyle w:val="Tekst"/>
        <w:spacing w:before="120"/>
        <w:ind w:left="0"/>
        <w:rPr>
          <w:lang w:val="hr-HR"/>
        </w:rPr>
      </w:pPr>
      <w:r w:rsidRPr="00402FD9">
        <w:rPr>
          <w:rFonts w:asciiTheme="minorHAnsi" w:hAnsiTheme="minorHAnsi"/>
        </w:rPr>
        <w:t>N</w:t>
      </w:r>
      <w:r w:rsidRPr="00402FD9">
        <w:rPr>
          <w:rFonts w:ascii="Calibri" w:hAnsi="Calibri"/>
        </w:rPr>
        <w:t xml:space="preserve">a </w:t>
      </w:r>
      <w:r w:rsidRPr="00402FD9">
        <w:rPr>
          <w:rFonts w:ascii="Calibri" w:hAnsi="Calibri"/>
          <w:lang w:val="hr-HR"/>
        </w:rPr>
        <w:t xml:space="preserve">lokaciji crpne stanice i </w:t>
      </w:r>
      <w:r w:rsidRPr="00402FD9">
        <w:rPr>
          <w:rFonts w:ascii="Calibri" w:hAnsi="Calibri"/>
        </w:rPr>
        <w:t xml:space="preserve">trasi cjevovoda postoji nadzemna elektro mreža napona 0,4 kV. </w:t>
      </w:r>
    </w:p>
    <w:p w14:paraId="65A5564D" w14:textId="77777777" w:rsidR="00A35344" w:rsidRDefault="00A35344" w:rsidP="0046056D">
      <w:pPr>
        <w:pStyle w:val="BodyText"/>
        <w:rPr>
          <w:i/>
          <w:u w:val="single"/>
        </w:rPr>
      </w:pPr>
    </w:p>
    <w:p w14:paraId="12ECC6E7" w14:textId="77777777" w:rsidR="0046056D" w:rsidRDefault="0046056D" w:rsidP="00FC1356">
      <w:pPr>
        <w:pStyle w:val="BodyText"/>
        <w:outlineLvl w:val="0"/>
        <w:rPr>
          <w:i/>
          <w:u w:val="single"/>
        </w:rPr>
      </w:pPr>
      <w:bookmarkStart w:id="1866" w:name="_Toc520899164"/>
      <w:bookmarkStart w:id="1867" w:name="_Toc520899460"/>
      <w:bookmarkStart w:id="1868" w:name="_Toc521676882"/>
      <w:bookmarkStart w:id="1869" w:name="_Toc522005361"/>
      <w:bookmarkStart w:id="1870" w:name="_Toc522524268"/>
      <w:bookmarkStart w:id="1871" w:name="_Toc522524437"/>
      <w:bookmarkStart w:id="1872" w:name="_Toc524594353"/>
      <w:bookmarkStart w:id="1873" w:name="_Toc524946238"/>
      <w:r w:rsidRPr="000D7673">
        <w:rPr>
          <w:i/>
          <w:u w:val="single"/>
        </w:rPr>
        <w:t>Izvedba crpne stanice</w:t>
      </w:r>
      <w:bookmarkEnd w:id="1866"/>
      <w:bookmarkEnd w:id="1867"/>
      <w:bookmarkEnd w:id="1868"/>
      <w:bookmarkEnd w:id="1869"/>
      <w:bookmarkEnd w:id="1870"/>
      <w:bookmarkEnd w:id="1871"/>
      <w:bookmarkEnd w:id="1872"/>
      <w:bookmarkEnd w:id="1873"/>
    </w:p>
    <w:p w14:paraId="20975A38" w14:textId="77777777" w:rsidR="00402FD9" w:rsidRPr="008160E8" w:rsidRDefault="00402FD9" w:rsidP="00402FD9">
      <w:r w:rsidRPr="008160E8">
        <w:t>Tipska crpna stanica će se spojiti na projektirani dovodni cjevovod PEHD DN110  na predviđenoj lokaciji, te će se na tlačnoj strani spojiti na projektirani cjevovod PEHD DN110 prema višoj zoni naselja Velika Gora, i postojećoj vodospremi. Time će se osigurati optimalni uvjeti vodoopskrbe potrošača, kao i dobava vode u postojeću VS „Velika Gora“.</w:t>
      </w:r>
    </w:p>
    <w:p w14:paraId="696CE910" w14:textId="77777777" w:rsidR="00402FD9" w:rsidRPr="00F71DEC" w:rsidRDefault="00AB3637" w:rsidP="00402FD9">
      <w:pPr>
        <w:spacing w:before="120"/>
      </w:pPr>
      <w:r w:rsidRPr="009050FA">
        <w:t>Predviđeno je da crpna stanica bude tipska podzemna koja se sastoji od kućišta promjera 2000 mm, korisne duljine 2</w:t>
      </w:r>
      <w:r>
        <w:t>5</w:t>
      </w:r>
      <w:r w:rsidRPr="009050FA">
        <w:t xml:space="preserve">00 mm, SN </w:t>
      </w:r>
      <w:r w:rsidR="00E169B2">
        <w:t>5</w:t>
      </w:r>
      <w:r w:rsidRPr="009050FA">
        <w:t>000, proizvedenog od cijevi centrifugiranog poliestera, prema HRN EN 14 364:2008</w:t>
      </w:r>
      <w:r w:rsidRPr="000B62C1">
        <w:t xml:space="preserve"> </w:t>
      </w:r>
      <w:r>
        <w:t>ili jednakovrijedno</w:t>
      </w:r>
      <w:r w:rsidRPr="009050FA">
        <w:t>, sa predviđenim spojevima za dovodni i tlačni cjevovod. Kućište je opremljeno inox ljestvama sa penjalicama, za servisne radove, te profilima i konzolama od inoxa AISI 304</w:t>
      </w:r>
      <w:r>
        <w:t xml:space="preserve"> ili jednakovrijedno</w:t>
      </w:r>
      <w:r w:rsidRPr="009050FA">
        <w:t>, za montažu opreme</w:t>
      </w:r>
      <w:r>
        <w:t>,</w:t>
      </w:r>
      <w:r w:rsidRPr="009050FA">
        <w:t xml:space="preserve"> te zaštićenim ventilacijskim otvorima</w:t>
      </w:r>
      <w:r w:rsidR="00402FD9" w:rsidRPr="00F71DEC">
        <w:t>.</w:t>
      </w:r>
    </w:p>
    <w:p w14:paraId="1235F909" w14:textId="77777777" w:rsidR="00402FD9" w:rsidRPr="00F71DEC" w:rsidRDefault="00402FD9" w:rsidP="00402FD9">
      <w:pPr>
        <w:spacing w:before="120"/>
      </w:pPr>
      <w:r w:rsidRPr="00F71DEC">
        <w:t xml:space="preserve">Minimalna debljina stijenke kućišta 35 mm, a unutrašnji zaštitni sloj cijevi od poliestera bez punila i ojačanja ima debljinu od minimalno 1 mm. </w:t>
      </w:r>
    </w:p>
    <w:p w14:paraId="3B9F892A" w14:textId="77777777" w:rsidR="00402FD9" w:rsidRPr="00F71DEC" w:rsidRDefault="00352A77" w:rsidP="00402FD9">
      <w:pPr>
        <w:spacing w:before="120"/>
      </w:pPr>
      <w:r w:rsidRPr="007F6858">
        <w:t xml:space="preserve">U kućištu crpne stanice </w:t>
      </w:r>
      <w:r>
        <w:t>se</w:t>
      </w:r>
      <w:r w:rsidRPr="007F6858">
        <w:t xml:space="preserve"> ugrađ</w:t>
      </w:r>
      <w:r>
        <w:t>uju</w:t>
      </w:r>
      <w:r w:rsidRPr="00F71DEC">
        <w:t xml:space="preserve"> </w:t>
      </w:r>
      <w:r w:rsidR="00402FD9" w:rsidRPr="00F71DEC">
        <w:t>dva vertikalna visokotlačna</w:t>
      </w:r>
      <w:r w:rsidR="00402FD9">
        <w:t xml:space="preserve"> centrifugalna</w:t>
      </w:r>
      <w:r w:rsidR="00402FD9" w:rsidRPr="00F71DEC">
        <w:t xml:space="preserve"> crpna agregata, pojedinačnog kapaciteta Q=1,5 l/s, Hman=</w:t>
      </w:r>
      <w:r w:rsidR="00CC7EFD">
        <w:t>55</w:t>
      </w:r>
      <w:r w:rsidR="00402FD9" w:rsidRPr="00F71DEC">
        <w:t xml:space="preserve"> m, koji rade u režimu rad</w:t>
      </w:r>
      <w:r w:rsidR="00402FD9">
        <w:t>a 1+1, moguće temp medija od -30</w:t>
      </w:r>
      <w:r w:rsidR="00402FD9" w:rsidRPr="00F71DEC">
        <w:t xml:space="preserve"> do 120</w:t>
      </w:r>
      <w:r w:rsidR="00402FD9">
        <w:t xml:space="preserve"> C, nazivnog stupnja tlaka PN 25, nazivna brzina 290</w:t>
      </w:r>
      <w:r w:rsidR="00402FD9" w:rsidRPr="00F71DEC">
        <w:t>0 o/min., usisna strana DN 32 / PN 25, tlačna strana, DN 32  / PN 25 prirubnički spoj.</w:t>
      </w:r>
    </w:p>
    <w:p w14:paraId="725DE141" w14:textId="77777777" w:rsidR="00402FD9" w:rsidRPr="00F71DEC" w:rsidRDefault="00352A77" w:rsidP="00402FD9">
      <w:pPr>
        <w:spacing w:before="120"/>
      </w:pPr>
      <w:r w:rsidRPr="007F6858">
        <w:t>Crpni su agregati</w:t>
      </w:r>
      <w:r>
        <w:t xml:space="preserve"> </w:t>
      </w:r>
      <w:r w:rsidRPr="007F6858">
        <w:t xml:space="preserve">sa pogonskim </w:t>
      </w:r>
      <w:r w:rsidR="00402FD9" w:rsidRPr="00F71DEC">
        <w:t xml:space="preserve">el. motorom snage </w:t>
      </w:r>
      <w:r w:rsidR="00402FD9">
        <w:t>2,20</w:t>
      </w:r>
      <w:r w:rsidR="00402FD9" w:rsidRPr="00F71DEC">
        <w:t xml:space="preserve"> kW, nazivni napon 3f</w:t>
      </w:r>
      <w:r w:rsidR="00402FD9">
        <w:t>, 3x400 VAC, nazivna struja 4,50</w:t>
      </w:r>
      <w:r w:rsidR="00402FD9" w:rsidRPr="00F71DEC">
        <w:t xml:space="preserve"> A, zaštita IP 55 .</w:t>
      </w:r>
    </w:p>
    <w:p w14:paraId="16976204" w14:textId="77777777" w:rsidR="00402FD9" w:rsidRPr="00F71DEC" w:rsidRDefault="00402FD9" w:rsidP="00402FD9">
      <w:pPr>
        <w:spacing w:before="120"/>
      </w:pPr>
      <w:r w:rsidRPr="00F71DEC">
        <w:t>Usisni kolektor u crpnoj stanici je DN100 NP10, a tlačni kolektor DN50 PN 1</w:t>
      </w:r>
      <w:r w:rsidR="00EF5AA9">
        <w:t>6</w:t>
      </w:r>
      <w:r w:rsidRPr="00F71DEC">
        <w:t>. Na istima su prigrađeni revizioni, ručni i nepovratni ventili, prirubnički spoj. Cjevovodi su izrađeni od inox-a AISI 304</w:t>
      </w:r>
      <w:r w:rsidR="00D660A1" w:rsidRPr="00D660A1">
        <w:t xml:space="preserve"> </w:t>
      </w:r>
      <w:r w:rsidR="00D660A1">
        <w:t>ili jednakovrijedno</w:t>
      </w:r>
      <w:r w:rsidRPr="00F71DEC">
        <w:t>.</w:t>
      </w:r>
    </w:p>
    <w:p w14:paraId="48980067" w14:textId="77777777" w:rsidR="00402FD9" w:rsidRPr="00F71DEC" w:rsidRDefault="00402FD9" w:rsidP="00402FD9">
      <w:pPr>
        <w:spacing w:before="120"/>
      </w:pPr>
      <w:r w:rsidRPr="00F71DEC">
        <w:lastRenderedPageBreak/>
        <w:t>Na tlač</w:t>
      </w:r>
      <w:r w:rsidR="00EF5AA9">
        <w:t>nom kolektoru je prigrađene 2</w:t>
      </w:r>
      <w:r w:rsidRPr="00F71DEC">
        <w:t xml:space="preserve"> m</w:t>
      </w:r>
      <w:r w:rsidR="00EF5AA9">
        <w:t>embranske tlačne</w:t>
      </w:r>
      <w:r w:rsidRPr="00F71DEC">
        <w:t xml:space="preserve"> posud</w:t>
      </w:r>
      <w:r w:rsidR="00EF5AA9">
        <w:t>e</w:t>
      </w:r>
      <w:r w:rsidRPr="00F71DEC">
        <w:t xml:space="preserve"> kapaciteta 50 l, sa pripadajućim revizionim ventilima, u svrhu kompenzacije nestacionarnih uvjeta tečenja.</w:t>
      </w:r>
    </w:p>
    <w:p w14:paraId="0A545E2A" w14:textId="77777777" w:rsidR="00402FD9" w:rsidRPr="00F71DEC" w:rsidRDefault="00402FD9" w:rsidP="00402FD9">
      <w:pPr>
        <w:spacing w:before="120"/>
      </w:pPr>
      <w:r w:rsidRPr="00F71DEC">
        <w:t>Elektrooprema je smještena u nazidni limeni ormar (RO), zaštita IP 43,  kpl. sa priborom za montažu, opremljen grijačem za sprečavanje kondenzacije, svjetiljkom i opremom za upravljanje crpkama, snage 2,2 kW, 3x400 VAC, u ručnom i automatskom režimu radu u ovisnosti o tlaku na tlačnoj strani i usisu, kao i  trenutnom protoku. Izrađen je od plastificiranog lima sa ugrađenom opremom za sprečavanje kondenzacije vlage (termostat i grijač, osigurač F1). Uz to, ako se za to ukaže potreba, u isti se može stavljati silikagel, kako bi na sebe preuzimao ostatak vlage.</w:t>
      </w:r>
    </w:p>
    <w:p w14:paraId="61AD3691" w14:textId="77777777" w:rsidR="00402FD9" w:rsidRPr="00F71DEC" w:rsidRDefault="00402FD9" w:rsidP="00402FD9">
      <w:pPr>
        <w:spacing w:before="120"/>
      </w:pPr>
      <w:r w:rsidRPr="00F71DEC">
        <w:t>U RO se nalazi dovodni prekidač, sa mogućnošću daljinskog isklopa, zaštitne strujne sklopke, oprema za mjerenje i kontrolu napona, kućna instalacija te oprema prema jednopolnoj shemi za napajanje crpki u crpnoj stanici.</w:t>
      </w:r>
    </w:p>
    <w:p w14:paraId="4D133330" w14:textId="77777777" w:rsidR="00402FD9" w:rsidRPr="00F71DEC" w:rsidRDefault="00402FD9" w:rsidP="00402FD9">
      <w:pPr>
        <w:spacing w:before="120"/>
      </w:pPr>
      <w:r w:rsidRPr="00F71DEC">
        <w:t>U razvodni ormar je ugrađena oprema kućne potrošnje (servisna utičnica, rasvjeta, oprema za upravljanje drenažnom crpkom za izbacivanje vode, kontrola ulaza u crpnu stanicu i sl.). Predviđeno je mjesto za ugradnju limitatora, ugrađeni su odvodnici prenapona, kontrolnik napona, i upravljački panel.</w:t>
      </w:r>
    </w:p>
    <w:p w14:paraId="749FA275" w14:textId="77777777" w:rsidR="00402FD9" w:rsidRPr="00F71DEC" w:rsidRDefault="00402FD9" w:rsidP="00402FD9">
      <w:pPr>
        <w:spacing w:before="120"/>
      </w:pPr>
      <w:r w:rsidRPr="00F71DEC">
        <w:t>Zaštita od previsokog napona dodira izvedena je zaštitnom sklopkom diferencijalne struje, a predviđeno je mjesto za spajanje uzemljenja i izjednačenja potencijala.</w:t>
      </w:r>
    </w:p>
    <w:p w14:paraId="2B286388" w14:textId="77777777" w:rsidR="00402FD9" w:rsidRPr="00F71DEC" w:rsidRDefault="00402FD9" w:rsidP="00402FD9">
      <w:pPr>
        <w:spacing w:before="120"/>
      </w:pPr>
      <w:r w:rsidRPr="00F71DEC">
        <w:t>Na vratima upravljačkog ormara je prigrađen upravljački panel, sa zaslonom i tipkovnicom, na kojem je kroz pet slika dan prikaz rada, stanja i upravljanje crpnom stanicom (blok shema, mjerenja, statusi, kronološki registrator događaja, legenda, uputstva za servisiranje kvarova, kontrola ulaska u stanicu - lozinka).</w:t>
      </w:r>
    </w:p>
    <w:p w14:paraId="477F2A27" w14:textId="77777777" w:rsidR="00402FD9" w:rsidRPr="00F71DEC" w:rsidRDefault="00402FD9" w:rsidP="00402FD9">
      <w:pPr>
        <w:spacing w:before="120"/>
      </w:pPr>
      <w:r w:rsidRPr="00F71DEC">
        <w:t>Crpka se upušta frekventnim regulatorom, po potrebi (kad padne tlak na tlačnom cjevovodu), radi sa smanjenim kapacitetom.</w:t>
      </w:r>
    </w:p>
    <w:p w14:paraId="7480FA86" w14:textId="77777777" w:rsidR="00402FD9" w:rsidRPr="00F71DEC" w:rsidRDefault="00402FD9" w:rsidP="00402FD9">
      <w:pPr>
        <w:spacing w:before="120"/>
      </w:pPr>
      <w:r w:rsidRPr="00F71DEC">
        <w:t>U ručnom (servisnom) režimu rada crpkom se upravlja proizvoljno sa uključenim nužnim zaštitama, a u automatskom režimu rada na osnovu podešenog tlaka na usisnoj i tlačnoj strani,i trenutnog protoka.</w:t>
      </w:r>
    </w:p>
    <w:p w14:paraId="1317D726" w14:textId="77777777" w:rsidR="00402FD9" w:rsidRPr="00F71DEC" w:rsidRDefault="00402FD9" w:rsidP="00402FD9">
      <w:pPr>
        <w:spacing w:before="120"/>
      </w:pPr>
      <w:r w:rsidRPr="00F71DEC">
        <w:t>Oprema za automatiku predviđa kontinuirano mjerenje tlaka na usisu i tlačnoj strani, mjerenje trenutnog i ukupnog protoka, prikaz kontrole vremena rada crpke i struje crpke, kpl. sa montažnim materijalom i priborom. Omogućeno je proslijeđivanje statusa, komandi i mjerenja prema nadređenom PLC-u. Prije naručivanja tipske crpne stanice potrebno je točno definirati konačnu verziju odabranog tipa komunikacije.</w:t>
      </w:r>
    </w:p>
    <w:p w14:paraId="14A59902" w14:textId="77777777" w:rsidR="00402FD9" w:rsidRPr="00F71DEC" w:rsidRDefault="00402FD9" w:rsidP="00402FD9">
      <w:pPr>
        <w:spacing w:before="120"/>
      </w:pPr>
      <w:r w:rsidRPr="00F71DEC">
        <w:t>Crpna stanica je opremljena s drenažnom crpkom, kapaciteta 10000 l/h, za izbacivanje eventualne pojave vode u stanici, kpl sa upravljačkom sondom i dojavom pojave vode.</w:t>
      </w:r>
    </w:p>
    <w:p w14:paraId="2FEBB127" w14:textId="77777777" w:rsidR="00402FD9" w:rsidRPr="00F71DEC" w:rsidRDefault="00402FD9" w:rsidP="00402FD9">
      <w:pPr>
        <w:spacing w:before="120"/>
      </w:pPr>
      <w:r w:rsidRPr="00F71DEC">
        <w:t>U stanici je ugrađena rasvjeta, koja se pali automatski otvaranjem vrata na ulazu. Isti se signal koristi za dojavu ulaska u stanicu, odnosno dojavu nedozvoljenog ulaska u stanicu (upisivanje lozinke na tipkovnici upravljačkog panela).</w:t>
      </w:r>
    </w:p>
    <w:p w14:paraId="7FF7ED52" w14:textId="77777777" w:rsidR="00402FD9" w:rsidRPr="00F71DEC" w:rsidRDefault="00402FD9" w:rsidP="00402FD9">
      <w:pPr>
        <w:spacing w:before="120"/>
      </w:pPr>
      <w:r w:rsidRPr="00F71DEC">
        <w:t>Opremanje tipske podzemne precrpne stanice podrazumijeva kabele, i kabelski pribor za povezivanje elemenata postrojenja sa upravljačkom ormarom, priključak za uzemljenje, izjednačenje potencijala u crpnoj stanici, te uzemljenje upravljačkog omara.</w:t>
      </w:r>
    </w:p>
    <w:p w14:paraId="65585FEB" w14:textId="77777777" w:rsidR="00B213E5" w:rsidRPr="009050FA" w:rsidRDefault="00B213E5" w:rsidP="00B213E5">
      <w:pPr>
        <w:spacing w:before="120"/>
      </w:pPr>
      <w:r w:rsidRPr="008775AE">
        <w:t>Ukupno instalirana snaga crpne stanice je 11,</w:t>
      </w:r>
      <w:r>
        <w:t>04</w:t>
      </w:r>
      <w:r w:rsidRPr="008775AE">
        <w:t xml:space="preserve"> kW za što treba osigurati odgovarajući trofazni priključak (to je najmanja moguća snaga za trofazni priključak).</w:t>
      </w:r>
      <w:r w:rsidRPr="009050FA">
        <w:t xml:space="preserve"> </w:t>
      </w:r>
    </w:p>
    <w:p w14:paraId="0A64A167" w14:textId="77777777" w:rsidR="00402FD9" w:rsidRPr="00402FD9" w:rsidRDefault="00402FD9" w:rsidP="00402FD9">
      <w:pPr>
        <w:pStyle w:val="Tekst"/>
        <w:spacing w:before="120"/>
        <w:ind w:left="0" w:right="283"/>
        <w:rPr>
          <w:rFonts w:ascii="Calibri" w:hAnsi="Calibri"/>
          <w:lang w:val="hr-HR" w:eastAsia="hr-HR"/>
        </w:rPr>
      </w:pPr>
      <w:r w:rsidRPr="00402FD9">
        <w:rPr>
          <w:rFonts w:ascii="Calibri" w:hAnsi="Calibri"/>
          <w:lang w:val="hr-HR" w:eastAsia="hr-HR"/>
        </w:rPr>
        <w:lastRenderedPageBreak/>
        <w:t>Za upravljanje, manipulaciju opremom, i kontrolu rada crpne stanice, potrebno je ulaziti u okno crpne stanice. Nikako se ne smije silaziti u okno crpne stanice bez prethodnog prozračivanja okna putem ventilacije, odnosno dok postoji opasnost za ljudstvo zbog mogućeg pomanjkanja kisika ili zbog eventualne pojave štetnih i opasnih plinova izvana. Naročito nije dozvoljen samostalan silazak u okno crpne stanice bez nadzora. Na ventilacioni cjevovod je prigrađen ventilator, radi uspostave prisilne ventilacije, kroz izlaz na vrhu, a radi sprečavanja kondenzacije vlage u prostoru stanice. Upravljanje ventilatorom, je potpuno automatsko, na temelju signala hygrostata, smještenog na vanjsku stranicu.</w:t>
      </w:r>
    </w:p>
    <w:p w14:paraId="51909687" w14:textId="77777777" w:rsidR="00402FD9" w:rsidRPr="00F71DEC" w:rsidRDefault="00402FD9" w:rsidP="00402FD9">
      <w:pPr>
        <w:pStyle w:val="Tekst"/>
        <w:spacing w:before="120"/>
        <w:ind w:right="283"/>
        <w:rPr>
          <w:lang w:val="hr-HR" w:eastAsia="hr-HR"/>
        </w:rPr>
      </w:pPr>
    </w:p>
    <w:p w14:paraId="32EB9608" w14:textId="77777777" w:rsidR="0046056D" w:rsidRDefault="00402FD9" w:rsidP="00402FD9">
      <w:pPr>
        <w:rPr>
          <w:lang w:val="hr-HR" w:eastAsia="hr-HR"/>
        </w:rPr>
      </w:pPr>
      <w:r w:rsidRPr="00F71DEC">
        <w:rPr>
          <w:lang w:val="hr-HR" w:eastAsia="hr-HR"/>
        </w:rPr>
        <w:t xml:space="preserve">Radi zaštite od djelovanja uzgona podzemne vode u uzdužnom smjeru crpne stanice predviđena je ugradba dva AB bloka poprečnog presjeka 50 x 50 cm i duljine 2,5 metara u kojima se nalaze čelične kuke kroz koje se provlači čelično uže Ø16 mm kojim se obuhvaća crpna stanica i tako sprječava uzgon. Iznad crpne stanice je planirano postavljanje betonskih opločnika koji će formirati plato dužine 4,2, i širine maksimalno 3,2 metara, odnosno manje širine </w:t>
      </w:r>
      <w:r>
        <w:rPr>
          <w:lang w:val="hr-HR" w:eastAsia="hr-HR"/>
        </w:rPr>
        <w:t>(</w:t>
      </w:r>
      <w:r w:rsidRPr="00F71DEC">
        <w:rPr>
          <w:lang w:val="hr-HR" w:eastAsia="hr-HR"/>
        </w:rPr>
        <w:t>cca. 2,0 m</w:t>
      </w:r>
      <w:r>
        <w:rPr>
          <w:lang w:val="hr-HR" w:eastAsia="hr-HR"/>
        </w:rPr>
        <w:t>)</w:t>
      </w:r>
      <w:r w:rsidRPr="00F71DEC">
        <w:rPr>
          <w:lang w:val="hr-HR" w:eastAsia="hr-HR"/>
        </w:rPr>
        <w:t xml:space="preserve"> koja odgovara širini pojasa između ruba prometnice, i međe katastarske čestice. Opločnici će se postaviti na tamponski sloj debljine 40 cm, na koji će se zatim postaviti pješčana podloga debljine 5 cm i nakon toga opločnici. Na rubovima platoa se postavljaju tipski vrtni betonski rubnjaci u betonsku podlogu. Plato se zatim planira sa potrebnim uzdužnim padovima radi odvođenja površinske vode u obližnji teren</w:t>
      </w:r>
      <w:r w:rsidR="0046056D" w:rsidRPr="00FA7E36">
        <w:rPr>
          <w:lang w:val="hr-HR" w:eastAsia="hr-HR"/>
        </w:rPr>
        <w:t>.</w:t>
      </w:r>
    </w:p>
    <w:p w14:paraId="12E77458" w14:textId="77777777" w:rsidR="00A35344" w:rsidRDefault="00A35344" w:rsidP="00402FD9">
      <w:pPr>
        <w:rPr>
          <w:lang w:val="hr-HR" w:eastAsia="hr-HR"/>
        </w:rPr>
      </w:pPr>
    </w:p>
    <w:p w14:paraId="546719BA" w14:textId="77777777" w:rsidR="0046056D" w:rsidRDefault="0046056D" w:rsidP="00FC1356">
      <w:pPr>
        <w:pStyle w:val="BodyText"/>
        <w:outlineLvl w:val="0"/>
        <w:rPr>
          <w:i/>
          <w:u w:val="single"/>
        </w:rPr>
      </w:pPr>
      <w:bookmarkStart w:id="1874" w:name="_Toc520899165"/>
      <w:bookmarkStart w:id="1875" w:name="_Toc520899461"/>
      <w:bookmarkStart w:id="1876" w:name="_Toc521676883"/>
      <w:bookmarkStart w:id="1877" w:name="_Toc522005362"/>
      <w:bookmarkStart w:id="1878" w:name="_Toc522524269"/>
      <w:bookmarkStart w:id="1879" w:name="_Toc522524438"/>
      <w:bookmarkStart w:id="1880" w:name="_Toc524594354"/>
      <w:bookmarkStart w:id="1881" w:name="_Toc524946239"/>
      <w:r>
        <w:rPr>
          <w:i/>
          <w:u w:val="single"/>
        </w:rPr>
        <w:t>Spojno</w:t>
      </w:r>
      <w:r w:rsidRPr="000D7673">
        <w:rPr>
          <w:i/>
          <w:u w:val="single"/>
        </w:rPr>
        <w:t xml:space="preserve"> </w:t>
      </w:r>
      <w:r>
        <w:rPr>
          <w:i/>
          <w:u w:val="single"/>
        </w:rPr>
        <w:t>okno</w:t>
      </w:r>
      <w:bookmarkEnd w:id="1874"/>
      <w:bookmarkEnd w:id="1875"/>
      <w:bookmarkEnd w:id="1876"/>
      <w:bookmarkEnd w:id="1877"/>
      <w:bookmarkEnd w:id="1878"/>
      <w:bookmarkEnd w:id="1879"/>
      <w:bookmarkEnd w:id="1880"/>
      <w:bookmarkEnd w:id="1881"/>
    </w:p>
    <w:p w14:paraId="1252D289" w14:textId="77777777" w:rsidR="00402FD9" w:rsidRPr="00B30349" w:rsidRDefault="00402FD9" w:rsidP="00CB6289">
      <w:pPr>
        <w:pStyle w:val="Mirko11CharChar"/>
        <w:spacing w:before="120"/>
        <w:jc w:val="both"/>
        <w:rPr>
          <w:rFonts w:ascii="Calibri" w:hAnsi="Calibri"/>
          <w:szCs w:val="22"/>
        </w:rPr>
      </w:pPr>
      <w:r w:rsidRPr="00B30349">
        <w:rPr>
          <w:rFonts w:ascii="Calibri" w:hAnsi="Calibri"/>
          <w:szCs w:val="22"/>
        </w:rPr>
        <w:t>Da bi se crpna stanica priključila na projektirani PEHD cjevovod DN110 mm koji prolazi parcelom neposredno uz predviđeno mjesto instalacije, na njemu je potrebno interpolirati odvojak za postojeću vodospremu „Strelari“. Planira se iskoristiti zapremina postojeće vodospreme kao sabirni bazen iz kojeg će se voda dovoditi na agregate projektirane crpne stanice „Velika Gora“. Voda se u vodospremu „Strelari“ doprema putem CS „Psarjevo“, koja ujedno služi i za osiguranje tlaka za stambene objekte uz vodospremu. Nakon izlaska iz vodospreme, u spojnom oknu je predviđen nastavak dovodnog cjevovoda prema CS „Velika Gora“. Unutar spojnog okna će biti ugrađeni fazonski komadi, i armature u svrhu manipuliranja rada cjevovoda u redovnim, i izvanrednim pogonskim uvjetima.</w:t>
      </w:r>
    </w:p>
    <w:p w14:paraId="0E637CB5" w14:textId="77777777" w:rsidR="00402FD9" w:rsidRPr="0090449A" w:rsidRDefault="00402FD9" w:rsidP="00CB6289">
      <w:pPr>
        <w:pStyle w:val="Mirko11CharChar"/>
        <w:spacing w:before="120"/>
        <w:jc w:val="both"/>
        <w:rPr>
          <w:rFonts w:ascii="Calibri" w:hAnsi="Calibri"/>
          <w:szCs w:val="22"/>
        </w:rPr>
      </w:pPr>
      <w:r w:rsidRPr="0090449A">
        <w:rPr>
          <w:rFonts w:ascii="Calibri" w:hAnsi="Calibri"/>
          <w:szCs w:val="22"/>
        </w:rPr>
        <w:t>Spojno okno će se izgraditi nasuprot postojećeg VS Strelari. Isto tako je potrebno predvidjeti 2 komada PEHD DN110 cjevovoda</w:t>
      </w:r>
      <w:r>
        <w:rPr>
          <w:rFonts w:ascii="Calibri" w:hAnsi="Calibri"/>
          <w:szCs w:val="22"/>
        </w:rPr>
        <w:t xml:space="preserve"> uz sav potreban spojni materijal,</w:t>
      </w:r>
      <w:r w:rsidRPr="0090449A">
        <w:rPr>
          <w:rFonts w:ascii="Calibri" w:hAnsi="Calibri"/>
          <w:szCs w:val="22"/>
        </w:rPr>
        <w:t xml:space="preserve"> u duljini cca. 6 m kojima će se vodosprema spojiti sa predviđenim oknom sa suprotne strane prometnice.</w:t>
      </w:r>
    </w:p>
    <w:p w14:paraId="19B3E24E" w14:textId="77777777" w:rsidR="00402FD9" w:rsidRPr="0090449A" w:rsidRDefault="00402FD9" w:rsidP="00CB6289">
      <w:pPr>
        <w:pStyle w:val="Mirko11CharChar"/>
        <w:spacing w:before="120"/>
        <w:jc w:val="both"/>
        <w:rPr>
          <w:rFonts w:ascii="Calibri" w:hAnsi="Calibri"/>
          <w:szCs w:val="22"/>
        </w:rPr>
      </w:pPr>
      <w:r w:rsidRPr="0090449A">
        <w:rPr>
          <w:rFonts w:ascii="Calibri" w:hAnsi="Calibri"/>
          <w:szCs w:val="22"/>
        </w:rPr>
        <w:t>Okno, i spoj na vodospremu „Strelari“ se treba izvesti nakon izvedbe okna crpne stanice, na način da se isprazni postojeći cjevovod, te izreže na potrebnu duljinu kako bi se mogli ugraditi potrebni fazonski komadi i armature (T-komadi, odnosno priključak dovodnih i odvodnih cjevovoda, EV zasuni DN100 mm kojima se manipulira dovodnim/odvodnim cjevovodima, te dovodom na crpnu stanicu).</w:t>
      </w:r>
    </w:p>
    <w:p w14:paraId="24FD86CE" w14:textId="77777777" w:rsidR="00402FD9" w:rsidRDefault="00402FD9" w:rsidP="00CB6289">
      <w:pPr>
        <w:pStyle w:val="Mirko11CharChar"/>
        <w:spacing w:before="120"/>
        <w:jc w:val="both"/>
        <w:rPr>
          <w:rFonts w:ascii="Calibri" w:hAnsi="Calibri"/>
          <w:szCs w:val="22"/>
        </w:rPr>
      </w:pPr>
      <w:r w:rsidRPr="0090449A">
        <w:rPr>
          <w:rFonts w:ascii="Calibri" w:hAnsi="Calibri"/>
          <w:szCs w:val="22"/>
        </w:rPr>
        <w:t>Iz spojnog okna izlazi dovodna grana cjevovoda PEHD DN110 mm prema projektiranoj CS „Velika Gora“, te dovodni i odvodni cjevovod PEHD DN 110 mm prema postojećoj vodospremi „Strelari“. Prilikom spajanja novo izvedenih cjevovoda sa postoj</w:t>
      </w:r>
      <w:r>
        <w:rPr>
          <w:rFonts w:ascii="Calibri" w:hAnsi="Calibri"/>
          <w:szCs w:val="22"/>
        </w:rPr>
        <w:t>ećima, može se ukazati potreba korekcije</w:t>
      </w:r>
      <w:r w:rsidRPr="0090449A">
        <w:rPr>
          <w:rFonts w:ascii="Calibri" w:hAnsi="Calibri"/>
          <w:szCs w:val="22"/>
        </w:rPr>
        <w:t xml:space="preserve"> prav</w:t>
      </w:r>
      <w:r>
        <w:rPr>
          <w:rFonts w:ascii="Calibri" w:hAnsi="Calibri"/>
          <w:szCs w:val="22"/>
        </w:rPr>
        <w:t>ca</w:t>
      </w:r>
      <w:r w:rsidRPr="0090449A">
        <w:rPr>
          <w:rFonts w:ascii="Calibri" w:hAnsi="Calibri"/>
          <w:szCs w:val="22"/>
        </w:rPr>
        <w:t xml:space="preserve"> cjevovoda, što će se postići ugradnjom lučnog komada, korištenjem dozvoljenog radijusa PEHD cjevovoda prilikom ugradnje, ili nešto duljom dionicom otkopa postojećeg cjevovoda.</w:t>
      </w:r>
    </w:p>
    <w:p w14:paraId="2D2956B7" w14:textId="77777777" w:rsidR="00402FD9" w:rsidRPr="0090449A" w:rsidRDefault="00402FD9" w:rsidP="00CB6289">
      <w:pPr>
        <w:pStyle w:val="Mirko11CharChar"/>
        <w:spacing w:before="120"/>
        <w:jc w:val="both"/>
        <w:rPr>
          <w:rFonts w:ascii="Calibri" w:hAnsi="Calibri"/>
          <w:szCs w:val="22"/>
        </w:rPr>
      </w:pPr>
      <w:r>
        <w:rPr>
          <w:rFonts w:ascii="Calibri" w:hAnsi="Calibri"/>
          <w:szCs w:val="22"/>
        </w:rPr>
        <w:t>Unutar vodospreme „Strelari“ se predviđa ugradnja regulacijskog ventila, koji će zatvoriti dotok vode kada se isti napuni, budući da će CS „Psarjevo“ raditi sa većom visinom dobave jer mora osigurati vodoopskrbu potrošača u neposrednoj blizini vodospreme „Strelari“, i CS „Velika Gora“. Rad regulacijskog ventila (otvaranje/zatvaranje) će biti podešen na dvije vrijednosti visine unutar vodne komore.</w:t>
      </w:r>
    </w:p>
    <w:p w14:paraId="25F08811" w14:textId="77777777" w:rsidR="00402FD9" w:rsidRPr="00857D6B" w:rsidRDefault="00402FD9" w:rsidP="00402FD9">
      <w:pPr>
        <w:spacing w:before="120"/>
      </w:pPr>
      <w:r w:rsidRPr="00857D6B">
        <w:lastRenderedPageBreak/>
        <w:t>Za smještaj potrebnih armatura i fazonskih komada predviđena je izvedba armirano betonskog mon</w:t>
      </w:r>
      <w:r>
        <w:t>olitnog okna tlocrtne veličine 2,0</w:t>
      </w:r>
      <w:r w:rsidRPr="00857D6B">
        <w:t>0 x 1,50 m. Dubina okna usklađena je sa lokalnim prilikama, s tim da je svijetla visina usvojena s 1,90 m.</w:t>
      </w:r>
    </w:p>
    <w:p w14:paraId="17A0C8FF" w14:textId="77777777" w:rsidR="00402FD9" w:rsidRPr="00857D6B" w:rsidRDefault="00402FD9" w:rsidP="00402FD9">
      <w:pPr>
        <w:spacing w:before="120"/>
        <w:rPr>
          <w:rFonts w:cs="Tahoma"/>
        </w:rPr>
      </w:pPr>
      <w:r w:rsidRPr="00857D6B">
        <w:rPr>
          <w:rFonts w:cs="Tahoma"/>
        </w:rPr>
        <w:t xml:space="preserve">Zasunsko okno je pravilnog oblika, sastavljeno od ploče dna, bočnih zidova i gornje ploče. Izvodi se od armiranog betona klase C 30/37, razreda izloženosti XC2; XA1, zaštitnog sloja 5,0 cm, vodonepropusnih svojstava, armirani mrežastom i rebrastom armaturom B 500B. Vodocementni faktor 0,55, beton visokootporan protiv agresije i kemijskih utjecaja, koristiti aditive za otpornost na smrzavanje, vidljive površine ab ploča i zidova gletati kod betoniranja bez naknadne obrade. </w:t>
      </w:r>
    </w:p>
    <w:p w14:paraId="0E4BA9CB" w14:textId="77777777" w:rsidR="00402FD9" w:rsidRPr="00857D6B" w:rsidRDefault="00402FD9" w:rsidP="00402FD9">
      <w:pPr>
        <w:spacing w:before="120"/>
        <w:rPr>
          <w:rFonts w:cs="Tahoma"/>
        </w:rPr>
      </w:pPr>
      <w:r w:rsidRPr="00857D6B">
        <w:rPr>
          <w:rFonts w:cs="Tahoma"/>
        </w:rPr>
        <w:t xml:space="preserve">Sve betonske površine koje se ne zatrpavaju izvode se u blanjanoj oplati. Debljina zidova donje ploče i zidova je 20 cm dok je debljina gornje ploče 15 cm. Okno se izvodi na podložnom betonu klase C 12/15 debljine 10 cm. </w:t>
      </w:r>
    </w:p>
    <w:p w14:paraId="07BD8B58" w14:textId="77777777" w:rsidR="00402FD9" w:rsidRPr="00857D6B" w:rsidRDefault="00EF5AA9" w:rsidP="00402FD9">
      <w:pPr>
        <w:spacing w:before="120"/>
        <w:rPr>
          <w:rFonts w:cs="Tahoma"/>
        </w:rPr>
      </w:pPr>
      <w:r w:rsidRPr="002279BA">
        <w:rPr>
          <w:rFonts w:cs="Tahoma"/>
        </w:rPr>
        <w:t xml:space="preserve">Iznad gornje ploče se izrađuje ab prsten dimenzija 60x60 cm na koji se postavlja okrugli poklopac Ø600 mm sa natpisom "Vodovod", nosivosti </w:t>
      </w:r>
      <w:r>
        <w:rPr>
          <w:rFonts w:cs="Tahoma"/>
        </w:rPr>
        <w:t>40</w:t>
      </w:r>
      <w:r w:rsidRPr="002279BA">
        <w:rPr>
          <w:rFonts w:cs="Tahoma"/>
        </w:rPr>
        <w:t xml:space="preserve"> tona. Poklopac treba biti s ključem zbog zaštite od neovlaštenog otvaranja. Silazak u okn</w:t>
      </w:r>
      <w:r>
        <w:rPr>
          <w:rFonts w:cs="Tahoma"/>
        </w:rPr>
        <w:t>o</w:t>
      </w:r>
      <w:r w:rsidRPr="002279BA">
        <w:rPr>
          <w:rFonts w:cs="Tahoma"/>
        </w:rPr>
        <w:t xml:space="preserve"> omogućen je penjalicama od nehrđajućeg čelika</w:t>
      </w:r>
      <w:r w:rsidR="00402FD9" w:rsidRPr="00857D6B">
        <w:rPr>
          <w:rFonts w:cs="Tahoma"/>
        </w:rPr>
        <w:t>.</w:t>
      </w:r>
    </w:p>
    <w:p w14:paraId="0D976419" w14:textId="77777777" w:rsidR="00402FD9" w:rsidRPr="00857D6B" w:rsidRDefault="00402FD9" w:rsidP="00402FD9">
      <w:pPr>
        <w:spacing w:before="120"/>
        <w:rPr>
          <w:rFonts w:cs="Tahoma"/>
        </w:rPr>
      </w:pPr>
      <w:r w:rsidRPr="00857D6B">
        <w:rPr>
          <w:rFonts w:cs="Tahoma"/>
        </w:rPr>
        <w:t xml:space="preserve">U donjoj ploči okna se predviđa izvesti sabirnik dimenzija 40x40x40 cm za skupljanje vode. Za potrebe upravljanja zasunima predviđaju se ugradbene garniture za koje treba u gornjoj ploči ostaviti rupe Ø100 mm. Ulične kape se postavljaju na gornju armiranobetonsku ploču. Prolaz PEHD cijevi kroz stijenke zidova se izvodi vodonepropusno pomoću vodonepropusnih prstenova  koji se ugrađuju prilikom betoniranja. </w:t>
      </w:r>
    </w:p>
    <w:p w14:paraId="03E7BE3F" w14:textId="77777777" w:rsidR="002577B8" w:rsidRDefault="002577B8" w:rsidP="002577B8">
      <w:pPr>
        <w:spacing w:before="120"/>
        <w:rPr>
          <w:i/>
          <w:u w:val="single"/>
        </w:rPr>
      </w:pPr>
      <w:r w:rsidRPr="00FC323B">
        <w:rPr>
          <w:rFonts w:cs="Tahoma"/>
        </w:rPr>
        <w:t xml:space="preserve">Zbog sigurnosti okna </w:t>
      </w:r>
      <w:r>
        <w:t>u</w:t>
      </w:r>
      <w:r w:rsidRPr="00F20FE1">
        <w:t>nutrašnjost okna dvostruko premazati duboko penetrirajućim temeljnim premazom prema uputama proizvođača</w:t>
      </w:r>
      <w:r w:rsidRPr="00FC323B">
        <w:rPr>
          <w:rFonts w:cs="Tahoma"/>
        </w:rPr>
        <w:t xml:space="preserve">. </w:t>
      </w:r>
      <w:r w:rsidRPr="00C6527E">
        <w:t>Vanjske površine zasunskih komora potrebno je</w:t>
      </w:r>
      <w:r>
        <w:t xml:space="preserve"> h</w:t>
      </w:r>
      <w:r w:rsidRPr="00C6527E">
        <w:t>idroizolirati pomoću bitumenske trake (3 kg/m2) za zavarivanje i hladnog premaza. Traka se postavlja na hladni bitumenski premaz s međusobnim preklopom od min 20 cm. Zaštita hidroizolacije se vrši sa cementnom glazurom d=3 cm kvalitete C12/15 ojačane rabic mrežom na gornjoj ploči zasunskog okna, a zaštita hidroizolacije na zidovima zasunskih komora vrši se PE folijom s kvržicama</w:t>
      </w:r>
      <w:r>
        <w:t>.</w:t>
      </w:r>
      <w:r>
        <w:rPr>
          <w:i/>
          <w:u w:val="single"/>
        </w:rPr>
        <w:t xml:space="preserve"> </w:t>
      </w:r>
    </w:p>
    <w:p w14:paraId="6C7A1BF9" w14:textId="77777777" w:rsidR="0046056D" w:rsidRDefault="002577B8" w:rsidP="002577B8">
      <w:pPr>
        <w:rPr>
          <w:color w:val="000000"/>
        </w:rPr>
      </w:pPr>
      <w:r w:rsidRPr="00C6527E">
        <w:t>Na gornju površinu pokrovne ploče ugrađuje se beton za pad debljine d=3-5 cm kvalitete C12/15, ojačan rabic mrežom sa padom prema rubovima ploče a na podnu ploču sa padom prema sabirnoj jami za skupljanje i crpljenje iscurjele ili kondenzirane vode.</w:t>
      </w:r>
    </w:p>
    <w:p w14:paraId="23901C4A" w14:textId="77777777" w:rsidR="0046056D" w:rsidRDefault="0046056D" w:rsidP="00FC1356">
      <w:pPr>
        <w:pStyle w:val="BodyText"/>
        <w:outlineLvl w:val="0"/>
        <w:rPr>
          <w:i/>
          <w:u w:val="single"/>
        </w:rPr>
      </w:pPr>
      <w:bookmarkStart w:id="1882" w:name="_Toc520899166"/>
      <w:bookmarkStart w:id="1883" w:name="_Toc520899462"/>
      <w:bookmarkStart w:id="1884" w:name="_Toc521676884"/>
      <w:bookmarkStart w:id="1885" w:name="_Toc522005363"/>
      <w:bookmarkStart w:id="1886" w:name="_Toc522524270"/>
      <w:bookmarkStart w:id="1887" w:name="_Toc522524439"/>
      <w:bookmarkStart w:id="1888" w:name="_Toc524594355"/>
      <w:bookmarkStart w:id="1889" w:name="_Toc524946240"/>
      <w:r>
        <w:rPr>
          <w:i/>
          <w:u w:val="single"/>
        </w:rPr>
        <w:t>Spojni</w:t>
      </w:r>
      <w:r w:rsidRPr="000D7673">
        <w:rPr>
          <w:i/>
          <w:u w:val="single"/>
        </w:rPr>
        <w:t xml:space="preserve"> </w:t>
      </w:r>
      <w:r>
        <w:rPr>
          <w:i/>
          <w:u w:val="single"/>
        </w:rPr>
        <w:t>cjevovodi</w:t>
      </w:r>
      <w:bookmarkEnd w:id="1882"/>
      <w:bookmarkEnd w:id="1883"/>
      <w:bookmarkEnd w:id="1884"/>
      <w:bookmarkEnd w:id="1885"/>
      <w:bookmarkEnd w:id="1886"/>
      <w:bookmarkEnd w:id="1887"/>
      <w:bookmarkEnd w:id="1888"/>
      <w:bookmarkEnd w:id="1889"/>
    </w:p>
    <w:p w14:paraId="6A9A0E09" w14:textId="77777777" w:rsidR="00402FD9" w:rsidRPr="00EF7DB4" w:rsidRDefault="00402FD9" w:rsidP="00402FD9">
      <w:pPr>
        <w:spacing w:before="120"/>
        <w:rPr>
          <w:rFonts w:cs="Tahoma"/>
        </w:rPr>
      </w:pPr>
      <w:r w:rsidRPr="00EF7DB4">
        <w:rPr>
          <w:rFonts w:cs="Tahoma"/>
        </w:rPr>
        <w:t>U ovom odlomku se daje obrazloženje projektiranog rješenja u pogledu režima rada budućeg vodoopskrbnog sustava nakon instalacije crpne stanice, i izvedbe spojnog okna.</w:t>
      </w:r>
    </w:p>
    <w:p w14:paraId="3319503A" w14:textId="77777777" w:rsidR="00402FD9" w:rsidRPr="00D408FA" w:rsidRDefault="00402FD9" w:rsidP="00402FD9">
      <w:pPr>
        <w:spacing w:before="120"/>
        <w:rPr>
          <w:rFonts w:cs="Tahoma"/>
        </w:rPr>
      </w:pPr>
      <w:r w:rsidRPr="00EF7DB4">
        <w:rPr>
          <w:rFonts w:cs="Tahoma"/>
        </w:rPr>
        <w:t>Crpna stanica se koristi u svrhu dobave vode u VS „Velika Gora“, uz korištenje postojeće zapremine VS „Strelari“ kao sabirnog bazena ispred crpne stanice.</w:t>
      </w:r>
    </w:p>
    <w:p w14:paraId="6D279C8E" w14:textId="77777777" w:rsidR="00402FD9" w:rsidRPr="00D408FA" w:rsidRDefault="00402FD9" w:rsidP="00402FD9">
      <w:pPr>
        <w:spacing w:before="120"/>
        <w:rPr>
          <w:rFonts w:cs="Tahoma"/>
        </w:rPr>
      </w:pPr>
      <w:r w:rsidRPr="00D408FA">
        <w:rPr>
          <w:rFonts w:cs="Tahoma"/>
        </w:rPr>
        <w:t xml:space="preserve">Kako bi sustav mogao funkcionirati na opisan način, ispred objekta crpne stanice je predviđena ugradnja opisanog okna odvojka cjevovoda dovoda u VS „Strelari“, te cjevovoda odvoda iz VS „Strelari“ dalje prema objektu crpne stanice. Unutar okna su ugrađeni EV zasuni pomoću kojih je moguće mijenjati režim dovoda na CS „Velika Gora“. </w:t>
      </w:r>
    </w:p>
    <w:p w14:paraId="23ADEB79" w14:textId="77777777" w:rsidR="00402FD9" w:rsidRPr="00D408FA" w:rsidRDefault="00402FD9" w:rsidP="00402FD9">
      <w:pPr>
        <w:spacing w:before="120"/>
        <w:rPr>
          <w:rFonts w:cs="Tahoma"/>
        </w:rPr>
      </w:pPr>
      <w:r w:rsidRPr="00D408FA">
        <w:rPr>
          <w:rFonts w:cs="Tahoma"/>
        </w:rPr>
        <w:t xml:space="preserve">Prilikom normalnog radnog režima, zasun između dva predviđena T-komada je zatvoren, čime su odvojeni tlačni pravac prema VS „Strelari“, od dovoda prema CS „Velika Gora“ iz VS „Strelari“. Na taj način se prekida tlak iz CS „Psarjevo“. Drugi radni režim jest da se EV-zasun između T-komada otvori, a </w:t>
      </w:r>
      <w:r w:rsidRPr="00D408FA">
        <w:rPr>
          <w:rFonts w:cs="Tahoma"/>
        </w:rPr>
        <w:lastRenderedPageBreak/>
        <w:t>zatvori zasun na odvodu iz vodospreme „Strelari“, čime se vrijednost tlaka iz CS „Psarjevo“ može upotrijebiti kao pred tlak na CS „Velika Gora“.</w:t>
      </w:r>
    </w:p>
    <w:p w14:paraId="622F4C68" w14:textId="77777777" w:rsidR="00402FD9" w:rsidRDefault="00A87539" w:rsidP="00402FD9">
      <w:pPr>
        <w:spacing w:before="120"/>
      </w:pPr>
      <w:r>
        <w:t xml:space="preserve">Za izgradnju spojnih </w:t>
      </w:r>
      <w:r>
        <w:rPr>
          <w:rFonts w:cs="Tahoma"/>
        </w:rPr>
        <w:t>vodoopskrbnih cjevovoda</w:t>
      </w:r>
      <w:r>
        <w:t xml:space="preserve"> predviđena je ugradba polietilenskih </w:t>
      </w:r>
      <w:r w:rsidRPr="009248C8">
        <w:t>PEHD</w:t>
      </w:r>
      <w:r>
        <w:t xml:space="preserve"> cijevi za vodovode pitke vode izrađenih od polietilena </w:t>
      </w:r>
      <w:r w:rsidRPr="009248C8">
        <w:t>PE100 za</w:t>
      </w:r>
      <w:r>
        <w:rPr>
          <w:b/>
        </w:rPr>
        <w:t xml:space="preserve"> </w:t>
      </w:r>
      <w:r w:rsidRPr="007F6858">
        <w:t>radni tlak</w:t>
      </w:r>
      <w:r w:rsidRPr="007F6858">
        <w:rPr>
          <w:b/>
        </w:rPr>
        <w:t xml:space="preserve"> </w:t>
      </w:r>
      <w:r w:rsidRPr="007F6858">
        <w:t xml:space="preserve">PN </w:t>
      </w:r>
      <w:r>
        <w:t>16</w:t>
      </w:r>
      <w:r w:rsidRPr="007F6858">
        <w:t xml:space="preserve"> bara</w:t>
      </w:r>
      <w:r w:rsidR="00D16968" w:rsidRPr="00D16968">
        <w:t>prema odredbama HRN EN 12201-2 ili jednakovrijedno, DIN-a (8074, 8075) ili jednakovrijedno</w:t>
      </w:r>
      <w:r>
        <w:t>.</w:t>
      </w:r>
      <w:r w:rsidRPr="005141E0">
        <w:t xml:space="preserve"> </w:t>
      </w:r>
      <w:r>
        <w:t>Cijevi moraju imati odgovarajući atest za korištenje za pitku vodu izdan od nadležne hrvatske institucije.</w:t>
      </w:r>
    </w:p>
    <w:p w14:paraId="4B932E9D" w14:textId="77777777" w:rsidR="00402FD9" w:rsidRPr="006F58AE" w:rsidRDefault="00402FD9" w:rsidP="006F58AE">
      <w:pPr>
        <w:pStyle w:val="Tekst"/>
        <w:spacing w:before="120"/>
        <w:ind w:left="0"/>
        <w:rPr>
          <w:rFonts w:asciiTheme="minorHAnsi" w:hAnsiTheme="minorHAnsi"/>
          <w:szCs w:val="22"/>
        </w:rPr>
      </w:pPr>
      <w:r w:rsidRPr="006F58AE">
        <w:rPr>
          <w:rFonts w:asciiTheme="minorHAnsi" w:hAnsiTheme="minorHAnsi"/>
          <w:szCs w:val="22"/>
        </w:rPr>
        <w:t>Predviđena je ugradba slijedećih veličina profila i radnog tlaka:</w:t>
      </w:r>
    </w:p>
    <w:p w14:paraId="68700809" w14:textId="77777777" w:rsidR="0046056D" w:rsidRPr="00D62081" w:rsidRDefault="00402FD9" w:rsidP="00D62081">
      <w:pPr>
        <w:pStyle w:val="Tekst"/>
        <w:tabs>
          <w:tab w:val="left" w:leader="dot" w:pos="2835"/>
          <w:tab w:val="left" w:leader="dot" w:pos="4536"/>
          <w:tab w:val="right" w:leader="dot" w:pos="6804"/>
        </w:tabs>
        <w:spacing w:before="120"/>
        <w:ind w:left="0"/>
        <w:rPr>
          <w:rFonts w:asciiTheme="minorHAnsi" w:hAnsiTheme="minorHAnsi" w:cs="Tahoma"/>
          <w:szCs w:val="22"/>
        </w:rPr>
      </w:pPr>
      <w:r w:rsidRPr="006F58AE">
        <w:rPr>
          <w:rFonts w:asciiTheme="minorHAnsi" w:hAnsiTheme="minorHAnsi"/>
          <w:szCs w:val="22"/>
        </w:rPr>
        <w:t>PEHD DN</w:t>
      </w:r>
      <w:r w:rsidRPr="006F58AE">
        <w:rPr>
          <w:rFonts w:asciiTheme="minorHAnsi" w:hAnsiTheme="minorHAnsi"/>
          <w:szCs w:val="22"/>
          <w:lang w:val="hr-HR"/>
        </w:rPr>
        <w:t>110</w:t>
      </w:r>
      <w:r w:rsidRPr="006F58AE">
        <w:rPr>
          <w:rFonts w:asciiTheme="minorHAnsi" w:hAnsiTheme="minorHAnsi"/>
          <w:szCs w:val="22"/>
        </w:rPr>
        <w:t xml:space="preserve"> mm</w:t>
      </w:r>
      <w:r w:rsidRPr="006F58AE">
        <w:rPr>
          <w:rFonts w:asciiTheme="minorHAnsi" w:hAnsiTheme="minorHAnsi"/>
          <w:szCs w:val="22"/>
        </w:rPr>
        <w:tab/>
        <w:t xml:space="preserve">PN </w:t>
      </w:r>
      <w:r w:rsidRPr="006F58AE">
        <w:rPr>
          <w:rFonts w:asciiTheme="minorHAnsi" w:hAnsiTheme="minorHAnsi"/>
          <w:szCs w:val="22"/>
          <w:lang w:val="hr-HR"/>
        </w:rPr>
        <w:t>1</w:t>
      </w:r>
      <w:r w:rsidR="00A87539">
        <w:rPr>
          <w:rFonts w:asciiTheme="minorHAnsi" w:hAnsiTheme="minorHAnsi"/>
          <w:szCs w:val="22"/>
          <w:lang w:val="hr-HR"/>
        </w:rPr>
        <w:t>6</w:t>
      </w:r>
      <w:r w:rsidRPr="006F58AE">
        <w:rPr>
          <w:rFonts w:asciiTheme="minorHAnsi" w:hAnsiTheme="minorHAnsi"/>
          <w:szCs w:val="22"/>
          <w:lang w:val="hr-HR"/>
        </w:rPr>
        <w:t xml:space="preserve"> </w:t>
      </w:r>
      <w:r w:rsidRPr="006F58AE">
        <w:rPr>
          <w:rFonts w:asciiTheme="minorHAnsi" w:hAnsiTheme="minorHAnsi"/>
          <w:szCs w:val="22"/>
        </w:rPr>
        <w:t>bara</w:t>
      </w:r>
      <w:r w:rsidRPr="006F58AE">
        <w:rPr>
          <w:rFonts w:asciiTheme="minorHAnsi" w:hAnsiTheme="minorHAnsi"/>
          <w:szCs w:val="22"/>
        </w:rPr>
        <w:tab/>
        <w:t>dužine</w:t>
      </w:r>
      <w:r w:rsidRPr="006F58AE">
        <w:rPr>
          <w:rFonts w:asciiTheme="minorHAnsi" w:hAnsiTheme="minorHAnsi"/>
          <w:szCs w:val="22"/>
        </w:rPr>
        <w:tab/>
      </w:r>
      <w:r w:rsidRPr="006F58AE">
        <w:rPr>
          <w:rFonts w:asciiTheme="minorHAnsi" w:hAnsiTheme="minorHAnsi"/>
          <w:szCs w:val="22"/>
          <w:lang w:val="hr-HR"/>
        </w:rPr>
        <w:t>3</w:t>
      </w:r>
      <w:r w:rsidR="00A87539">
        <w:rPr>
          <w:rFonts w:asciiTheme="minorHAnsi" w:hAnsiTheme="minorHAnsi"/>
          <w:szCs w:val="22"/>
          <w:lang w:val="hr-HR"/>
        </w:rPr>
        <w:t>3</w:t>
      </w:r>
      <w:r w:rsidRPr="006F58AE">
        <w:rPr>
          <w:rFonts w:asciiTheme="minorHAnsi" w:hAnsiTheme="minorHAnsi"/>
          <w:szCs w:val="22"/>
          <w:lang w:val="hr-HR"/>
        </w:rPr>
        <w:t xml:space="preserve"> </w:t>
      </w:r>
      <w:r w:rsidRPr="006F58AE">
        <w:rPr>
          <w:rFonts w:asciiTheme="minorHAnsi" w:hAnsiTheme="minorHAnsi" w:cs="Tahoma"/>
          <w:szCs w:val="22"/>
        </w:rPr>
        <w:t>m</w:t>
      </w:r>
      <w:r w:rsidR="0046056D">
        <w:t>.</w:t>
      </w:r>
    </w:p>
    <w:p w14:paraId="2CF13AA8" w14:textId="77777777" w:rsidR="0046056D" w:rsidRDefault="0046056D" w:rsidP="00FC1356">
      <w:pPr>
        <w:pStyle w:val="BodyText"/>
        <w:outlineLvl w:val="0"/>
        <w:rPr>
          <w:i/>
          <w:u w:val="single"/>
        </w:rPr>
      </w:pPr>
      <w:bookmarkStart w:id="1890" w:name="_Toc520899167"/>
      <w:bookmarkStart w:id="1891" w:name="_Toc520899463"/>
      <w:bookmarkStart w:id="1892" w:name="_Toc521676885"/>
      <w:bookmarkStart w:id="1893" w:name="_Toc522005364"/>
      <w:bookmarkStart w:id="1894" w:name="_Toc522524271"/>
      <w:bookmarkStart w:id="1895" w:name="_Toc522524440"/>
      <w:bookmarkStart w:id="1896" w:name="_Toc524594356"/>
      <w:bookmarkStart w:id="1897" w:name="_Toc524946241"/>
      <w:r>
        <w:rPr>
          <w:i/>
          <w:u w:val="single"/>
        </w:rPr>
        <w:t>Izgradnja</w:t>
      </w:r>
      <w:r w:rsidRPr="000D7673">
        <w:rPr>
          <w:i/>
          <w:u w:val="single"/>
        </w:rPr>
        <w:t xml:space="preserve"> </w:t>
      </w:r>
      <w:r>
        <w:rPr>
          <w:i/>
          <w:u w:val="single"/>
        </w:rPr>
        <w:t>crpne stanice</w:t>
      </w:r>
      <w:bookmarkEnd w:id="1890"/>
      <w:bookmarkEnd w:id="1891"/>
      <w:bookmarkEnd w:id="1892"/>
      <w:bookmarkEnd w:id="1893"/>
      <w:bookmarkEnd w:id="1894"/>
      <w:bookmarkEnd w:id="1895"/>
      <w:bookmarkEnd w:id="1896"/>
      <w:bookmarkEnd w:id="1897"/>
    </w:p>
    <w:p w14:paraId="3D63FC66" w14:textId="77777777" w:rsidR="00402FD9" w:rsidRPr="00D408FA" w:rsidRDefault="00402FD9" w:rsidP="00402FD9">
      <w:pPr>
        <w:tabs>
          <w:tab w:val="left" w:pos="4962"/>
        </w:tabs>
        <w:spacing w:before="120"/>
      </w:pPr>
      <w:r w:rsidRPr="00D408FA">
        <w:t>Za izgradnju crpne stanice najviše vremena treba potrošiti za pripreme koje se rade u radionici, gdje se u izrađenu posudu od poliesterskih cijevi ugrađuje hidrotehnička oprema predviđena projektom, kao i elektroormar sa pripadnim elektroinstalacijama. U naravi crpna stanica je gotov proizvod sklopljen u radionici koji se samo transportira na mjesto ugradbe.</w:t>
      </w:r>
    </w:p>
    <w:p w14:paraId="3FD6A5D4" w14:textId="77777777" w:rsidR="00402FD9" w:rsidRPr="00D408FA" w:rsidRDefault="00402FD9" w:rsidP="00402FD9">
      <w:pPr>
        <w:tabs>
          <w:tab w:val="left" w:pos="4962"/>
        </w:tabs>
        <w:spacing w:before="120"/>
      </w:pPr>
      <w:r w:rsidRPr="00D408FA">
        <w:t>Prije transporta crpne stanice na lokaciju, na njoj se vrše pripremni radovi koji prvo uključuju izradu armiranobetonskih protuuzgonskih blokova dimenzija 50 x 50 x 250 cm koji na sebi imaju čelične kuke za montažu i pričvršćenje čeličnih užadi. Dan prije dopreme CS na lokaciju potrebno je iskopati građevnu jamu za montažu CS, u nju postaviti blokove, a na dno predviđeni sloj šljunka. Paralelno se od</w:t>
      </w:r>
      <w:r>
        <w:t xml:space="preserve"> spojnog okna postavljaju dovodni, i odvodni</w:t>
      </w:r>
      <w:r w:rsidRPr="00D408FA">
        <w:t xml:space="preserve"> cjevovodi PEHD DN110 mm koji se zatrpavaju slojem pijeska.</w:t>
      </w:r>
    </w:p>
    <w:p w14:paraId="28A48883" w14:textId="77777777" w:rsidR="0046056D" w:rsidRDefault="00402FD9" w:rsidP="00402FD9">
      <w:r w:rsidRPr="00D408FA">
        <w:t>Na dan montaže CS se doprema na teretnom vozilu sa dizalicom dovoljne veličine, i nosivosti kako bi se ista mogla spustiti u jamu. CS se dizalicom spušta u jamu i postavlja po pravcu i visini kako bi se mogla spojiti na dovodni i tlačni cjevovod. Nakon montaže CS se zatrpava šljunkom, a iznad nje se radi plato od betonskih opločnika kako bi se spriječilo zarastanje lokacije u zelenilo. CS se priključuje na pripremljeni elektro priključak, podešavaju se parametri, i ista se pušta u rad</w:t>
      </w:r>
      <w:r w:rsidR="0046056D">
        <w:t>.</w:t>
      </w:r>
    </w:p>
    <w:p w14:paraId="4B15E2E7" w14:textId="77777777" w:rsidR="00D62081" w:rsidRDefault="00D62081" w:rsidP="00402FD9"/>
    <w:p w14:paraId="21AEA58A" w14:textId="77777777" w:rsidR="0036471E" w:rsidRDefault="0036471E" w:rsidP="00402FD9"/>
    <w:p w14:paraId="44116F02" w14:textId="77777777" w:rsidR="0036471E" w:rsidRDefault="0036471E" w:rsidP="00402FD9"/>
    <w:p w14:paraId="6BDC6B54" w14:textId="77777777" w:rsidR="0036471E" w:rsidRDefault="0036471E" w:rsidP="00402FD9"/>
    <w:p w14:paraId="020E59EC" w14:textId="77777777" w:rsidR="0036471E" w:rsidRDefault="0036471E" w:rsidP="00402FD9"/>
    <w:p w14:paraId="7B9C757E" w14:textId="77777777" w:rsidR="00D62081" w:rsidRDefault="00D62081" w:rsidP="00402FD9"/>
    <w:p w14:paraId="3C545CE9" w14:textId="77777777" w:rsidR="00B213E5" w:rsidRDefault="00B213E5" w:rsidP="00402FD9"/>
    <w:p w14:paraId="0B7D240D" w14:textId="77777777" w:rsidR="00B213E5" w:rsidRDefault="00B213E5" w:rsidP="00402FD9"/>
    <w:p w14:paraId="5ADCAC2F" w14:textId="77777777" w:rsidR="00B213E5" w:rsidRDefault="00B213E5" w:rsidP="00402FD9"/>
    <w:p w14:paraId="5EC68062" w14:textId="77777777" w:rsidR="00B213E5" w:rsidRDefault="00B213E5" w:rsidP="00402FD9"/>
    <w:p w14:paraId="00380C5E" w14:textId="77777777" w:rsidR="00D62081" w:rsidRDefault="00D62081" w:rsidP="00402FD9"/>
    <w:p w14:paraId="013F20AF" w14:textId="77777777" w:rsidR="00DF6B8F" w:rsidRPr="00DF6B8F" w:rsidRDefault="00905106" w:rsidP="00DF6B8F">
      <w:pPr>
        <w:pStyle w:val="Heading2"/>
      </w:pPr>
      <w:bookmarkStart w:id="1898" w:name="_Toc520899168"/>
      <w:bookmarkStart w:id="1899" w:name="_Toc520899464"/>
      <w:bookmarkStart w:id="1900" w:name="_Toc521676886"/>
      <w:bookmarkStart w:id="1901" w:name="_Toc522005365"/>
      <w:bookmarkStart w:id="1902" w:name="_Toc522524272"/>
      <w:bookmarkStart w:id="1903" w:name="_Toc522524441"/>
      <w:bookmarkStart w:id="1904" w:name="_Toc524594357"/>
      <w:bookmarkStart w:id="1905" w:name="_Toc524946242"/>
      <w:r>
        <w:lastRenderedPageBreak/>
        <w:t>D-14</w:t>
      </w:r>
      <w:r w:rsidRPr="004A74C4">
        <w:t xml:space="preserve">. </w:t>
      </w:r>
      <w:r w:rsidR="009E2E0A">
        <w:t>C</w:t>
      </w:r>
      <w:r>
        <w:t>rpna</w:t>
      </w:r>
      <w:r w:rsidRPr="004A74C4">
        <w:t xml:space="preserve"> stanica „</w:t>
      </w:r>
      <w:r w:rsidRPr="00905106">
        <w:t>Gornje Orešje</w:t>
      </w:r>
      <w:r w:rsidRPr="004A74C4">
        <w:t>“</w:t>
      </w:r>
      <w:bookmarkEnd w:id="1848"/>
      <w:bookmarkEnd w:id="1898"/>
      <w:bookmarkEnd w:id="1899"/>
      <w:bookmarkEnd w:id="1900"/>
      <w:bookmarkEnd w:id="1901"/>
      <w:bookmarkEnd w:id="1902"/>
      <w:bookmarkEnd w:id="1903"/>
      <w:bookmarkEnd w:id="1904"/>
      <w:bookmarkEnd w:id="1905"/>
    </w:p>
    <w:p w14:paraId="6DD58555" w14:textId="77777777" w:rsidR="00860DBD" w:rsidRDefault="00860DBD" w:rsidP="00FC1356">
      <w:pPr>
        <w:pStyle w:val="Heading3"/>
      </w:pPr>
      <w:bookmarkStart w:id="1906" w:name="_Toc520899465"/>
      <w:bookmarkStart w:id="1907" w:name="_Toc423527344"/>
      <w:bookmarkStart w:id="1908" w:name="_Toc424825860"/>
      <w:r w:rsidRPr="000D7673">
        <w:t>Postojeća dokumentacija</w:t>
      </w:r>
      <w:bookmarkEnd w:id="1906"/>
    </w:p>
    <w:p w14:paraId="3368F917" w14:textId="77777777" w:rsidR="00860DBD" w:rsidRPr="00907FB0" w:rsidRDefault="00860DBD" w:rsidP="00860DBD">
      <w:pPr>
        <w:pStyle w:val="ListParagraph"/>
        <w:numPr>
          <w:ilvl w:val="0"/>
          <w:numId w:val="72"/>
        </w:numPr>
        <w:rPr>
          <w:lang w:val="hr-HR"/>
        </w:rPr>
      </w:pPr>
      <w:r w:rsidRPr="00907FB0">
        <w:rPr>
          <w:lang w:val="hr-HR"/>
        </w:rPr>
        <w:t>Glavni projekt „</w:t>
      </w:r>
      <w:r w:rsidR="00402FD9">
        <w:rPr>
          <w:lang w:val="hr-HR"/>
        </w:rPr>
        <w:t>C</w:t>
      </w:r>
      <w:r>
        <w:rPr>
          <w:lang w:val="hr-HR"/>
        </w:rPr>
        <w:t>rpna</w:t>
      </w:r>
      <w:r w:rsidRPr="00907FB0">
        <w:rPr>
          <w:lang w:val="hr-HR"/>
        </w:rPr>
        <w:t xml:space="preserve"> stanica “</w:t>
      </w:r>
      <w:r w:rsidR="00FC1356">
        <w:rPr>
          <w:lang w:val="hr-HR"/>
        </w:rPr>
        <w:t>Gornje</w:t>
      </w:r>
      <w:r>
        <w:rPr>
          <w:lang w:val="hr-HR"/>
        </w:rPr>
        <w:t xml:space="preserve"> Orešje</w:t>
      </w:r>
      <w:r w:rsidR="00402FD9">
        <w:rPr>
          <w:lang w:val="hr-HR"/>
        </w:rPr>
        <w:t>“</w:t>
      </w:r>
    </w:p>
    <w:p w14:paraId="5D28B31B" w14:textId="77777777" w:rsidR="00860DBD" w:rsidRPr="000D7673" w:rsidRDefault="00860DBD" w:rsidP="00860DBD">
      <w:pPr>
        <w:pStyle w:val="BodyText"/>
        <w:numPr>
          <w:ilvl w:val="0"/>
          <w:numId w:val="73"/>
        </w:numPr>
      </w:pPr>
      <w:r w:rsidRPr="000D7673">
        <w:t xml:space="preserve">Mapa 1: Građevinski projekt, oznaka projekta: </w:t>
      </w:r>
      <w:r>
        <w:t>GP-165-</w:t>
      </w:r>
      <w:r w:rsidR="00402FD9">
        <w:t>2</w:t>
      </w:r>
      <w:r>
        <w:t>/16</w:t>
      </w:r>
      <w:r w:rsidRPr="000D7673">
        <w:t xml:space="preserve">, </w:t>
      </w:r>
      <w:r>
        <w:t>Hidroeko d.o</w:t>
      </w:r>
      <w:r w:rsidRPr="00907FB0">
        <w:t>.</w:t>
      </w:r>
      <w:r>
        <w:t>o.</w:t>
      </w:r>
    </w:p>
    <w:p w14:paraId="7D6C0525" w14:textId="77777777" w:rsidR="00860DBD" w:rsidRPr="00E1262B" w:rsidRDefault="00860DBD" w:rsidP="00860DBD">
      <w:pPr>
        <w:pStyle w:val="BodyText"/>
        <w:numPr>
          <w:ilvl w:val="0"/>
          <w:numId w:val="73"/>
        </w:numPr>
      </w:pPr>
      <w:r w:rsidRPr="00E1262B">
        <w:t xml:space="preserve">Mapa 2: </w:t>
      </w:r>
      <w:r w:rsidR="00E1262B" w:rsidRPr="00E1262B">
        <w:t xml:space="preserve">Elektrotehnički projekt: </w:t>
      </w:r>
      <w:r w:rsidR="00E1262B">
        <w:t>150</w:t>
      </w:r>
      <w:r w:rsidR="00E1262B" w:rsidRPr="00E1262B">
        <w:t>/16-GP, Factorel d.o.o. Zagreb</w:t>
      </w:r>
    </w:p>
    <w:p w14:paraId="340E63B0" w14:textId="77777777" w:rsidR="00860DBD" w:rsidRPr="000D7673" w:rsidRDefault="00860DBD" w:rsidP="00FC1356">
      <w:pPr>
        <w:pStyle w:val="Heading3"/>
      </w:pPr>
      <w:bookmarkStart w:id="1909" w:name="_Toc520899466"/>
      <w:r w:rsidRPr="000D7673">
        <w:t>Opis i svrha zahvata s tehničkim detaljima</w:t>
      </w:r>
      <w:bookmarkEnd w:id="1909"/>
    </w:p>
    <w:p w14:paraId="27132B89" w14:textId="77777777" w:rsidR="00860DBD" w:rsidRDefault="00860DBD" w:rsidP="00FC1356">
      <w:pPr>
        <w:pStyle w:val="BodyText"/>
        <w:outlineLvl w:val="0"/>
        <w:rPr>
          <w:i/>
          <w:u w:val="single"/>
        </w:rPr>
      </w:pPr>
      <w:bookmarkStart w:id="1910" w:name="_Toc520899169"/>
      <w:bookmarkStart w:id="1911" w:name="_Toc520899467"/>
      <w:bookmarkStart w:id="1912" w:name="_Toc521676887"/>
      <w:bookmarkStart w:id="1913" w:name="_Toc522005366"/>
      <w:bookmarkStart w:id="1914" w:name="_Toc522524273"/>
      <w:bookmarkStart w:id="1915" w:name="_Toc522524442"/>
      <w:bookmarkStart w:id="1916" w:name="_Toc524594358"/>
      <w:bookmarkStart w:id="1917" w:name="_Toc524946243"/>
      <w:r w:rsidRPr="000D7673">
        <w:rPr>
          <w:i/>
          <w:u w:val="single"/>
        </w:rPr>
        <w:t>Postojeći sustav i namjeravani zahvat</w:t>
      </w:r>
      <w:bookmarkEnd w:id="1910"/>
      <w:bookmarkEnd w:id="1911"/>
      <w:bookmarkEnd w:id="1912"/>
      <w:bookmarkEnd w:id="1913"/>
      <w:bookmarkEnd w:id="1914"/>
      <w:bookmarkEnd w:id="1915"/>
      <w:bookmarkEnd w:id="1916"/>
      <w:bookmarkEnd w:id="1917"/>
    </w:p>
    <w:p w14:paraId="2579DD05" w14:textId="77777777" w:rsidR="00402FD9" w:rsidRDefault="00402FD9" w:rsidP="00402FD9">
      <w:pPr>
        <w:spacing w:before="120"/>
      </w:pPr>
      <w:r>
        <w:t>Vodoopskrba grada Sv. Ivan Zelina temeljena je na izvorištima u slivu vodotoka Velika i Mala Reka. Nakon zahvaćanja, i kondicioniranja, dobava, i distribucija vode se vrši putem gradskog vodovoda u dva smjera; jedan smjer vodi putem gradske opskrbne mreže do vodospreme „Bocakova“ (V=600 m</w:t>
      </w:r>
      <w:r>
        <w:rPr>
          <w:vertAlign w:val="superscript"/>
        </w:rPr>
        <w:t>3</w:t>
      </w:r>
      <w:r>
        <w:t xml:space="preserve"> / </w:t>
      </w:r>
      <w:r w:rsidRPr="00463597">
        <w:t>Hp</w:t>
      </w:r>
      <w:r>
        <w:t>=231 m.n.m.), koja predstavlja centralni objekt u svrhu vodoopskrbe gradskog konzumnog područja. S druge strane, voda se dovodi do vodospreme „Čekci (V=300 m</w:t>
      </w:r>
      <w:r>
        <w:rPr>
          <w:vertAlign w:val="superscript"/>
        </w:rPr>
        <w:t>3</w:t>
      </w:r>
      <w:r>
        <w:t xml:space="preserve"> / </w:t>
      </w:r>
      <w:r w:rsidRPr="00463597">
        <w:t>Hp</w:t>
      </w:r>
      <w:r>
        <w:t>=258 m.n.m.) koji snabdijeva potrošače na području više opskrbne zone. Dvije vodospreme su povezane putem cjevovoda DN 200 mm.</w:t>
      </w:r>
    </w:p>
    <w:p w14:paraId="4F20CFC6" w14:textId="77777777" w:rsidR="00402FD9" w:rsidRDefault="00402FD9" w:rsidP="00402FD9">
      <w:pPr>
        <w:spacing w:before="120"/>
      </w:pPr>
      <w:r>
        <w:t>Osim vlastitih kapaciteta, potrošači na gradskom konzumnom području zadovoljavaju dio svojih potreba za vodom putem ostvarenih veza sa ostalim susjednim vodoopskrbnim sustavima. Veza sa vodoopskrbnim sustavom „Varaždin“ osigurava maksimalnu količinu od 12 (l/s) za potrošače u SV. Ivanu Zelini. Ostvarena je putem CS „Pretoki“, i pripadnog tlačnog cjevovoda DN 300 mm. Koristi se uglavnom kod pojave akcidentnih situacija, kao što su: mutnoća vode na osnovnom vodozahvatu, kvarovi na dobavnim cjevovodima, itd.</w:t>
      </w:r>
    </w:p>
    <w:p w14:paraId="38CFB94B" w14:textId="77777777" w:rsidR="00402FD9" w:rsidRDefault="00402FD9" w:rsidP="00402FD9">
      <w:pPr>
        <w:spacing w:before="120"/>
      </w:pPr>
      <w:r>
        <w:t>Na potezu Sv. Ivan Zelina-D. Zelina-Lužan ostvarena je putem cjevovoda DN 225 mm veza sa vodoopskrbnim sustavom grada Zagreba,podsustavom „Popovec-Cerje-Adamovec“. Na taj način se osigurava vodoopskrba južnih dijelova sustava Sv. Ivan Zelina, odnosno naselja Laktec, i Banja Selo. Isto tako, u slučaju akcidentnih situacija, moguće je naselja Blaškovec, Goričica i Paukovec priključiti na sustav grada Zagreba.</w:t>
      </w:r>
    </w:p>
    <w:p w14:paraId="14044E56" w14:textId="77777777" w:rsidR="00860DBD" w:rsidRPr="00345754" w:rsidRDefault="00402FD9" w:rsidP="00402FD9">
      <w:pPr>
        <w:pStyle w:val="BodyText"/>
      </w:pPr>
      <w:r>
        <w:t>U svrhu poboljšanja uvjeta vodoopskrbe cijelog konzumnog područja grada Sv. Ivan Zelina u budućnosti, tehničkom dokumentacijom predviđena je rekonstrukcija i izgradnja cjevovodnih dionica, te crpnih stanica koje su predmet razrade ove tehničke dokumentacije</w:t>
      </w:r>
      <w:r w:rsidR="00860DBD">
        <w:t>.</w:t>
      </w:r>
    </w:p>
    <w:p w14:paraId="043DF5CA" w14:textId="77777777" w:rsidR="00860DBD" w:rsidRDefault="00860DBD" w:rsidP="00FC1356">
      <w:pPr>
        <w:pStyle w:val="BodyText"/>
        <w:outlineLvl w:val="0"/>
        <w:rPr>
          <w:i/>
          <w:u w:val="single"/>
        </w:rPr>
      </w:pPr>
      <w:bookmarkStart w:id="1918" w:name="_Toc520899170"/>
      <w:bookmarkStart w:id="1919" w:name="_Toc520899468"/>
      <w:bookmarkStart w:id="1920" w:name="_Toc521676888"/>
      <w:bookmarkStart w:id="1921" w:name="_Toc522005367"/>
      <w:bookmarkStart w:id="1922" w:name="_Toc522524274"/>
      <w:bookmarkStart w:id="1923" w:name="_Toc522524443"/>
      <w:bookmarkStart w:id="1924" w:name="_Toc524594359"/>
      <w:bookmarkStart w:id="1925" w:name="_Toc524946244"/>
      <w:r>
        <w:rPr>
          <w:i/>
          <w:u w:val="single"/>
        </w:rPr>
        <w:t>Opis i namjena građevine</w:t>
      </w:r>
      <w:bookmarkEnd w:id="1918"/>
      <w:bookmarkEnd w:id="1919"/>
      <w:bookmarkEnd w:id="1920"/>
      <w:bookmarkEnd w:id="1921"/>
      <w:bookmarkEnd w:id="1922"/>
      <w:bookmarkEnd w:id="1923"/>
      <w:bookmarkEnd w:id="1924"/>
      <w:bookmarkEnd w:id="1925"/>
    </w:p>
    <w:p w14:paraId="580AF0DE" w14:textId="77777777" w:rsidR="00402FD9" w:rsidRDefault="00402FD9" w:rsidP="00402FD9">
      <w:pPr>
        <w:tabs>
          <w:tab w:val="left" w:pos="4962"/>
        </w:tabs>
        <w:spacing w:before="120"/>
      </w:pPr>
      <w:r>
        <w:t>Nova crpna stanica smjestit će se uz postojeću prometnicu, te će se po dovršetku priključiti na postojeći cjevovod.</w:t>
      </w:r>
      <w:r w:rsidRPr="003E2973">
        <w:t xml:space="preserve"> </w:t>
      </w:r>
    </w:p>
    <w:p w14:paraId="36C74E1D" w14:textId="77777777" w:rsidR="00860DBD" w:rsidRDefault="00AB3637" w:rsidP="00402FD9">
      <w:r>
        <w:t>Predviđena je instalacija crpne stanice koja će nakon dovršetka egzistirati kao integralni dio vodoopskrbne mreže. Nakon izvedbe crpne stanice</w:t>
      </w:r>
      <w:r w:rsidR="00402FD9">
        <w:t xml:space="preserve"> iznad površine terena će biti vidljiv ulazni otvor Ø 800 mm sa tipskim poklopcem sa ključem, te odzračna cijev Ø 150 mm</w:t>
      </w:r>
      <w:r w:rsidR="00860DBD">
        <w:t>.</w:t>
      </w:r>
    </w:p>
    <w:p w14:paraId="170C83BB" w14:textId="77777777" w:rsidR="00860DBD" w:rsidRDefault="00E14626" w:rsidP="00860DBD">
      <w:pPr>
        <w:rPr>
          <w:lang w:val="hr-HR"/>
        </w:rPr>
      </w:pPr>
      <w:r>
        <w:rPr>
          <w:lang w:val="hr-HR"/>
        </w:rPr>
        <w:t>Na lokaciji crpne stanice</w:t>
      </w:r>
      <w:r>
        <w:t xml:space="preserve"> se nalaze i druge komunalne instalacije, te se prilikom projektiranja o tome vodilo računa poštujući posebne uvjete građenja, što se mora uvažiti i prilikom izvođenja</w:t>
      </w:r>
      <w:r w:rsidR="00860DBD">
        <w:rPr>
          <w:lang w:val="hr-HR"/>
        </w:rPr>
        <w:t>.</w:t>
      </w:r>
    </w:p>
    <w:p w14:paraId="56266490" w14:textId="77777777" w:rsidR="00860DBD" w:rsidRDefault="00860DBD" w:rsidP="00860DBD">
      <w:pPr>
        <w:rPr>
          <w:lang w:val="hr-HR"/>
        </w:rPr>
      </w:pPr>
      <w:r>
        <w:t>Na trasi predmetnog cjevovoda nisu uočene vodne građevine.</w:t>
      </w:r>
    </w:p>
    <w:p w14:paraId="19ECDB08" w14:textId="77777777" w:rsidR="00860DBD" w:rsidRDefault="00E14626" w:rsidP="00860DBD">
      <w:r>
        <w:lastRenderedPageBreak/>
        <w:t>Na trasi kojom se predviđa polaganje vodoopskrbnog cjevovoda nema izgrađenih vodova javne sanitarne kanalizacije</w:t>
      </w:r>
      <w:r w:rsidR="00860DBD">
        <w:t>.</w:t>
      </w:r>
    </w:p>
    <w:p w14:paraId="2E9B78E8" w14:textId="77777777" w:rsidR="00860DBD" w:rsidRDefault="00E14626" w:rsidP="00860DBD">
      <w:r>
        <w:t>Na predmetnom području, sa suprotne strane Bistričke ulice, postoji plinski distribucijski sustav s kojim obuhvat zahvata u prostoru nije u koliziji</w:t>
      </w:r>
      <w:r w:rsidR="00860DBD">
        <w:t>.</w:t>
      </w:r>
    </w:p>
    <w:p w14:paraId="1D7A1C33" w14:textId="77777777" w:rsidR="00860DBD" w:rsidRDefault="00E14626" w:rsidP="0085625E">
      <w:pPr>
        <w:pStyle w:val="Tekst"/>
        <w:spacing w:before="120"/>
        <w:ind w:left="0"/>
        <w:rPr>
          <w:lang w:val="hr-HR"/>
        </w:rPr>
      </w:pPr>
      <w:r w:rsidRPr="00E14626">
        <w:rPr>
          <w:rFonts w:ascii="Calibri" w:hAnsi="Calibri"/>
        </w:rPr>
        <w:t>U zoni zahvata</w:t>
      </w:r>
      <w:r w:rsidRPr="00E14626">
        <w:rPr>
          <w:rFonts w:ascii="Calibri" w:hAnsi="Calibri"/>
          <w:lang w:val="hr-HR"/>
        </w:rPr>
        <w:t>,</w:t>
      </w:r>
      <w:r w:rsidRPr="00E14626">
        <w:rPr>
          <w:rFonts w:ascii="Calibri" w:hAnsi="Calibri"/>
        </w:rPr>
        <w:t xml:space="preserve"> </w:t>
      </w:r>
      <w:r w:rsidRPr="00E14626">
        <w:rPr>
          <w:rFonts w:ascii="Calibri" w:hAnsi="Calibri"/>
          <w:lang w:val="hr-HR"/>
        </w:rPr>
        <w:t xml:space="preserve">sa istočne </w:t>
      </w:r>
      <w:r w:rsidRPr="00E14626">
        <w:rPr>
          <w:rFonts w:ascii="Calibri" w:hAnsi="Calibri"/>
        </w:rPr>
        <w:t xml:space="preserve">strane </w:t>
      </w:r>
      <w:r w:rsidRPr="00E14626">
        <w:rPr>
          <w:rFonts w:ascii="Calibri" w:hAnsi="Calibri"/>
          <w:lang w:val="hr-HR"/>
        </w:rPr>
        <w:t>crpne stanice</w:t>
      </w:r>
      <w:r w:rsidRPr="00E14626">
        <w:rPr>
          <w:rFonts w:ascii="Calibri" w:hAnsi="Calibri"/>
        </w:rPr>
        <w:t xml:space="preserve"> postoje instalacije telekomunikacijske infrastrukture</w:t>
      </w:r>
      <w:r w:rsidRPr="00E14626">
        <w:rPr>
          <w:rFonts w:ascii="Calibri" w:hAnsi="Calibri"/>
          <w:lang w:val="hr-HR"/>
        </w:rPr>
        <w:t xml:space="preserve"> </w:t>
      </w:r>
      <w:r w:rsidRPr="00E14626">
        <w:rPr>
          <w:rFonts w:ascii="Calibri" w:hAnsi="Calibri"/>
        </w:rPr>
        <w:t>s kojim obuhvat zahvata u prostoru nije u koliziji.</w:t>
      </w:r>
      <w:r w:rsidRPr="00E14626">
        <w:rPr>
          <w:rFonts w:ascii="Calibri" w:hAnsi="Calibri"/>
          <w:lang w:val="hr-HR"/>
        </w:rPr>
        <w:t xml:space="preserve"> </w:t>
      </w:r>
    </w:p>
    <w:p w14:paraId="709881AD" w14:textId="77777777" w:rsidR="00860DBD" w:rsidRPr="00DA04DE" w:rsidRDefault="00E14626" w:rsidP="0085625E">
      <w:pPr>
        <w:pStyle w:val="Tekst"/>
        <w:spacing w:before="120"/>
        <w:ind w:left="0"/>
        <w:rPr>
          <w:lang w:val="hr-HR"/>
        </w:rPr>
      </w:pPr>
      <w:r>
        <w:rPr>
          <w:rFonts w:asciiTheme="minorHAnsi" w:hAnsiTheme="minorHAnsi"/>
        </w:rPr>
        <w:t>N</w:t>
      </w:r>
      <w:r w:rsidR="00860DBD" w:rsidRPr="00DA04DE">
        <w:rPr>
          <w:rFonts w:asciiTheme="minorHAnsi" w:hAnsiTheme="minorHAnsi"/>
        </w:rPr>
        <w:t xml:space="preserve">a </w:t>
      </w:r>
      <w:r w:rsidR="00860DBD" w:rsidRPr="00DA04DE">
        <w:rPr>
          <w:rFonts w:asciiTheme="minorHAnsi" w:hAnsiTheme="minorHAnsi"/>
          <w:lang w:val="hr-HR"/>
        </w:rPr>
        <w:t xml:space="preserve">lokaciji crpne stanice i </w:t>
      </w:r>
      <w:r w:rsidR="00860DBD" w:rsidRPr="00DA04DE">
        <w:rPr>
          <w:rFonts w:asciiTheme="minorHAnsi" w:hAnsiTheme="minorHAnsi"/>
        </w:rPr>
        <w:t xml:space="preserve">trasi cjevovoda postoji nadzemna elektro mreža napona 0,4 kV. </w:t>
      </w:r>
    </w:p>
    <w:p w14:paraId="25B3D00C" w14:textId="77777777" w:rsidR="00860DBD" w:rsidRDefault="00860DBD" w:rsidP="00FC1356">
      <w:pPr>
        <w:pStyle w:val="BodyText"/>
        <w:outlineLvl w:val="0"/>
        <w:rPr>
          <w:i/>
          <w:u w:val="single"/>
        </w:rPr>
      </w:pPr>
      <w:bookmarkStart w:id="1926" w:name="_Toc520899171"/>
      <w:bookmarkStart w:id="1927" w:name="_Toc520899469"/>
      <w:bookmarkStart w:id="1928" w:name="_Toc521676889"/>
      <w:bookmarkStart w:id="1929" w:name="_Toc522005368"/>
      <w:bookmarkStart w:id="1930" w:name="_Toc522524275"/>
      <w:bookmarkStart w:id="1931" w:name="_Toc522524444"/>
      <w:bookmarkStart w:id="1932" w:name="_Toc524594360"/>
      <w:bookmarkStart w:id="1933" w:name="_Toc524946245"/>
      <w:r w:rsidRPr="000D7673">
        <w:rPr>
          <w:i/>
          <w:u w:val="single"/>
        </w:rPr>
        <w:t>Izvedba crpne stanice</w:t>
      </w:r>
      <w:bookmarkEnd w:id="1926"/>
      <w:bookmarkEnd w:id="1927"/>
      <w:bookmarkEnd w:id="1928"/>
      <w:bookmarkEnd w:id="1929"/>
      <w:bookmarkEnd w:id="1930"/>
      <w:bookmarkEnd w:id="1931"/>
      <w:bookmarkEnd w:id="1932"/>
      <w:bookmarkEnd w:id="1933"/>
    </w:p>
    <w:p w14:paraId="7E411C1F" w14:textId="77777777" w:rsidR="00E14626" w:rsidRPr="009050FA" w:rsidRDefault="00AB3637" w:rsidP="00E14626">
      <w:r w:rsidRPr="009050FA">
        <w:t>Predviđeno je da crpna stanica bude tipska podzemna koja se sastoji od kućišta promjera 2000 mm, korisne duljine 2</w:t>
      </w:r>
      <w:r>
        <w:t>5</w:t>
      </w:r>
      <w:r w:rsidRPr="009050FA">
        <w:t xml:space="preserve">00 mm, SN </w:t>
      </w:r>
      <w:r w:rsidR="00E169B2">
        <w:t>5</w:t>
      </w:r>
      <w:r w:rsidRPr="009050FA">
        <w:t>000, proizvedenog od cijevi centrifugiranog poliestera, prema HRN EN 14 364:2008</w:t>
      </w:r>
      <w:r w:rsidRPr="000B62C1">
        <w:t xml:space="preserve"> </w:t>
      </w:r>
      <w:r>
        <w:t>ili jednakovrijedno</w:t>
      </w:r>
      <w:r w:rsidRPr="009050FA">
        <w:t>, sa predviđenim spojevima za dovodni i tlačni cjevovod. Kućište je opremljeno inox ljestvama sa penjalicama, za servisne radove, te profilima i konzolama od inoxa AISI 304</w:t>
      </w:r>
      <w:r>
        <w:t xml:space="preserve"> ili jednakovrijedno</w:t>
      </w:r>
      <w:r w:rsidRPr="009050FA">
        <w:t>, za montažu opreme</w:t>
      </w:r>
      <w:r>
        <w:t>,</w:t>
      </w:r>
      <w:r w:rsidRPr="009050FA">
        <w:t xml:space="preserve"> te zaštićenim ventilacijskim otvorima</w:t>
      </w:r>
      <w:r w:rsidR="00E14626" w:rsidRPr="009050FA">
        <w:t>.</w:t>
      </w:r>
    </w:p>
    <w:p w14:paraId="22E0C135" w14:textId="77777777" w:rsidR="00E14626" w:rsidRPr="009050FA" w:rsidRDefault="00E14626" w:rsidP="00E14626">
      <w:pPr>
        <w:spacing w:before="120"/>
      </w:pPr>
      <w:r w:rsidRPr="009050FA">
        <w:t xml:space="preserve">Minimalna debljina stijenke kućišta 35 mm, a unutrašnji zaštitni sloj cijevi od poliestera bez punila i ojačanja ima debljinu od minimalno 1 mm. </w:t>
      </w:r>
    </w:p>
    <w:p w14:paraId="2360D01E" w14:textId="77777777" w:rsidR="00E14626" w:rsidRPr="007F6858" w:rsidRDefault="00352A77" w:rsidP="00E14626">
      <w:pPr>
        <w:spacing w:before="120"/>
      </w:pPr>
      <w:r w:rsidRPr="007F6858">
        <w:t xml:space="preserve">U kućištu crpne stanice </w:t>
      </w:r>
      <w:r>
        <w:t>se</w:t>
      </w:r>
      <w:r w:rsidRPr="007F6858">
        <w:t xml:space="preserve"> ugrađ</w:t>
      </w:r>
      <w:r>
        <w:t>uju</w:t>
      </w:r>
      <w:r w:rsidRPr="007F6858">
        <w:t xml:space="preserve"> </w:t>
      </w:r>
      <w:r w:rsidR="00E14626" w:rsidRPr="007F6858">
        <w:t>dva vertikalna visokotlačna crpna agregata, pojedinačnog kapaciteta Q=</w:t>
      </w:r>
      <w:r w:rsidR="00E14626">
        <w:t>2</w:t>
      </w:r>
      <w:r w:rsidR="00E14626" w:rsidRPr="007F6858">
        <w:t>,</w:t>
      </w:r>
      <w:r w:rsidR="00E14626">
        <w:t>0</w:t>
      </w:r>
      <w:r w:rsidR="00E14626" w:rsidRPr="007F6858">
        <w:t xml:space="preserve"> l/s, Hman=</w:t>
      </w:r>
      <w:r w:rsidR="00CC7EFD">
        <w:t>55</w:t>
      </w:r>
      <w:r w:rsidR="00E14626">
        <w:t>,</w:t>
      </w:r>
      <w:r w:rsidR="00CC7EFD">
        <w:t>00</w:t>
      </w:r>
      <w:r w:rsidR="00E14626" w:rsidRPr="007F6858">
        <w:t xml:space="preserve"> m, koji rade u režimu rada 1+1, moguće temp medija od -20 do 120 C, nazivnog stupnja tlaka PN 16, nazivna brzina 29</w:t>
      </w:r>
      <w:r w:rsidR="00E14626">
        <w:t>0</w:t>
      </w:r>
      <w:r w:rsidR="00E14626" w:rsidRPr="007F6858">
        <w:t xml:space="preserve">0 o/min., usisna strana DN </w:t>
      </w:r>
      <w:r w:rsidR="00E14626">
        <w:t>32</w:t>
      </w:r>
      <w:r w:rsidR="00E14626" w:rsidRPr="007F6858">
        <w:t xml:space="preserve"> / PN </w:t>
      </w:r>
      <w:r w:rsidR="00E14626">
        <w:t>25</w:t>
      </w:r>
      <w:r w:rsidR="00E14626" w:rsidRPr="007F6858">
        <w:t xml:space="preserve">, tlačna strana, DN </w:t>
      </w:r>
      <w:r w:rsidR="00E14626">
        <w:t>32</w:t>
      </w:r>
      <w:r w:rsidR="00E14626" w:rsidRPr="007F6858">
        <w:t xml:space="preserve">  / PN </w:t>
      </w:r>
      <w:r w:rsidR="00E14626">
        <w:t>25</w:t>
      </w:r>
      <w:r w:rsidR="00E14626" w:rsidRPr="007F6858">
        <w:t xml:space="preserve"> prirubnički spoj.</w:t>
      </w:r>
    </w:p>
    <w:p w14:paraId="541CDBC6" w14:textId="77777777" w:rsidR="00E14626" w:rsidRPr="007F6858" w:rsidRDefault="00352A77" w:rsidP="00E14626">
      <w:pPr>
        <w:spacing w:before="120"/>
      </w:pPr>
      <w:r w:rsidRPr="007F6858">
        <w:t>Crpni su agregati</w:t>
      </w:r>
      <w:r>
        <w:t xml:space="preserve"> </w:t>
      </w:r>
      <w:r w:rsidRPr="007F6858">
        <w:t xml:space="preserve">sa pogonskim </w:t>
      </w:r>
      <w:r w:rsidR="00E14626" w:rsidRPr="007F6858">
        <w:t>el. motorom snage 2,2 kW, nazivni napon 3f, 3x400 VAC, nazivna struja 4,5A, zaštita IP 55 .</w:t>
      </w:r>
    </w:p>
    <w:p w14:paraId="722822B4" w14:textId="77777777" w:rsidR="00E14626" w:rsidRPr="007F6858" w:rsidRDefault="00E14626" w:rsidP="00E14626">
      <w:pPr>
        <w:spacing w:before="120"/>
      </w:pPr>
      <w:r w:rsidRPr="007F6858">
        <w:t>Usisni kolektor u crpnoj stanici je DN100 NP10, a tlačni kolektor DN50 PN 1</w:t>
      </w:r>
      <w:r w:rsidR="00EF5AA9">
        <w:t>6</w:t>
      </w:r>
      <w:r w:rsidRPr="007F6858">
        <w:t>. Na istima su prigrađeni revizioni, ručni i nepovratni ventili, prirubnički spoj. Cjevovodi su izrađeni od inox-a AISI 304</w:t>
      </w:r>
      <w:r w:rsidR="00D660A1" w:rsidRPr="00D660A1">
        <w:t xml:space="preserve"> </w:t>
      </w:r>
      <w:r w:rsidR="00D660A1">
        <w:t>ili jednakovrijedno</w:t>
      </w:r>
      <w:r w:rsidRPr="007F6858">
        <w:t>.</w:t>
      </w:r>
    </w:p>
    <w:p w14:paraId="08C84330" w14:textId="77777777" w:rsidR="00E14626" w:rsidRPr="007F6858" w:rsidRDefault="00E14626" w:rsidP="00E14626">
      <w:pPr>
        <w:spacing w:before="120"/>
      </w:pPr>
      <w:r w:rsidRPr="007F6858">
        <w:t xml:space="preserve">Na </w:t>
      </w:r>
      <w:r w:rsidR="00EF5AA9" w:rsidRPr="007F6858">
        <w:t xml:space="preserve">Na tlačnom kolektoru </w:t>
      </w:r>
      <w:r w:rsidR="00EF5AA9">
        <w:t>su</w:t>
      </w:r>
      <w:r w:rsidR="00EF5AA9" w:rsidRPr="007F6858">
        <w:t xml:space="preserve"> prigrađen</w:t>
      </w:r>
      <w:r w:rsidR="00EF5AA9">
        <w:t>e 2</w:t>
      </w:r>
      <w:r w:rsidR="00EF5AA9" w:rsidRPr="007F6858">
        <w:t xml:space="preserve"> membransk</w:t>
      </w:r>
      <w:r w:rsidR="00EF5AA9">
        <w:t>e tlačne posude</w:t>
      </w:r>
      <w:r w:rsidRPr="007F6858">
        <w:t>, kapaciteta 50 l, sa pripadajućim revizionim ventilima, te magnetno-induktivni mjerač protoka.</w:t>
      </w:r>
    </w:p>
    <w:p w14:paraId="05C63C38" w14:textId="77777777" w:rsidR="00E14626" w:rsidRPr="009050FA" w:rsidRDefault="00E14626" w:rsidP="00E14626">
      <w:pPr>
        <w:spacing w:before="120"/>
      </w:pPr>
      <w:r w:rsidRPr="007F6858">
        <w:t>Elektrooprema je smještena u nazidni limeni ormar, zaštita IP 43,  kpl. sa priborom za montažu, opremljen grijačem za sprečavanje kondenzacije, svjetiljkom i opremom za upravljanje crpkama, snage 2,2 kW, 3x400 VAC, u ručnom i automatskom režimu radu u ovisnosti o tlaku na tlačnoj strani i usisu,</w:t>
      </w:r>
      <w:r w:rsidRPr="009050FA">
        <w:t xml:space="preserve"> kao i  trenutnom protoku.</w:t>
      </w:r>
    </w:p>
    <w:p w14:paraId="2100D12A" w14:textId="77777777" w:rsidR="00E14626" w:rsidRPr="009050FA" w:rsidRDefault="00E14626" w:rsidP="00E14626">
      <w:pPr>
        <w:spacing w:before="120"/>
      </w:pPr>
      <w:r w:rsidRPr="009050FA">
        <w:t>Na vratima upravljačkog ormara je prigrađen upravljački panel, sa display-em i tastaturom, za kojem je kroz pet slika dat prikaz rada, stanja i upravljanje crpnom stanicom (blok shema, mjerenja, statusi, kronološki registrator događaja, legenda, uputstva za servisiranje kvarova, kontrola ulaska u stanicu - lozinka).</w:t>
      </w:r>
    </w:p>
    <w:p w14:paraId="3765012A" w14:textId="77777777" w:rsidR="00E14626" w:rsidRPr="009050FA" w:rsidRDefault="00E14626" w:rsidP="00E14626">
      <w:pPr>
        <w:spacing w:before="120"/>
      </w:pPr>
      <w:r w:rsidRPr="009050FA">
        <w:t>Crpka se upušta frekventnim regulatorom, po potrebi (kad padne tlak na tlačnom cjevovodu). Kod nestanka el energije, moguće je napajanje (o određenim granicama – ulazni tlak) preko by-pass cjevovoda sa nepovratnim ventilom.</w:t>
      </w:r>
    </w:p>
    <w:p w14:paraId="38EA77FB" w14:textId="77777777" w:rsidR="00E14626" w:rsidRPr="009050FA" w:rsidRDefault="00E14626" w:rsidP="00E14626">
      <w:pPr>
        <w:spacing w:before="120"/>
      </w:pPr>
      <w:r w:rsidRPr="009050FA">
        <w:t>U ručnom (servisnom) režimu rada crpkom se upravlja proizvoljno sa uključenim nužnim zaštitama, a u automatskom režimu rada na osnovu podešenog tlaka na usisnoj i tlačnoj strani, trenutnog protoka.</w:t>
      </w:r>
    </w:p>
    <w:p w14:paraId="1609BC37" w14:textId="77777777" w:rsidR="00E14626" w:rsidRPr="009050FA" w:rsidRDefault="00E14626" w:rsidP="00E14626">
      <w:pPr>
        <w:spacing w:before="120"/>
      </w:pPr>
      <w:r w:rsidRPr="009050FA">
        <w:lastRenderedPageBreak/>
        <w:t>Oprema za automatiku predviđa kontinuirano mjerenje tlaka na usisu i tlačnoj strani, mjerenje trenutnog i ukupnog protoka, prikaz kontrole vremena rada crpke i struje crpke, kpl. sa montažnim materijalom i priborom.</w:t>
      </w:r>
    </w:p>
    <w:p w14:paraId="0E865044" w14:textId="77777777" w:rsidR="00E14626" w:rsidRPr="009050FA" w:rsidRDefault="00E14626" w:rsidP="00E14626">
      <w:pPr>
        <w:spacing w:before="120"/>
      </w:pPr>
      <w:r w:rsidRPr="009050FA">
        <w:t>Omogućeno je proslijeđivanje statusa, komandi i mjerenja prema nadređenom PLC-u.</w:t>
      </w:r>
    </w:p>
    <w:p w14:paraId="51C202B7" w14:textId="77777777" w:rsidR="00E14626" w:rsidRPr="009050FA" w:rsidRDefault="00E14626" w:rsidP="00E14626">
      <w:r w:rsidRPr="009050FA">
        <w:t xml:space="preserve">U ormar je ugrađena oprema kućne potrošnje (servisna utičnica, rasvjeta, oprema za upravljanje drenažnom crpkom za izbacivanje vode, kontrola ulaza u </w:t>
      </w:r>
      <w:r>
        <w:t>crpnu stanicu</w:t>
      </w:r>
      <w:r w:rsidRPr="009050FA">
        <w:t xml:space="preserve"> i sl.). Predviđeno je mjesto za ugradnju limitatora, ugrađeni su odvodnici prenapona, kontrolnik napona, upravljački panel.</w:t>
      </w:r>
    </w:p>
    <w:p w14:paraId="1AEF014C" w14:textId="77777777" w:rsidR="00E14626" w:rsidRPr="009050FA" w:rsidRDefault="00E14626" w:rsidP="00E14626">
      <w:pPr>
        <w:spacing w:before="120"/>
      </w:pPr>
      <w:r w:rsidRPr="009050FA">
        <w:t>Zaštita od previsokog napona dodira izvedena je zaštitnom sklopkom diferencijalne struje, a predviđeno je mjesto za spajanje uzemljenja i izjednačanja potencijala.</w:t>
      </w:r>
    </w:p>
    <w:p w14:paraId="5E1179C7" w14:textId="77777777" w:rsidR="00E14626" w:rsidRPr="009050FA" w:rsidRDefault="00E14626" w:rsidP="00E14626">
      <w:pPr>
        <w:spacing w:before="120"/>
      </w:pPr>
      <w:r w:rsidRPr="009050FA">
        <w:t>Crpna stanica je opremljena drenažnom crpkom, kapaciteta 10000 l/h, za izbacivanje eventualne pojave vode u stanici, kpl sa upravljačkom sondom i dojavom pojave vode.</w:t>
      </w:r>
    </w:p>
    <w:p w14:paraId="5F79B7D5" w14:textId="77777777" w:rsidR="00E14626" w:rsidRPr="009050FA" w:rsidRDefault="00E14626" w:rsidP="00E14626">
      <w:pPr>
        <w:spacing w:before="120"/>
      </w:pPr>
      <w:r w:rsidRPr="009050FA">
        <w:t>U stanici je ugrađena rasvjeta, koja se pali automatski otvaranjem vrata na ulazu. Isti se signal koristi za dojavu ulaska u stanicu, odnosno dojavu nedozvoljenog ulaska u stanicu (upisivanje lozinke na tastaturi upravljačkog panela).</w:t>
      </w:r>
    </w:p>
    <w:p w14:paraId="5B8E5FD6" w14:textId="77777777" w:rsidR="00E14626" w:rsidRPr="009050FA" w:rsidRDefault="00E14626" w:rsidP="00E14626">
      <w:pPr>
        <w:spacing w:before="120"/>
      </w:pPr>
      <w:r w:rsidRPr="009050FA">
        <w:t>Opremanje tipske podzemne precrpne stanice podrazumijeva kabele i kabelski pribor za povezivanje elemenata postrojenja sa upravljačkom ormarom, priključak za uzemljenje, izjednačenje potencijala u crpnoj stanici, uzemljenje upravljačkog omara</w:t>
      </w:r>
    </w:p>
    <w:p w14:paraId="7FFF7F70" w14:textId="77777777" w:rsidR="00B213E5" w:rsidRPr="009050FA" w:rsidRDefault="00B213E5" w:rsidP="00B213E5">
      <w:pPr>
        <w:spacing w:before="120"/>
      </w:pPr>
      <w:r w:rsidRPr="008775AE">
        <w:t>Ukupno instalirana snaga crpne stanice je 11,</w:t>
      </w:r>
      <w:r>
        <w:t>04</w:t>
      </w:r>
      <w:r w:rsidRPr="008775AE">
        <w:t xml:space="preserve"> kW za što treba osigurati odgovarajući trofazni priključak (to je najmanja moguća snaga za trofazni priključak).</w:t>
      </w:r>
      <w:r w:rsidRPr="009050FA">
        <w:t xml:space="preserve"> </w:t>
      </w:r>
    </w:p>
    <w:p w14:paraId="07C8DEB5" w14:textId="77777777" w:rsidR="00E14626" w:rsidRPr="00E14626" w:rsidRDefault="00E14626" w:rsidP="00E14626">
      <w:pPr>
        <w:pStyle w:val="Tekst"/>
        <w:spacing w:before="120"/>
        <w:ind w:left="0" w:right="283"/>
        <w:rPr>
          <w:rFonts w:ascii="Calibri" w:hAnsi="Calibri"/>
          <w:lang w:val="hr-HR" w:eastAsia="hr-HR"/>
        </w:rPr>
      </w:pPr>
      <w:r w:rsidRPr="00E14626">
        <w:rPr>
          <w:rFonts w:ascii="Calibri" w:hAnsi="Calibri"/>
          <w:lang w:val="hr-HR" w:eastAsia="hr-HR"/>
        </w:rPr>
        <w:t>Za upravljanje, manipulaciju opremom i kontrolu rada crpne stanice, potrebno je ulaziti u oknu crpne stanice. Nikako se ne smije silaziti u okno crpne stanice bez prethodnog prozračivanja okna putem ventilacije, odnosno dok postoji opasnost za ljudstvo zbog mogućeg pomanjkanja kisika ili zbog eventualne pojave štetnih i opasnih plinova izvana. Naročiti nije dozvoljen samostalan silazak u okno crpne stanice bez nadzora.</w:t>
      </w:r>
    </w:p>
    <w:p w14:paraId="40147256" w14:textId="77777777" w:rsidR="00E14626" w:rsidRPr="00FA7E36" w:rsidRDefault="00E14626" w:rsidP="00E14626">
      <w:pPr>
        <w:pStyle w:val="Tekst"/>
        <w:ind w:right="283"/>
        <w:rPr>
          <w:lang w:val="hr-HR" w:eastAsia="hr-HR"/>
        </w:rPr>
      </w:pPr>
    </w:p>
    <w:p w14:paraId="6B732A00" w14:textId="77777777" w:rsidR="00860DBD" w:rsidRDefault="00E14626" w:rsidP="00E14626">
      <w:pPr>
        <w:rPr>
          <w:color w:val="000000"/>
        </w:rPr>
      </w:pPr>
      <w:r w:rsidRPr="00FA7E36">
        <w:rPr>
          <w:lang w:val="hr-HR" w:eastAsia="hr-HR"/>
        </w:rPr>
        <w:t>Radi zaštite od djelovanja uzgona podzemne vode u uzdužnom smjeru crpne stanice predviđena je ugradba dva ab bloka poprečnog presjeka 50 x 50 cm i duljine 2,5 metara u kojima se nalaze čelične kuke kroz koje se provlači čelično uže Ø16 mm kojim se obuhvaća crpna stanica i tako sprječava uzgon. Iznad crpne stanice je planirano postavljanje betonskih opločnika koji će formirati plato veličine 4,4 x 3,2 metara. Opločnici će se postaviti na tamponski sloj debljine 40 cm, na koji će se zatim postaviti pješčana podloga debljine 5 cm i nakon toga opločnici. Na rubovima platoa se postavljaju tipski vrtni betonski rubnjaci u betonsku podlogu</w:t>
      </w:r>
      <w:r w:rsidR="00860DBD" w:rsidRPr="00FA7E36">
        <w:rPr>
          <w:lang w:val="hr-HR" w:eastAsia="hr-HR"/>
        </w:rPr>
        <w:t>.</w:t>
      </w:r>
    </w:p>
    <w:p w14:paraId="3C1F3D42" w14:textId="77777777" w:rsidR="00860DBD" w:rsidRDefault="00860DBD" w:rsidP="00FC1356">
      <w:pPr>
        <w:pStyle w:val="BodyText"/>
        <w:outlineLvl w:val="0"/>
        <w:rPr>
          <w:i/>
          <w:u w:val="single"/>
        </w:rPr>
      </w:pPr>
      <w:bookmarkStart w:id="1934" w:name="_Toc520899172"/>
      <w:bookmarkStart w:id="1935" w:name="_Toc520899470"/>
      <w:bookmarkStart w:id="1936" w:name="_Toc521676890"/>
      <w:bookmarkStart w:id="1937" w:name="_Toc522005369"/>
      <w:bookmarkStart w:id="1938" w:name="_Toc522524276"/>
      <w:bookmarkStart w:id="1939" w:name="_Toc522524445"/>
      <w:bookmarkStart w:id="1940" w:name="_Toc524594361"/>
      <w:bookmarkStart w:id="1941" w:name="_Toc524946246"/>
      <w:r>
        <w:rPr>
          <w:i/>
          <w:u w:val="single"/>
        </w:rPr>
        <w:t>Spojno</w:t>
      </w:r>
      <w:r w:rsidRPr="000D7673">
        <w:rPr>
          <w:i/>
          <w:u w:val="single"/>
        </w:rPr>
        <w:t xml:space="preserve"> </w:t>
      </w:r>
      <w:r>
        <w:rPr>
          <w:i/>
          <w:u w:val="single"/>
        </w:rPr>
        <w:t>okno</w:t>
      </w:r>
      <w:bookmarkEnd w:id="1934"/>
      <w:bookmarkEnd w:id="1935"/>
      <w:bookmarkEnd w:id="1936"/>
      <w:bookmarkEnd w:id="1937"/>
      <w:bookmarkEnd w:id="1938"/>
      <w:bookmarkEnd w:id="1939"/>
      <w:bookmarkEnd w:id="1940"/>
      <w:bookmarkEnd w:id="1941"/>
    </w:p>
    <w:p w14:paraId="157DDF2D" w14:textId="77777777" w:rsidR="00E14626" w:rsidRDefault="00E14626" w:rsidP="00CB6289">
      <w:pPr>
        <w:pStyle w:val="Mirko11CharChar"/>
        <w:spacing w:before="120"/>
        <w:ind w:right="283"/>
        <w:jc w:val="both"/>
        <w:rPr>
          <w:rFonts w:ascii="Calibri" w:hAnsi="Calibri"/>
          <w:szCs w:val="22"/>
        </w:rPr>
      </w:pPr>
      <w:r w:rsidRPr="006A28B9">
        <w:rPr>
          <w:rFonts w:ascii="Calibri" w:hAnsi="Calibri"/>
          <w:szCs w:val="22"/>
        </w:rPr>
        <w:t xml:space="preserve">Da bi se crpna stanica priključila na postojeći cjevovod DN110 mm koji prolazi </w:t>
      </w:r>
      <w:r>
        <w:rPr>
          <w:rFonts w:ascii="Calibri" w:hAnsi="Calibri"/>
          <w:szCs w:val="22"/>
        </w:rPr>
        <w:t>suprotnom stranom  prometnice,</w:t>
      </w:r>
      <w:r w:rsidRPr="006A28B9">
        <w:rPr>
          <w:rFonts w:ascii="Calibri" w:hAnsi="Calibri"/>
          <w:szCs w:val="22"/>
        </w:rPr>
        <w:t xml:space="preserve"> na njemu je potrebno interpolirati spojno okno iz kojeg će se prema crpnoj stanici odvojiti usisni cjevovod i u koje će se priključiti tlačni cjevovod.</w:t>
      </w:r>
    </w:p>
    <w:p w14:paraId="18E77ECB" w14:textId="77777777" w:rsidR="00E14626" w:rsidRDefault="00E14626" w:rsidP="00CB6289">
      <w:pPr>
        <w:pStyle w:val="Mirko11CharChar"/>
        <w:spacing w:before="120"/>
        <w:ind w:right="283"/>
        <w:jc w:val="both"/>
        <w:rPr>
          <w:rFonts w:ascii="Calibri" w:hAnsi="Calibri"/>
          <w:szCs w:val="22"/>
        </w:rPr>
      </w:pPr>
      <w:r>
        <w:rPr>
          <w:rFonts w:ascii="Calibri" w:hAnsi="Calibri"/>
          <w:szCs w:val="22"/>
        </w:rPr>
        <w:t>Spojno okno će se izgraditi na način da se isprazni postojeći cjevovod, te izreže na potrebnu duljinu kako bi se mogli ugraditi potrebni fazonski komadi i armature (T-komadi DN100 mm kao odvojak prema CS, odnosno priključak tlačnog cjevovoda, EV zasuni DN100 mm kojim se CS odvaja iz sustava u slučaju rada, nepovratni ventil kako bi u slučaju prestanka rada crpne stanice voda mogla gravitacijski odlaziti prema Orešju do točke gdje ima tlaka).</w:t>
      </w:r>
    </w:p>
    <w:p w14:paraId="03F7E321" w14:textId="77777777" w:rsidR="00E14626" w:rsidRDefault="00E14626" w:rsidP="00CB6289">
      <w:pPr>
        <w:pStyle w:val="Mirko11CharChar"/>
        <w:spacing w:before="120"/>
        <w:ind w:right="283"/>
        <w:jc w:val="both"/>
        <w:rPr>
          <w:rFonts w:ascii="Calibri" w:hAnsi="Calibri"/>
          <w:szCs w:val="22"/>
        </w:rPr>
      </w:pPr>
      <w:r>
        <w:rPr>
          <w:rFonts w:ascii="Calibri" w:hAnsi="Calibri"/>
          <w:szCs w:val="22"/>
        </w:rPr>
        <w:lastRenderedPageBreak/>
        <w:t>Iz spojnog okna izlazi usisni cjevovod PEHD DN110 mm prema CS, odnosno ulazi tlačni cjevovod PEHD DN110 mm. Korekcija pravca usisnog cjevovoda zbog različitog razmaka osi cjevovoda u spojnom oknu i u CS će se korigirati lučnim komadom i dozvoljenim radijusom samog cjevovoda.</w:t>
      </w:r>
    </w:p>
    <w:p w14:paraId="57D11100" w14:textId="77777777" w:rsidR="00E14626" w:rsidRPr="002279BA" w:rsidRDefault="00E14626" w:rsidP="00E14626">
      <w:pPr>
        <w:spacing w:before="120"/>
      </w:pPr>
      <w:r w:rsidRPr="002279BA">
        <w:t>Za smještaj potrebnih armatura i fazonskih komada predviđena je izvedba armirano betonsk</w:t>
      </w:r>
      <w:r>
        <w:t>og</w:t>
      </w:r>
      <w:r w:rsidRPr="002279BA">
        <w:t xml:space="preserve"> monolitn</w:t>
      </w:r>
      <w:r>
        <w:t xml:space="preserve">og okna </w:t>
      </w:r>
      <w:r w:rsidRPr="002279BA">
        <w:t>tlocrtn</w:t>
      </w:r>
      <w:r>
        <w:t>e</w:t>
      </w:r>
      <w:r w:rsidRPr="002279BA">
        <w:t xml:space="preserve"> veličin</w:t>
      </w:r>
      <w:r>
        <w:t>e</w:t>
      </w:r>
      <w:r w:rsidRPr="002279BA">
        <w:t xml:space="preserve"> </w:t>
      </w:r>
      <w:r>
        <w:t>2,00</w:t>
      </w:r>
      <w:r w:rsidRPr="002279BA">
        <w:t xml:space="preserve"> x 1,50 m. Dubin</w:t>
      </w:r>
      <w:r>
        <w:t>a</w:t>
      </w:r>
      <w:r w:rsidRPr="002279BA">
        <w:t xml:space="preserve"> </w:t>
      </w:r>
      <w:r>
        <w:t>ok</w:t>
      </w:r>
      <w:r w:rsidRPr="002279BA">
        <w:t>na usklađen</w:t>
      </w:r>
      <w:r>
        <w:t>a</w:t>
      </w:r>
      <w:r w:rsidRPr="002279BA">
        <w:t xml:space="preserve"> </w:t>
      </w:r>
      <w:r>
        <w:t>je sa</w:t>
      </w:r>
      <w:r w:rsidRPr="002279BA">
        <w:t xml:space="preserve"> lokalnim prilikama, s tim da je svijetla visina usvojena s 1,90 m.</w:t>
      </w:r>
    </w:p>
    <w:p w14:paraId="0A8606B1" w14:textId="77777777" w:rsidR="00E14626" w:rsidRPr="002279BA" w:rsidRDefault="00E14626" w:rsidP="00E14626">
      <w:pPr>
        <w:spacing w:before="120"/>
        <w:rPr>
          <w:rFonts w:cs="Tahoma"/>
        </w:rPr>
      </w:pPr>
      <w:r w:rsidRPr="002279BA">
        <w:rPr>
          <w:rFonts w:cs="Tahoma"/>
        </w:rPr>
        <w:t>Zasunsk</w:t>
      </w:r>
      <w:r>
        <w:rPr>
          <w:rFonts w:cs="Tahoma"/>
        </w:rPr>
        <w:t>o</w:t>
      </w:r>
      <w:r w:rsidRPr="002279BA">
        <w:rPr>
          <w:rFonts w:cs="Tahoma"/>
        </w:rPr>
        <w:t xml:space="preserve"> okn</w:t>
      </w:r>
      <w:r>
        <w:rPr>
          <w:rFonts w:cs="Tahoma"/>
        </w:rPr>
        <w:t>o</w:t>
      </w:r>
      <w:r w:rsidRPr="002279BA">
        <w:rPr>
          <w:rFonts w:cs="Tahoma"/>
        </w:rPr>
        <w:t xml:space="preserve"> </w:t>
      </w:r>
      <w:r>
        <w:rPr>
          <w:rFonts w:cs="Tahoma"/>
        </w:rPr>
        <w:t>je</w:t>
      </w:r>
      <w:r w:rsidRPr="002279BA">
        <w:rPr>
          <w:rFonts w:cs="Tahoma"/>
        </w:rPr>
        <w:t xml:space="preserve"> pravilnog oblika, sastavljen</w:t>
      </w:r>
      <w:r>
        <w:rPr>
          <w:rFonts w:cs="Tahoma"/>
        </w:rPr>
        <w:t>o</w:t>
      </w:r>
      <w:r w:rsidRPr="002279BA">
        <w:rPr>
          <w:rFonts w:cs="Tahoma"/>
        </w:rPr>
        <w:t xml:space="preserve"> od ploče dna, bočnih zidova i gornje ploče. Izvod</w:t>
      </w:r>
      <w:r>
        <w:rPr>
          <w:rFonts w:cs="Tahoma"/>
        </w:rPr>
        <w:t>i</w:t>
      </w:r>
      <w:r w:rsidRPr="002279BA">
        <w:rPr>
          <w:rFonts w:cs="Tahoma"/>
        </w:rPr>
        <w:t xml:space="preserve"> se od armiranog betona klase C 30/37, razreda izloženosti XC2; XA1, zaštitnog sloja 5,0 cm, vodonepropusnih svojstava, armirani mrežastom i rebrastom armaturom B 500B. Vodocementni faktor 0,55, beton visokootporan protiv agresije i kemijskih utjecaja, koristiti aditive za otpornost na smrzavanje, vidljive površine ab ploča i zidova gletati kod betoniranja bez naknadne obrade. </w:t>
      </w:r>
    </w:p>
    <w:p w14:paraId="52BB7809" w14:textId="77777777" w:rsidR="00E14626" w:rsidRPr="002279BA" w:rsidRDefault="00E14626" w:rsidP="00E14626">
      <w:pPr>
        <w:spacing w:before="120"/>
        <w:rPr>
          <w:rFonts w:cs="Tahoma"/>
        </w:rPr>
      </w:pPr>
      <w:r w:rsidRPr="002279BA">
        <w:rPr>
          <w:rFonts w:cs="Tahoma"/>
        </w:rPr>
        <w:t xml:space="preserve">Sve betonske površine koje se ne zatrpavaju izvode se u blanjanoj oplati. Debljina zidova donje ploče i zidova je 20 cm dok je debljina gornje ploče 15 cm. Sve dimenzije ploča i zidova prikazane su na nacrtima oplate. </w:t>
      </w:r>
      <w:r>
        <w:rPr>
          <w:rFonts w:cs="Tahoma"/>
        </w:rPr>
        <w:t>O</w:t>
      </w:r>
      <w:r w:rsidRPr="002279BA">
        <w:rPr>
          <w:rFonts w:cs="Tahoma"/>
        </w:rPr>
        <w:t>kn</w:t>
      </w:r>
      <w:r>
        <w:rPr>
          <w:rFonts w:cs="Tahoma"/>
        </w:rPr>
        <w:t>o</w:t>
      </w:r>
      <w:r w:rsidRPr="002279BA">
        <w:rPr>
          <w:rFonts w:cs="Tahoma"/>
        </w:rPr>
        <w:t xml:space="preserve"> se izvod</w:t>
      </w:r>
      <w:r>
        <w:rPr>
          <w:rFonts w:cs="Tahoma"/>
        </w:rPr>
        <w:t>i</w:t>
      </w:r>
      <w:r w:rsidRPr="002279BA">
        <w:rPr>
          <w:rFonts w:cs="Tahoma"/>
        </w:rPr>
        <w:t xml:space="preserve"> na podložnom betonu klase C 12/15 debljine 10 cm. </w:t>
      </w:r>
    </w:p>
    <w:p w14:paraId="7CF8D2E6" w14:textId="77777777" w:rsidR="00E14626" w:rsidRPr="002279BA" w:rsidRDefault="00EF5AA9" w:rsidP="00E14626">
      <w:pPr>
        <w:spacing w:before="120"/>
        <w:rPr>
          <w:rFonts w:cs="Tahoma"/>
        </w:rPr>
      </w:pPr>
      <w:r w:rsidRPr="002279BA">
        <w:rPr>
          <w:rFonts w:cs="Tahoma"/>
        </w:rPr>
        <w:t xml:space="preserve">Iznad gornje ploče se izrađuje ab prsten dimenzija 60x60 cm na koji se postavlja okrugli poklopac Ø600 mm sa natpisom "Vodovod", nosivosti </w:t>
      </w:r>
      <w:r>
        <w:rPr>
          <w:rFonts w:cs="Tahoma"/>
        </w:rPr>
        <w:t>40</w:t>
      </w:r>
      <w:r w:rsidRPr="002279BA">
        <w:rPr>
          <w:rFonts w:cs="Tahoma"/>
        </w:rPr>
        <w:t xml:space="preserve"> tona. Poklopac treba biti s ključem zbog zaštite od neovlaštenog otvaranja. Silazak u okn</w:t>
      </w:r>
      <w:r>
        <w:rPr>
          <w:rFonts w:cs="Tahoma"/>
        </w:rPr>
        <w:t>o</w:t>
      </w:r>
      <w:r w:rsidRPr="002279BA">
        <w:rPr>
          <w:rFonts w:cs="Tahoma"/>
        </w:rPr>
        <w:t xml:space="preserve"> omogućen je penjalicama od nehrđajućeg čelika</w:t>
      </w:r>
      <w:r w:rsidR="00E14626" w:rsidRPr="002279BA">
        <w:rPr>
          <w:rFonts w:cs="Tahoma"/>
        </w:rPr>
        <w:t>.</w:t>
      </w:r>
    </w:p>
    <w:p w14:paraId="70BFB564" w14:textId="77777777" w:rsidR="00E14626" w:rsidRPr="002279BA" w:rsidRDefault="00E14626" w:rsidP="00E14626">
      <w:pPr>
        <w:spacing w:before="120"/>
        <w:rPr>
          <w:rFonts w:cs="Tahoma"/>
        </w:rPr>
      </w:pPr>
      <w:r w:rsidRPr="002279BA">
        <w:rPr>
          <w:rFonts w:cs="Tahoma"/>
        </w:rPr>
        <w:t xml:space="preserve">U donjoj ploči okna se predviđa izvesti sabirnik dimenzija 40x40x40 cm za skupljanje vode. Za potrebe upravljanja zasunima predviđaju se ugradbene garniture za koje treba u gornjoj ploči ostaviti rupe Ø100 mm. Ulične kape se postavljaju na gornju armiranobetonsku ploču. Prolaz PEHD cijevi kroz stijenke zidova se izvodi vodonepropusno pomoću vodonepropusnih prstenova  koji se ugrađuju prilikom betoniranja. </w:t>
      </w:r>
    </w:p>
    <w:p w14:paraId="059EB6A4" w14:textId="77777777" w:rsidR="002577B8" w:rsidRDefault="002577B8" w:rsidP="002577B8">
      <w:pPr>
        <w:spacing w:before="120"/>
        <w:rPr>
          <w:i/>
          <w:u w:val="single"/>
        </w:rPr>
      </w:pPr>
      <w:r w:rsidRPr="00FC323B">
        <w:rPr>
          <w:rFonts w:cs="Tahoma"/>
        </w:rPr>
        <w:t xml:space="preserve">Zbog sigurnosti okna </w:t>
      </w:r>
      <w:r>
        <w:t>u</w:t>
      </w:r>
      <w:r w:rsidRPr="00F20FE1">
        <w:t>nutrašnjost okna dvostruko premazati duboko penetrirajućim temeljnim premazom prema uputama proizvođača</w:t>
      </w:r>
      <w:r w:rsidRPr="00FC323B">
        <w:rPr>
          <w:rFonts w:cs="Tahoma"/>
        </w:rPr>
        <w:t xml:space="preserve">. </w:t>
      </w:r>
      <w:r w:rsidRPr="00C6527E">
        <w:t>Vanjske površine zasunskih komora potrebno je</w:t>
      </w:r>
      <w:r>
        <w:t xml:space="preserve"> h</w:t>
      </w:r>
      <w:r w:rsidRPr="00C6527E">
        <w:t>idroizolirati pomoću bitumenske trake (3 kg/m2) za zavarivanje i hladnog premaza. Traka se postavlja na hladni bitumenski premaz s međusobnim preklopom od min 20 cm. Zaštita hidroizolacije se vrši sa cementnom glazurom d=3 cm kvalitete C12/15 ojačane rabic mrežom na gornjoj ploči zasunskog okna, a zaštita hidroizolacije na zidovima zasunskih komora vrši se PE folijom s kvržicama</w:t>
      </w:r>
      <w:r>
        <w:t>.</w:t>
      </w:r>
      <w:r>
        <w:rPr>
          <w:i/>
          <w:u w:val="single"/>
        </w:rPr>
        <w:t xml:space="preserve"> </w:t>
      </w:r>
    </w:p>
    <w:p w14:paraId="34D1680D" w14:textId="77777777" w:rsidR="00860DBD" w:rsidRDefault="002577B8" w:rsidP="002577B8">
      <w:pPr>
        <w:rPr>
          <w:color w:val="000000"/>
        </w:rPr>
      </w:pPr>
      <w:r w:rsidRPr="00C6527E">
        <w:t>Na gornju površinu pokrovne ploče ugrađuje se beton za pad debljine d=3-5 cm kvalitete C12/15, ojačan rabic mrežom sa padom prema rubovima ploče a na podnu ploču sa padom prema sabirnoj jami za skupljanje i crpljenje iscurjele ili kondenzirane vode.</w:t>
      </w:r>
    </w:p>
    <w:p w14:paraId="60919695" w14:textId="77777777" w:rsidR="00860DBD" w:rsidRDefault="00860DBD" w:rsidP="00FC1356">
      <w:pPr>
        <w:pStyle w:val="BodyText"/>
        <w:outlineLvl w:val="0"/>
        <w:rPr>
          <w:i/>
          <w:u w:val="single"/>
        </w:rPr>
      </w:pPr>
      <w:bookmarkStart w:id="1942" w:name="_Toc520899173"/>
      <w:bookmarkStart w:id="1943" w:name="_Toc520899471"/>
      <w:bookmarkStart w:id="1944" w:name="_Toc521676891"/>
      <w:bookmarkStart w:id="1945" w:name="_Toc522005370"/>
      <w:bookmarkStart w:id="1946" w:name="_Toc522524277"/>
      <w:bookmarkStart w:id="1947" w:name="_Toc522524446"/>
      <w:bookmarkStart w:id="1948" w:name="_Toc524594362"/>
      <w:bookmarkStart w:id="1949" w:name="_Toc524946247"/>
      <w:r>
        <w:rPr>
          <w:i/>
          <w:u w:val="single"/>
        </w:rPr>
        <w:t>Spojni</w:t>
      </w:r>
      <w:r w:rsidRPr="000D7673">
        <w:rPr>
          <w:i/>
          <w:u w:val="single"/>
        </w:rPr>
        <w:t xml:space="preserve"> </w:t>
      </w:r>
      <w:r>
        <w:rPr>
          <w:i/>
          <w:u w:val="single"/>
        </w:rPr>
        <w:t>cjevovodi</w:t>
      </w:r>
      <w:bookmarkEnd w:id="1942"/>
      <w:bookmarkEnd w:id="1943"/>
      <w:bookmarkEnd w:id="1944"/>
      <w:bookmarkEnd w:id="1945"/>
      <w:bookmarkEnd w:id="1946"/>
      <w:bookmarkEnd w:id="1947"/>
      <w:bookmarkEnd w:id="1948"/>
      <w:bookmarkEnd w:id="1949"/>
    </w:p>
    <w:p w14:paraId="4C4AC67E" w14:textId="77777777" w:rsidR="00E14626" w:rsidRDefault="00A87539" w:rsidP="00E14626">
      <w:pPr>
        <w:spacing w:before="120"/>
      </w:pPr>
      <w:r>
        <w:t xml:space="preserve">Za izgradnju spojnih </w:t>
      </w:r>
      <w:r>
        <w:rPr>
          <w:rFonts w:cs="Tahoma"/>
        </w:rPr>
        <w:t>vodoopskrbnih cjevovoda</w:t>
      </w:r>
      <w:r>
        <w:t xml:space="preserve"> predviđena je ugradba polietilenskih </w:t>
      </w:r>
      <w:r w:rsidRPr="009248C8">
        <w:t>PEHD</w:t>
      </w:r>
      <w:r>
        <w:t xml:space="preserve"> cijevi za vodovode pitke vode izrađenih od polietilena </w:t>
      </w:r>
      <w:r w:rsidRPr="009248C8">
        <w:t>PE100 za</w:t>
      </w:r>
      <w:r>
        <w:rPr>
          <w:b/>
        </w:rPr>
        <w:t xml:space="preserve"> </w:t>
      </w:r>
      <w:r w:rsidRPr="007F6858">
        <w:t>radni tlak</w:t>
      </w:r>
      <w:r w:rsidRPr="007F6858">
        <w:rPr>
          <w:b/>
        </w:rPr>
        <w:t xml:space="preserve"> </w:t>
      </w:r>
      <w:r w:rsidRPr="007F6858">
        <w:t xml:space="preserve">PN </w:t>
      </w:r>
      <w:r>
        <w:t>16</w:t>
      </w:r>
      <w:r w:rsidRPr="007F6858">
        <w:t xml:space="preserve"> bara</w:t>
      </w:r>
      <w:r>
        <w:t xml:space="preserve">, </w:t>
      </w:r>
      <w:r w:rsidR="00D16968" w:rsidRPr="00D16968">
        <w:t>prema odredbama HRN EN 12201-2 ili jednakovrijedno, DIN-a (8074, 8075) ili jednakovrijedno</w:t>
      </w:r>
      <w:r>
        <w:t>.</w:t>
      </w:r>
      <w:r w:rsidRPr="005141E0">
        <w:t xml:space="preserve"> </w:t>
      </w:r>
      <w:r>
        <w:t>Cijevi moraju imati odgovarajući atest za korištenje za pitku vodu izdan od nadležne hrvatske institucije.</w:t>
      </w:r>
    </w:p>
    <w:p w14:paraId="6BADACFB" w14:textId="77777777" w:rsidR="00E14626" w:rsidRPr="00E14626" w:rsidRDefault="00E14626" w:rsidP="00E14626">
      <w:pPr>
        <w:pStyle w:val="Tekst"/>
        <w:spacing w:before="120"/>
        <w:ind w:left="0"/>
        <w:rPr>
          <w:rFonts w:ascii="Calibri" w:hAnsi="Calibri"/>
        </w:rPr>
      </w:pPr>
      <w:r w:rsidRPr="00E14626">
        <w:rPr>
          <w:rFonts w:ascii="Calibri" w:hAnsi="Calibri"/>
        </w:rPr>
        <w:t>Predviđena je ugradba slijedećih veličina profila i radnog tlaka:</w:t>
      </w:r>
    </w:p>
    <w:p w14:paraId="00D217E4" w14:textId="77777777" w:rsidR="00E14626" w:rsidRPr="00E14626" w:rsidRDefault="00E14626" w:rsidP="00E14626">
      <w:pPr>
        <w:pStyle w:val="Tekst"/>
        <w:tabs>
          <w:tab w:val="left" w:leader="dot" w:pos="2835"/>
          <w:tab w:val="left" w:leader="dot" w:pos="4536"/>
          <w:tab w:val="right" w:leader="dot" w:pos="6804"/>
        </w:tabs>
        <w:spacing w:before="120"/>
        <w:ind w:left="0"/>
        <w:rPr>
          <w:rFonts w:ascii="Calibri" w:hAnsi="Calibri" w:cs="Tahoma"/>
          <w:sz w:val="21"/>
          <w:szCs w:val="21"/>
        </w:rPr>
      </w:pPr>
      <w:r w:rsidRPr="00E14626">
        <w:rPr>
          <w:rFonts w:ascii="Calibri" w:hAnsi="Calibri"/>
        </w:rPr>
        <w:t>PEHD DN</w:t>
      </w:r>
      <w:r w:rsidRPr="00E14626">
        <w:rPr>
          <w:rFonts w:ascii="Calibri" w:hAnsi="Calibri"/>
          <w:lang w:val="hr-HR"/>
        </w:rPr>
        <w:t>110</w:t>
      </w:r>
      <w:r w:rsidRPr="00E14626">
        <w:rPr>
          <w:rFonts w:ascii="Calibri" w:hAnsi="Calibri"/>
        </w:rPr>
        <w:t xml:space="preserve"> mm</w:t>
      </w:r>
      <w:r w:rsidRPr="00E14626">
        <w:rPr>
          <w:rFonts w:ascii="Calibri" w:hAnsi="Calibri"/>
        </w:rPr>
        <w:tab/>
        <w:t xml:space="preserve">PN </w:t>
      </w:r>
      <w:r w:rsidRPr="00E14626">
        <w:rPr>
          <w:rFonts w:ascii="Calibri" w:hAnsi="Calibri"/>
          <w:lang w:val="hr-HR"/>
        </w:rPr>
        <w:t>1</w:t>
      </w:r>
      <w:r w:rsidR="00A87539">
        <w:rPr>
          <w:rFonts w:ascii="Calibri" w:hAnsi="Calibri"/>
          <w:lang w:val="hr-HR"/>
        </w:rPr>
        <w:t>6</w:t>
      </w:r>
      <w:r w:rsidRPr="00E14626">
        <w:rPr>
          <w:rFonts w:ascii="Calibri" w:hAnsi="Calibri"/>
          <w:lang w:val="hr-HR"/>
        </w:rPr>
        <w:t xml:space="preserve"> </w:t>
      </w:r>
      <w:r w:rsidRPr="00E14626">
        <w:rPr>
          <w:rFonts w:ascii="Calibri" w:hAnsi="Calibri"/>
        </w:rPr>
        <w:t>bara</w:t>
      </w:r>
      <w:r w:rsidRPr="00E14626">
        <w:rPr>
          <w:rFonts w:ascii="Calibri" w:hAnsi="Calibri"/>
        </w:rPr>
        <w:tab/>
        <w:t>dužine</w:t>
      </w:r>
      <w:r w:rsidRPr="00E14626">
        <w:rPr>
          <w:rFonts w:ascii="Calibri" w:hAnsi="Calibri"/>
        </w:rPr>
        <w:tab/>
      </w:r>
      <w:r w:rsidRPr="00E14626">
        <w:rPr>
          <w:rFonts w:ascii="Calibri" w:hAnsi="Calibri"/>
          <w:lang w:val="hr-HR"/>
        </w:rPr>
        <w:t>1</w:t>
      </w:r>
      <w:r w:rsidR="00A87539">
        <w:rPr>
          <w:rFonts w:ascii="Calibri" w:hAnsi="Calibri"/>
          <w:lang w:val="hr-HR"/>
        </w:rPr>
        <w:t>9</w:t>
      </w:r>
      <w:r w:rsidRPr="00E14626">
        <w:rPr>
          <w:rFonts w:ascii="Calibri" w:hAnsi="Calibri"/>
          <w:lang w:val="hr-HR"/>
        </w:rPr>
        <w:t xml:space="preserve"> </w:t>
      </w:r>
      <w:r w:rsidRPr="00E14626">
        <w:rPr>
          <w:rFonts w:ascii="Calibri" w:hAnsi="Calibri" w:cs="Tahoma"/>
          <w:sz w:val="21"/>
          <w:szCs w:val="21"/>
        </w:rPr>
        <w:t>m</w:t>
      </w:r>
    </w:p>
    <w:p w14:paraId="16EB3F4D" w14:textId="77777777" w:rsidR="00E14626" w:rsidRDefault="00E14626" w:rsidP="00E14626">
      <w:pPr>
        <w:pStyle w:val="Tekst"/>
        <w:ind w:left="0"/>
        <w:rPr>
          <w:rFonts w:ascii="Calibri" w:hAnsi="Calibri"/>
        </w:rPr>
      </w:pPr>
    </w:p>
    <w:p w14:paraId="59E82CA9" w14:textId="77777777" w:rsidR="0036471E" w:rsidRDefault="0036471E" w:rsidP="00E14626">
      <w:pPr>
        <w:pStyle w:val="Tekst"/>
        <w:ind w:left="0"/>
        <w:rPr>
          <w:rFonts w:ascii="Calibri" w:hAnsi="Calibri"/>
        </w:rPr>
      </w:pPr>
    </w:p>
    <w:p w14:paraId="3B0643DF" w14:textId="77777777" w:rsidR="0036471E" w:rsidRDefault="0036471E" w:rsidP="00E14626">
      <w:pPr>
        <w:pStyle w:val="Tekst"/>
        <w:ind w:left="0"/>
        <w:rPr>
          <w:rFonts w:ascii="Calibri" w:hAnsi="Calibri"/>
        </w:rPr>
      </w:pPr>
    </w:p>
    <w:p w14:paraId="7A669687" w14:textId="77777777" w:rsidR="0036471E" w:rsidRPr="00E14626" w:rsidRDefault="0036471E" w:rsidP="00E14626">
      <w:pPr>
        <w:pStyle w:val="Tekst"/>
        <w:ind w:left="0"/>
        <w:rPr>
          <w:rFonts w:ascii="Calibri" w:hAnsi="Calibri"/>
        </w:rPr>
      </w:pPr>
    </w:p>
    <w:p w14:paraId="4CA9B50D" w14:textId="77777777" w:rsidR="00860DBD" w:rsidRDefault="00860DBD" w:rsidP="00FC1356">
      <w:pPr>
        <w:pStyle w:val="BodyText"/>
        <w:outlineLvl w:val="0"/>
        <w:rPr>
          <w:i/>
          <w:u w:val="single"/>
        </w:rPr>
      </w:pPr>
      <w:bookmarkStart w:id="1950" w:name="_Toc520899174"/>
      <w:bookmarkStart w:id="1951" w:name="_Toc520899472"/>
      <w:bookmarkStart w:id="1952" w:name="_Toc521676892"/>
      <w:bookmarkStart w:id="1953" w:name="_Toc522005371"/>
      <w:bookmarkStart w:id="1954" w:name="_Toc522524278"/>
      <w:bookmarkStart w:id="1955" w:name="_Toc522524447"/>
      <w:bookmarkStart w:id="1956" w:name="_Toc524594363"/>
      <w:bookmarkStart w:id="1957" w:name="_Toc524946248"/>
      <w:r>
        <w:rPr>
          <w:i/>
          <w:u w:val="single"/>
        </w:rPr>
        <w:t>Izgradnja</w:t>
      </w:r>
      <w:r w:rsidRPr="000D7673">
        <w:rPr>
          <w:i/>
          <w:u w:val="single"/>
        </w:rPr>
        <w:t xml:space="preserve"> </w:t>
      </w:r>
      <w:r>
        <w:rPr>
          <w:i/>
          <w:u w:val="single"/>
        </w:rPr>
        <w:t>crpne stanice</w:t>
      </w:r>
      <w:bookmarkEnd w:id="1950"/>
      <w:bookmarkEnd w:id="1951"/>
      <w:bookmarkEnd w:id="1952"/>
      <w:bookmarkEnd w:id="1953"/>
      <w:bookmarkEnd w:id="1954"/>
      <w:bookmarkEnd w:id="1955"/>
      <w:bookmarkEnd w:id="1956"/>
      <w:bookmarkEnd w:id="1957"/>
    </w:p>
    <w:p w14:paraId="25937EE1" w14:textId="77777777" w:rsidR="00E14626" w:rsidRDefault="00E14626" w:rsidP="00E14626">
      <w:pPr>
        <w:tabs>
          <w:tab w:val="left" w:pos="4962"/>
        </w:tabs>
        <w:spacing w:before="120"/>
      </w:pPr>
      <w:r>
        <w:t>Za izgradnju crpne stanice najviše vremena treba potrošiti za pripreme koje se rade u radionici gdje se u izrađenu posudu od poliesterskih cijevi ugrađuje hidrotehnička oprema predviđena projektom, kao i elektroormar sa pripadnim elektroinstalacijama. U naravi crpna stanica je gotov proizvod sklopljen u radionici koji se samo transportira na mjesto ugradbe.</w:t>
      </w:r>
    </w:p>
    <w:p w14:paraId="26773856" w14:textId="77777777" w:rsidR="00E14626" w:rsidRDefault="00E14626" w:rsidP="00E14626">
      <w:pPr>
        <w:tabs>
          <w:tab w:val="left" w:pos="4962"/>
        </w:tabs>
        <w:spacing w:before="120"/>
      </w:pPr>
      <w:r>
        <w:t>Prije transporta crpne stanice na lokaciju, na njoj se vrše pripremni radovi koji prvo uključuju izradu armiranobetonskih protuuzgonskih blokova dimenzija 50 x 50 x 250 cm koji na sebi imaju čelične kuke za montažu i pričvršćenje čeličnih užadi. Dan prije dopreme CS na lokaciju potrebno je iskopati građevnu jamu za montažu CS, u nju postaviti blokove, a na dno predviđeni sloj šljunka. Paralelno se od spojnog okna postavljaju usisni i tlačni cjevovodi PEHD DN110 mm koji se zatrpavaju slojem pijeska.</w:t>
      </w:r>
    </w:p>
    <w:p w14:paraId="46B8F05E" w14:textId="77777777" w:rsidR="00860DBD" w:rsidRDefault="00E14626" w:rsidP="00E14626">
      <w:r>
        <w:t>Na dan montaže CS se doprema na teretnom vozilu sa dizalicom dovoljne veličine kako bi se ista mogla spustiti u jamu. CS se dizalicom spušta u jamu i postavlja po pravcu i visini kako bi se mogla spojiti na usisni i tlačni cjevovod. Nakon montaže CS se zatrpava šljunkom, a iznad nje se radi plato od betonskih opločnika kako bi se spriječilo zarastanje lokacije u zelenilo. CS se priključuje na pripremljeni elektro priključak, podešavaju se parametri i ista se pušta u rad</w:t>
      </w:r>
      <w:r w:rsidR="00860DBD">
        <w:t>.</w:t>
      </w:r>
    </w:p>
    <w:p w14:paraId="3FEA17AC" w14:textId="77777777" w:rsidR="00755706" w:rsidRDefault="00755706" w:rsidP="00E14626"/>
    <w:p w14:paraId="129AECF1" w14:textId="77777777" w:rsidR="00755706" w:rsidRDefault="00755706" w:rsidP="00E14626"/>
    <w:p w14:paraId="5C8089A7" w14:textId="77777777" w:rsidR="00755706" w:rsidRDefault="00755706" w:rsidP="00E14626"/>
    <w:p w14:paraId="4A2DBD09" w14:textId="77777777" w:rsidR="00755706" w:rsidRDefault="00755706" w:rsidP="00E14626"/>
    <w:p w14:paraId="57B9D54A" w14:textId="77777777" w:rsidR="00755706" w:rsidRDefault="00755706" w:rsidP="00E14626"/>
    <w:p w14:paraId="0F385B9E" w14:textId="77777777" w:rsidR="00755706" w:rsidRDefault="00755706" w:rsidP="00E14626"/>
    <w:p w14:paraId="001F66D0" w14:textId="77777777" w:rsidR="00755706" w:rsidRDefault="00755706" w:rsidP="00E14626"/>
    <w:p w14:paraId="4FB7E5B2" w14:textId="77777777" w:rsidR="00755706" w:rsidRDefault="00755706" w:rsidP="00E14626"/>
    <w:p w14:paraId="5CF3B6FB" w14:textId="77777777" w:rsidR="00755706" w:rsidRDefault="00755706" w:rsidP="00E14626"/>
    <w:p w14:paraId="0CBF90D5" w14:textId="77777777" w:rsidR="00755706" w:rsidRDefault="00755706" w:rsidP="00E14626"/>
    <w:p w14:paraId="2C23E018" w14:textId="77777777" w:rsidR="00755706" w:rsidRDefault="00755706" w:rsidP="00E14626"/>
    <w:p w14:paraId="7758D2B4" w14:textId="77777777" w:rsidR="00755706" w:rsidRDefault="00755706" w:rsidP="00E14626"/>
    <w:p w14:paraId="2598495D" w14:textId="77777777" w:rsidR="00755706" w:rsidRDefault="00755706" w:rsidP="00E14626"/>
    <w:p w14:paraId="5E4345EE" w14:textId="77777777" w:rsidR="00B213E5" w:rsidRDefault="00B213E5" w:rsidP="00E14626"/>
    <w:p w14:paraId="55DEB0CC" w14:textId="77777777" w:rsidR="00B213E5" w:rsidRDefault="00B213E5" w:rsidP="00E14626"/>
    <w:p w14:paraId="5B316D2E" w14:textId="77777777" w:rsidR="00B213E5" w:rsidRDefault="00B213E5" w:rsidP="00E14626"/>
    <w:p w14:paraId="12366D35" w14:textId="77777777" w:rsidR="00D22ACC" w:rsidRPr="00193C56" w:rsidRDefault="00FA6F35" w:rsidP="00FC1356">
      <w:pPr>
        <w:pStyle w:val="Heading2"/>
      </w:pPr>
      <w:bookmarkStart w:id="1958" w:name="_Toc520899175"/>
      <w:bookmarkStart w:id="1959" w:name="_Toc520899473"/>
      <w:bookmarkStart w:id="1960" w:name="_Toc521676895"/>
      <w:bookmarkStart w:id="1961" w:name="_Toc522005372"/>
      <w:bookmarkStart w:id="1962" w:name="_Toc522524279"/>
      <w:bookmarkStart w:id="1963" w:name="_Toc522524448"/>
      <w:bookmarkStart w:id="1964" w:name="_Toc524594364"/>
      <w:bookmarkStart w:id="1965" w:name="_Toc524946249"/>
      <w:r>
        <w:lastRenderedPageBreak/>
        <w:t>Zahtjevi za u</w:t>
      </w:r>
      <w:r w:rsidR="00D22ACC" w:rsidRPr="00193C56">
        <w:t>ređenje Gradilišta</w:t>
      </w:r>
      <w:bookmarkEnd w:id="984"/>
      <w:bookmarkEnd w:id="1907"/>
      <w:bookmarkEnd w:id="1908"/>
      <w:bookmarkEnd w:id="1958"/>
      <w:bookmarkEnd w:id="1959"/>
      <w:bookmarkEnd w:id="1960"/>
      <w:bookmarkEnd w:id="1961"/>
      <w:bookmarkEnd w:id="1962"/>
      <w:bookmarkEnd w:id="1963"/>
      <w:bookmarkEnd w:id="1964"/>
      <w:bookmarkEnd w:id="1965"/>
      <w:r w:rsidR="00D22ACC" w:rsidRPr="00193C56">
        <w:t xml:space="preserve"> </w:t>
      </w:r>
    </w:p>
    <w:p w14:paraId="4D084885" w14:textId="77777777" w:rsidR="00D22ACC" w:rsidRPr="00193C56" w:rsidRDefault="00D22ACC" w:rsidP="00FC1356">
      <w:pPr>
        <w:pStyle w:val="Heading3"/>
        <w:rPr>
          <w:lang w:eastAsia="hr-HR"/>
        </w:rPr>
      </w:pPr>
      <w:bookmarkStart w:id="1966" w:name="_Ref345430726"/>
      <w:bookmarkStart w:id="1967" w:name="_Toc353715772"/>
      <w:bookmarkStart w:id="1968" w:name="_Toc424825861"/>
      <w:bookmarkStart w:id="1969" w:name="_Toc520899474"/>
      <w:r w:rsidRPr="00193C56">
        <w:rPr>
          <w:lang w:eastAsia="hr-HR"/>
        </w:rPr>
        <w:t>Ploče/natpisi i informativne ploče</w:t>
      </w:r>
      <w:bookmarkEnd w:id="1966"/>
      <w:bookmarkEnd w:id="1967"/>
      <w:bookmarkEnd w:id="1968"/>
      <w:bookmarkEnd w:id="1969"/>
    </w:p>
    <w:p w14:paraId="51D2EDFB" w14:textId="77777777" w:rsidR="00D22ACC" w:rsidRPr="00193C56" w:rsidRDefault="009C63FC" w:rsidP="00D22ACC">
      <w:pPr>
        <w:pStyle w:val="BodyText"/>
      </w:pPr>
      <w:r w:rsidRPr="009C63FC">
        <w:t xml:space="preserve"> </w:t>
      </w:r>
      <w:r>
        <w:t xml:space="preserve">Vidi poglavlje </w:t>
      </w:r>
      <w:r w:rsidR="00A94E83">
        <w:fldChar w:fldCharType="begin"/>
      </w:r>
      <w:r>
        <w:instrText xml:space="preserve"> REF _Ref383605803 \r \h </w:instrText>
      </w:r>
      <w:r w:rsidR="00A94E83">
        <w:fldChar w:fldCharType="separate"/>
      </w:r>
      <w:r w:rsidR="006F5CC9">
        <w:t>1.5.26.1</w:t>
      </w:r>
      <w:r w:rsidR="00A94E83">
        <w:fldChar w:fldCharType="end"/>
      </w:r>
      <w:r>
        <w:t>.</w:t>
      </w:r>
    </w:p>
    <w:p w14:paraId="2400A3F5" w14:textId="77777777" w:rsidR="00D22ACC" w:rsidRPr="00193C56" w:rsidRDefault="00D22ACC" w:rsidP="00FC1356">
      <w:pPr>
        <w:pStyle w:val="Heading3"/>
      </w:pPr>
      <w:bookmarkStart w:id="1970" w:name="_Toc353715773"/>
      <w:bookmarkStart w:id="1971" w:name="_Toc424825862"/>
      <w:bookmarkStart w:id="1972" w:name="_Toc520899475"/>
      <w:r w:rsidRPr="00193C56">
        <w:t>Radno vrijeme za radove</w:t>
      </w:r>
      <w:bookmarkEnd w:id="1970"/>
      <w:bookmarkEnd w:id="1971"/>
      <w:bookmarkEnd w:id="1972"/>
    </w:p>
    <w:p w14:paraId="479EA573" w14:textId="77777777" w:rsidR="00E6487C" w:rsidRPr="00DE4FCC" w:rsidRDefault="00E6487C" w:rsidP="00E6487C">
      <w:pPr>
        <w:pStyle w:val="BodyText"/>
        <w:rPr>
          <w:highlight w:val="yellow"/>
        </w:rPr>
      </w:pPr>
      <w:r w:rsidRPr="00DE4FCC">
        <w:t xml:space="preserve">Radno </w:t>
      </w:r>
      <w:r w:rsidR="007B29BB" w:rsidRPr="00DE4FCC">
        <w:t xml:space="preserve">je </w:t>
      </w:r>
      <w:r w:rsidRPr="00DE4FCC">
        <w:t xml:space="preserve">vrijeme za radove ograničeno na period od </w:t>
      </w:r>
      <w:r w:rsidR="003439E3" w:rsidRPr="00C22E62">
        <w:t>od ponedjeljka do nedjelje od 7.00 do 18.00 sati</w:t>
      </w:r>
      <w:r w:rsidR="003439E3">
        <w:t xml:space="preserve">. </w:t>
      </w:r>
      <w:r w:rsidRPr="00DE4FCC">
        <w:t>Ukoliko Izvođač želi raditi izvan zadanog radnog vremena, prethodno će ishoditi dopuštenje od Inženjera.</w:t>
      </w:r>
    </w:p>
    <w:p w14:paraId="2C3E1681" w14:textId="77777777" w:rsidR="00D22ACC" w:rsidRPr="00193C56" w:rsidRDefault="00D22ACC" w:rsidP="00FC1356">
      <w:pPr>
        <w:pStyle w:val="Heading3"/>
      </w:pPr>
      <w:bookmarkStart w:id="1973" w:name="_Toc353715774"/>
      <w:bookmarkStart w:id="1974" w:name="_Toc424825863"/>
      <w:bookmarkStart w:id="1975" w:name="_Toc520899476"/>
      <w:r w:rsidRPr="00193C56">
        <w:t>Smještaj za Izvođača</w:t>
      </w:r>
      <w:bookmarkEnd w:id="1973"/>
      <w:bookmarkEnd w:id="1974"/>
      <w:bookmarkEnd w:id="1975"/>
      <w:r w:rsidRPr="00193C56">
        <w:t xml:space="preserve"> </w:t>
      </w:r>
    </w:p>
    <w:p w14:paraId="64F211A7" w14:textId="77777777" w:rsidR="003A3B42" w:rsidRPr="00193C56" w:rsidRDefault="003A3B42" w:rsidP="003A3B42">
      <w:pPr>
        <w:pStyle w:val="BodyText"/>
      </w:pPr>
      <w:r w:rsidRPr="00193C56">
        <w:t xml:space="preserve">Izvođač će postaviti svoj glavni ured na lokaciji izvođenja Radova. Glavni ured na </w:t>
      </w:r>
      <w:r>
        <w:t>g</w:t>
      </w:r>
      <w:r w:rsidRPr="00193C56">
        <w:t>radilištu bit će mjesto na kojem će Izvođač primati instrukcije, upute ili elektroničku poštu od Inženjera.</w:t>
      </w:r>
    </w:p>
    <w:p w14:paraId="359C15C0" w14:textId="77777777" w:rsidR="003A3B42" w:rsidRPr="00193C56" w:rsidRDefault="003A3B42" w:rsidP="003A3B42">
      <w:pPr>
        <w:pStyle w:val="BodyText"/>
      </w:pPr>
      <w:r w:rsidRPr="00193C56">
        <w:t>Izvođač će postaviti dodatne urede na drugim lokacijama za svoje potrebe.</w:t>
      </w:r>
    </w:p>
    <w:p w14:paraId="3FFB37AC" w14:textId="77777777" w:rsidR="003A3B42" w:rsidRPr="00193C56" w:rsidRDefault="003A3B42" w:rsidP="003A3B42">
      <w:pPr>
        <w:pStyle w:val="BodyText"/>
      </w:pPr>
      <w:r w:rsidRPr="00193C56">
        <w:t xml:space="preserve">Izvođač neće dozvoliti da bilo koja osoba stanuje na </w:t>
      </w:r>
      <w:r>
        <w:t>g</w:t>
      </w:r>
      <w:r w:rsidRPr="00193C56">
        <w:t xml:space="preserve">radilištu, osim za sigurnosne potrebe, ako tako odobri Inženjer. </w:t>
      </w:r>
    </w:p>
    <w:p w14:paraId="2393A1EB" w14:textId="77777777" w:rsidR="00D22ACC" w:rsidRPr="00193C56" w:rsidRDefault="003A3B42" w:rsidP="003A3B42">
      <w:pPr>
        <w:pStyle w:val="BodyText"/>
      </w:pPr>
      <w:r w:rsidRPr="00193C56">
        <w:t xml:space="preserve">Izvođač će zaposlenicima koji rade na </w:t>
      </w:r>
      <w:r>
        <w:t>g</w:t>
      </w:r>
      <w:r w:rsidRPr="00193C56">
        <w:t>radilištu osigurati sve potrebne sanitarne i ostale zahtjeve, sukladno važećoj regulativi, te osigurati potrebnu zaštitnu opremu i odjeću.</w:t>
      </w:r>
      <w:r w:rsidR="00D22ACC" w:rsidRPr="00193C56">
        <w:t xml:space="preserve"> </w:t>
      </w:r>
    </w:p>
    <w:p w14:paraId="71B78571" w14:textId="77777777" w:rsidR="00D22ACC" w:rsidRPr="00193C56" w:rsidRDefault="00D22ACC" w:rsidP="00FC1356">
      <w:pPr>
        <w:pStyle w:val="Heading3"/>
      </w:pPr>
      <w:bookmarkStart w:id="1976" w:name="_Toc353715776"/>
      <w:bookmarkStart w:id="1977" w:name="_Toc424825864"/>
      <w:bookmarkStart w:id="1978" w:name="_Toc520899477"/>
      <w:r w:rsidRPr="00193C56">
        <w:t xml:space="preserve">Urednost </w:t>
      </w:r>
      <w:r w:rsidR="007B29BB">
        <w:t>g</w:t>
      </w:r>
      <w:r w:rsidRPr="00193C56">
        <w:t>radilišta</w:t>
      </w:r>
      <w:bookmarkEnd w:id="1976"/>
      <w:bookmarkEnd w:id="1977"/>
      <w:bookmarkEnd w:id="1978"/>
    </w:p>
    <w:p w14:paraId="28872E6C" w14:textId="77777777" w:rsidR="003A3B42" w:rsidRPr="00193C56" w:rsidRDefault="003A3B42" w:rsidP="003A3B42">
      <w:pPr>
        <w:pStyle w:val="BodyText"/>
      </w:pPr>
      <w:r w:rsidRPr="00193C56">
        <w:t xml:space="preserve">Izvođač će održavati </w:t>
      </w:r>
      <w:r>
        <w:t>g</w:t>
      </w:r>
      <w:r w:rsidRPr="00193C56">
        <w:t>radilište čistim, urednim i sigurnim tijekom razdoblja izgradnje i puštanja u pogon. Izvođač je dužan ukloniti sav materijal koji se ne koristi i druge ostatke koji nastaju izgradnjom. Primopredaja uređaja neće se obaviti dok se takav materijal ne ukloni.</w:t>
      </w:r>
    </w:p>
    <w:p w14:paraId="650CAE23" w14:textId="77777777" w:rsidR="003A3B42" w:rsidRPr="00193C56" w:rsidRDefault="003A3B42" w:rsidP="003A3B42">
      <w:pPr>
        <w:pStyle w:val="BodyText"/>
      </w:pPr>
      <w:r w:rsidRPr="00193C56">
        <w:t xml:space="preserve">Izvođač treba spriječiti da vozila koja ulaze i izlaze s </w:t>
      </w:r>
      <w:r>
        <w:t>g</w:t>
      </w:r>
      <w:r w:rsidRPr="00193C56">
        <w:t>radilišta ostavljaju blato ili druge ostatke materijala na površinama prilaznih cesta ili pješačkih staza. Sav takav materijal treba ukloniti s prometnih površina što je moguće prije.</w:t>
      </w:r>
    </w:p>
    <w:p w14:paraId="32816ACE" w14:textId="77777777" w:rsidR="003A3B42" w:rsidRPr="00193C56" w:rsidRDefault="003A3B42" w:rsidP="003A3B42">
      <w:pPr>
        <w:pStyle w:val="BodyText"/>
      </w:pPr>
      <w:r w:rsidRPr="00193C56">
        <w:t>Nikakav otpad, bilo kruti ili tekući ne smije se odlagati u vodotok.</w:t>
      </w:r>
    </w:p>
    <w:p w14:paraId="29EB1E81" w14:textId="77777777" w:rsidR="003A3B42" w:rsidRPr="00193C56" w:rsidRDefault="003A3B42" w:rsidP="003A3B42">
      <w:pPr>
        <w:pStyle w:val="BodyText"/>
      </w:pPr>
      <w:r w:rsidRPr="00193C56">
        <w:t xml:space="preserve">Spaljivanje otpada na </w:t>
      </w:r>
      <w:r>
        <w:t>g</w:t>
      </w:r>
      <w:r w:rsidRPr="00193C56">
        <w:t>radilištu nije dozvoljeno.</w:t>
      </w:r>
    </w:p>
    <w:p w14:paraId="3BFE0126" w14:textId="77777777" w:rsidR="003A3B42" w:rsidRPr="00193C56" w:rsidRDefault="003A3B42" w:rsidP="003A3B42">
      <w:pPr>
        <w:pStyle w:val="BodyText"/>
      </w:pPr>
      <w:r w:rsidRPr="00193C56">
        <w:t>Izvođač će osigurati i upravljati stanicom koja služi za opskrbu gorivom opreme na lokaciji uređaja. Stanica za punjenje treba imati zatvoreni pod s niskim zidovima kako bi se spriječilo bilo kakvo otjecanje goriva u okolno tlo. Prosipano gorivo treba biti odmah uklonjeno i zbrinuto na odgovarajući način.</w:t>
      </w:r>
    </w:p>
    <w:p w14:paraId="1A7ED0D2" w14:textId="77777777" w:rsidR="00D22ACC" w:rsidRPr="00193C56" w:rsidRDefault="003A3B42" w:rsidP="003A3B42">
      <w:pPr>
        <w:pStyle w:val="BodyText"/>
      </w:pPr>
      <w:r w:rsidRPr="00193C56">
        <w:t xml:space="preserve">Mehanizacija na </w:t>
      </w:r>
      <w:r>
        <w:t>g</w:t>
      </w:r>
      <w:r w:rsidRPr="00193C56">
        <w:t xml:space="preserve">radilištu ne smije ispuštati ulja i maziva na području </w:t>
      </w:r>
      <w:r>
        <w:t>g</w:t>
      </w:r>
      <w:r w:rsidRPr="00193C56">
        <w:t>radilišta. Izmjena motornog ulja izvodi se na jednom središnjem mjestu, koje ima odgovarajuću zaštitu od prosipanja. Otpadno motorno ulje treba prikupiti i odložiti na odgovarajući način.</w:t>
      </w:r>
    </w:p>
    <w:p w14:paraId="0E1DBCBE" w14:textId="77777777" w:rsidR="00D22ACC" w:rsidRPr="00193C56" w:rsidRDefault="00D22ACC" w:rsidP="00FC1356">
      <w:pPr>
        <w:pStyle w:val="Heading3"/>
        <w:rPr>
          <w:rFonts w:eastAsiaTheme="minorEastAsia"/>
        </w:rPr>
      </w:pPr>
      <w:bookmarkStart w:id="1979" w:name="_Toc353715777"/>
      <w:bookmarkStart w:id="1980" w:name="_Toc424825865"/>
      <w:bookmarkStart w:id="1981" w:name="_Toc520899478"/>
      <w:r w:rsidRPr="00193C56">
        <w:rPr>
          <w:rFonts w:eastAsiaTheme="minorEastAsia"/>
        </w:rPr>
        <w:t>Sanitarije i zbrinjavanje otpada</w:t>
      </w:r>
      <w:bookmarkEnd w:id="1979"/>
      <w:bookmarkEnd w:id="1980"/>
      <w:bookmarkEnd w:id="1981"/>
    </w:p>
    <w:p w14:paraId="25DE7E32" w14:textId="77777777" w:rsidR="00D22ACC" w:rsidRPr="00193C56" w:rsidRDefault="003A3B42" w:rsidP="00D22ACC">
      <w:pPr>
        <w:pStyle w:val="BodyText"/>
      </w:pPr>
      <w:r w:rsidRPr="00193C56">
        <w:t xml:space="preserve">Izvođač će osigurati odgovarajuće sanitarije i način zbrinjavanja otpada za svoju radnu snagu na </w:t>
      </w:r>
      <w:r>
        <w:t>g</w:t>
      </w:r>
      <w:r w:rsidRPr="00193C56">
        <w:t>radilištu, a sukladno važećoj zakonskoj regulativi. Za osoblje ureda Inženjera bit će osigurane posebne sanitarne prostorije.</w:t>
      </w:r>
    </w:p>
    <w:p w14:paraId="639C0E57" w14:textId="77777777" w:rsidR="00D22ACC" w:rsidRPr="00193C56" w:rsidRDefault="00D22ACC" w:rsidP="00FC1356">
      <w:pPr>
        <w:pStyle w:val="Heading3"/>
        <w:rPr>
          <w:rFonts w:eastAsiaTheme="minorEastAsia"/>
        </w:rPr>
      </w:pPr>
      <w:bookmarkStart w:id="1982" w:name="_Toc353715778"/>
      <w:bookmarkStart w:id="1983" w:name="_Toc424825866"/>
      <w:bookmarkStart w:id="1984" w:name="_Toc520899479"/>
      <w:r w:rsidRPr="00193C56">
        <w:rPr>
          <w:rFonts w:eastAsiaTheme="minorEastAsia"/>
        </w:rPr>
        <w:lastRenderedPageBreak/>
        <w:t>Laboratorij za ispitivanje materijala</w:t>
      </w:r>
      <w:bookmarkEnd w:id="1982"/>
      <w:bookmarkEnd w:id="1983"/>
      <w:bookmarkEnd w:id="1984"/>
    </w:p>
    <w:p w14:paraId="74DF1910" w14:textId="77777777" w:rsidR="00D22ACC" w:rsidRPr="00193C56" w:rsidRDefault="003A3B42" w:rsidP="00D22ACC">
      <w:pPr>
        <w:pStyle w:val="BodyText"/>
      </w:pPr>
      <w:r w:rsidRPr="00193C56">
        <w:t>Izvođač može osigurati potpuno opremljen terenski laboratorij za provođenje ispitivanja materijala/građevnih proizvoda koji će biti ugrađeni u objekte uređaja. Za provedbu testova i pohranu rezultata potrebno je osigurati kvalificirano i iskusno osoblje</w:t>
      </w:r>
      <w:r w:rsidR="00D22ACC" w:rsidRPr="00193C56">
        <w:t>.</w:t>
      </w:r>
    </w:p>
    <w:p w14:paraId="2DD16583" w14:textId="77777777" w:rsidR="00D22ACC" w:rsidRPr="00193C56" w:rsidRDefault="00D22ACC" w:rsidP="00FC1356">
      <w:pPr>
        <w:pStyle w:val="Heading3"/>
      </w:pPr>
      <w:r w:rsidRPr="00193C56">
        <w:tab/>
      </w:r>
      <w:bookmarkStart w:id="1985" w:name="_Toc424825867"/>
      <w:bookmarkStart w:id="1986" w:name="_Toc520899480"/>
      <w:r w:rsidRPr="00193C56">
        <w:t xml:space="preserve">Pristup </w:t>
      </w:r>
      <w:r w:rsidR="007B29BB">
        <w:t>g</w:t>
      </w:r>
      <w:r w:rsidRPr="00193C56">
        <w:t>radilištu</w:t>
      </w:r>
      <w:bookmarkEnd w:id="1985"/>
      <w:bookmarkEnd w:id="1986"/>
    </w:p>
    <w:p w14:paraId="55301F3E" w14:textId="77777777" w:rsidR="003A3B42" w:rsidRPr="00193C56" w:rsidRDefault="003A3B42" w:rsidP="003A3B42">
      <w:pPr>
        <w:pStyle w:val="BodyText"/>
      </w:pPr>
      <w:r w:rsidRPr="00193C56">
        <w:t xml:space="preserve">Izvođač će kontrolirati pristup </w:t>
      </w:r>
      <w:r>
        <w:t>g</w:t>
      </w:r>
      <w:r w:rsidRPr="00193C56">
        <w:t xml:space="preserve">radilištu u svako vrijeme. Pristup će biti kontroliran u skladu s procedurama dogovorenim s Inženjerom.   </w:t>
      </w:r>
    </w:p>
    <w:p w14:paraId="322B6065" w14:textId="77777777" w:rsidR="003A3B42" w:rsidRPr="00193C56" w:rsidRDefault="003A3B42" w:rsidP="003A3B42">
      <w:pPr>
        <w:pStyle w:val="BodyText"/>
      </w:pPr>
      <w:r w:rsidRPr="00193C56">
        <w:t xml:space="preserve">Privremene će ograde i kapije biti postavljene sve dok ne budu zamijenjene stalnim ogradama i kapijama ili dok radovi ne budu u dovoljnoj fazi gotovosti odnosno da bude moguće dio </w:t>
      </w:r>
      <w:r>
        <w:t>g</w:t>
      </w:r>
      <w:r w:rsidRPr="00193C56">
        <w:t>radilišta staviti u rad, ukoliko je to primjenjivo.</w:t>
      </w:r>
    </w:p>
    <w:p w14:paraId="451DD87C" w14:textId="77777777" w:rsidR="00D22ACC" w:rsidRPr="00193C56" w:rsidRDefault="003A3B42" w:rsidP="003A3B42">
      <w:pPr>
        <w:pStyle w:val="BodyText"/>
      </w:pPr>
      <w:r w:rsidRPr="00193C56">
        <w:t>Iskopi za postavljanje cjevovoda, koji se vrše na području koje je dostupno javnosti</w:t>
      </w:r>
      <w:r>
        <w:t>, bit</w:t>
      </w:r>
      <w:r w:rsidRPr="00193C56">
        <w:t xml:space="preserve"> će zaštićeni adekvatnim ogradama.</w:t>
      </w:r>
    </w:p>
    <w:p w14:paraId="2506E610" w14:textId="77777777" w:rsidR="00D22ACC" w:rsidRPr="00193C56" w:rsidRDefault="00D22ACC" w:rsidP="00FC1356">
      <w:pPr>
        <w:pStyle w:val="Heading3"/>
      </w:pPr>
      <w:bookmarkStart w:id="1987" w:name="_Toc424825868"/>
      <w:bookmarkStart w:id="1988" w:name="_Toc520899481"/>
      <w:r w:rsidRPr="00193C56">
        <w:t>Ometanje drugog korištenja zemljišta</w:t>
      </w:r>
      <w:bookmarkEnd w:id="1987"/>
      <w:bookmarkEnd w:id="1988"/>
    </w:p>
    <w:p w14:paraId="14B4C590" w14:textId="77777777" w:rsidR="003A3B42" w:rsidRPr="00193C56" w:rsidRDefault="003A3B42" w:rsidP="003A3B42">
      <w:pPr>
        <w:pStyle w:val="BodyText"/>
      </w:pPr>
      <w:r w:rsidRPr="00193C56">
        <w:t xml:space="preserve">Građevinski radovi Izvođača biti će ograničeni na </w:t>
      </w:r>
      <w:r>
        <w:t>g</w:t>
      </w:r>
      <w:r w:rsidRPr="00193C56">
        <w:t>radilište ili drugo područje zemljišta ovisno o dogovoru</w:t>
      </w:r>
      <w:r>
        <w:t xml:space="preserve"> s Inženjerom.</w:t>
      </w:r>
    </w:p>
    <w:p w14:paraId="760BDF4E" w14:textId="77777777" w:rsidR="003A3B42" w:rsidRPr="00193C56" w:rsidRDefault="003A3B42" w:rsidP="003A3B42">
      <w:pPr>
        <w:pStyle w:val="BodyText"/>
      </w:pPr>
      <w:r w:rsidRPr="00193C56">
        <w:t xml:space="preserve">Uslijed bilo kakvih neizbježnih uznemiravanja koja mogu biti prouzrokovana izvođenjem radova na pristupnim cestama koje koriste treća lica kako bi došla do svojih posjeda u blizini </w:t>
      </w:r>
      <w:r>
        <w:t>g</w:t>
      </w:r>
      <w:r w:rsidRPr="00193C56">
        <w:t xml:space="preserve">radilišta, potrebno je osigurati da iste nisu blokirane. </w:t>
      </w:r>
    </w:p>
    <w:p w14:paraId="4082A3CE" w14:textId="77777777" w:rsidR="00D22ACC" w:rsidRPr="00193C56" w:rsidRDefault="003A3B42" w:rsidP="003A3B42">
      <w:pPr>
        <w:pStyle w:val="BodyText"/>
      </w:pPr>
      <w:r w:rsidRPr="00193C56">
        <w:t xml:space="preserve">Prije korištenja dogovorenog prava u svezi pružanja usluga ili smještaja izvan </w:t>
      </w:r>
      <w:r>
        <w:t>g</w:t>
      </w:r>
      <w:r w:rsidRPr="00193C56">
        <w:t>radilišta, potrebno je dostaviti pisanu obavijest u svezi istog</w:t>
      </w:r>
      <w:r w:rsidR="00D22ACC" w:rsidRPr="00193C56">
        <w:t>.</w:t>
      </w:r>
    </w:p>
    <w:p w14:paraId="6ED2E209" w14:textId="77777777" w:rsidR="00D22ACC" w:rsidRPr="00193C56" w:rsidRDefault="00D22ACC" w:rsidP="00FC1356">
      <w:pPr>
        <w:pStyle w:val="Heading2"/>
      </w:pPr>
      <w:bookmarkStart w:id="1989" w:name="_Toc334169604"/>
      <w:bookmarkStart w:id="1990" w:name="_Toc334169612"/>
      <w:bookmarkStart w:id="1991" w:name="_Toc334169613"/>
      <w:bookmarkStart w:id="1992" w:name="_Toc353715790"/>
      <w:bookmarkStart w:id="1993" w:name="_Toc360017474"/>
      <w:bookmarkStart w:id="1994" w:name="_Toc423527345"/>
      <w:bookmarkStart w:id="1995" w:name="_Toc424825869"/>
      <w:bookmarkStart w:id="1996" w:name="_Toc520899176"/>
      <w:bookmarkStart w:id="1997" w:name="_Toc520899482"/>
      <w:bookmarkStart w:id="1998" w:name="_Toc521676896"/>
      <w:bookmarkStart w:id="1999" w:name="_Toc522005373"/>
      <w:bookmarkStart w:id="2000" w:name="_Toc522524280"/>
      <w:bookmarkStart w:id="2001" w:name="_Toc522524449"/>
      <w:bookmarkStart w:id="2002" w:name="_Toc524594365"/>
      <w:bookmarkStart w:id="2003" w:name="_Toc524946250"/>
      <w:bookmarkStart w:id="2004" w:name="_Toc332629117"/>
      <w:bookmarkEnd w:id="1989"/>
      <w:bookmarkEnd w:id="1990"/>
      <w:bookmarkEnd w:id="1991"/>
      <w:r w:rsidRPr="00193C56">
        <w:t>Ispitivanja</w:t>
      </w:r>
      <w:bookmarkEnd w:id="1992"/>
      <w:bookmarkEnd w:id="1993"/>
      <w:bookmarkEnd w:id="1994"/>
      <w:bookmarkEnd w:id="1995"/>
      <w:bookmarkEnd w:id="1996"/>
      <w:bookmarkEnd w:id="1997"/>
      <w:bookmarkEnd w:id="1998"/>
      <w:bookmarkEnd w:id="1999"/>
      <w:bookmarkEnd w:id="2000"/>
      <w:bookmarkEnd w:id="2001"/>
      <w:bookmarkEnd w:id="2002"/>
      <w:bookmarkEnd w:id="2003"/>
    </w:p>
    <w:p w14:paraId="2B36690F" w14:textId="77777777" w:rsidR="00D22ACC" w:rsidRPr="00193C56" w:rsidRDefault="00D22ACC" w:rsidP="00FC1356">
      <w:pPr>
        <w:pStyle w:val="Heading3"/>
        <w:rPr>
          <w:lang w:eastAsia="hr-HR"/>
        </w:rPr>
      </w:pPr>
      <w:bookmarkStart w:id="2005" w:name="_Toc353715791"/>
      <w:bookmarkStart w:id="2006" w:name="_Toc424825870"/>
      <w:bookmarkStart w:id="2007" w:name="_Toc520899483"/>
      <w:r w:rsidRPr="00193C56">
        <w:rPr>
          <w:lang w:eastAsia="hr-HR"/>
        </w:rPr>
        <w:t>Općenito</w:t>
      </w:r>
      <w:bookmarkEnd w:id="2005"/>
      <w:bookmarkEnd w:id="2006"/>
      <w:bookmarkEnd w:id="2007"/>
    </w:p>
    <w:p w14:paraId="61692C9A" w14:textId="77777777" w:rsidR="00EE1CDB" w:rsidRPr="00193C56" w:rsidRDefault="00EE1CDB" w:rsidP="00EE1CDB">
      <w:pPr>
        <w:pStyle w:val="BodyText"/>
        <w:rPr>
          <w:lang w:eastAsia="hr-HR"/>
        </w:rPr>
      </w:pPr>
      <w:bookmarkStart w:id="2008" w:name="_Toc241987237"/>
      <w:bookmarkStart w:id="2009" w:name="_Toc245793452"/>
      <w:bookmarkStart w:id="2010" w:name="_Toc246586056"/>
      <w:bookmarkStart w:id="2011" w:name="_Toc266175066"/>
      <w:bookmarkStart w:id="2012" w:name="_Toc332629123"/>
      <w:bookmarkEnd w:id="2004"/>
      <w:r w:rsidRPr="00193C56">
        <w:rPr>
          <w:lang w:eastAsia="hr-HR"/>
        </w:rPr>
        <w:t xml:space="preserve">Izvođač će provesti ispitivanja na području Radova, sukladno procedurama definiranim u Planu osiguranja kakvoće.  Izvođač se mora uskladiti s važećom hrvatskom regulativom i normama koji se odnose na ispitivanja. U slučaju da ne postoji hrvatska regulativa za bilo koje ispitivanje koji se može pojaviti tijekom izvođenja radova, mjerenja i sustav kontrole trebaju se provesti sukladno </w:t>
      </w:r>
      <w:r>
        <w:rPr>
          <w:lang w:eastAsia="hr-HR"/>
        </w:rPr>
        <w:t xml:space="preserve">HRN, </w:t>
      </w:r>
      <w:r w:rsidRPr="00193C56">
        <w:rPr>
          <w:lang w:eastAsia="hr-HR"/>
        </w:rPr>
        <w:t>EN i ISO normama</w:t>
      </w:r>
      <w:r w:rsidR="00D62081">
        <w:rPr>
          <w:lang w:eastAsia="hr-HR"/>
        </w:rPr>
        <w:t xml:space="preserve"> ili jednakovrijedno</w:t>
      </w:r>
      <w:r w:rsidRPr="00193C56">
        <w:rPr>
          <w:lang w:eastAsia="hr-HR"/>
        </w:rPr>
        <w:t xml:space="preserve"> ili važećim hrvatskim </w:t>
      </w:r>
      <w:r>
        <w:rPr>
          <w:lang w:eastAsia="hr-HR"/>
        </w:rPr>
        <w:t>priznatim tehničkim pravilima</w:t>
      </w:r>
      <w:r w:rsidRPr="00193C56">
        <w:rPr>
          <w:lang w:eastAsia="hr-HR"/>
        </w:rPr>
        <w:t>, tim redoslijedom. U slučaju nedostatka normi ili njihovog poništenja</w:t>
      </w:r>
      <w:r w:rsidRPr="00193C56">
        <w:t>, pogotovo ako je vezano uz tehnički napredak, Izvođač treba predložiti vlastite naputke i kataloge, ili, ako iste ne posjeduje, kataloge dobavljača.</w:t>
      </w:r>
    </w:p>
    <w:p w14:paraId="1AE10D14" w14:textId="77777777" w:rsidR="00EE1CDB" w:rsidRPr="00193C56" w:rsidRDefault="00EE1CDB" w:rsidP="00EE1CDB">
      <w:pPr>
        <w:pStyle w:val="BodyText"/>
        <w:rPr>
          <w:lang w:eastAsia="hr-HR"/>
        </w:rPr>
      </w:pPr>
      <w:r w:rsidRPr="00193C56">
        <w:rPr>
          <w:lang w:eastAsia="hr-HR"/>
        </w:rPr>
        <w:t>Ispitivanje treba provesti sukladno relevantnom dijelu programa rada.</w:t>
      </w:r>
    </w:p>
    <w:p w14:paraId="46BF78C7" w14:textId="77777777" w:rsidR="00EE1CDB" w:rsidRPr="00193C56" w:rsidRDefault="00EE1CDB" w:rsidP="00EE1CDB">
      <w:pPr>
        <w:pStyle w:val="BodyText"/>
        <w:rPr>
          <w:lang w:eastAsia="hr-HR"/>
        </w:rPr>
      </w:pPr>
      <w:r w:rsidRPr="00193C56">
        <w:rPr>
          <w:lang w:eastAsia="hr-HR"/>
        </w:rPr>
        <w:t xml:space="preserve">Izvođač će dostaviti Inženjeru detaljan opis ispitivanja koje treba provesti najmanje 21 dan unaprijed. Prisutnost te prihvaćanje ispitivanja radova ne utječe na pravo Inženjera da ne prizna određeni dio radova, ako će posljedica toga biti nezadovoljenje uvjeta </w:t>
      </w:r>
      <w:r>
        <w:rPr>
          <w:lang w:eastAsia="hr-HR"/>
        </w:rPr>
        <w:t>U</w:t>
      </w:r>
      <w:r w:rsidRPr="00193C56">
        <w:rPr>
          <w:lang w:eastAsia="hr-HR"/>
        </w:rPr>
        <w:t>govora.</w:t>
      </w:r>
    </w:p>
    <w:p w14:paraId="3A895331" w14:textId="77777777" w:rsidR="00D22ACC" w:rsidRPr="00193C56" w:rsidRDefault="00EE1CDB" w:rsidP="00EE1CDB">
      <w:pPr>
        <w:pStyle w:val="BodyText"/>
        <w:rPr>
          <w:lang w:eastAsia="hr-HR"/>
        </w:rPr>
      </w:pPr>
      <w:r w:rsidRPr="00193C56">
        <w:rPr>
          <w:lang w:eastAsia="hr-HR"/>
        </w:rPr>
        <w:t>Izvođač treba čuvati rezultate svih ispitivanja, neovisno o tome jesu li u skladu s uvjetima Ugovora ili ne. Te rezultate Izvođač treba dostaviti Inženjeru nakon svakog ispitivanja.</w:t>
      </w:r>
    </w:p>
    <w:p w14:paraId="41496407" w14:textId="77777777" w:rsidR="00D22ACC" w:rsidRPr="00193C56" w:rsidRDefault="00D22ACC" w:rsidP="00FC1356">
      <w:pPr>
        <w:pStyle w:val="Heading3"/>
        <w:rPr>
          <w:lang w:eastAsia="hr-HR"/>
        </w:rPr>
      </w:pPr>
      <w:bookmarkStart w:id="2013" w:name="_Toc353715792"/>
      <w:bookmarkStart w:id="2014" w:name="_Toc424825871"/>
      <w:bookmarkStart w:id="2015" w:name="_Toc520899484"/>
      <w:bookmarkEnd w:id="2008"/>
      <w:bookmarkEnd w:id="2009"/>
      <w:bookmarkEnd w:id="2010"/>
      <w:bookmarkEnd w:id="2011"/>
      <w:r w:rsidRPr="00193C56">
        <w:rPr>
          <w:lang w:eastAsia="hr-HR"/>
        </w:rPr>
        <w:lastRenderedPageBreak/>
        <w:t xml:space="preserve">Ispitivanja izvan područja </w:t>
      </w:r>
      <w:bookmarkEnd w:id="2013"/>
      <w:r w:rsidRPr="00994666">
        <w:rPr>
          <w:lang w:eastAsia="hr-HR"/>
        </w:rPr>
        <w:t>Radova</w:t>
      </w:r>
      <w:bookmarkEnd w:id="2014"/>
      <w:bookmarkEnd w:id="2015"/>
    </w:p>
    <w:bookmarkEnd w:id="2012"/>
    <w:p w14:paraId="378F4998" w14:textId="77777777" w:rsidR="00D22ACC" w:rsidRPr="00193C56" w:rsidRDefault="00EE1CDB" w:rsidP="00D22ACC">
      <w:pPr>
        <w:pStyle w:val="BodyText"/>
      </w:pPr>
      <w:r w:rsidRPr="00193C56">
        <w:t xml:space="preserve">Sva strojarska i elektrooprema ugrađena u okviru Radova (npr. crpke) </w:t>
      </w:r>
      <w:r>
        <w:t>će</w:t>
      </w:r>
      <w:r w:rsidRPr="00193C56">
        <w:t xml:space="preserve"> zadovoljiti tvornička ispitivanja kako bi bili funkcionalni u danom radnom okruženju. Izvođač treba definirati postupke i ispitivanja kako bi osigurao da je oprema uređaja u sukladnosti sa specifikacijom proizvođača</w:t>
      </w:r>
      <w:r w:rsidR="00D22ACC" w:rsidRPr="00193C56">
        <w:t xml:space="preserve">. </w:t>
      </w:r>
    </w:p>
    <w:p w14:paraId="0F071906" w14:textId="77777777" w:rsidR="00D22ACC" w:rsidRPr="00193C56" w:rsidRDefault="00D22ACC" w:rsidP="00FC1356">
      <w:pPr>
        <w:pStyle w:val="Heading2"/>
      </w:pPr>
      <w:bookmarkStart w:id="2016" w:name="_Toc360017476"/>
      <w:bookmarkStart w:id="2017" w:name="_Toc423527346"/>
      <w:bookmarkStart w:id="2018" w:name="_Toc424825872"/>
      <w:bookmarkStart w:id="2019" w:name="_Toc520899177"/>
      <w:bookmarkStart w:id="2020" w:name="_Toc520899485"/>
      <w:bookmarkStart w:id="2021" w:name="_Toc521676897"/>
      <w:bookmarkStart w:id="2022" w:name="_Toc522005374"/>
      <w:bookmarkStart w:id="2023" w:name="_Toc522524281"/>
      <w:bookmarkStart w:id="2024" w:name="_Toc522524450"/>
      <w:bookmarkStart w:id="2025" w:name="_Toc524594366"/>
      <w:bookmarkStart w:id="2026" w:name="_Toc524946251"/>
      <w:r w:rsidRPr="00193C56">
        <w:t xml:space="preserve">Testovi po </w:t>
      </w:r>
      <w:r w:rsidR="003C5ED5" w:rsidRPr="00193C56">
        <w:t xml:space="preserve">dovršetku </w:t>
      </w:r>
      <w:r w:rsidRPr="00193C56">
        <w:t>i Preuzimanje</w:t>
      </w:r>
      <w:bookmarkEnd w:id="2016"/>
      <w:bookmarkEnd w:id="2017"/>
      <w:bookmarkEnd w:id="2018"/>
      <w:bookmarkEnd w:id="2019"/>
      <w:bookmarkEnd w:id="2020"/>
      <w:bookmarkEnd w:id="2021"/>
      <w:bookmarkEnd w:id="2022"/>
      <w:bookmarkEnd w:id="2023"/>
      <w:bookmarkEnd w:id="2024"/>
      <w:bookmarkEnd w:id="2025"/>
      <w:bookmarkEnd w:id="2026"/>
    </w:p>
    <w:p w14:paraId="1E57B5A0" w14:textId="77777777" w:rsidR="00D22ACC" w:rsidRPr="00193C56" w:rsidRDefault="00D22ACC" w:rsidP="00FC1356">
      <w:pPr>
        <w:pStyle w:val="Heading3"/>
      </w:pPr>
      <w:bookmarkStart w:id="2027" w:name="_Toc424825873"/>
      <w:bookmarkStart w:id="2028" w:name="_Toc520899486"/>
      <w:r w:rsidRPr="00193C56">
        <w:t xml:space="preserve">Testovi po </w:t>
      </w:r>
      <w:r w:rsidR="003C5ED5" w:rsidRPr="00193C56">
        <w:t>dovršetku</w:t>
      </w:r>
      <w:bookmarkEnd w:id="2027"/>
      <w:bookmarkEnd w:id="2028"/>
    </w:p>
    <w:p w14:paraId="25DF88AD" w14:textId="77777777" w:rsidR="00EE1CDB" w:rsidRPr="00193C56" w:rsidRDefault="00EE1CDB" w:rsidP="00EE1CDB">
      <w:pPr>
        <w:pStyle w:val="BodyText"/>
      </w:pPr>
      <w:r w:rsidRPr="00193C56">
        <w:t>Izvođač će provesti sva potrebna ispitivanja kako bi dokazao sukladnost Radova s ovim Tehničkim Specifikacijama, glavnim projektima i garancijama.</w:t>
      </w:r>
    </w:p>
    <w:p w14:paraId="0B8B2E9E" w14:textId="77777777" w:rsidR="00EE1CDB" w:rsidRPr="00193C56" w:rsidRDefault="00EE1CDB" w:rsidP="00EE1CDB">
      <w:pPr>
        <w:pStyle w:val="BodyText"/>
      </w:pPr>
      <w:r w:rsidRPr="00193C56">
        <w:t>Tijekom ispitivanja, Izvođač će demonstrirati na zadovoljstvo Inženjera da</w:t>
      </w:r>
      <w:r>
        <w:t xml:space="preserve"> </w:t>
      </w:r>
      <w:r w:rsidRPr="00193C56">
        <w:t>Radovi u potpunosti zadovoljavaju Tehničke Specifikacije</w:t>
      </w:r>
      <w:r>
        <w:t>.</w:t>
      </w:r>
    </w:p>
    <w:p w14:paraId="758807BC" w14:textId="77777777" w:rsidR="00EE1CDB" w:rsidRPr="00193C56" w:rsidRDefault="00EE1CDB" w:rsidP="00EE1CDB">
      <w:pPr>
        <w:pStyle w:val="BodyText"/>
      </w:pPr>
      <w:r w:rsidRPr="00193C56">
        <w:t xml:space="preserve">Testovi po </w:t>
      </w:r>
      <w:r>
        <w:t>d</w:t>
      </w:r>
      <w:r w:rsidRPr="00193C56">
        <w:t>ovršetku će uključivati, ali nisu ograničeni, na:</w:t>
      </w:r>
    </w:p>
    <w:p w14:paraId="7E9DBB2B" w14:textId="77777777" w:rsidR="00EE1CDB" w:rsidRPr="00193C56" w:rsidRDefault="00EE1CDB" w:rsidP="0036471E">
      <w:pPr>
        <w:pStyle w:val="Body-Bullet"/>
        <w:spacing w:after="0"/>
        <w:ind w:left="714" w:hanging="357"/>
        <w:jc w:val="both"/>
      </w:pPr>
      <w:r>
        <w:t>i</w:t>
      </w:r>
      <w:r w:rsidRPr="00193C56">
        <w:t>spitivanje funkcionalnosti strojarske i elektro opreme ugrađene u okviru Radova (npr. crpke)</w:t>
      </w:r>
    </w:p>
    <w:p w14:paraId="042254D7" w14:textId="77777777" w:rsidR="00EE1CDB" w:rsidRPr="00193C56" w:rsidRDefault="00EE1CDB" w:rsidP="0036471E">
      <w:pPr>
        <w:pStyle w:val="Body-Bullet"/>
        <w:spacing w:after="0"/>
        <w:ind w:left="714" w:hanging="357"/>
        <w:jc w:val="both"/>
      </w:pPr>
      <w:r>
        <w:t>t</w:t>
      </w:r>
      <w:r w:rsidRPr="00193C56">
        <w:t xml:space="preserve">lačne probe tlačnih cjevovoda sukladno poglavlju </w:t>
      </w:r>
      <w:r w:rsidR="00753200">
        <w:fldChar w:fldCharType="begin"/>
      </w:r>
      <w:r w:rsidR="00753200">
        <w:instrText xml:space="preserve"> REF _Ref360010881 \r \h  \* MERGEFORMAT </w:instrText>
      </w:r>
      <w:r w:rsidR="00753200">
        <w:fldChar w:fldCharType="separate"/>
      </w:r>
      <w:r w:rsidR="006F5CC9">
        <w:t>1.5.29</w:t>
      </w:r>
      <w:r w:rsidR="00753200">
        <w:fldChar w:fldCharType="end"/>
      </w:r>
      <w:r w:rsidRPr="00193C56">
        <w:t xml:space="preserve"> i sukladno normi HRN EN 805</w:t>
      </w:r>
      <w:r w:rsidR="000B62C1" w:rsidRPr="000B62C1">
        <w:t xml:space="preserve"> </w:t>
      </w:r>
      <w:r w:rsidR="000B62C1">
        <w:t>ili jednakovrijedno</w:t>
      </w:r>
    </w:p>
    <w:p w14:paraId="341D6518" w14:textId="77777777" w:rsidR="00EE1CDB" w:rsidRDefault="00EE1CDB" w:rsidP="0036471E">
      <w:pPr>
        <w:pStyle w:val="Body-Bullet"/>
        <w:spacing w:after="0"/>
        <w:ind w:left="714" w:hanging="357"/>
        <w:jc w:val="both"/>
      </w:pPr>
      <w:r>
        <w:t xml:space="preserve">ispiranje, dezinfekciju i dokazivanje zdravstvene ispravnosti izvedenih magistralnih i vodoopskrbnih cjevovoda sukladno poglavlju </w:t>
      </w:r>
      <w:r w:rsidR="00753200">
        <w:fldChar w:fldCharType="begin"/>
      </w:r>
      <w:r w:rsidR="00753200">
        <w:instrText xml:space="preserve"> REF _Ref367179559 \r \h  \* MERGEFORMAT </w:instrText>
      </w:r>
      <w:r w:rsidR="00753200">
        <w:fldChar w:fldCharType="separate"/>
      </w:r>
      <w:r w:rsidR="006F5CC9">
        <w:t>1.5.30</w:t>
      </w:r>
      <w:r w:rsidR="00753200">
        <w:fldChar w:fldCharType="end"/>
      </w:r>
    </w:p>
    <w:p w14:paraId="66BC0AE8" w14:textId="77777777" w:rsidR="00EE1CDB" w:rsidRPr="00193C56" w:rsidRDefault="00EE1CDB" w:rsidP="0036471E">
      <w:pPr>
        <w:pStyle w:val="Body-Bullet"/>
        <w:spacing w:after="0"/>
        <w:ind w:left="714" w:hanging="357"/>
        <w:jc w:val="both"/>
      </w:pPr>
      <w:r>
        <w:t>t</w:t>
      </w:r>
      <w:r w:rsidRPr="00193C56">
        <w:t>ehničk</w:t>
      </w:r>
      <w:r>
        <w:t>e</w:t>
      </w:r>
      <w:r w:rsidRPr="00193C56">
        <w:t xml:space="preserve"> pregled</w:t>
      </w:r>
      <w:r>
        <w:t>e</w:t>
      </w:r>
      <w:r w:rsidRPr="00193C56">
        <w:t xml:space="preserve"> Radova u svemu sukladno Zakonu gradnji (</w:t>
      </w:r>
      <w:r w:rsidRPr="00524C7A">
        <w:t xml:space="preserve">NN </w:t>
      </w:r>
      <w:r>
        <w:t>153/13</w:t>
      </w:r>
      <w:r w:rsidRPr="00193C56">
        <w:t>)</w:t>
      </w:r>
      <w:r>
        <w:t xml:space="preserve"> i </w:t>
      </w:r>
      <w:r w:rsidRPr="00791737">
        <w:t>Pravilnik</w:t>
      </w:r>
      <w:r>
        <w:t>u</w:t>
      </w:r>
      <w:r w:rsidRPr="00791737">
        <w:t xml:space="preserve"> o tehničkom pregledu građevine (NN 108/04)</w:t>
      </w:r>
      <w:r>
        <w:t>.</w:t>
      </w:r>
    </w:p>
    <w:p w14:paraId="56FB412B" w14:textId="77777777" w:rsidR="00EE1CDB" w:rsidRPr="00193C56" w:rsidRDefault="00EE1CDB" w:rsidP="00EE1CDB">
      <w:pPr>
        <w:pStyle w:val="BodyText"/>
      </w:pPr>
      <w:r w:rsidRPr="00193C56">
        <w:t>O bilo kojem ispitivanju Izvođač je dužan obavijestiti Inženjera u pisanom obliku najmanje 21 dan prije izvođenja nadzora ili ispitivanja.</w:t>
      </w:r>
    </w:p>
    <w:p w14:paraId="7FFFF51F" w14:textId="77777777" w:rsidR="00EE1CDB" w:rsidRPr="00193C56" w:rsidRDefault="00EE1CDB" w:rsidP="00EE1CDB">
      <w:pPr>
        <w:pStyle w:val="BodyText"/>
      </w:pPr>
      <w:r w:rsidRPr="00193C56">
        <w:t>Izvođač će izraditi sveobuhvatan program ispitivanja koje predlaže. Taj program treba dostaviti Inženjeru na odobrenje najmanje 60 dana prije početka Testova po dovršetku.</w:t>
      </w:r>
    </w:p>
    <w:p w14:paraId="196B92B0" w14:textId="77777777" w:rsidR="00EE1CDB" w:rsidRPr="00193C56" w:rsidRDefault="00EE1CDB" w:rsidP="00EE1CDB">
      <w:pPr>
        <w:pStyle w:val="BodyText"/>
      </w:pPr>
      <w:r w:rsidRPr="00193C56">
        <w:t>Postupci i radni procesi za pohranu rezultata ispitivanja trebaju biti prikazani u Planu osiguranja kvalitete Izvođača, ali ih za svaki slučaj Izvođač treba dostaviti u pisanom obliku Naručitelju, uz komentare i odobrenje Inženjera.</w:t>
      </w:r>
    </w:p>
    <w:p w14:paraId="4EE7171E" w14:textId="77777777" w:rsidR="00EE1CDB" w:rsidRPr="00193C56" w:rsidRDefault="00EE1CDB" w:rsidP="00EE1CDB">
      <w:pPr>
        <w:pStyle w:val="BodyText"/>
      </w:pPr>
      <w:r w:rsidRPr="00193C56">
        <w:t>Na mjestima gdje se zahtijeva posebna oprema za ispitivanje, Izvođač će osigurati odgovarajuće ispitne formulare, koje će dostaviti Inženjeru na pregled prije izvođenja ispitivanja.</w:t>
      </w:r>
    </w:p>
    <w:p w14:paraId="126EC80C" w14:textId="77777777" w:rsidR="00D22ACC" w:rsidRDefault="00EE1CDB" w:rsidP="00EE1CDB">
      <w:pPr>
        <w:pStyle w:val="BodyText"/>
      </w:pPr>
      <w:r w:rsidRPr="00193C56">
        <w:t>Sva ispitivanja, ovdje opisana i ona koja će se utvrditi naknadno, treba provesti Izvođač o vlastitom trošku.</w:t>
      </w:r>
    </w:p>
    <w:p w14:paraId="3EFD2849" w14:textId="77777777" w:rsidR="00D22ACC" w:rsidRPr="00193C56" w:rsidRDefault="00D22ACC" w:rsidP="00FC1356">
      <w:pPr>
        <w:pStyle w:val="Heading3"/>
      </w:pPr>
      <w:bookmarkStart w:id="2029" w:name="_Toc334169675"/>
      <w:bookmarkStart w:id="2030" w:name="_Toc424825874"/>
      <w:bookmarkStart w:id="2031" w:name="_Toc520899487"/>
      <w:bookmarkStart w:id="2032" w:name="_Toc116200815"/>
      <w:bookmarkStart w:id="2033" w:name="_Toc224311348"/>
      <w:bookmarkStart w:id="2034" w:name="_Toc224331103"/>
      <w:bookmarkStart w:id="2035" w:name="_Ref238536263"/>
      <w:bookmarkStart w:id="2036" w:name="_Ref238536547"/>
      <w:bookmarkStart w:id="2037" w:name="_Toc241987248"/>
      <w:bookmarkEnd w:id="2029"/>
      <w:r w:rsidRPr="00193C56">
        <w:t>Preuzimanje od strane Naručitelja</w:t>
      </w:r>
      <w:bookmarkEnd w:id="2030"/>
      <w:bookmarkEnd w:id="2031"/>
    </w:p>
    <w:p w14:paraId="10FF4DA4" w14:textId="77777777" w:rsidR="00EE1CDB" w:rsidRPr="00CD38F3" w:rsidRDefault="00EE1CDB" w:rsidP="00EE1CDB">
      <w:pPr>
        <w:pStyle w:val="BodyText"/>
      </w:pPr>
      <w:bookmarkStart w:id="2038" w:name="_Toc357154186"/>
      <w:bookmarkStart w:id="2039" w:name="_Toc357154428"/>
      <w:bookmarkStart w:id="2040" w:name="_Toc357154189"/>
      <w:bookmarkStart w:id="2041" w:name="_Toc357154431"/>
      <w:bookmarkStart w:id="2042" w:name="_Toc357154190"/>
      <w:bookmarkStart w:id="2043" w:name="_Toc357154432"/>
      <w:bookmarkStart w:id="2044" w:name="_Toc357154192"/>
      <w:bookmarkStart w:id="2045" w:name="_Toc357154434"/>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r w:rsidRPr="00CD38F3">
        <w:t xml:space="preserve">Izvođač će dati Inženjeru obavijest ne manje od 14 dana prije datuma kada će Radovi i dokumentacija koja se traži po Zakonu po Izvođačevom mišljenju biti spremni za podnošenje zahtjeva za izdavanje </w:t>
      </w:r>
      <w:r>
        <w:t>u</w:t>
      </w:r>
      <w:r w:rsidRPr="00CD38F3">
        <w:t>porabne dozvole.</w:t>
      </w:r>
    </w:p>
    <w:p w14:paraId="2D524D3E" w14:textId="77777777" w:rsidR="00EE1CDB" w:rsidRPr="00CD38F3" w:rsidRDefault="00EE1CDB" w:rsidP="00EE1CDB">
      <w:pPr>
        <w:pStyle w:val="BodyText"/>
      </w:pPr>
      <w:r w:rsidRPr="00CD38F3">
        <w:t xml:space="preserve">Inženjer će u roku od </w:t>
      </w:r>
      <w:r w:rsidR="00D62081">
        <w:t>28</w:t>
      </w:r>
      <w:r w:rsidRPr="00CD38F3">
        <w:t xml:space="preserve"> dana nakon što primi Izvođačevu obavijest:</w:t>
      </w:r>
    </w:p>
    <w:p w14:paraId="496A13FF" w14:textId="77777777" w:rsidR="00EE1CDB" w:rsidRPr="00CD38F3" w:rsidRDefault="00EE1CDB" w:rsidP="00523932">
      <w:pPr>
        <w:pStyle w:val="BodyText"/>
        <w:numPr>
          <w:ilvl w:val="0"/>
          <w:numId w:val="60"/>
        </w:numPr>
        <w:spacing w:line="240" w:lineRule="auto"/>
        <w:ind w:left="714" w:hanging="357"/>
      </w:pPr>
      <w:r w:rsidRPr="00CD38F3">
        <w:t>izdati potvrdu Izvođaču navodeći datum kada su Radovi (ili Dijelovi radova) spremni za podnošenje zahtjeva za izdavanje Uporabne dozvole sukladno Zakonu ili</w:t>
      </w:r>
    </w:p>
    <w:p w14:paraId="058DFAA0" w14:textId="77777777" w:rsidR="00EE1CDB" w:rsidRPr="00CD38F3" w:rsidRDefault="00EE1CDB" w:rsidP="00523932">
      <w:pPr>
        <w:pStyle w:val="BodyText"/>
        <w:numPr>
          <w:ilvl w:val="0"/>
          <w:numId w:val="60"/>
        </w:numPr>
        <w:spacing w:line="240" w:lineRule="auto"/>
        <w:ind w:left="714" w:hanging="357"/>
      </w:pPr>
      <w:r w:rsidRPr="00CD38F3">
        <w:lastRenderedPageBreak/>
        <w:t>odbiti obavijest navodeći razloge i specificirajući radove koji trebaju biti dovršeni od strane Izvođača. U tom slučaju Izvođač treba izvesti preostale radove na koje je upozorio Inženjer i treba dati novu obavijest kako je navedeno u stavku iznad.</w:t>
      </w:r>
    </w:p>
    <w:p w14:paraId="32D48F90" w14:textId="77777777" w:rsidR="00EE1CDB" w:rsidRPr="00CD38F3" w:rsidRDefault="00EE1CDB" w:rsidP="00EE1CDB">
      <w:pPr>
        <w:pStyle w:val="BodyText"/>
      </w:pPr>
      <w:r w:rsidRPr="00CD38F3">
        <w:t xml:space="preserve">Izdavanje Potvrde o Preuzimanju od strane Inženjera će, pored ostalog, biti provedeno nakon što su ispunjeni sljedeći zahtjevi na zahtjev Inženjera: </w:t>
      </w:r>
    </w:p>
    <w:p w14:paraId="1F944D13" w14:textId="77777777" w:rsidR="00EE1CDB" w:rsidRPr="00CD38F3" w:rsidRDefault="00EE1CDB" w:rsidP="00523932">
      <w:pPr>
        <w:pStyle w:val="Body-Bullet"/>
        <w:ind w:left="714" w:hanging="357"/>
      </w:pPr>
      <w:r>
        <w:t>p</w:t>
      </w:r>
      <w:r w:rsidRPr="00CD38F3">
        <w:t>riručnici o rukovanju i održavanju su predani Inženjeru u svojoj konačnoj verziji</w:t>
      </w:r>
    </w:p>
    <w:p w14:paraId="175D8980" w14:textId="77777777" w:rsidR="00EE1CDB" w:rsidRPr="00CD38F3" w:rsidRDefault="00EE1CDB" w:rsidP="00523932">
      <w:pPr>
        <w:pStyle w:val="Body-Bullet"/>
        <w:ind w:left="714" w:hanging="357"/>
      </w:pPr>
      <w:r>
        <w:t xml:space="preserve">projekti/snimci </w:t>
      </w:r>
      <w:r w:rsidRPr="00CD38F3">
        <w:t>izvedenog stanja su predani Inženjeru</w:t>
      </w:r>
    </w:p>
    <w:p w14:paraId="7A70C4CB" w14:textId="77777777" w:rsidR="00EE1CDB" w:rsidRPr="00CD38F3" w:rsidRDefault="00EE1CDB" w:rsidP="00523932">
      <w:pPr>
        <w:pStyle w:val="Body-Bullet"/>
        <w:ind w:left="714" w:hanging="357"/>
      </w:pPr>
      <w:r>
        <w:t>s</w:t>
      </w:r>
      <w:r w:rsidRPr="00CD38F3">
        <w:t>vi radovi su ispitani na lokaciji za sve funkcije i efikasnost od strane Izvođača na zadovoljstvo Inženjera, te su dokumentirani u izvješću o osiguranju kvalitete i testiranju</w:t>
      </w:r>
    </w:p>
    <w:p w14:paraId="533AA305" w14:textId="77777777" w:rsidR="00EE1CDB" w:rsidRPr="00CD38F3" w:rsidRDefault="00EE1CDB" w:rsidP="00523932">
      <w:pPr>
        <w:pStyle w:val="Body-Bullet"/>
        <w:ind w:left="714" w:hanging="357"/>
      </w:pPr>
      <w:r>
        <w:t>uspješno su provedeni Testovi po dovršetku</w:t>
      </w:r>
    </w:p>
    <w:p w14:paraId="0B8CD9A6" w14:textId="77777777" w:rsidR="00E6487C" w:rsidRPr="00CD38F3" w:rsidRDefault="00EE1CDB" w:rsidP="00523932">
      <w:pPr>
        <w:pStyle w:val="Body-Bullet"/>
        <w:ind w:left="714" w:hanging="357"/>
      </w:pPr>
      <w:r>
        <w:t>p</w:t>
      </w:r>
      <w:r w:rsidRPr="00CD38F3">
        <w:t>roveden je tehnički pregled i ishođena je potvrda o uspješno provedenom tehničkom pregledu</w:t>
      </w:r>
      <w:r w:rsidR="00E6487C" w:rsidRPr="00CD38F3">
        <w:t>.</w:t>
      </w:r>
    </w:p>
    <w:p w14:paraId="35867F2F" w14:textId="77777777" w:rsidR="00E6487C" w:rsidRPr="00CD38F3" w:rsidRDefault="00E6487C" w:rsidP="00FC1356">
      <w:pPr>
        <w:pStyle w:val="Heading3"/>
      </w:pPr>
      <w:bookmarkStart w:id="2046" w:name="_Toc372571043"/>
      <w:bookmarkStart w:id="2047" w:name="_Toc424825875"/>
      <w:bookmarkStart w:id="2048" w:name="_Toc520899488"/>
      <w:r w:rsidRPr="00CD38F3">
        <w:t xml:space="preserve">Odgovornosti nakon izdavanja </w:t>
      </w:r>
      <w:r w:rsidR="00985332">
        <w:t>p</w:t>
      </w:r>
      <w:r w:rsidRPr="00CD38F3">
        <w:t>otvrde o Preuzimanju</w:t>
      </w:r>
      <w:bookmarkEnd w:id="2046"/>
      <w:bookmarkEnd w:id="2047"/>
      <w:bookmarkEnd w:id="2048"/>
    </w:p>
    <w:p w14:paraId="03CA0BAA" w14:textId="77777777" w:rsidR="00E6487C" w:rsidRPr="00CD38F3" w:rsidRDefault="00E6487C" w:rsidP="00FC1356">
      <w:pPr>
        <w:pStyle w:val="Heading4"/>
      </w:pPr>
      <w:bookmarkStart w:id="2049" w:name="_Toc424825876"/>
      <w:r w:rsidRPr="00CD38F3">
        <w:t>Odgovornosti Izvođača</w:t>
      </w:r>
      <w:bookmarkEnd w:id="2049"/>
    </w:p>
    <w:p w14:paraId="792E2736" w14:textId="77777777" w:rsidR="00EE1CDB" w:rsidRPr="00CD38F3" w:rsidRDefault="00EE1CDB" w:rsidP="00EE1CDB">
      <w:pPr>
        <w:pStyle w:val="BodyText"/>
      </w:pPr>
      <w:r w:rsidRPr="00CD38F3">
        <w:t xml:space="preserve">Nakon izdavanja potvrde o </w:t>
      </w:r>
      <w:r>
        <w:t>P</w:t>
      </w:r>
      <w:r w:rsidRPr="00CD38F3">
        <w:t xml:space="preserve">reuzimanju počinje Razdoblje za </w:t>
      </w:r>
      <w:r>
        <w:t>obavještavanje</w:t>
      </w:r>
      <w:r w:rsidRPr="00CD38F3">
        <w:t xml:space="preserve"> o nedosta</w:t>
      </w:r>
      <w:r>
        <w:t>t</w:t>
      </w:r>
      <w:r w:rsidRPr="00CD38F3">
        <w:t xml:space="preserve">cima i traje </w:t>
      </w:r>
      <w:r w:rsidR="00D62081">
        <w:t>24</w:t>
      </w:r>
      <w:r w:rsidRPr="00CD38F3">
        <w:t xml:space="preserve"> mjeseci.</w:t>
      </w:r>
    </w:p>
    <w:p w14:paraId="7AA33421" w14:textId="77777777" w:rsidR="00EE1CDB" w:rsidRPr="00CD38F3" w:rsidRDefault="00EE1CDB" w:rsidP="00EE1CDB">
      <w:pPr>
        <w:pStyle w:val="BodyText"/>
      </w:pPr>
      <w:r w:rsidRPr="00CD38F3">
        <w:t>Tijekom tog razdoblja, Izvođaču je dozvoljeno nadgledanje funkcioniranja i održavanja Radova od strane Naručitelja. Trošak osoblja Izvođača snosi sam Izvođač.</w:t>
      </w:r>
    </w:p>
    <w:p w14:paraId="6213DD62" w14:textId="77777777" w:rsidR="00EE1CDB" w:rsidRPr="00CD38F3" w:rsidRDefault="00EE1CDB" w:rsidP="00EE1CDB">
      <w:pPr>
        <w:pStyle w:val="BodyText"/>
      </w:pPr>
      <w:r w:rsidRPr="00CD38F3">
        <w:t>Opseg nadgledanja funkcioniranja i održavanja Radova od strane Izvođača može uključivati, ali ne i biti ograničen, na:</w:t>
      </w:r>
    </w:p>
    <w:p w14:paraId="2F20DB22" w14:textId="77777777" w:rsidR="00EE1CDB" w:rsidRPr="00CD38F3" w:rsidRDefault="00EE1CDB" w:rsidP="00523932">
      <w:pPr>
        <w:pStyle w:val="BodyText"/>
        <w:numPr>
          <w:ilvl w:val="0"/>
          <w:numId w:val="35"/>
        </w:numPr>
        <w:spacing w:before="0"/>
        <w:ind w:left="738" w:hanging="454"/>
        <w:jc w:val="left"/>
      </w:pPr>
      <w:r>
        <w:t>p</w:t>
      </w:r>
      <w:r w:rsidRPr="00CD38F3">
        <w:t xml:space="preserve">ružanje pomoći i evaluacije aktivnosti upravljanja i održavanja Radova od strane </w:t>
      </w:r>
      <w:r w:rsidRPr="00CD38F3">
        <w:rPr>
          <w:rFonts w:cs="Arial"/>
        </w:rPr>
        <w:t>Naručitelja</w:t>
      </w:r>
      <w:r w:rsidRPr="00CD38F3">
        <w:t xml:space="preserve"> i izvještavanje o rezultatima</w:t>
      </w:r>
    </w:p>
    <w:p w14:paraId="1A837BB9" w14:textId="77777777" w:rsidR="00E6487C" w:rsidRPr="00CD38F3" w:rsidRDefault="00EE1CDB" w:rsidP="00523932">
      <w:pPr>
        <w:pStyle w:val="BodyText"/>
        <w:numPr>
          <w:ilvl w:val="0"/>
          <w:numId w:val="35"/>
        </w:numPr>
        <w:spacing w:before="0"/>
        <w:ind w:left="738" w:hanging="454"/>
        <w:jc w:val="left"/>
      </w:pPr>
      <w:r>
        <w:t>p</w:t>
      </w:r>
      <w:r w:rsidRPr="00CD38F3">
        <w:t>riprem</w:t>
      </w:r>
      <w:r>
        <w:t>u</w:t>
      </w:r>
      <w:r w:rsidRPr="00CD38F3">
        <w:t xml:space="preserve"> jednog ili više izvješća kojima se daju prijedlozi poboljšanja funkcionalnosti i održavanja Radova od strane osoblja Naručitelja</w:t>
      </w:r>
      <w:r w:rsidR="00E6487C" w:rsidRPr="00CD38F3">
        <w:t>.</w:t>
      </w:r>
    </w:p>
    <w:p w14:paraId="412E2FEA" w14:textId="77777777" w:rsidR="00E6487C" w:rsidRPr="00CD38F3" w:rsidRDefault="00E6487C" w:rsidP="00FC1356">
      <w:pPr>
        <w:pStyle w:val="Heading4"/>
      </w:pPr>
      <w:bookmarkStart w:id="2050" w:name="_Toc424825877"/>
      <w:r w:rsidRPr="00CD38F3">
        <w:t>Odgovornosti Naručitelja</w:t>
      </w:r>
      <w:bookmarkEnd w:id="2050"/>
    </w:p>
    <w:p w14:paraId="23F0F755" w14:textId="77777777" w:rsidR="00EE1CDB" w:rsidRPr="00CD38F3" w:rsidRDefault="00EE1CDB" w:rsidP="00EE1CDB">
      <w:pPr>
        <w:pStyle w:val="BodyText"/>
      </w:pPr>
      <w:r w:rsidRPr="00CD38F3">
        <w:t xml:space="preserve">Tijekom Razdoblja za </w:t>
      </w:r>
      <w:r>
        <w:t>obavještavanje</w:t>
      </w:r>
      <w:r w:rsidRPr="00CD38F3">
        <w:t xml:space="preserve"> o nedosta</w:t>
      </w:r>
      <w:r>
        <w:t>t</w:t>
      </w:r>
      <w:r w:rsidRPr="00CD38F3">
        <w:t>cima Naručitelj će biti odgovoran za upravljanje radom i održavanje Radova i snosit će sve troškove, uključujući, ali ne i ograničeno na, slijedeće:</w:t>
      </w:r>
    </w:p>
    <w:p w14:paraId="6E4D2AC1" w14:textId="77777777" w:rsidR="00EE1CDB" w:rsidRPr="00CD38F3" w:rsidRDefault="00EE1CDB" w:rsidP="0036471E">
      <w:pPr>
        <w:pStyle w:val="BodyText"/>
        <w:numPr>
          <w:ilvl w:val="0"/>
          <w:numId w:val="36"/>
        </w:numPr>
        <w:spacing w:before="0" w:after="0"/>
        <w:ind w:left="738" w:hanging="454"/>
        <w:jc w:val="left"/>
      </w:pPr>
      <w:r>
        <w:t>u</w:t>
      </w:r>
      <w:r w:rsidRPr="00CD38F3">
        <w:t>pravljanje radom i održavanje uključujući svu ugrađenu opremu</w:t>
      </w:r>
    </w:p>
    <w:p w14:paraId="216E14C4" w14:textId="77777777" w:rsidR="00EE1CDB" w:rsidRPr="00CD38F3" w:rsidRDefault="00EE1CDB" w:rsidP="0036471E">
      <w:pPr>
        <w:pStyle w:val="BodyText"/>
        <w:numPr>
          <w:ilvl w:val="0"/>
          <w:numId w:val="36"/>
        </w:numPr>
        <w:spacing w:before="0" w:after="0"/>
        <w:ind w:left="738" w:hanging="454"/>
        <w:jc w:val="left"/>
      </w:pPr>
      <w:r>
        <w:t>t</w:t>
      </w:r>
      <w:r w:rsidRPr="00CD38F3">
        <w:t>roškove rukovanja i održavanja, uključujući sve troškove osoblja, električne energije i drugog potrošnog materijala</w:t>
      </w:r>
    </w:p>
    <w:p w14:paraId="171F775A" w14:textId="77777777" w:rsidR="00EE1CDB" w:rsidRPr="00CD38F3" w:rsidRDefault="00EE1CDB" w:rsidP="0036471E">
      <w:pPr>
        <w:pStyle w:val="BodyText"/>
        <w:numPr>
          <w:ilvl w:val="0"/>
          <w:numId w:val="36"/>
        </w:numPr>
        <w:spacing w:before="0" w:after="0"/>
        <w:ind w:left="738" w:hanging="454"/>
        <w:jc w:val="left"/>
      </w:pPr>
      <w:r>
        <w:t>u</w:t>
      </w:r>
      <w:r w:rsidRPr="00CD38F3">
        <w:t>pravljanje Radovima</w:t>
      </w:r>
    </w:p>
    <w:p w14:paraId="2D326A80" w14:textId="77777777" w:rsidR="00EE1CDB" w:rsidRPr="00CD38F3" w:rsidRDefault="00EE1CDB" w:rsidP="0036471E">
      <w:pPr>
        <w:pStyle w:val="BodyText"/>
        <w:numPr>
          <w:ilvl w:val="0"/>
          <w:numId w:val="36"/>
        </w:numPr>
        <w:spacing w:before="0" w:after="0"/>
        <w:ind w:left="738" w:hanging="454"/>
        <w:jc w:val="left"/>
      </w:pPr>
      <w:r>
        <w:t>p</w:t>
      </w:r>
      <w:r w:rsidRPr="00CD38F3">
        <w:t>riprema svih potrebnih izvješća</w:t>
      </w:r>
    </w:p>
    <w:p w14:paraId="022C69D3" w14:textId="77777777" w:rsidR="00D22ACC" w:rsidRPr="00193C56" w:rsidRDefault="00EE1CDB" w:rsidP="0036471E">
      <w:pPr>
        <w:pStyle w:val="BodyText"/>
        <w:numPr>
          <w:ilvl w:val="0"/>
          <w:numId w:val="36"/>
        </w:numPr>
        <w:spacing w:before="0" w:after="0"/>
        <w:ind w:left="738" w:hanging="454"/>
        <w:jc w:val="left"/>
      </w:pPr>
      <w:r>
        <w:t>z</w:t>
      </w:r>
      <w:r w:rsidRPr="00CD38F3">
        <w:t>aštita na radu</w:t>
      </w:r>
      <w:r w:rsidR="00E6487C" w:rsidRPr="00CD38F3">
        <w:t>.</w:t>
      </w:r>
    </w:p>
    <w:p w14:paraId="7CE47567" w14:textId="77777777" w:rsidR="0000004E" w:rsidRPr="00193C56" w:rsidRDefault="0000004E">
      <w:pPr>
        <w:spacing w:after="0" w:line="240" w:lineRule="auto"/>
        <w:jc w:val="left"/>
        <w:rPr>
          <w:rFonts w:cs="Times New Roman"/>
          <w:lang w:val="hr-HR" w:eastAsia="hr-HR"/>
        </w:rPr>
      </w:pPr>
      <w:r w:rsidRPr="00193C56">
        <w:rPr>
          <w:rFonts w:cs="Times New Roman"/>
          <w:lang w:val="hr-HR" w:eastAsia="hr-HR"/>
        </w:rPr>
        <w:br w:type="page"/>
      </w:r>
    </w:p>
    <w:p w14:paraId="6378E1A3" w14:textId="77777777" w:rsidR="008972A3" w:rsidRPr="00CD38F3" w:rsidRDefault="008972A3" w:rsidP="00FC1356">
      <w:pPr>
        <w:pStyle w:val="Heading1"/>
      </w:pPr>
      <w:bookmarkStart w:id="2051" w:name="_Toc358456477"/>
      <w:bookmarkStart w:id="2052" w:name="_Toc366836492"/>
      <w:bookmarkStart w:id="2053" w:name="_Toc372571044"/>
      <w:bookmarkStart w:id="2054" w:name="_Toc423527347"/>
      <w:bookmarkStart w:id="2055" w:name="_Toc424825878"/>
      <w:bookmarkStart w:id="2056" w:name="_Toc520899178"/>
      <w:bookmarkStart w:id="2057" w:name="_Toc520899489"/>
      <w:bookmarkStart w:id="2058" w:name="_Toc521676898"/>
      <w:bookmarkStart w:id="2059" w:name="_Toc522005375"/>
      <w:bookmarkStart w:id="2060" w:name="_Toc522524282"/>
      <w:bookmarkStart w:id="2061" w:name="_Toc522524451"/>
      <w:bookmarkStart w:id="2062" w:name="_Toc524594367"/>
      <w:bookmarkStart w:id="2063" w:name="_Toc524946252"/>
      <w:r w:rsidRPr="00CD38F3">
        <w:lastRenderedPageBreak/>
        <w:t>OPĆE TEHNIČKE SPECIFIKACIJE</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p>
    <w:p w14:paraId="2F75064E" w14:textId="77777777" w:rsidR="008972A3" w:rsidRPr="00CD38F3" w:rsidRDefault="008972A3" w:rsidP="00396538">
      <w:pPr>
        <w:pStyle w:val="Heading2"/>
      </w:pPr>
      <w:bookmarkStart w:id="2064" w:name="_Toc357415165"/>
      <w:bookmarkStart w:id="2065" w:name="_Toc357430059"/>
      <w:bookmarkStart w:id="2066" w:name="_Toc357430515"/>
      <w:bookmarkStart w:id="2067" w:name="_Toc357683453"/>
      <w:bookmarkStart w:id="2068" w:name="_Toc357760232"/>
      <w:bookmarkStart w:id="2069" w:name="_Toc357760580"/>
      <w:bookmarkStart w:id="2070" w:name="_Toc357760651"/>
      <w:bookmarkStart w:id="2071" w:name="_Toc357760720"/>
      <w:bookmarkStart w:id="2072" w:name="_Toc358035407"/>
      <w:bookmarkStart w:id="2073" w:name="_Toc358047938"/>
      <w:bookmarkStart w:id="2074" w:name="_Toc358048071"/>
      <w:bookmarkStart w:id="2075" w:name="_Toc358206611"/>
      <w:bookmarkStart w:id="2076" w:name="_Toc358221921"/>
      <w:bookmarkStart w:id="2077" w:name="_Toc358456478"/>
      <w:bookmarkStart w:id="2078" w:name="_Toc358456479"/>
      <w:bookmarkStart w:id="2079" w:name="_Toc366836493"/>
      <w:bookmarkStart w:id="2080" w:name="_Toc372571045"/>
      <w:bookmarkStart w:id="2081" w:name="_Toc423527348"/>
      <w:bookmarkStart w:id="2082" w:name="_Toc424825879"/>
      <w:bookmarkStart w:id="2083" w:name="_Toc520899179"/>
      <w:bookmarkStart w:id="2084" w:name="_Toc520899490"/>
      <w:bookmarkStart w:id="2085" w:name="_Toc521676899"/>
      <w:bookmarkStart w:id="2086" w:name="_Toc522005376"/>
      <w:bookmarkStart w:id="2087" w:name="_Toc522524283"/>
      <w:bookmarkStart w:id="2088" w:name="_Toc522524452"/>
      <w:bookmarkStart w:id="2089" w:name="_Toc524594368"/>
      <w:bookmarkStart w:id="2090" w:name="_Toc52494625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r w:rsidRPr="00CD38F3">
        <w:t>Općenito – građevinski radovi</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377F9AE1" w14:textId="77777777" w:rsidR="008972A3" w:rsidRPr="00CD38F3" w:rsidRDefault="008972A3" w:rsidP="00FC1356">
      <w:pPr>
        <w:pStyle w:val="Heading3"/>
      </w:pPr>
      <w:bookmarkStart w:id="2091" w:name="_Toc366836494"/>
      <w:bookmarkStart w:id="2092" w:name="_Toc372571046"/>
      <w:bookmarkStart w:id="2093" w:name="_Toc424825880"/>
      <w:bookmarkStart w:id="2094" w:name="_Toc520899491"/>
      <w:r w:rsidRPr="00CD38F3">
        <w:t>Uvod</w:t>
      </w:r>
      <w:bookmarkEnd w:id="2091"/>
      <w:bookmarkEnd w:id="2092"/>
      <w:bookmarkEnd w:id="2093"/>
      <w:bookmarkEnd w:id="2094"/>
    </w:p>
    <w:p w14:paraId="35657A96" w14:textId="77777777" w:rsidR="003A3B42" w:rsidRPr="00CD38F3" w:rsidRDefault="003A3B42" w:rsidP="003A3B42">
      <w:pPr>
        <w:pStyle w:val="BodyText"/>
      </w:pPr>
      <w:r w:rsidRPr="00CD38F3">
        <w:t>Neovisno o podjeli specifikacija prema različitim naslovima, svaki će se njihov dio smatrati kao dodatak i nadopuna svakom od ostalih dijelova.</w:t>
      </w:r>
    </w:p>
    <w:p w14:paraId="111CA5F6" w14:textId="77777777" w:rsidR="003A3B42" w:rsidRPr="00CD38F3" w:rsidRDefault="003A3B42" w:rsidP="003A3B42">
      <w:pPr>
        <w:pStyle w:val="BodyText"/>
      </w:pPr>
      <w:r w:rsidRPr="00CD38F3">
        <w:t xml:space="preserve">Naslovi se unutar specifikacija neće smatrati njihovim dijelom te se neće uzimati u obzir pri njihovoj interpretaciji ili u sklopu Ugovora. </w:t>
      </w:r>
    </w:p>
    <w:p w14:paraId="13177D33" w14:textId="77777777" w:rsidR="008972A3" w:rsidRPr="00CD38F3" w:rsidRDefault="003A3B42" w:rsidP="003A3B42">
      <w:pPr>
        <w:pStyle w:val="BodyText"/>
      </w:pPr>
      <w:r>
        <w:t>Radovi</w:t>
      </w:r>
      <w:r w:rsidRPr="00CD38F3">
        <w:t xml:space="preserve"> će biti </w:t>
      </w:r>
      <w:r>
        <w:t xml:space="preserve">izvedeni </w:t>
      </w:r>
      <w:r w:rsidRPr="00CD38F3">
        <w:t>u skladu s odredbama navedenim u ovim specifikacijama, ukoliko to nije drugačije određeno</w:t>
      </w:r>
      <w:r>
        <w:t xml:space="preserve">, posebice u poglavlju </w:t>
      </w:r>
      <w:r w:rsidR="00A94E83">
        <w:fldChar w:fldCharType="begin"/>
      </w:r>
      <w:r>
        <w:instrText xml:space="preserve"> REF _Ref384371673 \r \h </w:instrText>
      </w:r>
      <w:r w:rsidR="00A94E83">
        <w:fldChar w:fldCharType="separate"/>
      </w:r>
      <w:r w:rsidR="006F5CC9">
        <w:t>1</w:t>
      </w:r>
      <w:r w:rsidR="00A94E83">
        <w:fldChar w:fldCharType="end"/>
      </w:r>
      <w:r w:rsidRPr="00CD38F3">
        <w:t>. Izvođač će dostaviti Inženjeru ime proizvođača i detaljne informacije o materijalima i opremi za koje predlaže da budu korišteni pri izvođenju radova, koji će imati ovlasti da odbije bilo koji dio koji po njegov</w:t>
      </w:r>
      <w:r>
        <w:t>u</w:t>
      </w:r>
      <w:r w:rsidRPr="00CD38F3">
        <w:t xml:space="preserve"> mišljenju n</w:t>
      </w:r>
      <w:r>
        <w:t>e</w:t>
      </w:r>
      <w:r w:rsidRPr="00CD38F3">
        <w:t xml:space="preserve"> zadovoljava, tj. nije u skladu sa specifikacijama. </w:t>
      </w:r>
      <w:r w:rsidR="008972A3" w:rsidRPr="00CD38F3">
        <w:t xml:space="preserve"> </w:t>
      </w:r>
    </w:p>
    <w:p w14:paraId="072AD52A" w14:textId="77777777" w:rsidR="008972A3" w:rsidRPr="00CD38F3" w:rsidRDefault="008972A3" w:rsidP="00FC1356">
      <w:pPr>
        <w:pStyle w:val="Heading3"/>
      </w:pPr>
      <w:bookmarkStart w:id="2095" w:name="_Toc366836495"/>
      <w:bookmarkStart w:id="2096" w:name="_Toc372571047"/>
      <w:bookmarkStart w:id="2097" w:name="_Toc424825881"/>
      <w:bookmarkStart w:id="2098" w:name="_Toc520899492"/>
      <w:r w:rsidRPr="00CD38F3">
        <w:t>Norme i zakoni</w:t>
      </w:r>
      <w:bookmarkEnd w:id="2095"/>
      <w:bookmarkEnd w:id="2096"/>
      <w:bookmarkEnd w:id="2097"/>
      <w:bookmarkEnd w:id="2098"/>
    </w:p>
    <w:p w14:paraId="11405240" w14:textId="77777777" w:rsidR="003A3B42" w:rsidRPr="00CD38F3" w:rsidRDefault="003A3B42" w:rsidP="003A3B42">
      <w:pPr>
        <w:pStyle w:val="BodyText"/>
      </w:pPr>
      <w:r>
        <w:t>Radovi</w:t>
      </w:r>
      <w:r w:rsidRPr="00CD38F3">
        <w:t xml:space="preserve"> će biti </w:t>
      </w:r>
      <w:r>
        <w:t xml:space="preserve">izvedeni </w:t>
      </w:r>
      <w:r w:rsidRPr="00CD38F3">
        <w:t xml:space="preserve">u skladu s </w:t>
      </w:r>
      <w:r>
        <w:t>h</w:t>
      </w:r>
      <w:r w:rsidRPr="00CD38F3">
        <w:t xml:space="preserve">rvatskim normama i normama Europske </w:t>
      </w:r>
      <w:r>
        <w:t>u</w:t>
      </w:r>
      <w:r w:rsidRPr="00CD38F3">
        <w:t>nije koj</w:t>
      </w:r>
      <w:r>
        <w:t>e</w:t>
      </w:r>
      <w:r w:rsidRPr="00CD38F3">
        <w:t xml:space="preserve"> su trenutno na snazi.</w:t>
      </w:r>
    </w:p>
    <w:p w14:paraId="6BA0183F" w14:textId="77777777" w:rsidR="003A3B42" w:rsidRPr="00CD38F3" w:rsidRDefault="003A3B42" w:rsidP="003A3B42">
      <w:pPr>
        <w:pStyle w:val="BodyText"/>
      </w:pPr>
      <w:r w:rsidRPr="00CD38F3">
        <w:t xml:space="preserve">Hrvatske norme i norme Europske </w:t>
      </w:r>
      <w:r>
        <w:t>u</w:t>
      </w:r>
      <w:r w:rsidRPr="00CD38F3">
        <w:t>nije bit</w:t>
      </w:r>
      <w:r>
        <w:t xml:space="preserve"> će</w:t>
      </w:r>
      <w:r w:rsidRPr="00CD38F3">
        <w:t xml:space="preserve"> korištene ili ovisno o potrebama koristit će se drugi priznati međunarodne norme koje se uobičajeno koriste za građevinske radove.</w:t>
      </w:r>
    </w:p>
    <w:p w14:paraId="77CF0F29" w14:textId="77777777" w:rsidR="008972A3" w:rsidRPr="00CD38F3" w:rsidRDefault="003A3B42" w:rsidP="003A3B42">
      <w:pPr>
        <w:pStyle w:val="BodyText"/>
      </w:pPr>
      <w:r w:rsidRPr="00CD38F3">
        <w:t>Ukoliko Izvođač ponudi materijale ili opremu koji odgovaraju drugim normama, isti moraju biti jednaki ili bolji od navedenih te će svi detalji o razlikama između njih biti dostupni Inženjeru. Korištenje takvih materijala ili opreme je podložno odobrenju Inženjera.</w:t>
      </w:r>
    </w:p>
    <w:p w14:paraId="5D8595D9" w14:textId="77777777" w:rsidR="003A3B42" w:rsidRPr="00CD38F3" w:rsidRDefault="003A3B42" w:rsidP="00FC1356">
      <w:pPr>
        <w:pStyle w:val="Heading3"/>
        <w:spacing w:before="240" w:after="240" w:line="276" w:lineRule="auto"/>
      </w:pPr>
      <w:bookmarkStart w:id="2099" w:name="_Toc366836496"/>
      <w:bookmarkStart w:id="2100" w:name="_Toc372571048"/>
      <w:bookmarkStart w:id="2101" w:name="_Toc520899493"/>
      <w:r w:rsidRPr="00CD38F3">
        <w:t>Popis primjenjivih normi i zakona RH</w:t>
      </w:r>
      <w:bookmarkEnd w:id="2099"/>
      <w:bookmarkEnd w:id="2100"/>
      <w:bookmarkEnd w:id="2101"/>
    </w:p>
    <w:p w14:paraId="68D28CB5" w14:textId="77777777" w:rsidR="003A3B42" w:rsidRPr="00CD38F3" w:rsidRDefault="003A3B42" w:rsidP="003A3B42">
      <w:pPr>
        <w:pStyle w:val="BodyText"/>
      </w:pPr>
      <w:r w:rsidRPr="00CD38F3">
        <w:t xml:space="preserve">U svrhu gore navedenog potrebno je uzeti u obzir zakone RH, norme RH, norme EU i ostale norme koje su navedene u poglavlju </w:t>
      </w:r>
      <w:r w:rsidR="00A94E83" w:rsidRPr="00CD38F3">
        <w:fldChar w:fldCharType="begin"/>
      </w:r>
      <w:r w:rsidRPr="00CD38F3">
        <w:instrText xml:space="preserve"> REF _Ref358218619 \r \h </w:instrText>
      </w:r>
      <w:r w:rsidR="00A94E83" w:rsidRPr="00CD38F3">
        <w:fldChar w:fldCharType="separate"/>
      </w:r>
      <w:r w:rsidR="006F5CC9">
        <w:t>3</w:t>
      </w:r>
      <w:r w:rsidR="00A94E83" w:rsidRPr="00CD38F3">
        <w:fldChar w:fldCharType="end"/>
      </w:r>
      <w:r w:rsidRPr="00CD38F3">
        <w:t xml:space="preserve">. </w:t>
      </w:r>
    </w:p>
    <w:p w14:paraId="706CE4A7" w14:textId="77777777" w:rsidR="003A3B42" w:rsidRPr="00CD38F3" w:rsidRDefault="003A3B42" w:rsidP="003A3B42">
      <w:pPr>
        <w:pStyle w:val="BodyText"/>
      </w:pPr>
      <w:r w:rsidRPr="00CD38F3">
        <w:t xml:space="preserve">Svi </w:t>
      </w:r>
      <w:r>
        <w:t xml:space="preserve">će </w:t>
      </w:r>
      <w:r w:rsidRPr="00CD38F3">
        <w:t>projekti, materijali i radovi biti bazirani na primjenjivim hrvatskim normama, a koje su na snazi s datumom izrade projekta. Ukoliko ne postoje primjenjive relevantne hrvatske norme, Izvođač će koristiti primjenjive strane norme (EN, DIN, BS, itd.).</w:t>
      </w:r>
    </w:p>
    <w:p w14:paraId="1C8CBFE6" w14:textId="77777777" w:rsidR="003A3B42" w:rsidRPr="00CD38F3" w:rsidRDefault="003A3B42" w:rsidP="00FC1356">
      <w:pPr>
        <w:pStyle w:val="Heading3"/>
        <w:spacing w:before="240" w:after="240" w:line="276" w:lineRule="auto"/>
      </w:pPr>
      <w:bookmarkStart w:id="2102" w:name="_Toc366836497"/>
      <w:bookmarkStart w:id="2103" w:name="_Toc372571049"/>
      <w:bookmarkStart w:id="2104" w:name="_Toc520899494"/>
      <w:r w:rsidRPr="00CD38F3">
        <w:t>Norme na Gradilištu</w:t>
      </w:r>
      <w:bookmarkEnd w:id="2102"/>
      <w:bookmarkEnd w:id="2103"/>
      <w:bookmarkEnd w:id="2104"/>
      <w:r w:rsidRPr="00CD38F3">
        <w:t xml:space="preserve"> </w:t>
      </w:r>
    </w:p>
    <w:p w14:paraId="5EAA9D50" w14:textId="77777777" w:rsidR="003A3B42" w:rsidRPr="00CD38F3" w:rsidRDefault="003A3B42" w:rsidP="003A3B42">
      <w:pPr>
        <w:pStyle w:val="BodyText"/>
      </w:pPr>
      <w:r w:rsidRPr="00CD38F3">
        <w:t xml:space="preserve">Izvođač će nabaviti te čuvati na </w:t>
      </w:r>
      <w:r>
        <w:t>g</w:t>
      </w:r>
      <w:r w:rsidRPr="00CD38F3">
        <w:t xml:space="preserve">radilištu kopiju svake bitne norme, vodiče i priručnike. Dodatno, Izvođač će nabaviti i čuvati kopiju na </w:t>
      </w:r>
      <w:r>
        <w:t>g</w:t>
      </w:r>
      <w:r w:rsidRPr="00CD38F3">
        <w:t xml:space="preserve">radilištu bilo koje druge norme, vodiče ili hrvatske norme koje se odnosi na dostavljene materijale. </w:t>
      </w:r>
    </w:p>
    <w:p w14:paraId="52620032" w14:textId="77777777" w:rsidR="003A3B42" w:rsidRPr="00CD38F3" w:rsidRDefault="003A3B42" w:rsidP="003A3B42">
      <w:pPr>
        <w:pStyle w:val="BodyText"/>
      </w:pPr>
      <w:r w:rsidRPr="00CD38F3">
        <w:t xml:space="preserve">Kopije normi će biti stalno raspoložive na pregled u uredu Inženjera. U slučaju da Inženjer zahtijeva prijevod na hrvatski bilo koje norme ili priručnika, Izvođač je dužan dostaviti kopiju u digitalnom formatu u roku od 7 dana od dana zaprimanja pisanog zahtjeva. </w:t>
      </w:r>
    </w:p>
    <w:p w14:paraId="14AE5ADA" w14:textId="77777777" w:rsidR="003A3B42" w:rsidRPr="00CD38F3" w:rsidRDefault="003A3B42" w:rsidP="00FC1356">
      <w:pPr>
        <w:pStyle w:val="Heading3"/>
        <w:spacing w:before="240" w:after="240" w:line="276" w:lineRule="auto"/>
      </w:pPr>
      <w:bookmarkStart w:id="2105" w:name="_Toc366836498"/>
      <w:bookmarkStart w:id="2106" w:name="_Toc372571050"/>
      <w:bookmarkStart w:id="2107" w:name="_Toc520899495"/>
      <w:r w:rsidRPr="00CD38F3">
        <w:lastRenderedPageBreak/>
        <w:t>Pitanja koja nisu pokrivena normama</w:t>
      </w:r>
      <w:bookmarkEnd w:id="2105"/>
      <w:bookmarkEnd w:id="2106"/>
      <w:bookmarkEnd w:id="2107"/>
      <w:r w:rsidRPr="00CD38F3">
        <w:t xml:space="preserve"> </w:t>
      </w:r>
    </w:p>
    <w:p w14:paraId="7FE02B1E" w14:textId="77777777" w:rsidR="003A3B42" w:rsidRPr="00CD38F3" w:rsidRDefault="003A3B42" w:rsidP="003A3B42">
      <w:pPr>
        <w:pStyle w:val="BodyText"/>
      </w:pPr>
      <w:r w:rsidRPr="00CD38F3">
        <w:t xml:space="preserve">Svi materijali ili oprema za izvođenje radova koji nisu definirani ili pokriveni normama, vodičima ili priručnicima također moraju biti vrste i takve kvalitete da osiguraju izvođenje kvalitetnih radova i u sukladnosti s ovim </w:t>
      </w:r>
      <w:r>
        <w:t>Tehničkim Specifikacijama</w:t>
      </w:r>
      <w:r w:rsidRPr="00CD38F3">
        <w:t xml:space="preserve">. U takvim slučajevima, Inženjer će odrediti </w:t>
      </w:r>
      <w:r>
        <w:t xml:space="preserve">jesu li </w:t>
      </w:r>
      <w:r w:rsidRPr="00CD38F3">
        <w:t xml:space="preserve">svi materijali ili oprema ili samo neki od predloženih ili dostavljenih na </w:t>
      </w:r>
      <w:r>
        <w:t>g</w:t>
      </w:r>
      <w:r w:rsidRPr="00CD38F3">
        <w:t xml:space="preserve">radilištu adekvatni za korištenje pri izvođenju Radova, te će odluka Inženjera na ovu temu biti konačna i neopoziva. </w:t>
      </w:r>
    </w:p>
    <w:p w14:paraId="55E31A81" w14:textId="77777777" w:rsidR="003A3B42" w:rsidRPr="00CD38F3" w:rsidRDefault="003A3B42" w:rsidP="00FC1356">
      <w:pPr>
        <w:pStyle w:val="Heading3"/>
        <w:spacing w:before="240" w:after="240" w:line="276" w:lineRule="auto"/>
      </w:pPr>
      <w:bookmarkStart w:id="2108" w:name="_Toc366836499"/>
      <w:bookmarkStart w:id="2109" w:name="_Toc372571051"/>
      <w:bookmarkStart w:id="2110" w:name="_Toc520899496"/>
      <w:r w:rsidRPr="00CD38F3">
        <w:t>Visine i kote terena</w:t>
      </w:r>
      <w:bookmarkEnd w:id="2108"/>
      <w:bookmarkEnd w:id="2109"/>
      <w:bookmarkEnd w:id="2110"/>
    </w:p>
    <w:p w14:paraId="047CA367" w14:textId="77777777" w:rsidR="003A3B42" w:rsidRPr="00CD38F3" w:rsidRDefault="003A3B42" w:rsidP="003A3B42">
      <w:pPr>
        <w:pStyle w:val="BodyText"/>
      </w:pPr>
      <w:r w:rsidRPr="00CD38F3">
        <w:t>Izuzev u slučaju gdje je to drugačije definirano, sve visine će biti navedene u metrima nad Jadranskim morem, s preciznošću od minimalno dva decimalna mjesta (nivo mora prema Referentnom sustavu Trst). Poda</w:t>
      </w:r>
      <w:r>
        <w:t>t</w:t>
      </w:r>
      <w:r w:rsidRPr="00CD38F3">
        <w:t xml:space="preserve">ci koji se odnose na visinu bit će zasnovani na visinskim referentnim točkama a koje će biti odobrene od strane Inženjera. </w:t>
      </w:r>
    </w:p>
    <w:p w14:paraId="3C956668" w14:textId="77777777" w:rsidR="003A3B42" w:rsidRPr="00CD38F3" w:rsidRDefault="003A3B42" w:rsidP="003A3B42">
      <w:pPr>
        <w:pStyle w:val="BodyText"/>
      </w:pPr>
      <w:r w:rsidRPr="00CD38F3">
        <w:t xml:space="preserve">Izvođač će definirati i izvesti dodatne stalne visinske točke potrebne tijekom izvođenja radova, a koje će periodično biti provjeravane. Izvođač je odgovoran za određivanje visina, postavljanje i polaganje svih cijevi i građevina dok će troškove svih naknadnih korekcija na projektiranim elementima snositi Izvođač. </w:t>
      </w:r>
    </w:p>
    <w:p w14:paraId="4A868244" w14:textId="77777777" w:rsidR="003A3B42" w:rsidRPr="00CD38F3" w:rsidRDefault="003A3B42" w:rsidP="003A3B42">
      <w:pPr>
        <w:pStyle w:val="BodyText"/>
      </w:pPr>
      <w:r w:rsidRPr="00CD38F3">
        <w:t>Izvođač će biti odgovoran za izvođenje radova u skladu s poda</w:t>
      </w:r>
      <w:r>
        <w:t>t</w:t>
      </w:r>
      <w:r w:rsidRPr="00CD38F3">
        <w:t xml:space="preserve">cima koji se odnose na visine. Referentne točke i ostali indikatori u neposrednoj blizini </w:t>
      </w:r>
      <w:r>
        <w:t>g</w:t>
      </w:r>
      <w:r w:rsidRPr="00CD38F3">
        <w:t xml:space="preserve">radilišta će biti dostavljeni od strane Inženjera Izvođaču prije početka radova. </w:t>
      </w:r>
    </w:p>
    <w:p w14:paraId="2540466B" w14:textId="77777777" w:rsidR="003A3B42" w:rsidRPr="00CD38F3" w:rsidRDefault="003A3B42" w:rsidP="003A3B42">
      <w:pPr>
        <w:pStyle w:val="BodyText"/>
      </w:pPr>
      <w:r w:rsidRPr="00CD38F3">
        <w:t xml:space="preserve">Izvođač će voditi zapisnik sa svim kotama te će poslati kopiju zapisnika Inženjeru. Sustav koordinata kota na </w:t>
      </w:r>
      <w:r>
        <w:t>g</w:t>
      </w:r>
      <w:r w:rsidRPr="00CD38F3">
        <w:t xml:space="preserve">radilištu će biti sustav koordinata koje koristi Naručitelj te će biti povezane s nivoima koji su odobreni od strane Inženjera.  </w:t>
      </w:r>
    </w:p>
    <w:p w14:paraId="2DDA36F0" w14:textId="77777777" w:rsidR="003A3B42" w:rsidRPr="00CD38F3" w:rsidRDefault="003A3B42" w:rsidP="00FC1356">
      <w:pPr>
        <w:pStyle w:val="Heading3"/>
        <w:spacing w:before="240" w:after="240" w:line="276" w:lineRule="auto"/>
      </w:pPr>
      <w:bookmarkStart w:id="2111" w:name="_Toc366836500"/>
      <w:bookmarkStart w:id="2112" w:name="_Toc372571052"/>
      <w:bookmarkStart w:id="2113" w:name="_Toc520899497"/>
      <w:r w:rsidRPr="00CD38F3">
        <w:t>Veličine</w:t>
      </w:r>
      <w:bookmarkEnd w:id="2111"/>
      <w:bookmarkEnd w:id="2112"/>
      <w:bookmarkEnd w:id="2113"/>
    </w:p>
    <w:p w14:paraId="277A5447" w14:textId="77777777" w:rsidR="003A3B42" w:rsidRPr="00CD38F3" w:rsidRDefault="003A3B42" w:rsidP="003A3B42">
      <w:pPr>
        <w:pStyle w:val="BodyText"/>
      </w:pPr>
      <w:r w:rsidRPr="00CD38F3">
        <w:t xml:space="preserve">Sve veličine, udaljenosti i nivoi koji su sadržani u projektima dobivenim od strane Naručitelja su navedene u metričkom sustavu. U slučaju da je potrebno izraditi projekte, Izvođač će pripremiti i predati ove projekte u metričkom sustavu. </w:t>
      </w:r>
    </w:p>
    <w:p w14:paraId="1AFFFF63" w14:textId="77777777" w:rsidR="003A3B42" w:rsidRPr="00CD38F3" w:rsidRDefault="003A3B42" w:rsidP="00FC1356">
      <w:pPr>
        <w:pStyle w:val="Heading3"/>
        <w:spacing w:before="240" w:after="240" w:line="276" w:lineRule="auto"/>
      </w:pPr>
      <w:bookmarkStart w:id="2114" w:name="_Toc366836501"/>
      <w:bookmarkStart w:id="2115" w:name="_Toc372571053"/>
      <w:bookmarkStart w:id="2116" w:name="_Toc520899498"/>
      <w:r w:rsidRPr="00CD38F3">
        <w:t>Obilježavanje radova</w:t>
      </w:r>
      <w:bookmarkEnd w:id="2114"/>
      <w:bookmarkEnd w:id="2115"/>
      <w:bookmarkEnd w:id="2116"/>
      <w:r w:rsidRPr="00CD38F3">
        <w:t xml:space="preserve"> </w:t>
      </w:r>
    </w:p>
    <w:p w14:paraId="69F53967" w14:textId="77777777" w:rsidR="003A3B42" w:rsidRPr="00CD38F3" w:rsidRDefault="003A3B42" w:rsidP="003A3B42">
      <w:pPr>
        <w:pStyle w:val="BodyText"/>
      </w:pPr>
      <w:r w:rsidRPr="00CD38F3">
        <w:t xml:space="preserve">Radovi će biti obilježeni i pozicionirani u odnosu na lokalni koordinatni sustav. Izvođač će pozicionirati privremene kote na tlu te kontrolne točke na pogodnim lokacijama na </w:t>
      </w:r>
      <w:r>
        <w:t>g</w:t>
      </w:r>
      <w:r w:rsidRPr="00CD38F3">
        <w:t xml:space="preserve">radilištu, te će tijekom radova, periodično provjeravati nivoe repera i koordinate točaka u odnosu na referentne linije i nivoe dostavljene od strane Inženjera. Privremeni </w:t>
      </w:r>
      <w:r>
        <w:t xml:space="preserve">će </w:t>
      </w:r>
      <w:r w:rsidRPr="00CD38F3">
        <w:t>reperi i kontrolne točke će biti lociran</w:t>
      </w:r>
      <w:r>
        <w:t>i</w:t>
      </w:r>
      <w:r w:rsidRPr="00CD38F3">
        <w:t xml:space="preserve"> izvan </w:t>
      </w:r>
      <w:r>
        <w:t>g</w:t>
      </w:r>
      <w:r w:rsidRPr="00CD38F3">
        <w:t xml:space="preserve">radilišta, osim u slučaju gdje je drugačije definirano. </w:t>
      </w:r>
    </w:p>
    <w:p w14:paraId="7FA80658" w14:textId="77777777" w:rsidR="003A3B42" w:rsidRPr="00CD38F3" w:rsidRDefault="003A3B42" w:rsidP="003A3B42">
      <w:pPr>
        <w:pStyle w:val="BodyText"/>
      </w:pPr>
      <w:r w:rsidRPr="00CD38F3">
        <w:t xml:space="preserve">Izvođač će dostaviti Inženjeru na odobrenje projekte gdje su položaji i nivoi koordinata označeni, ovisno o slučaju, za svaki privremeni visinski reper te kontrolne točke koje se koriste za obilježavanje radova, u dva primjerka. </w:t>
      </w:r>
    </w:p>
    <w:p w14:paraId="6C086DAE" w14:textId="77777777" w:rsidR="003A3B42" w:rsidRPr="00CD38F3" w:rsidRDefault="003A3B42" w:rsidP="003A3B42">
      <w:pPr>
        <w:pStyle w:val="BodyText"/>
      </w:pPr>
      <w:r w:rsidRPr="00CD38F3">
        <w:t>Pr</w:t>
      </w:r>
      <w:r>
        <w:t>i</w:t>
      </w:r>
      <w:r w:rsidRPr="00CD38F3">
        <w:t xml:space="preserve">je početka izvođenja bilo kojeg dijela radova, Izvođač će dostaviti Inženjeru na odobrenje sve detalje vezane za pozicioniranje, zajedno s proračunima i dodatnim projektima (uključujući projekte gdje su definirane pozicije i koordinate korištenih repera), u dva primjerka. </w:t>
      </w:r>
    </w:p>
    <w:p w14:paraId="1A64950A" w14:textId="77777777" w:rsidR="003A3B42" w:rsidRPr="00CD38F3" w:rsidRDefault="003A3B42" w:rsidP="003A3B42">
      <w:pPr>
        <w:pStyle w:val="BodyText"/>
      </w:pPr>
      <w:r w:rsidRPr="00CD38F3">
        <w:lastRenderedPageBreak/>
        <w:t>Izvođač će definirati dimenzije obuhvata svih građevina u odnosu na postojeće radove. Nagib kolektora, sustav cjevovoda i kote slivnika, te nivelete</w:t>
      </w:r>
      <w:r>
        <w:t xml:space="preserve"> će</w:t>
      </w:r>
      <w:r w:rsidRPr="00CD38F3">
        <w:t xml:space="preserve"> kanala i drugih hidrauličkih građevina biti naznačeni u projektima, osim u slučajevima gdje je to drugačije zahtijevano ili odobreno od strane Inženjera. </w:t>
      </w:r>
    </w:p>
    <w:p w14:paraId="1FB6589B" w14:textId="77777777" w:rsidR="003A3B42" w:rsidRPr="00CD38F3" w:rsidRDefault="003A3B42" w:rsidP="003A3B42">
      <w:pPr>
        <w:pStyle w:val="BodyText"/>
      </w:pPr>
      <w:r w:rsidRPr="00CD38F3">
        <w:t xml:space="preserve">Lokacije građevina koje će biti izgrađene u sklopu </w:t>
      </w:r>
      <w:r>
        <w:t>Radova</w:t>
      </w:r>
      <w:r w:rsidRPr="00CD38F3">
        <w:t xml:space="preserve"> bit će definirane u odnosu na čelične repere postavljene u betonu ili bilo koji drugi pogodan način pozicioniranja, a koji je usvojen od strane Inženjera, uz što se moraju definirati koordinate instrumenata za pozicioniranje i njihova udaljenost od postojećih građevina u blizini. </w:t>
      </w:r>
    </w:p>
    <w:p w14:paraId="31720016" w14:textId="77777777" w:rsidR="003A3B42" w:rsidRPr="00CD38F3" w:rsidRDefault="003A3B42" w:rsidP="003A3B42">
      <w:pPr>
        <w:pStyle w:val="BodyText"/>
      </w:pPr>
      <w:r w:rsidRPr="00CD38F3">
        <w:t xml:space="preserve">Izvođač će definirati koordinate referentnih točaka u intervalima ne višim od 500 m uz glavne kolektore i cijevi, te će ove točke biti locirane i jasno označene na odobrenim mjestima, bilo to na postojećim zgradama ili čeličnim H reperima sidrenim u betonu. </w:t>
      </w:r>
    </w:p>
    <w:p w14:paraId="7D7A144B" w14:textId="77777777" w:rsidR="003A3B42" w:rsidRPr="00CD38F3" w:rsidRDefault="003A3B42" w:rsidP="003A3B42">
      <w:pPr>
        <w:pStyle w:val="BodyText"/>
      </w:pPr>
      <w:r w:rsidRPr="00CD38F3">
        <w:t xml:space="preserve">Izvođač će definirati dionice Radova u slučaju da je na to upućen od strane Inženjera, a u svrhu olakšavanje intervencija od strane nadležnih tijela koje obavljaju usluge s ciljem postizanja privremenih ili trajnih promjena na opremi ili uslugama. </w:t>
      </w:r>
    </w:p>
    <w:p w14:paraId="4F698C50" w14:textId="77777777" w:rsidR="003A3B42" w:rsidRPr="00CD38F3" w:rsidRDefault="003A3B42" w:rsidP="00FC1356">
      <w:pPr>
        <w:pStyle w:val="Heading3"/>
        <w:spacing w:before="240" w:after="240" w:line="276" w:lineRule="auto"/>
      </w:pPr>
      <w:bookmarkStart w:id="2117" w:name="_Toc366836502"/>
      <w:bookmarkStart w:id="2118" w:name="_Toc372571054"/>
      <w:bookmarkStart w:id="2119" w:name="_Toc520899499"/>
      <w:r w:rsidRPr="00CD38F3">
        <w:t>Istražni radovi</w:t>
      </w:r>
      <w:bookmarkEnd w:id="2117"/>
      <w:bookmarkEnd w:id="2118"/>
      <w:bookmarkEnd w:id="2119"/>
    </w:p>
    <w:p w14:paraId="1F38B7B3" w14:textId="77777777" w:rsidR="003A3B42" w:rsidRPr="00CD38F3" w:rsidRDefault="003A3B42" w:rsidP="003A3B42">
      <w:pPr>
        <w:pStyle w:val="BodyText"/>
      </w:pPr>
      <w:r w:rsidRPr="00CD38F3">
        <w:t xml:space="preserve">Oprema </w:t>
      </w:r>
      <w:r w:rsidRPr="00985332">
        <w:t>ćeza</w:t>
      </w:r>
      <w:r w:rsidRPr="00CD38F3">
        <w:t xml:space="preserve"> istražne radove koju koristi Izvođač biti napredna u smislu vrste i izrade, adekvatna za izvođenje radova te održavana prema najvišim standardima. Alati i oprema će biti predmet odobrenja od strane Inženjera. </w:t>
      </w:r>
    </w:p>
    <w:p w14:paraId="5DEC1150" w14:textId="77777777" w:rsidR="003A3B42" w:rsidRPr="00CD38F3" w:rsidRDefault="003A3B42" w:rsidP="003A3B42">
      <w:pPr>
        <w:pStyle w:val="BodyText"/>
      </w:pPr>
      <w:r w:rsidRPr="00CD38F3">
        <w:t xml:space="preserve">Za sve istražne instrumente koji se korite tijekom radova, Izvođač će predati potvrdu o kalibraciji koja je nedavno izdana od ovlaštenog tijela. Kalibraciju instrumenata potrebno je provoditi svakih šest mjeseci. </w:t>
      </w:r>
    </w:p>
    <w:p w14:paraId="4461083F" w14:textId="77777777" w:rsidR="003A3B42" w:rsidRPr="00CD38F3" w:rsidRDefault="003A3B42" w:rsidP="003A3B42">
      <w:pPr>
        <w:pStyle w:val="BodyText"/>
      </w:pPr>
      <w:r w:rsidRPr="00CD38F3">
        <w:t>Svi poda</w:t>
      </w:r>
      <w:r>
        <w:t>t</w:t>
      </w:r>
      <w:r w:rsidRPr="00CD38F3">
        <w:t xml:space="preserve">ci zabilježeni na terenu, izračuni i karte koje su nastale iz prethodno načinjenih istražnih radova će biti dostavljene Inženjeru neposredno nakon provođenja istražnih radova. </w:t>
      </w:r>
    </w:p>
    <w:p w14:paraId="59863F16" w14:textId="77777777" w:rsidR="003A3B42" w:rsidRPr="00CD38F3" w:rsidRDefault="003A3B42" w:rsidP="00FC1356">
      <w:pPr>
        <w:pStyle w:val="Heading3"/>
        <w:spacing w:before="240" w:after="240" w:line="276" w:lineRule="auto"/>
      </w:pPr>
      <w:bookmarkStart w:id="2120" w:name="_Toc366836503"/>
      <w:bookmarkStart w:id="2121" w:name="_Toc372571055"/>
      <w:bookmarkStart w:id="2122" w:name="_Toc520899500"/>
      <w:r w:rsidRPr="00CD38F3">
        <w:t>Korištenje eksplozivnih i drugih opasnih supstanci</w:t>
      </w:r>
      <w:bookmarkEnd w:id="2120"/>
      <w:bookmarkEnd w:id="2121"/>
      <w:bookmarkEnd w:id="2122"/>
      <w:r w:rsidRPr="00CD38F3">
        <w:t xml:space="preserve"> </w:t>
      </w:r>
    </w:p>
    <w:p w14:paraId="0E2F25E8" w14:textId="77777777" w:rsidR="003A3B42" w:rsidRPr="00CD38F3" w:rsidRDefault="003A3B42" w:rsidP="003A3B42">
      <w:pPr>
        <w:pStyle w:val="BodyText"/>
      </w:pPr>
      <w:r w:rsidRPr="00CD38F3">
        <w:t xml:space="preserve">Nije dozvoljeno unošenje ili korištenje eksplozivnih ili drugih opasnih supstanci na </w:t>
      </w:r>
      <w:r>
        <w:t>g</w:t>
      </w:r>
      <w:r w:rsidRPr="00CD38F3">
        <w:t>radilištu poput nafte, lako zapaljivih tekućina ili ukapljenog naftnog plina, u bilo koju svrhu osim ukoliko Izvođač nije prethodno ishodio pisanu suglasnost od Inženjera.</w:t>
      </w:r>
    </w:p>
    <w:p w14:paraId="41CDF2DF" w14:textId="77777777" w:rsidR="003A3B42" w:rsidRPr="00CD38F3" w:rsidRDefault="003A3B42" w:rsidP="003A3B42">
      <w:pPr>
        <w:pStyle w:val="BodyText"/>
      </w:pPr>
      <w:r w:rsidRPr="00CD38F3">
        <w:t xml:space="preserve">Lokalitet svakog skladišta gdje će se držati eksplozivne ili druge opasne supstance na </w:t>
      </w:r>
      <w:r>
        <w:t>g</w:t>
      </w:r>
      <w:r w:rsidRPr="00CD38F3">
        <w:t>radilištu moraju prethodno biti odobrene u pisanoj formi od strane Inženjera.</w:t>
      </w:r>
    </w:p>
    <w:p w14:paraId="14EB3AB1" w14:textId="77777777" w:rsidR="003A3B42" w:rsidRPr="00CD38F3" w:rsidRDefault="003A3B42" w:rsidP="003A3B42">
      <w:pPr>
        <w:pStyle w:val="BodyText"/>
      </w:pPr>
      <w:r w:rsidRPr="00CD38F3">
        <w:t>Skladištenje će eksploziva za miniranje biti u skladu s</w:t>
      </w:r>
      <w:r>
        <w:t>a</w:t>
      </w:r>
      <w:r w:rsidRPr="00CD38F3">
        <w:t xml:space="preserve"> zahtjevima hrvatskih zakona te u skladu s uvjetima (ako isti postoje) zakonske licence koju posjeduje Izvođač.</w:t>
      </w:r>
    </w:p>
    <w:p w14:paraId="1F375E70" w14:textId="77777777" w:rsidR="003A3B42" w:rsidRPr="00CD38F3" w:rsidRDefault="003A3B42" w:rsidP="00FC1356">
      <w:pPr>
        <w:pStyle w:val="Heading3"/>
        <w:spacing w:before="240" w:after="240" w:line="276" w:lineRule="auto"/>
      </w:pPr>
      <w:bookmarkStart w:id="2123" w:name="_Toc366836504"/>
      <w:bookmarkStart w:id="2124" w:name="_Toc372571056"/>
      <w:bookmarkStart w:id="2125" w:name="_Toc520899501"/>
      <w:r w:rsidRPr="00CD38F3">
        <w:t>Mjere opreza</w:t>
      </w:r>
      <w:bookmarkEnd w:id="2123"/>
      <w:bookmarkEnd w:id="2124"/>
      <w:bookmarkEnd w:id="2125"/>
      <w:r w:rsidRPr="00CD38F3">
        <w:t xml:space="preserve"> </w:t>
      </w:r>
    </w:p>
    <w:p w14:paraId="2A2EA2C4" w14:textId="77777777" w:rsidR="003A3B42" w:rsidRPr="00CD38F3" w:rsidRDefault="003A3B42" w:rsidP="003A3B42">
      <w:pPr>
        <w:pStyle w:val="BodyText"/>
      </w:pPr>
      <w:r w:rsidRPr="00CD38F3">
        <w:t xml:space="preserve">Nije dozvoljeno korištenje strojeva za iskapanje u neposrednoj blizini kablova i cjevovoda ukoliko nije drugačije odobreno od strane Inženjera. Posebna </w:t>
      </w:r>
      <w:r>
        <w:t xml:space="preserve">će </w:t>
      </w:r>
      <w:r w:rsidRPr="00CD38F3">
        <w:t>pažnja biti posvećena da su ovi infrastrukturni sustavi dostupni u slučaju izvanrednog stanja.</w:t>
      </w:r>
    </w:p>
    <w:p w14:paraId="5A26F5E5" w14:textId="77777777" w:rsidR="003A3B42" w:rsidRPr="00CD38F3" w:rsidRDefault="003A3B42" w:rsidP="003A3B42">
      <w:pPr>
        <w:pStyle w:val="BodyText"/>
      </w:pPr>
      <w:r w:rsidRPr="00CD38F3">
        <w:t xml:space="preserve">Privremeni </w:t>
      </w:r>
      <w:r>
        <w:t xml:space="preserve">će </w:t>
      </w:r>
      <w:r w:rsidRPr="00CD38F3">
        <w:t>radovi koje je neophodno izvesti u neposrednoj blizini infrastrukturnih sustava tijekom izvođenja radova biti održavani od strane Izvođača te će biti uklonjeni čim je to praktički izvedivo. Izvođač će biti odgovoran za održavanje svi</w:t>
      </w:r>
      <w:r>
        <w:t>h</w:t>
      </w:r>
      <w:r w:rsidRPr="00CD38F3">
        <w:t xml:space="preserve"> navedenih infrastrukturnih sustava koje su u neposrednoj </w:t>
      </w:r>
      <w:r w:rsidRPr="00CD38F3">
        <w:lastRenderedPageBreak/>
        <w:t xml:space="preserve">blizini tijekom izvođenja radova te će snositi troškove popravka bilo kakve štete nastale direktno uslijed njegovih aktivnosti. </w:t>
      </w:r>
    </w:p>
    <w:p w14:paraId="23B430FA" w14:textId="77777777" w:rsidR="003A3B42" w:rsidRPr="00CD38F3" w:rsidRDefault="003A3B42" w:rsidP="003A3B42">
      <w:pPr>
        <w:pStyle w:val="Heading2"/>
        <w:spacing w:before="240" w:after="240" w:line="276" w:lineRule="auto"/>
      </w:pPr>
      <w:bookmarkStart w:id="2126" w:name="_Toc358456480"/>
      <w:bookmarkStart w:id="2127" w:name="_Toc366836505"/>
      <w:bookmarkStart w:id="2128" w:name="_Toc372571057"/>
      <w:bookmarkStart w:id="2129" w:name="_Toc423527349"/>
      <w:bookmarkStart w:id="2130" w:name="_Toc520899180"/>
      <w:bookmarkStart w:id="2131" w:name="_Toc520899502"/>
      <w:bookmarkStart w:id="2132" w:name="_Toc521676900"/>
      <w:bookmarkStart w:id="2133" w:name="_Toc522005377"/>
      <w:bookmarkStart w:id="2134" w:name="_Toc522524284"/>
      <w:bookmarkStart w:id="2135" w:name="_Toc522524453"/>
      <w:bookmarkStart w:id="2136" w:name="_Toc524594369"/>
      <w:bookmarkStart w:id="2137" w:name="_Toc524946254"/>
      <w:r w:rsidRPr="00CD38F3">
        <w:t>Materijali i radovi</w:t>
      </w:r>
      <w:bookmarkEnd w:id="2126"/>
      <w:bookmarkEnd w:id="2127"/>
      <w:bookmarkEnd w:id="2128"/>
      <w:bookmarkEnd w:id="2129"/>
      <w:bookmarkEnd w:id="2130"/>
      <w:bookmarkEnd w:id="2131"/>
      <w:bookmarkEnd w:id="2132"/>
      <w:bookmarkEnd w:id="2133"/>
      <w:bookmarkEnd w:id="2134"/>
      <w:bookmarkEnd w:id="2135"/>
      <w:bookmarkEnd w:id="2136"/>
      <w:bookmarkEnd w:id="2137"/>
      <w:r w:rsidRPr="00CD38F3">
        <w:t xml:space="preserve"> </w:t>
      </w:r>
    </w:p>
    <w:p w14:paraId="52C7B80B" w14:textId="77777777" w:rsidR="003A3B42" w:rsidRPr="00CD38F3" w:rsidRDefault="003A3B42" w:rsidP="00FC1356">
      <w:pPr>
        <w:pStyle w:val="Heading3"/>
        <w:spacing w:before="240" w:after="240" w:line="276" w:lineRule="auto"/>
      </w:pPr>
      <w:bookmarkStart w:id="2138" w:name="_Toc366836506"/>
      <w:bookmarkStart w:id="2139" w:name="_Toc372571058"/>
      <w:bookmarkStart w:id="2140" w:name="_Toc520899503"/>
      <w:r w:rsidRPr="00CD38F3">
        <w:t>Opći uvjeti</w:t>
      </w:r>
      <w:bookmarkEnd w:id="2138"/>
      <w:bookmarkEnd w:id="2139"/>
      <w:bookmarkEnd w:id="2140"/>
    </w:p>
    <w:p w14:paraId="52EC53F0" w14:textId="77777777" w:rsidR="003A3B42" w:rsidRPr="00CD38F3" w:rsidRDefault="003A3B42" w:rsidP="003A3B42">
      <w:pPr>
        <w:pStyle w:val="BodyText"/>
      </w:pPr>
      <w:r w:rsidRPr="00CD38F3">
        <w:t xml:space="preserve">Ovaj dio </w:t>
      </w:r>
      <w:r>
        <w:t>Tehničkih Specifikacija</w:t>
      </w:r>
      <w:r w:rsidRPr="00CD38F3">
        <w:t xml:space="preserve"> će biti u potpunosti povezan s Općim tehničkim uvjetima (OTU) Zagreb, prosinac 2012</w:t>
      </w:r>
      <w:r>
        <w:t>.,</w:t>
      </w:r>
      <w:r w:rsidRPr="00CD38F3">
        <w:t xml:space="preserve"> Knjiga 2, Izgradnja i održavanje vodnogospodarskih objekata</w:t>
      </w:r>
      <w:r>
        <w:t>,</w:t>
      </w:r>
      <w:r w:rsidRPr="00CD38F3">
        <w:t xml:space="preserve"> Poglavlje 0, Opći uvjeti. Ovo </w:t>
      </w:r>
      <w:r>
        <w:t xml:space="preserve">je </w:t>
      </w:r>
      <w:r w:rsidRPr="00CD38F3">
        <w:t xml:space="preserve">poglavlje posebno vezano uz pojašnjenje skraćenica korištenih u svim dijelovima ove natječajne dokumentacije. Ovaj se dokument može naći na sljedećoj web adresi: www.voda.hr. </w:t>
      </w:r>
    </w:p>
    <w:p w14:paraId="4F5D0523" w14:textId="77777777" w:rsidR="003A3B42" w:rsidRPr="00CD38F3" w:rsidRDefault="003A3B42" w:rsidP="00FC1356">
      <w:pPr>
        <w:pStyle w:val="Heading3"/>
        <w:spacing w:before="240" w:after="240" w:line="276" w:lineRule="auto"/>
      </w:pPr>
      <w:bookmarkStart w:id="2141" w:name="_Toc366779554"/>
      <w:bookmarkStart w:id="2142" w:name="_Toc366780738"/>
      <w:bookmarkStart w:id="2143" w:name="_Toc366781925"/>
      <w:bookmarkStart w:id="2144" w:name="_Toc366836507"/>
      <w:bookmarkStart w:id="2145" w:name="_Toc366779555"/>
      <w:bookmarkStart w:id="2146" w:name="_Toc366780739"/>
      <w:bookmarkStart w:id="2147" w:name="_Toc366781926"/>
      <w:bookmarkStart w:id="2148" w:name="_Toc366836508"/>
      <w:bookmarkStart w:id="2149" w:name="_Toc366779556"/>
      <w:bookmarkStart w:id="2150" w:name="_Toc366780740"/>
      <w:bookmarkStart w:id="2151" w:name="_Toc366781927"/>
      <w:bookmarkStart w:id="2152" w:name="_Toc366836509"/>
      <w:bookmarkStart w:id="2153" w:name="_Toc366779557"/>
      <w:bookmarkStart w:id="2154" w:name="_Toc366780741"/>
      <w:bookmarkStart w:id="2155" w:name="_Toc366781928"/>
      <w:bookmarkStart w:id="2156" w:name="_Toc366836510"/>
      <w:bookmarkStart w:id="2157" w:name="_Toc366779558"/>
      <w:bookmarkStart w:id="2158" w:name="_Toc366780742"/>
      <w:bookmarkStart w:id="2159" w:name="_Toc366781929"/>
      <w:bookmarkStart w:id="2160" w:name="_Toc366836511"/>
      <w:bookmarkStart w:id="2161" w:name="_Toc366779559"/>
      <w:bookmarkStart w:id="2162" w:name="_Toc366780743"/>
      <w:bookmarkStart w:id="2163" w:name="_Toc366781930"/>
      <w:bookmarkStart w:id="2164" w:name="_Toc366836512"/>
      <w:bookmarkStart w:id="2165" w:name="_Toc366779560"/>
      <w:bookmarkStart w:id="2166" w:name="_Toc366780744"/>
      <w:bookmarkStart w:id="2167" w:name="_Toc366781931"/>
      <w:bookmarkStart w:id="2168" w:name="_Toc366836513"/>
      <w:bookmarkStart w:id="2169" w:name="_Toc366779561"/>
      <w:bookmarkStart w:id="2170" w:name="_Toc366780745"/>
      <w:bookmarkStart w:id="2171" w:name="_Toc366781932"/>
      <w:bookmarkStart w:id="2172" w:name="_Toc366836514"/>
      <w:bookmarkStart w:id="2173" w:name="_Toc366779562"/>
      <w:bookmarkStart w:id="2174" w:name="_Toc366780746"/>
      <w:bookmarkStart w:id="2175" w:name="_Toc366781933"/>
      <w:bookmarkStart w:id="2176" w:name="_Toc366836515"/>
      <w:bookmarkStart w:id="2177" w:name="_Toc366779563"/>
      <w:bookmarkStart w:id="2178" w:name="_Toc366780747"/>
      <w:bookmarkStart w:id="2179" w:name="_Toc366781934"/>
      <w:bookmarkStart w:id="2180" w:name="_Toc366836516"/>
      <w:bookmarkStart w:id="2181" w:name="_Toc366779564"/>
      <w:bookmarkStart w:id="2182" w:name="_Toc366780748"/>
      <w:bookmarkStart w:id="2183" w:name="_Toc366781935"/>
      <w:bookmarkStart w:id="2184" w:name="_Toc366836517"/>
      <w:bookmarkStart w:id="2185" w:name="_Toc366779565"/>
      <w:bookmarkStart w:id="2186" w:name="_Toc366780749"/>
      <w:bookmarkStart w:id="2187" w:name="_Toc366781936"/>
      <w:bookmarkStart w:id="2188" w:name="_Toc366836518"/>
      <w:bookmarkStart w:id="2189" w:name="_Toc366779566"/>
      <w:bookmarkStart w:id="2190" w:name="_Toc366780750"/>
      <w:bookmarkStart w:id="2191" w:name="_Toc366781937"/>
      <w:bookmarkStart w:id="2192" w:name="_Toc366836519"/>
      <w:bookmarkStart w:id="2193" w:name="_Toc366779567"/>
      <w:bookmarkStart w:id="2194" w:name="_Toc366780751"/>
      <w:bookmarkStart w:id="2195" w:name="_Toc366781938"/>
      <w:bookmarkStart w:id="2196" w:name="_Toc366836520"/>
      <w:bookmarkStart w:id="2197" w:name="_Toc366779568"/>
      <w:bookmarkStart w:id="2198" w:name="_Toc366780752"/>
      <w:bookmarkStart w:id="2199" w:name="_Toc366781939"/>
      <w:bookmarkStart w:id="2200" w:name="_Toc366836521"/>
      <w:bookmarkStart w:id="2201" w:name="_Toc366779569"/>
      <w:bookmarkStart w:id="2202" w:name="_Toc366780753"/>
      <w:bookmarkStart w:id="2203" w:name="_Toc366781940"/>
      <w:bookmarkStart w:id="2204" w:name="_Toc366836522"/>
      <w:bookmarkStart w:id="2205" w:name="_Toc366779570"/>
      <w:bookmarkStart w:id="2206" w:name="_Toc366780754"/>
      <w:bookmarkStart w:id="2207" w:name="_Toc366781941"/>
      <w:bookmarkStart w:id="2208" w:name="_Toc366836523"/>
      <w:bookmarkStart w:id="2209" w:name="_Toc366779571"/>
      <w:bookmarkStart w:id="2210" w:name="_Toc366780755"/>
      <w:bookmarkStart w:id="2211" w:name="_Toc366781942"/>
      <w:bookmarkStart w:id="2212" w:name="_Toc366836524"/>
      <w:bookmarkStart w:id="2213" w:name="_Toc366779572"/>
      <w:bookmarkStart w:id="2214" w:name="_Toc366780756"/>
      <w:bookmarkStart w:id="2215" w:name="_Toc366781943"/>
      <w:bookmarkStart w:id="2216" w:name="_Toc366836525"/>
      <w:bookmarkStart w:id="2217" w:name="_Toc366779573"/>
      <w:bookmarkStart w:id="2218" w:name="_Toc366780757"/>
      <w:bookmarkStart w:id="2219" w:name="_Toc366781944"/>
      <w:bookmarkStart w:id="2220" w:name="_Toc366836526"/>
      <w:bookmarkStart w:id="2221" w:name="_Toc366779574"/>
      <w:bookmarkStart w:id="2222" w:name="_Toc366780758"/>
      <w:bookmarkStart w:id="2223" w:name="_Toc366781945"/>
      <w:bookmarkStart w:id="2224" w:name="_Toc366836527"/>
      <w:bookmarkStart w:id="2225" w:name="_Toc366779575"/>
      <w:bookmarkStart w:id="2226" w:name="_Toc366780759"/>
      <w:bookmarkStart w:id="2227" w:name="_Toc366781946"/>
      <w:bookmarkStart w:id="2228" w:name="_Toc366836528"/>
      <w:bookmarkStart w:id="2229" w:name="_Toc366779576"/>
      <w:bookmarkStart w:id="2230" w:name="_Toc366780760"/>
      <w:bookmarkStart w:id="2231" w:name="_Toc366781947"/>
      <w:bookmarkStart w:id="2232" w:name="_Toc366836529"/>
      <w:bookmarkStart w:id="2233" w:name="_Toc366779577"/>
      <w:bookmarkStart w:id="2234" w:name="_Toc366780761"/>
      <w:bookmarkStart w:id="2235" w:name="_Toc366781948"/>
      <w:bookmarkStart w:id="2236" w:name="_Toc366836530"/>
      <w:bookmarkStart w:id="2237" w:name="_Toc366779578"/>
      <w:bookmarkStart w:id="2238" w:name="_Toc366780762"/>
      <w:bookmarkStart w:id="2239" w:name="_Toc366781949"/>
      <w:bookmarkStart w:id="2240" w:name="_Toc366836531"/>
      <w:bookmarkStart w:id="2241" w:name="_Toc366779579"/>
      <w:bookmarkStart w:id="2242" w:name="_Toc366780763"/>
      <w:bookmarkStart w:id="2243" w:name="_Toc366781950"/>
      <w:bookmarkStart w:id="2244" w:name="_Toc366836532"/>
      <w:bookmarkStart w:id="2245" w:name="_Toc366779580"/>
      <w:bookmarkStart w:id="2246" w:name="_Toc366780764"/>
      <w:bookmarkStart w:id="2247" w:name="_Toc366781951"/>
      <w:bookmarkStart w:id="2248" w:name="_Toc366836533"/>
      <w:bookmarkStart w:id="2249" w:name="_Toc366779581"/>
      <w:bookmarkStart w:id="2250" w:name="_Toc366780765"/>
      <w:bookmarkStart w:id="2251" w:name="_Toc366781952"/>
      <w:bookmarkStart w:id="2252" w:name="_Toc366836534"/>
      <w:bookmarkStart w:id="2253" w:name="_Toc366779582"/>
      <w:bookmarkStart w:id="2254" w:name="_Toc366780766"/>
      <w:bookmarkStart w:id="2255" w:name="_Toc366781953"/>
      <w:bookmarkStart w:id="2256" w:name="_Toc366836535"/>
      <w:bookmarkStart w:id="2257" w:name="_Toc366779583"/>
      <w:bookmarkStart w:id="2258" w:name="_Toc366780767"/>
      <w:bookmarkStart w:id="2259" w:name="_Toc366781954"/>
      <w:bookmarkStart w:id="2260" w:name="_Toc366836536"/>
      <w:bookmarkStart w:id="2261" w:name="_Toc366779584"/>
      <w:bookmarkStart w:id="2262" w:name="_Toc366780768"/>
      <w:bookmarkStart w:id="2263" w:name="_Toc366781955"/>
      <w:bookmarkStart w:id="2264" w:name="_Toc366836537"/>
      <w:bookmarkStart w:id="2265" w:name="_Toc366779585"/>
      <w:bookmarkStart w:id="2266" w:name="_Toc366780769"/>
      <w:bookmarkStart w:id="2267" w:name="_Toc366781956"/>
      <w:bookmarkStart w:id="2268" w:name="_Toc366836538"/>
      <w:bookmarkStart w:id="2269" w:name="_Toc366779586"/>
      <w:bookmarkStart w:id="2270" w:name="_Toc366780770"/>
      <w:bookmarkStart w:id="2271" w:name="_Toc366781957"/>
      <w:bookmarkStart w:id="2272" w:name="_Toc366836539"/>
      <w:bookmarkStart w:id="2273" w:name="_Toc366779587"/>
      <w:bookmarkStart w:id="2274" w:name="_Toc366780771"/>
      <w:bookmarkStart w:id="2275" w:name="_Toc366781958"/>
      <w:bookmarkStart w:id="2276" w:name="_Toc366836540"/>
      <w:bookmarkStart w:id="2277" w:name="_Toc366779588"/>
      <w:bookmarkStart w:id="2278" w:name="_Toc366780772"/>
      <w:bookmarkStart w:id="2279" w:name="_Toc366781959"/>
      <w:bookmarkStart w:id="2280" w:name="_Toc366836541"/>
      <w:bookmarkStart w:id="2281" w:name="_Toc366779589"/>
      <w:bookmarkStart w:id="2282" w:name="_Toc366780773"/>
      <w:bookmarkStart w:id="2283" w:name="_Toc366781960"/>
      <w:bookmarkStart w:id="2284" w:name="_Toc366836542"/>
      <w:bookmarkStart w:id="2285" w:name="_Toc366779590"/>
      <w:bookmarkStart w:id="2286" w:name="_Toc366780774"/>
      <w:bookmarkStart w:id="2287" w:name="_Toc366781961"/>
      <w:bookmarkStart w:id="2288" w:name="_Toc366836543"/>
      <w:bookmarkStart w:id="2289" w:name="_Toc366779591"/>
      <w:bookmarkStart w:id="2290" w:name="_Toc366780775"/>
      <w:bookmarkStart w:id="2291" w:name="_Toc366781962"/>
      <w:bookmarkStart w:id="2292" w:name="_Toc366836544"/>
      <w:bookmarkStart w:id="2293" w:name="_Toc366779592"/>
      <w:bookmarkStart w:id="2294" w:name="_Toc366780776"/>
      <w:bookmarkStart w:id="2295" w:name="_Toc366781963"/>
      <w:bookmarkStart w:id="2296" w:name="_Toc366836545"/>
      <w:bookmarkStart w:id="2297" w:name="_Toc366779593"/>
      <w:bookmarkStart w:id="2298" w:name="_Toc366780777"/>
      <w:bookmarkStart w:id="2299" w:name="_Toc366781964"/>
      <w:bookmarkStart w:id="2300" w:name="_Toc366836546"/>
      <w:bookmarkStart w:id="2301" w:name="_Toc366779594"/>
      <w:bookmarkStart w:id="2302" w:name="_Toc366780778"/>
      <w:bookmarkStart w:id="2303" w:name="_Toc366781965"/>
      <w:bookmarkStart w:id="2304" w:name="_Toc366836547"/>
      <w:bookmarkStart w:id="2305" w:name="_Toc366779595"/>
      <w:bookmarkStart w:id="2306" w:name="_Toc366780779"/>
      <w:bookmarkStart w:id="2307" w:name="_Toc366781966"/>
      <w:bookmarkStart w:id="2308" w:name="_Toc366836548"/>
      <w:bookmarkStart w:id="2309" w:name="_Toc366779596"/>
      <w:bookmarkStart w:id="2310" w:name="_Toc366780780"/>
      <w:bookmarkStart w:id="2311" w:name="_Toc366781967"/>
      <w:bookmarkStart w:id="2312" w:name="_Toc366836549"/>
      <w:bookmarkStart w:id="2313" w:name="_Toc366779597"/>
      <w:bookmarkStart w:id="2314" w:name="_Toc366780781"/>
      <w:bookmarkStart w:id="2315" w:name="_Toc366781968"/>
      <w:bookmarkStart w:id="2316" w:name="_Toc366836550"/>
      <w:bookmarkStart w:id="2317" w:name="_Toc366779598"/>
      <w:bookmarkStart w:id="2318" w:name="_Toc366780782"/>
      <w:bookmarkStart w:id="2319" w:name="_Toc366781969"/>
      <w:bookmarkStart w:id="2320" w:name="_Toc366836551"/>
      <w:bookmarkStart w:id="2321" w:name="_Toc366779599"/>
      <w:bookmarkStart w:id="2322" w:name="_Toc366780783"/>
      <w:bookmarkStart w:id="2323" w:name="_Toc366781970"/>
      <w:bookmarkStart w:id="2324" w:name="_Toc366836552"/>
      <w:bookmarkStart w:id="2325" w:name="_Toc366779600"/>
      <w:bookmarkStart w:id="2326" w:name="_Toc366780784"/>
      <w:bookmarkStart w:id="2327" w:name="_Toc366781971"/>
      <w:bookmarkStart w:id="2328" w:name="_Toc366836553"/>
      <w:bookmarkStart w:id="2329" w:name="_Toc366779601"/>
      <w:bookmarkStart w:id="2330" w:name="_Toc366780785"/>
      <w:bookmarkStart w:id="2331" w:name="_Toc366781972"/>
      <w:bookmarkStart w:id="2332" w:name="_Toc366836554"/>
      <w:bookmarkStart w:id="2333" w:name="_Toc366779602"/>
      <w:bookmarkStart w:id="2334" w:name="_Toc366780786"/>
      <w:bookmarkStart w:id="2335" w:name="_Toc366781973"/>
      <w:bookmarkStart w:id="2336" w:name="_Toc366836555"/>
      <w:bookmarkStart w:id="2337" w:name="_Toc366779603"/>
      <w:bookmarkStart w:id="2338" w:name="_Toc366780787"/>
      <w:bookmarkStart w:id="2339" w:name="_Toc366781974"/>
      <w:bookmarkStart w:id="2340" w:name="_Toc366836556"/>
      <w:bookmarkStart w:id="2341" w:name="_Toc366779604"/>
      <w:bookmarkStart w:id="2342" w:name="_Toc366780788"/>
      <w:bookmarkStart w:id="2343" w:name="_Toc366781975"/>
      <w:bookmarkStart w:id="2344" w:name="_Toc366836557"/>
      <w:bookmarkStart w:id="2345" w:name="_Toc366779605"/>
      <w:bookmarkStart w:id="2346" w:name="_Toc366780789"/>
      <w:bookmarkStart w:id="2347" w:name="_Toc366781976"/>
      <w:bookmarkStart w:id="2348" w:name="_Toc366836558"/>
      <w:bookmarkStart w:id="2349" w:name="_Toc366779606"/>
      <w:bookmarkStart w:id="2350" w:name="_Toc366780790"/>
      <w:bookmarkStart w:id="2351" w:name="_Toc366781977"/>
      <w:bookmarkStart w:id="2352" w:name="_Toc366836559"/>
      <w:bookmarkStart w:id="2353" w:name="_Toc366779607"/>
      <w:bookmarkStart w:id="2354" w:name="_Toc366780791"/>
      <w:bookmarkStart w:id="2355" w:name="_Toc366781978"/>
      <w:bookmarkStart w:id="2356" w:name="_Toc366836560"/>
      <w:bookmarkStart w:id="2357" w:name="_Toc366779608"/>
      <w:bookmarkStart w:id="2358" w:name="_Toc366780792"/>
      <w:bookmarkStart w:id="2359" w:name="_Toc366781979"/>
      <w:bookmarkStart w:id="2360" w:name="_Toc366836561"/>
      <w:bookmarkStart w:id="2361" w:name="_Toc366779609"/>
      <w:bookmarkStart w:id="2362" w:name="_Toc366780793"/>
      <w:bookmarkStart w:id="2363" w:name="_Toc366781980"/>
      <w:bookmarkStart w:id="2364" w:name="_Toc366836562"/>
      <w:bookmarkStart w:id="2365" w:name="_Toc366779610"/>
      <w:bookmarkStart w:id="2366" w:name="_Toc366780794"/>
      <w:bookmarkStart w:id="2367" w:name="_Toc366781981"/>
      <w:bookmarkStart w:id="2368" w:name="_Toc366836563"/>
      <w:bookmarkStart w:id="2369" w:name="_Toc366779611"/>
      <w:bookmarkStart w:id="2370" w:name="_Toc366780795"/>
      <w:bookmarkStart w:id="2371" w:name="_Toc366781982"/>
      <w:bookmarkStart w:id="2372" w:name="_Toc366836564"/>
      <w:bookmarkStart w:id="2373" w:name="_Toc366779612"/>
      <w:bookmarkStart w:id="2374" w:name="_Toc366780796"/>
      <w:bookmarkStart w:id="2375" w:name="_Toc366781983"/>
      <w:bookmarkStart w:id="2376" w:name="_Toc366836565"/>
      <w:bookmarkStart w:id="2377" w:name="_Toc366779613"/>
      <w:bookmarkStart w:id="2378" w:name="_Toc366780797"/>
      <w:bookmarkStart w:id="2379" w:name="_Toc366781984"/>
      <w:bookmarkStart w:id="2380" w:name="_Toc366836566"/>
      <w:bookmarkStart w:id="2381" w:name="_Toc366779614"/>
      <w:bookmarkStart w:id="2382" w:name="_Toc366780798"/>
      <w:bookmarkStart w:id="2383" w:name="_Toc366781985"/>
      <w:bookmarkStart w:id="2384" w:name="_Toc366836567"/>
      <w:bookmarkStart w:id="2385" w:name="_Toc366779615"/>
      <w:bookmarkStart w:id="2386" w:name="_Toc366780799"/>
      <w:bookmarkStart w:id="2387" w:name="_Toc366781986"/>
      <w:bookmarkStart w:id="2388" w:name="_Toc366836568"/>
      <w:bookmarkStart w:id="2389" w:name="_Toc366779616"/>
      <w:bookmarkStart w:id="2390" w:name="_Toc366780800"/>
      <w:bookmarkStart w:id="2391" w:name="_Toc366781987"/>
      <w:bookmarkStart w:id="2392" w:name="_Toc366836569"/>
      <w:bookmarkStart w:id="2393" w:name="_Toc366779617"/>
      <w:bookmarkStart w:id="2394" w:name="_Toc366780801"/>
      <w:bookmarkStart w:id="2395" w:name="_Toc366781988"/>
      <w:bookmarkStart w:id="2396" w:name="_Toc366836570"/>
      <w:bookmarkStart w:id="2397" w:name="_Toc366779618"/>
      <w:bookmarkStart w:id="2398" w:name="_Toc366780802"/>
      <w:bookmarkStart w:id="2399" w:name="_Toc366781989"/>
      <w:bookmarkStart w:id="2400" w:name="_Toc366836571"/>
      <w:bookmarkStart w:id="2401" w:name="_Toc366779619"/>
      <w:bookmarkStart w:id="2402" w:name="_Toc366780803"/>
      <w:bookmarkStart w:id="2403" w:name="_Toc366781990"/>
      <w:bookmarkStart w:id="2404" w:name="_Toc366836572"/>
      <w:bookmarkStart w:id="2405" w:name="_Toc366779620"/>
      <w:bookmarkStart w:id="2406" w:name="_Toc366780804"/>
      <w:bookmarkStart w:id="2407" w:name="_Toc366781991"/>
      <w:bookmarkStart w:id="2408" w:name="_Toc366836573"/>
      <w:bookmarkStart w:id="2409" w:name="_Toc366779621"/>
      <w:bookmarkStart w:id="2410" w:name="_Toc366780805"/>
      <w:bookmarkStart w:id="2411" w:name="_Toc366781992"/>
      <w:bookmarkStart w:id="2412" w:name="_Toc366836574"/>
      <w:bookmarkStart w:id="2413" w:name="_Toc366779622"/>
      <w:bookmarkStart w:id="2414" w:name="_Toc366780806"/>
      <w:bookmarkStart w:id="2415" w:name="_Toc366781993"/>
      <w:bookmarkStart w:id="2416" w:name="_Toc366836575"/>
      <w:bookmarkStart w:id="2417" w:name="_Toc366779623"/>
      <w:bookmarkStart w:id="2418" w:name="_Toc366780807"/>
      <w:bookmarkStart w:id="2419" w:name="_Toc366781994"/>
      <w:bookmarkStart w:id="2420" w:name="_Toc366836576"/>
      <w:bookmarkStart w:id="2421" w:name="_Toc366779624"/>
      <w:bookmarkStart w:id="2422" w:name="_Toc366780808"/>
      <w:bookmarkStart w:id="2423" w:name="_Toc366781995"/>
      <w:bookmarkStart w:id="2424" w:name="_Toc366836577"/>
      <w:bookmarkStart w:id="2425" w:name="_Toc366779625"/>
      <w:bookmarkStart w:id="2426" w:name="_Toc366780809"/>
      <w:bookmarkStart w:id="2427" w:name="_Toc366781996"/>
      <w:bookmarkStart w:id="2428" w:name="_Toc366836578"/>
      <w:bookmarkStart w:id="2429" w:name="_Toc366779626"/>
      <w:bookmarkStart w:id="2430" w:name="_Toc366780810"/>
      <w:bookmarkStart w:id="2431" w:name="_Toc366781997"/>
      <w:bookmarkStart w:id="2432" w:name="_Toc366836579"/>
      <w:bookmarkStart w:id="2433" w:name="_Toc366779627"/>
      <w:bookmarkStart w:id="2434" w:name="_Toc366780811"/>
      <w:bookmarkStart w:id="2435" w:name="_Toc366781998"/>
      <w:bookmarkStart w:id="2436" w:name="_Toc366836580"/>
      <w:bookmarkStart w:id="2437" w:name="_Toc366779628"/>
      <w:bookmarkStart w:id="2438" w:name="_Toc366780812"/>
      <w:bookmarkStart w:id="2439" w:name="_Toc366781999"/>
      <w:bookmarkStart w:id="2440" w:name="_Toc366836581"/>
      <w:bookmarkStart w:id="2441" w:name="_Toc366779629"/>
      <w:bookmarkStart w:id="2442" w:name="_Toc366780813"/>
      <w:bookmarkStart w:id="2443" w:name="_Toc366782000"/>
      <w:bookmarkStart w:id="2444" w:name="_Toc366836582"/>
      <w:bookmarkStart w:id="2445" w:name="_Toc366779630"/>
      <w:bookmarkStart w:id="2446" w:name="_Toc366780814"/>
      <w:bookmarkStart w:id="2447" w:name="_Toc366782001"/>
      <w:bookmarkStart w:id="2448" w:name="_Toc366836583"/>
      <w:bookmarkStart w:id="2449" w:name="_Toc366779631"/>
      <w:bookmarkStart w:id="2450" w:name="_Toc366780815"/>
      <w:bookmarkStart w:id="2451" w:name="_Toc366782002"/>
      <w:bookmarkStart w:id="2452" w:name="_Toc366836584"/>
      <w:bookmarkStart w:id="2453" w:name="_Toc366779632"/>
      <w:bookmarkStart w:id="2454" w:name="_Toc366780816"/>
      <w:bookmarkStart w:id="2455" w:name="_Toc366782003"/>
      <w:bookmarkStart w:id="2456" w:name="_Toc366836585"/>
      <w:bookmarkStart w:id="2457" w:name="_Toc366779633"/>
      <w:bookmarkStart w:id="2458" w:name="_Toc366780817"/>
      <w:bookmarkStart w:id="2459" w:name="_Toc366782004"/>
      <w:bookmarkStart w:id="2460" w:name="_Toc366836586"/>
      <w:bookmarkStart w:id="2461" w:name="_Toc366779634"/>
      <w:bookmarkStart w:id="2462" w:name="_Toc366780818"/>
      <w:bookmarkStart w:id="2463" w:name="_Toc366782005"/>
      <w:bookmarkStart w:id="2464" w:name="_Toc366836587"/>
      <w:bookmarkStart w:id="2465" w:name="_Toc366779635"/>
      <w:bookmarkStart w:id="2466" w:name="_Toc366780819"/>
      <w:bookmarkStart w:id="2467" w:name="_Toc366782006"/>
      <w:bookmarkStart w:id="2468" w:name="_Toc366836588"/>
      <w:bookmarkStart w:id="2469" w:name="_Toc366779636"/>
      <w:bookmarkStart w:id="2470" w:name="_Toc366780820"/>
      <w:bookmarkStart w:id="2471" w:name="_Toc366782007"/>
      <w:bookmarkStart w:id="2472" w:name="_Toc366836589"/>
      <w:bookmarkStart w:id="2473" w:name="_Toc366779637"/>
      <w:bookmarkStart w:id="2474" w:name="_Toc366780821"/>
      <w:bookmarkStart w:id="2475" w:name="_Toc366782008"/>
      <w:bookmarkStart w:id="2476" w:name="_Toc366836590"/>
      <w:bookmarkStart w:id="2477" w:name="_Toc366779638"/>
      <w:bookmarkStart w:id="2478" w:name="_Toc366780822"/>
      <w:bookmarkStart w:id="2479" w:name="_Toc366782009"/>
      <w:bookmarkStart w:id="2480" w:name="_Toc366836591"/>
      <w:bookmarkStart w:id="2481" w:name="_Toc366779639"/>
      <w:bookmarkStart w:id="2482" w:name="_Toc366780823"/>
      <w:bookmarkStart w:id="2483" w:name="_Toc366782010"/>
      <w:bookmarkStart w:id="2484" w:name="_Toc366836592"/>
      <w:bookmarkStart w:id="2485" w:name="_Toc366836593"/>
      <w:bookmarkStart w:id="2486" w:name="_Toc372571059"/>
      <w:bookmarkStart w:id="2487" w:name="_Ref402014248"/>
      <w:bookmarkStart w:id="2488" w:name="_Toc520899504"/>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r w:rsidRPr="00CD38F3">
        <w:t>Pripremni radovi</w:t>
      </w:r>
      <w:bookmarkEnd w:id="2485"/>
      <w:bookmarkEnd w:id="2486"/>
      <w:bookmarkEnd w:id="2487"/>
      <w:bookmarkEnd w:id="2488"/>
    </w:p>
    <w:p w14:paraId="3E9AFF95" w14:textId="77777777" w:rsidR="003A3B42" w:rsidRPr="00CD38F3" w:rsidRDefault="003A3B42" w:rsidP="003A3B42">
      <w:pPr>
        <w:pStyle w:val="BodyText"/>
      </w:pPr>
      <w:r w:rsidRPr="00CD38F3">
        <w:t xml:space="preserve">Ovaj dio </w:t>
      </w:r>
      <w:r>
        <w:t xml:space="preserve">Tehničkih Specifikacija </w:t>
      </w:r>
      <w:r w:rsidRPr="00CD38F3">
        <w:t>će biti u potpunosti povezan s Općim tehničkim uvjetima (OTU) Zagreb, prosinac 2012</w:t>
      </w:r>
      <w:r>
        <w:t>,,</w:t>
      </w:r>
      <w:r w:rsidRPr="00CD38F3">
        <w:t xml:space="preserve"> Knjiga 2, Izgradnja i održavanje vodnogospodarskih objekata Poglavlje 1, Pripremni radovi. Ovaj se dokument može naći na sljedećoj web adresi: www.voda.hr.</w:t>
      </w:r>
    </w:p>
    <w:p w14:paraId="5B4BD83C" w14:textId="77777777" w:rsidR="003A3B42" w:rsidRPr="00CD38F3" w:rsidRDefault="003A3B42" w:rsidP="00FC1356">
      <w:pPr>
        <w:pStyle w:val="Heading3"/>
        <w:spacing w:before="240" w:after="240" w:line="276" w:lineRule="auto"/>
      </w:pPr>
      <w:bookmarkStart w:id="2489" w:name="_Toc366779641"/>
      <w:bookmarkStart w:id="2490" w:name="_Toc366780825"/>
      <w:bookmarkStart w:id="2491" w:name="_Toc366782012"/>
      <w:bookmarkStart w:id="2492" w:name="_Toc366836594"/>
      <w:bookmarkStart w:id="2493" w:name="_Toc366779642"/>
      <w:bookmarkStart w:id="2494" w:name="_Toc366780826"/>
      <w:bookmarkStart w:id="2495" w:name="_Toc366782013"/>
      <w:bookmarkStart w:id="2496" w:name="_Toc366836595"/>
      <w:bookmarkStart w:id="2497" w:name="_Toc366779643"/>
      <w:bookmarkStart w:id="2498" w:name="_Toc366780827"/>
      <w:bookmarkStart w:id="2499" w:name="_Toc366782014"/>
      <w:bookmarkStart w:id="2500" w:name="_Toc366836596"/>
      <w:bookmarkStart w:id="2501" w:name="_Toc366779644"/>
      <w:bookmarkStart w:id="2502" w:name="_Toc366780828"/>
      <w:bookmarkStart w:id="2503" w:name="_Toc366782015"/>
      <w:bookmarkStart w:id="2504" w:name="_Toc366836597"/>
      <w:bookmarkStart w:id="2505" w:name="_Toc366779645"/>
      <w:bookmarkStart w:id="2506" w:name="_Toc366780829"/>
      <w:bookmarkStart w:id="2507" w:name="_Toc366782016"/>
      <w:bookmarkStart w:id="2508" w:name="_Toc366836598"/>
      <w:bookmarkStart w:id="2509" w:name="_Toc366779646"/>
      <w:bookmarkStart w:id="2510" w:name="_Toc366780830"/>
      <w:bookmarkStart w:id="2511" w:name="_Toc366782017"/>
      <w:bookmarkStart w:id="2512" w:name="_Toc366836599"/>
      <w:bookmarkStart w:id="2513" w:name="_Toc366779647"/>
      <w:bookmarkStart w:id="2514" w:name="_Toc366780831"/>
      <w:bookmarkStart w:id="2515" w:name="_Toc366782018"/>
      <w:bookmarkStart w:id="2516" w:name="_Toc366836600"/>
      <w:bookmarkStart w:id="2517" w:name="_Toc366779648"/>
      <w:bookmarkStart w:id="2518" w:name="_Toc366780832"/>
      <w:bookmarkStart w:id="2519" w:name="_Toc366782019"/>
      <w:bookmarkStart w:id="2520" w:name="_Toc366836601"/>
      <w:bookmarkStart w:id="2521" w:name="_Toc366779649"/>
      <w:bookmarkStart w:id="2522" w:name="_Toc366780833"/>
      <w:bookmarkStart w:id="2523" w:name="_Toc366782020"/>
      <w:bookmarkStart w:id="2524" w:name="_Toc366836602"/>
      <w:bookmarkStart w:id="2525" w:name="_Toc366779650"/>
      <w:bookmarkStart w:id="2526" w:name="_Toc366780834"/>
      <w:bookmarkStart w:id="2527" w:name="_Toc366782021"/>
      <w:bookmarkStart w:id="2528" w:name="_Toc366836603"/>
      <w:bookmarkStart w:id="2529" w:name="_Toc366779651"/>
      <w:bookmarkStart w:id="2530" w:name="_Toc366780835"/>
      <w:bookmarkStart w:id="2531" w:name="_Toc366782022"/>
      <w:bookmarkStart w:id="2532" w:name="_Toc366836604"/>
      <w:bookmarkStart w:id="2533" w:name="_Toc366779652"/>
      <w:bookmarkStart w:id="2534" w:name="_Toc366780836"/>
      <w:bookmarkStart w:id="2535" w:name="_Toc366782023"/>
      <w:bookmarkStart w:id="2536" w:name="_Toc366836605"/>
      <w:bookmarkStart w:id="2537" w:name="_Toc366779653"/>
      <w:bookmarkStart w:id="2538" w:name="_Toc366780837"/>
      <w:bookmarkStart w:id="2539" w:name="_Toc366782024"/>
      <w:bookmarkStart w:id="2540" w:name="_Toc366836606"/>
      <w:bookmarkStart w:id="2541" w:name="_Toc366779654"/>
      <w:bookmarkStart w:id="2542" w:name="_Toc366780838"/>
      <w:bookmarkStart w:id="2543" w:name="_Toc366782025"/>
      <w:bookmarkStart w:id="2544" w:name="_Toc366836607"/>
      <w:bookmarkStart w:id="2545" w:name="_Toc366779655"/>
      <w:bookmarkStart w:id="2546" w:name="_Toc366780839"/>
      <w:bookmarkStart w:id="2547" w:name="_Toc366782026"/>
      <w:bookmarkStart w:id="2548" w:name="_Toc366836608"/>
      <w:bookmarkStart w:id="2549" w:name="_Toc366779656"/>
      <w:bookmarkStart w:id="2550" w:name="_Toc366780840"/>
      <w:bookmarkStart w:id="2551" w:name="_Toc366782027"/>
      <w:bookmarkStart w:id="2552" w:name="_Toc366836609"/>
      <w:bookmarkStart w:id="2553" w:name="_Toc366779657"/>
      <w:bookmarkStart w:id="2554" w:name="_Toc366780841"/>
      <w:bookmarkStart w:id="2555" w:name="_Toc366782028"/>
      <w:bookmarkStart w:id="2556" w:name="_Toc366836610"/>
      <w:bookmarkStart w:id="2557" w:name="_Toc366779658"/>
      <w:bookmarkStart w:id="2558" w:name="_Toc366780842"/>
      <w:bookmarkStart w:id="2559" w:name="_Toc366782029"/>
      <w:bookmarkStart w:id="2560" w:name="_Toc366836611"/>
      <w:bookmarkStart w:id="2561" w:name="_Toc366779659"/>
      <w:bookmarkStart w:id="2562" w:name="_Toc366780843"/>
      <w:bookmarkStart w:id="2563" w:name="_Toc366782030"/>
      <w:bookmarkStart w:id="2564" w:name="_Toc366836612"/>
      <w:bookmarkStart w:id="2565" w:name="_Toc366836613"/>
      <w:bookmarkStart w:id="2566" w:name="_Toc372571060"/>
      <w:bookmarkStart w:id="2567" w:name="_Toc520899505"/>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r w:rsidRPr="00CD38F3">
        <w:t>Zemljani radovi</w:t>
      </w:r>
      <w:bookmarkEnd w:id="2565"/>
      <w:bookmarkEnd w:id="2566"/>
      <w:bookmarkEnd w:id="2567"/>
      <w:r w:rsidRPr="00CD38F3">
        <w:t xml:space="preserve"> </w:t>
      </w:r>
    </w:p>
    <w:p w14:paraId="07B35F3A" w14:textId="77777777" w:rsidR="003A3B42" w:rsidRPr="00CD38F3" w:rsidRDefault="003A3B42" w:rsidP="003A3B42">
      <w:pPr>
        <w:pStyle w:val="BodyText"/>
      </w:pPr>
      <w:r w:rsidRPr="00CD38F3">
        <w:t xml:space="preserve">Ovaj dio </w:t>
      </w:r>
      <w:r>
        <w:t>Tehničkih Specifikacija</w:t>
      </w:r>
      <w:r w:rsidRPr="00CD38F3">
        <w:t xml:space="preserve"> će biti u potpunosti povezan s Općim tehničkim uvjetima (OTU) Zagreb, prosinac 2012</w:t>
      </w:r>
      <w:r>
        <w:t>.,</w:t>
      </w:r>
      <w:r w:rsidRPr="00CD38F3">
        <w:t xml:space="preserve"> Knjiga 2, Izgradnja i održavanje vodnogospodarskih objekata Poglavlje 2, Zemljani radovi. Ovaj se dokument može naći na slijedećoj web adresi: www.voda.hr.</w:t>
      </w:r>
    </w:p>
    <w:p w14:paraId="0758D6FE" w14:textId="77777777" w:rsidR="003A3B42" w:rsidRPr="00CD38F3" w:rsidRDefault="003A3B42" w:rsidP="00FC1356">
      <w:pPr>
        <w:pStyle w:val="Heading3"/>
        <w:spacing w:before="240" w:after="240" w:line="276" w:lineRule="auto"/>
      </w:pPr>
      <w:bookmarkStart w:id="2568" w:name="_Toc366779661"/>
      <w:bookmarkStart w:id="2569" w:name="_Toc366780845"/>
      <w:bookmarkStart w:id="2570" w:name="_Toc366782032"/>
      <w:bookmarkStart w:id="2571" w:name="_Toc366836614"/>
      <w:bookmarkStart w:id="2572" w:name="_Toc366779662"/>
      <w:bookmarkStart w:id="2573" w:name="_Toc366780846"/>
      <w:bookmarkStart w:id="2574" w:name="_Toc366782033"/>
      <w:bookmarkStart w:id="2575" w:name="_Toc366836615"/>
      <w:bookmarkStart w:id="2576" w:name="_Toc366779663"/>
      <w:bookmarkStart w:id="2577" w:name="_Toc366780847"/>
      <w:bookmarkStart w:id="2578" w:name="_Toc366782034"/>
      <w:bookmarkStart w:id="2579" w:name="_Toc366836616"/>
      <w:bookmarkStart w:id="2580" w:name="_Toc366779664"/>
      <w:bookmarkStart w:id="2581" w:name="_Toc366780848"/>
      <w:bookmarkStart w:id="2582" w:name="_Toc366782035"/>
      <w:bookmarkStart w:id="2583" w:name="_Toc366836617"/>
      <w:bookmarkStart w:id="2584" w:name="_Toc366779665"/>
      <w:bookmarkStart w:id="2585" w:name="_Toc366780849"/>
      <w:bookmarkStart w:id="2586" w:name="_Toc366782036"/>
      <w:bookmarkStart w:id="2587" w:name="_Toc366836618"/>
      <w:bookmarkStart w:id="2588" w:name="_Toc366779666"/>
      <w:bookmarkStart w:id="2589" w:name="_Toc366780850"/>
      <w:bookmarkStart w:id="2590" w:name="_Toc366782037"/>
      <w:bookmarkStart w:id="2591" w:name="_Toc366836619"/>
      <w:bookmarkStart w:id="2592" w:name="_Toc366779667"/>
      <w:bookmarkStart w:id="2593" w:name="_Toc366780851"/>
      <w:bookmarkStart w:id="2594" w:name="_Toc366782038"/>
      <w:bookmarkStart w:id="2595" w:name="_Toc366836620"/>
      <w:bookmarkStart w:id="2596" w:name="_Toc366779668"/>
      <w:bookmarkStart w:id="2597" w:name="_Toc366780852"/>
      <w:bookmarkStart w:id="2598" w:name="_Toc366782039"/>
      <w:bookmarkStart w:id="2599" w:name="_Toc366836621"/>
      <w:bookmarkStart w:id="2600" w:name="_Toc366779669"/>
      <w:bookmarkStart w:id="2601" w:name="_Toc366780853"/>
      <w:bookmarkStart w:id="2602" w:name="_Toc366782040"/>
      <w:bookmarkStart w:id="2603" w:name="_Toc366836622"/>
      <w:bookmarkStart w:id="2604" w:name="_Toc366779670"/>
      <w:bookmarkStart w:id="2605" w:name="_Toc366780854"/>
      <w:bookmarkStart w:id="2606" w:name="_Toc366782041"/>
      <w:bookmarkStart w:id="2607" w:name="_Toc366836623"/>
      <w:bookmarkStart w:id="2608" w:name="_Toc366779671"/>
      <w:bookmarkStart w:id="2609" w:name="_Toc366780855"/>
      <w:bookmarkStart w:id="2610" w:name="_Toc366782042"/>
      <w:bookmarkStart w:id="2611" w:name="_Toc366836624"/>
      <w:bookmarkStart w:id="2612" w:name="_Toc366779672"/>
      <w:bookmarkStart w:id="2613" w:name="_Toc366780856"/>
      <w:bookmarkStart w:id="2614" w:name="_Toc366782043"/>
      <w:bookmarkStart w:id="2615" w:name="_Toc366836625"/>
      <w:bookmarkStart w:id="2616" w:name="_Toc366779673"/>
      <w:bookmarkStart w:id="2617" w:name="_Toc366780857"/>
      <w:bookmarkStart w:id="2618" w:name="_Toc366782044"/>
      <w:bookmarkStart w:id="2619" w:name="_Toc366836626"/>
      <w:bookmarkStart w:id="2620" w:name="_Toc366779674"/>
      <w:bookmarkStart w:id="2621" w:name="_Toc366780858"/>
      <w:bookmarkStart w:id="2622" w:name="_Toc366782045"/>
      <w:bookmarkStart w:id="2623" w:name="_Toc366836627"/>
      <w:bookmarkStart w:id="2624" w:name="_Toc366779675"/>
      <w:bookmarkStart w:id="2625" w:name="_Toc366780859"/>
      <w:bookmarkStart w:id="2626" w:name="_Toc366782046"/>
      <w:bookmarkStart w:id="2627" w:name="_Toc366836628"/>
      <w:bookmarkStart w:id="2628" w:name="_Toc366779676"/>
      <w:bookmarkStart w:id="2629" w:name="_Toc366780860"/>
      <w:bookmarkStart w:id="2630" w:name="_Toc366782047"/>
      <w:bookmarkStart w:id="2631" w:name="_Toc366836629"/>
      <w:bookmarkStart w:id="2632" w:name="_Toc366779677"/>
      <w:bookmarkStart w:id="2633" w:name="_Toc366780861"/>
      <w:bookmarkStart w:id="2634" w:name="_Toc366782048"/>
      <w:bookmarkStart w:id="2635" w:name="_Toc366836630"/>
      <w:bookmarkStart w:id="2636" w:name="_Toc366779678"/>
      <w:bookmarkStart w:id="2637" w:name="_Toc366780862"/>
      <w:bookmarkStart w:id="2638" w:name="_Toc366782049"/>
      <w:bookmarkStart w:id="2639" w:name="_Toc366836631"/>
      <w:bookmarkStart w:id="2640" w:name="_Toc366779679"/>
      <w:bookmarkStart w:id="2641" w:name="_Toc366780863"/>
      <w:bookmarkStart w:id="2642" w:name="_Toc366782050"/>
      <w:bookmarkStart w:id="2643" w:name="_Toc366836632"/>
      <w:bookmarkStart w:id="2644" w:name="_Toc366779680"/>
      <w:bookmarkStart w:id="2645" w:name="_Toc366780864"/>
      <w:bookmarkStart w:id="2646" w:name="_Toc366782051"/>
      <w:bookmarkStart w:id="2647" w:name="_Toc366836633"/>
      <w:bookmarkStart w:id="2648" w:name="_Toc366779681"/>
      <w:bookmarkStart w:id="2649" w:name="_Toc366780865"/>
      <w:bookmarkStart w:id="2650" w:name="_Toc366782052"/>
      <w:bookmarkStart w:id="2651" w:name="_Toc366836634"/>
      <w:bookmarkStart w:id="2652" w:name="_Toc366779682"/>
      <w:bookmarkStart w:id="2653" w:name="_Toc366780866"/>
      <w:bookmarkStart w:id="2654" w:name="_Toc366782053"/>
      <w:bookmarkStart w:id="2655" w:name="_Toc366836635"/>
      <w:bookmarkStart w:id="2656" w:name="_Toc366779683"/>
      <w:bookmarkStart w:id="2657" w:name="_Toc366780867"/>
      <w:bookmarkStart w:id="2658" w:name="_Toc366782054"/>
      <w:bookmarkStart w:id="2659" w:name="_Toc366836636"/>
      <w:bookmarkStart w:id="2660" w:name="_Toc366779684"/>
      <w:bookmarkStart w:id="2661" w:name="_Toc366780868"/>
      <w:bookmarkStart w:id="2662" w:name="_Toc366782055"/>
      <w:bookmarkStart w:id="2663" w:name="_Toc366836637"/>
      <w:bookmarkStart w:id="2664" w:name="_Toc366779685"/>
      <w:bookmarkStart w:id="2665" w:name="_Toc366780869"/>
      <w:bookmarkStart w:id="2666" w:name="_Toc366782056"/>
      <w:bookmarkStart w:id="2667" w:name="_Toc366836638"/>
      <w:bookmarkStart w:id="2668" w:name="_Toc366779686"/>
      <w:bookmarkStart w:id="2669" w:name="_Toc366780870"/>
      <w:bookmarkStart w:id="2670" w:name="_Toc366782057"/>
      <w:bookmarkStart w:id="2671" w:name="_Toc366836639"/>
      <w:bookmarkStart w:id="2672" w:name="_Toc366779687"/>
      <w:bookmarkStart w:id="2673" w:name="_Toc366780871"/>
      <w:bookmarkStart w:id="2674" w:name="_Toc366782058"/>
      <w:bookmarkStart w:id="2675" w:name="_Toc366836640"/>
      <w:bookmarkStart w:id="2676" w:name="_Toc366779688"/>
      <w:bookmarkStart w:id="2677" w:name="_Toc366780872"/>
      <w:bookmarkStart w:id="2678" w:name="_Toc366782059"/>
      <w:bookmarkStart w:id="2679" w:name="_Toc366836641"/>
      <w:bookmarkStart w:id="2680" w:name="_Toc366779689"/>
      <w:bookmarkStart w:id="2681" w:name="_Toc366780873"/>
      <w:bookmarkStart w:id="2682" w:name="_Toc366782060"/>
      <w:bookmarkStart w:id="2683" w:name="_Toc366836642"/>
      <w:bookmarkStart w:id="2684" w:name="_Toc366779690"/>
      <w:bookmarkStart w:id="2685" w:name="_Toc366780874"/>
      <w:bookmarkStart w:id="2686" w:name="_Toc366782061"/>
      <w:bookmarkStart w:id="2687" w:name="_Toc366836643"/>
      <w:bookmarkStart w:id="2688" w:name="_Toc366779691"/>
      <w:bookmarkStart w:id="2689" w:name="_Toc366780875"/>
      <w:bookmarkStart w:id="2690" w:name="_Toc366782062"/>
      <w:bookmarkStart w:id="2691" w:name="_Toc366836644"/>
      <w:bookmarkStart w:id="2692" w:name="_Toc366779692"/>
      <w:bookmarkStart w:id="2693" w:name="_Toc366780876"/>
      <w:bookmarkStart w:id="2694" w:name="_Toc366782063"/>
      <w:bookmarkStart w:id="2695" w:name="_Toc366836645"/>
      <w:bookmarkStart w:id="2696" w:name="_Toc366779693"/>
      <w:bookmarkStart w:id="2697" w:name="_Toc366780877"/>
      <w:bookmarkStart w:id="2698" w:name="_Toc366782064"/>
      <w:bookmarkStart w:id="2699" w:name="_Toc366836646"/>
      <w:bookmarkStart w:id="2700" w:name="_Toc366779694"/>
      <w:bookmarkStart w:id="2701" w:name="_Toc366780878"/>
      <w:bookmarkStart w:id="2702" w:name="_Toc366782065"/>
      <w:bookmarkStart w:id="2703" w:name="_Toc366836647"/>
      <w:bookmarkStart w:id="2704" w:name="_Toc366779695"/>
      <w:bookmarkStart w:id="2705" w:name="_Toc366780879"/>
      <w:bookmarkStart w:id="2706" w:name="_Toc366782066"/>
      <w:bookmarkStart w:id="2707" w:name="_Toc366836648"/>
      <w:bookmarkStart w:id="2708" w:name="_Toc366779696"/>
      <w:bookmarkStart w:id="2709" w:name="_Toc366780880"/>
      <w:bookmarkStart w:id="2710" w:name="_Toc366782067"/>
      <w:bookmarkStart w:id="2711" w:name="_Toc366836649"/>
      <w:bookmarkStart w:id="2712" w:name="_Toc366779697"/>
      <w:bookmarkStart w:id="2713" w:name="_Toc366780881"/>
      <w:bookmarkStart w:id="2714" w:name="_Toc366782068"/>
      <w:bookmarkStart w:id="2715" w:name="_Toc366836650"/>
      <w:bookmarkStart w:id="2716" w:name="_Toc366779698"/>
      <w:bookmarkStart w:id="2717" w:name="_Toc366780882"/>
      <w:bookmarkStart w:id="2718" w:name="_Toc366782069"/>
      <w:bookmarkStart w:id="2719" w:name="_Toc366836651"/>
      <w:bookmarkStart w:id="2720" w:name="_Toc366779699"/>
      <w:bookmarkStart w:id="2721" w:name="_Toc366780883"/>
      <w:bookmarkStart w:id="2722" w:name="_Toc366782070"/>
      <w:bookmarkStart w:id="2723" w:name="_Toc366836652"/>
      <w:bookmarkStart w:id="2724" w:name="_Toc366779700"/>
      <w:bookmarkStart w:id="2725" w:name="_Toc366780884"/>
      <w:bookmarkStart w:id="2726" w:name="_Toc366782071"/>
      <w:bookmarkStart w:id="2727" w:name="_Toc366836653"/>
      <w:bookmarkStart w:id="2728" w:name="_Toc366779701"/>
      <w:bookmarkStart w:id="2729" w:name="_Toc366780885"/>
      <w:bookmarkStart w:id="2730" w:name="_Toc366782072"/>
      <w:bookmarkStart w:id="2731" w:name="_Toc366836654"/>
      <w:bookmarkStart w:id="2732" w:name="_Toc366779702"/>
      <w:bookmarkStart w:id="2733" w:name="_Toc366780886"/>
      <w:bookmarkStart w:id="2734" w:name="_Toc366782073"/>
      <w:bookmarkStart w:id="2735" w:name="_Toc366836655"/>
      <w:bookmarkStart w:id="2736" w:name="_Toc366779703"/>
      <w:bookmarkStart w:id="2737" w:name="_Toc366780887"/>
      <w:bookmarkStart w:id="2738" w:name="_Toc366782074"/>
      <w:bookmarkStart w:id="2739" w:name="_Toc366836656"/>
      <w:bookmarkStart w:id="2740" w:name="_Toc366779704"/>
      <w:bookmarkStart w:id="2741" w:name="_Toc366780888"/>
      <w:bookmarkStart w:id="2742" w:name="_Toc366782075"/>
      <w:bookmarkStart w:id="2743" w:name="_Toc366836657"/>
      <w:bookmarkStart w:id="2744" w:name="_Toc366779705"/>
      <w:bookmarkStart w:id="2745" w:name="_Toc366780889"/>
      <w:bookmarkStart w:id="2746" w:name="_Toc366782076"/>
      <w:bookmarkStart w:id="2747" w:name="_Toc366836658"/>
      <w:bookmarkStart w:id="2748" w:name="_Toc366779706"/>
      <w:bookmarkStart w:id="2749" w:name="_Toc366780890"/>
      <w:bookmarkStart w:id="2750" w:name="_Toc366782077"/>
      <w:bookmarkStart w:id="2751" w:name="_Toc366836659"/>
      <w:bookmarkStart w:id="2752" w:name="_Toc366779707"/>
      <w:bookmarkStart w:id="2753" w:name="_Toc366780891"/>
      <w:bookmarkStart w:id="2754" w:name="_Toc366782078"/>
      <w:bookmarkStart w:id="2755" w:name="_Toc366836660"/>
      <w:bookmarkStart w:id="2756" w:name="_Toc366779708"/>
      <w:bookmarkStart w:id="2757" w:name="_Toc366780892"/>
      <w:bookmarkStart w:id="2758" w:name="_Toc366782079"/>
      <w:bookmarkStart w:id="2759" w:name="_Toc366836661"/>
      <w:bookmarkStart w:id="2760" w:name="_Toc366779709"/>
      <w:bookmarkStart w:id="2761" w:name="_Toc366780893"/>
      <w:bookmarkStart w:id="2762" w:name="_Toc366782080"/>
      <w:bookmarkStart w:id="2763" w:name="_Toc366836662"/>
      <w:bookmarkStart w:id="2764" w:name="_Toc366779710"/>
      <w:bookmarkStart w:id="2765" w:name="_Toc366780894"/>
      <w:bookmarkStart w:id="2766" w:name="_Toc366782081"/>
      <w:bookmarkStart w:id="2767" w:name="_Toc366836663"/>
      <w:bookmarkStart w:id="2768" w:name="_Toc366779711"/>
      <w:bookmarkStart w:id="2769" w:name="_Toc366780895"/>
      <w:bookmarkStart w:id="2770" w:name="_Toc366782082"/>
      <w:bookmarkStart w:id="2771" w:name="_Toc366836664"/>
      <w:bookmarkStart w:id="2772" w:name="_Toc366779712"/>
      <w:bookmarkStart w:id="2773" w:name="_Toc366780896"/>
      <w:bookmarkStart w:id="2774" w:name="_Toc366782083"/>
      <w:bookmarkStart w:id="2775" w:name="_Toc366836665"/>
      <w:bookmarkStart w:id="2776" w:name="_Toc366779713"/>
      <w:bookmarkStart w:id="2777" w:name="_Toc366780897"/>
      <w:bookmarkStart w:id="2778" w:name="_Toc366782084"/>
      <w:bookmarkStart w:id="2779" w:name="_Toc366836666"/>
      <w:bookmarkStart w:id="2780" w:name="_Toc366779714"/>
      <w:bookmarkStart w:id="2781" w:name="_Toc366780898"/>
      <w:bookmarkStart w:id="2782" w:name="_Toc366782085"/>
      <w:bookmarkStart w:id="2783" w:name="_Toc366836667"/>
      <w:bookmarkStart w:id="2784" w:name="_Toc366779715"/>
      <w:bookmarkStart w:id="2785" w:name="_Toc366780899"/>
      <w:bookmarkStart w:id="2786" w:name="_Toc366782086"/>
      <w:bookmarkStart w:id="2787" w:name="_Toc366836668"/>
      <w:bookmarkStart w:id="2788" w:name="_Toc366779716"/>
      <w:bookmarkStart w:id="2789" w:name="_Toc366780900"/>
      <w:bookmarkStart w:id="2790" w:name="_Toc366782087"/>
      <w:bookmarkStart w:id="2791" w:name="_Toc366836669"/>
      <w:bookmarkStart w:id="2792" w:name="_Toc366779717"/>
      <w:bookmarkStart w:id="2793" w:name="_Toc366780901"/>
      <w:bookmarkStart w:id="2794" w:name="_Toc366782088"/>
      <w:bookmarkStart w:id="2795" w:name="_Toc366836670"/>
      <w:bookmarkStart w:id="2796" w:name="_Toc366779718"/>
      <w:bookmarkStart w:id="2797" w:name="_Toc366780902"/>
      <w:bookmarkStart w:id="2798" w:name="_Toc366782089"/>
      <w:bookmarkStart w:id="2799" w:name="_Toc366836671"/>
      <w:bookmarkStart w:id="2800" w:name="_Toc366779719"/>
      <w:bookmarkStart w:id="2801" w:name="_Toc366780903"/>
      <w:bookmarkStart w:id="2802" w:name="_Toc366782090"/>
      <w:bookmarkStart w:id="2803" w:name="_Toc366836672"/>
      <w:bookmarkStart w:id="2804" w:name="_Toc366779720"/>
      <w:bookmarkStart w:id="2805" w:name="_Toc366780904"/>
      <w:bookmarkStart w:id="2806" w:name="_Toc366782091"/>
      <w:bookmarkStart w:id="2807" w:name="_Toc366836673"/>
      <w:bookmarkStart w:id="2808" w:name="_Toc366836674"/>
      <w:bookmarkStart w:id="2809" w:name="_Toc372571061"/>
      <w:bookmarkStart w:id="2810" w:name="_Toc520899506"/>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r w:rsidRPr="00CD38F3">
        <w:t>Postavljanje geotekstila i geomreža</w:t>
      </w:r>
      <w:bookmarkEnd w:id="2808"/>
      <w:bookmarkEnd w:id="2809"/>
      <w:bookmarkEnd w:id="2810"/>
    </w:p>
    <w:p w14:paraId="763C741C" w14:textId="77777777" w:rsidR="003A3B42" w:rsidRPr="00CD38F3" w:rsidRDefault="003A3B42" w:rsidP="003A3B42">
      <w:pPr>
        <w:pStyle w:val="BodyText"/>
      </w:pPr>
      <w:r w:rsidRPr="00CD38F3">
        <w:t xml:space="preserve">Ovaj dio </w:t>
      </w:r>
      <w:r>
        <w:t>Tehničkih Specifikacija</w:t>
      </w:r>
      <w:r w:rsidRPr="00CD38F3">
        <w:t xml:space="preserve"> će biti u potpunosti povezan s Općim tehničkim uvjetima (OTU) Zagreb, prosinac 2012</w:t>
      </w:r>
      <w:r>
        <w:t>.,</w:t>
      </w:r>
      <w:r w:rsidRPr="00CD38F3">
        <w:t xml:space="preserve"> Knjiga 2, Izgradnja i održavanje vodnogospodarskih objekata Poglavlje 3, Postavljanje geotekstila i geomreža. Ovaj se dokument može naći na sljedećoj web adresi: www.voda.hr.</w:t>
      </w:r>
    </w:p>
    <w:p w14:paraId="083F4BF6" w14:textId="77777777" w:rsidR="003A3B42" w:rsidRPr="00CD38F3" w:rsidRDefault="003A3B42" w:rsidP="00FC1356">
      <w:pPr>
        <w:pStyle w:val="Heading3"/>
        <w:spacing w:before="240" w:after="240" w:line="276" w:lineRule="auto"/>
      </w:pPr>
      <w:bookmarkStart w:id="2811" w:name="_Toc366779722"/>
      <w:bookmarkStart w:id="2812" w:name="_Toc366780906"/>
      <w:bookmarkStart w:id="2813" w:name="_Toc366782093"/>
      <w:bookmarkStart w:id="2814" w:name="_Toc366836675"/>
      <w:bookmarkStart w:id="2815" w:name="_Toc366779723"/>
      <w:bookmarkStart w:id="2816" w:name="_Toc366780907"/>
      <w:bookmarkStart w:id="2817" w:name="_Toc366782094"/>
      <w:bookmarkStart w:id="2818" w:name="_Toc366836676"/>
      <w:bookmarkStart w:id="2819" w:name="_Toc366779724"/>
      <w:bookmarkStart w:id="2820" w:name="_Toc366780908"/>
      <w:bookmarkStart w:id="2821" w:name="_Toc366782095"/>
      <w:bookmarkStart w:id="2822" w:name="_Toc366836677"/>
      <w:bookmarkStart w:id="2823" w:name="_Toc366779725"/>
      <w:bookmarkStart w:id="2824" w:name="_Toc366780909"/>
      <w:bookmarkStart w:id="2825" w:name="_Toc366782096"/>
      <w:bookmarkStart w:id="2826" w:name="_Toc366836678"/>
      <w:bookmarkStart w:id="2827" w:name="_Toc366779726"/>
      <w:bookmarkStart w:id="2828" w:name="_Toc366780910"/>
      <w:bookmarkStart w:id="2829" w:name="_Toc366782097"/>
      <w:bookmarkStart w:id="2830" w:name="_Toc366836679"/>
      <w:bookmarkStart w:id="2831" w:name="_Toc366779727"/>
      <w:bookmarkStart w:id="2832" w:name="_Toc366780911"/>
      <w:bookmarkStart w:id="2833" w:name="_Toc366782098"/>
      <w:bookmarkStart w:id="2834" w:name="_Toc366836680"/>
      <w:bookmarkStart w:id="2835" w:name="_Toc366779728"/>
      <w:bookmarkStart w:id="2836" w:name="_Toc366780912"/>
      <w:bookmarkStart w:id="2837" w:name="_Toc366782099"/>
      <w:bookmarkStart w:id="2838" w:name="_Toc366836681"/>
      <w:bookmarkStart w:id="2839" w:name="_Toc366779729"/>
      <w:bookmarkStart w:id="2840" w:name="_Toc366780913"/>
      <w:bookmarkStart w:id="2841" w:name="_Toc366782100"/>
      <w:bookmarkStart w:id="2842" w:name="_Toc366836682"/>
      <w:bookmarkStart w:id="2843" w:name="_Toc366779730"/>
      <w:bookmarkStart w:id="2844" w:name="_Toc366780914"/>
      <w:bookmarkStart w:id="2845" w:name="_Toc366782101"/>
      <w:bookmarkStart w:id="2846" w:name="_Toc366836683"/>
      <w:bookmarkStart w:id="2847" w:name="_Toc366779731"/>
      <w:bookmarkStart w:id="2848" w:name="_Toc366780915"/>
      <w:bookmarkStart w:id="2849" w:name="_Toc366782102"/>
      <w:bookmarkStart w:id="2850" w:name="_Toc366836684"/>
      <w:bookmarkStart w:id="2851" w:name="_Toc366779732"/>
      <w:bookmarkStart w:id="2852" w:name="_Toc366780916"/>
      <w:bookmarkStart w:id="2853" w:name="_Toc366782103"/>
      <w:bookmarkStart w:id="2854" w:name="_Toc366836685"/>
      <w:bookmarkStart w:id="2855" w:name="_Toc366779733"/>
      <w:bookmarkStart w:id="2856" w:name="_Toc366780917"/>
      <w:bookmarkStart w:id="2857" w:name="_Toc366782104"/>
      <w:bookmarkStart w:id="2858" w:name="_Toc366836686"/>
      <w:bookmarkStart w:id="2859" w:name="_Toc366779734"/>
      <w:bookmarkStart w:id="2860" w:name="_Toc366780918"/>
      <w:bookmarkStart w:id="2861" w:name="_Toc366782105"/>
      <w:bookmarkStart w:id="2862" w:name="_Toc366836687"/>
      <w:bookmarkStart w:id="2863" w:name="_Toc366779735"/>
      <w:bookmarkStart w:id="2864" w:name="_Toc366780919"/>
      <w:bookmarkStart w:id="2865" w:name="_Toc366782106"/>
      <w:bookmarkStart w:id="2866" w:name="_Toc366836688"/>
      <w:bookmarkStart w:id="2867" w:name="_Toc366779736"/>
      <w:bookmarkStart w:id="2868" w:name="_Toc366780920"/>
      <w:bookmarkStart w:id="2869" w:name="_Toc366782107"/>
      <w:bookmarkStart w:id="2870" w:name="_Toc366836689"/>
      <w:bookmarkStart w:id="2871" w:name="_Toc366779737"/>
      <w:bookmarkStart w:id="2872" w:name="_Toc366780921"/>
      <w:bookmarkStart w:id="2873" w:name="_Toc366782108"/>
      <w:bookmarkStart w:id="2874" w:name="_Toc366836690"/>
      <w:bookmarkStart w:id="2875" w:name="_Toc366779738"/>
      <w:bookmarkStart w:id="2876" w:name="_Toc366780922"/>
      <w:bookmarkStart w:id="2877" w:name="_Toc366782109"/>
      <w:bookmarkStart w:id="2878" w:name="_Toc366836691"/>
      <w:bookmarkStart w:id="2879" w:name="_Toc366779739"/>
      <w:bookmarkStart w:id="2880" w:name="_Toc366780923"/>
      <w:bookmarkStart w:id="2881" w:name="_Toc366782110"/>
      <w:bookmarkStart w:id="2882" w:name="_Toc366836692"/>
      <w:bookmarkStart w:id="2883" w:name="_Toc366779740"/>
      <w:bookmarkStart w:id="2884" w:name="_Toc366780924"/>
      <w:bookmarkStart w:id="2885" w:name="_Toc366782111"/>
      <w:bookmarkStart w:id="2886" w:name="_Toc366836693"/>
      <w:bookmarkStart w:id="2887" w:name="_Toc366779741"/>
      <w:bookmarkStart w:id="2888" w:name="_Toc366780925"/>
      <w:bookmarkStart w:id="2889" w:name="_Toc366782112"/>
      <w:bookmarkStart w:id="2890" w:name="_Toc366836694"/>
      <w:bookmarkStart w:id="2891" w:name="_Toc366779742"/>
      <w:bookmarkStart w:id="2892" w:name="_Toc366780926"/>
      <w:bookmarkStart w:id="2893" w:name="_Toc366782113"/>
      <w:bookmarkStart w:id="2894" w:name="_Toc366836695"/>
      <w:bookmarkStart w:id="2895" w:name="_Toc366779743"/>
      <w:bookmarkStart w:id="2896" w:name="_Toc366780927"/>
      <w:bookmarkStart w:id="2897" w:name="_Toc366782114"/>
      <w:bookmarkStart w:id="2898" w:name="_Toc366836696"/>
      <w:bookmarkStart w:id="2899" w:name="_Toc366779744"/>
      <w:bookmarkStart w:id="2900" w:name="_Toc366780928"/>
      <w:bookmarkStart w:id="2901" w:name="_Toc366782115"/>
      <w:bookmarkStart w:id="2902" w:name="_Toc366836697"/>
      <w:bookmarkStart w:id="2903" w:name="_Toc366779745"/>
      <w:bookmarkStart w:id="2904" w:name="_Toc366780929"/>
      <w:bookmarkStart w:id="2905" w:name="_Toc366782116"/>
      <w:bookmarkStart w:id="2906" w:name="_Toc366836698"/>
      <w:bookmarkStart w:id="2907" w:name="_Toc366779746"/>
      <w:bookmarkStart w:id="2908" w:name="_Toc366780930"/>
      <w:bookmarkStart w:id="2909" w:name="_Toc366782117"/>
      <w:bookmarkStart w:id="2910" w:name="_Toc366836699"/>
      <w:bookmarkStart w:id="2911" w:name="_Toc366779747"/>
      <w:bookmarkStart w:id="2912" w:name="_Toc366780931"/>
      <w:bookmarkStart w:id="2913" w:name="_Toc366782118"/>
      <w:bookmarkStart w:id="2914" w:name="_Toc366836700"/>
      <w:bookmarkStart w:id="2915" w:name="_Toc366779748"/>
      <w:bookmarkStart w:id="2916" w:name="_Toc366780932"/>
      <w:bookmarkStart w:id="2917" w:name="_Toc366782119"/>
      <w:bookmarkStart w:id="2918" w:name="_Toc366836701"/>
      <w:bookmarkStart w:id="2919" w:name="_Toc366779749"/>
      <w:bookmarkStart w:id="2920" w:name="_Toc366780933"/>
      <w:bookmarkStart w:id="2921" w:name="_Toc366782120"/>
      <w:bookmarkStart w:id="2922" w:name="_Toc366836702"/>
      <w:bookmarkStart w:id="2923" w:name="_Toc366779750"/>
      <w:bookmarkStart w:id="2924" w:name="_Toc366780934"/>
      <w:bookmarkStart w:id="2925" w:name="_Toc366782121"/>
      <w:bookmarkStart w:id="2926" w:name="_Toc366836703"/>
      <w:bookmarkStart w:id="2927" w:name="_Toc366779751"/>
      <w:bookmarkStart w:id="2928" w:name="_Toc366780935"/>
      <w:bookmarkStart w:id="2929" w:name="_Toc366782122"/>
      <w:bookmarkStart w:id="2930" w:name="_Toc366836704"/>
      <w:bookmarkStart w:id="2931" w:name="_Toc366779752"/>
      <w:bookmarkStart w:id="2932" w:name="_Toc366780936"/>
      <w:bookmarkStart w:id="2933" w:name="_Toc366782123"/>
      <w:bookmarkStart w:id="2934" w:name="_Toc366836705"/>
      <w:bookmarkStart w:id="2935" w:name="_Toc366836706"/>
      <w:bookmarkStart w:id="2936" w:name="_Toc372571062"/>
      <w:bookmarkStart w:id="2937" w:name="_Toc520899507"/>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r w:rsidRPr="00CD38F3">
        <w:t>Zaštita ravnih površina i pokosa</w:t>
      </w:r>
      <w:bookmarkEnd w:id="2935"/>
      <w:bookmarkEnd w:id="2936"/>
      <w:bookmarkEnd w:id="2937"/>
      <w:r w:rsidRPr="00CD38F3">
        <w:t xml:space="preserve"> </w:t>
      </w:r>
    </w:p>
    <w:p w14:paraId="7F51E485" w14:textId="77777777" w:rsidR="003A3B42" w:rsidRPr="00CD38F3" w:rsidRDefault="003A3B42" w:rsidP="003A3B42">
      <w:pPr>
        <w:pStyle w:val="BodyText"/>
      </w:pPr>
      <w:r w:rsidRPr="00CD38F3">
        <w:t xml:space="preserve">Ovaj dio </w:t>
      </w:r>
      <w:r>
        <w:t>Tehničkih Specifikacija</w:t>
      </w:r>
      <w:r w:rsidRPr="00CD38F3">
        <w:t xml:space="preserve"> će biti u potpunosti povezan s Općim tehničkim uvjetima (OTU) Zagreb, prosinac 2012</w:t>
      </w:r>
      <w:r>
        <w:t>.,</w:t>
      </w:r>
      <w:r w:rsidRPr="00CD38F3">
        <w:t xml:space="preserve"> Knjiga 2, Izgradnja i održavanje vodnogospodarskih objekata Poglavlje 4, Zaštita ravnih površina i pokosa. Ovaj se dokument može naći na sljedećoj web adresi: www.voda.hr.</w:t>
      </w:r>
    </w:p>
    <w:p w14:paraId="03B8BF73" w14:textId="77777777" w:rsidR="003A3B42" w:rsidRPr="00CD38F3" w:rsidRDefault="003A3B42" w:rsidP="00FC1356">
      <w:pPr>
        <w:pStyle w:val="Heading3"/>
        <w:spacing w:before="240" w:after="240" w:line="276" w:lineRule="auto"/>
      </w:pPr>
      <w:bookmarkStart w:id="2938" w:name="_Toc366779754"/>
      <w:bookmarkStart w:id="2939" w:name="_Toc366780938"/>
      <w:bookmarkStart w:id="2940" w:name="_Toc366782125"/>
      <w:bookmarkStart w:id="2941" w:name="_Toc366836707"/>
      <w:bookmarkStart w:id="2942" w:name="_Toc366779755"/>
      <w:bookmarkStart w:id="2943" w:name="_Toc366780939"/>
      <w:bookmarkStart w:id="2944" w:name="_Toc366782126"/>
      <w:bookmarkStart w:id="2945" w:name="_Toc366836708"/>
      <w:bookmarkStart w:id="2946" w:name="_Toc366779756"/>
      <w:bookmarkStart w:id="2947" w:name="_Toc366780940"/>
      <w:bookmarkStart w:id="2948" w:name="_Toc366782127"/>
      <w:bookmarkStart w:id="2949" w:name="_Toc366836709"/>
      <w:bookmarkStart w:id="2950" w:name="_Toc366779757"/>
      <w:bookmarkStart w:id="2951" w:name="_Toc366780941"/>
      <w:bookmarkStart w:id="2952" w:name="_Toc366782128"/>
      <w:bookmarkStart w:id="2953" w:name="_Toc366836710"/>
      <w:bookmarkStart w:id="2954" w:name="_Toc366779758"/>
      <w:bookmarkStart w:id="2955" w:name="_Toc366780942"/>
      <w:bookmarkStart w:id="2956" w:name="_Toc366782129"/>
      <w:bookmarkStart w:id="2957" w:name="_Toc366836711"/>
      <w:bookmarkStart w:id="2958" w:name="_Toc366779759"/>
      <w:bookmarkStart w:id="2959" w:name="_Toc366780943"/>
      <w:bookmarkStart w:id="2960" w:name="_Toc366782130"/>
      <w:bookmarkStart w:id="2961" w:name="_Toc366836712"/>
      <w:bookmarkStart w:id="2962" w:name="_Toc366779760"/>
      <w:bookmarkStart w:id="2963" w:name="_Toc366780944"/>
      <w:bookmarkStart w:id="2964" w:name="_Toc366782131"/>
      <w:bookmarkStart w:id="2965" w:name="_Toc366836713"/>
      <w:bookmarkStart w:id="2966" w:name="_Toc366779761"/>
      <w:bookmarkStart w:id="2967" w:name="_Toc366780945"/>
      <w:bookmarkStart w:id="2968" w:name="_Toc366782132"/>
      <w:bookmarkStart w:id="2969" w:name="_Toc366836714"/>
      <w:bookmarkStart w:id="2970" w:name="_Toc366779762"/>
      <w:bookmarkStart w:id="2971" w:name="_Toc366780946"/>
      <w:bookmarkStart w:id="2972" w:name="_Toc366782133"/>
      <w:bookmarkStart w:id="2973" w:name="_Toc366836715"/>
      <w:bookmarkStart w:id="2974" w:name="_Toc366779763"/>
      <w:bookmarkStart w:id="2975" w:name="_Toc366780947"/>
      <w:bookmarkStart w:id="2976" w:name="_Toc366782134"/>
      <w:bookmarkStart w:id="2977" w:name="_Toc366836716"/>
      <w:bookmarkStart w:id="2978" w:name="_Toc366779764"/>
      <w:bookmarkStart w:id="2979" w:name="_Toc366780948"/>
      <w:bookmarkStart w:id="2980" w:name="_Toc366782135"/>
      <w:bookmarkStart w:id="2981" w:name="_Toc366836717"/>
      <w:bookmarkStart w:id="2982" w:name="_Toc366779765"/>
      <w:bookmarkStart w:id="2983" w:name="_Toc366780949"/>
      <w:bookmarkStart w:id="2984" w:name="_Toc366782136"/>
      <w:bookmarkStart w:id="2985" w:name="_Toc366836718"/>
      <w:bookmarkStart w:id="2986" w:name="_Toc366779766"/>
      <w:bookmarkStart w:id="2987" w:name="_Toc366780950"/>
      <w:bookmarkStart w:id="2988" w:name="_Toc366782137"/>
      <w:bookmarkStart w:id="2989" w:name="_Toc366836719"/>
      <w:bookmarkStart w:id="2990" w:name="_Toc366779767"/>
      <w:bookmarkStart w:id="2991" w:name="_Toc366780951"/>
      <w:bookmarkStart w:id="2992" w:name="_Toc366782138"/>
      <w:bookmarkStart w:id="2993" w:name="_Toc366836720"/>
      <w:bookmarkStart w:id="2994" w:name="_Toc366779768"/>
      <w:bookmarkStart w:id="2995" w:name="_Toc366780952"/>
      <w:bookmarkStart w:id="2996" w:name="_Toc366782139"/>
      <w:bookmarkStart w:id="2997" w:name="_Toc366836721"/>
      <w:bookmarkStart w:id="2998" w:name="_Toc366779769"/>
      <w:bookmarkStart w:id="2999" w:name="_Toc366780953"/>
      <w:bookmarkStart w:id="3000" w:name="_Toc366782140"/>
      <w:bookmarkStart w:id="3001" w:name="_Toc366836722"/>
      <w:bookmarkStart w:id="3002" w:name="_Toc366779770"/>
      <w:bookmarkStart w:id="3003" w:name="_Toc366780954"/>
      <w:bookmarkStart w:id="3004" w:name="_Toc366782141"/>
      <w:bookmarkStart w:id="3005" w:name="_Toc366836723"/>
      <w:bookmarkStart w:id="3006" w:name="_Toc366779771"/>
      <w:bookmarkStart w:id="3007" w:name="_Toc366780955"/>
      <w:bookmarkStart w:id="3008" w:name="_Toc366782142"/>
      <w:bookmarkStart w:id="3009" w:name="_Toc366836724"/>
      <w:bookmarkStart w:id="3010" w:name="_Toc366779772"/>
      <w:bookmarkStart w:id="3011" w:name="_Toc366780956"/>
      <w:bookmarkStart w:id="3012" w:name="_Toc366782143"/>
      <w:bookmarkStart w:id="3013" w:name="_Toc366836725"/>
      <w:bookmarkStart w:id="3014" w:name="_Toc366779773"/>
      <w:bookmarkStart w:id="3015" w:name="_Toc366780957"/>
      <w:bookmarkStart w:id="3016" w:name="_Toc366782144"/>
      <w:bookmarkStart w:id="3017" w:name="_Toc366836726"/>
      <w:bookmarkStart w:id="3018" w:name="_Toc366779774"/>
      <w:bookmarkStart w:id="3019" w:name="_Toc366780958"/>
      <w:bookmarkStart w:id="3020" w:name="_Toc366782145"/>
      <w:bookmarkStart w:id="3021" w:name="_Toc366836727"/>
      <w:bookmarkStart w:id="3022" w:name="_Toc366779775"/>
      <w:bookmarkStart w:id="3023" w:name="_Toc366780959"/>
      <w:bookmarkStart w:id="3024" w:name="_Toc366782146"/>
      <w:bookmarkStart w:id="3025" w:name="_Toc366836728"/>
      <w:bookmarkStart w:id="3026" w:name="_Toc366779776"/>
      <w:bookmarkStart w:id="3027" w:name="_Toc366780960"/>
      <w:bookmarkStart w:id="3028" w:name="_Toc366782147"/>
      <w:bookmarkStart w:id="3029" w:name="_Toc366836729"/>
      <w:bookmarkStart w:id="3030" w:name="_Toc366836730"/>
      <w:bookmarkStart w:id="3031" w:name="_Toc372571063"/>
      <w:bookmarkStart w:id="3032" w:name="_Toc520899508"/>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r w:rsidRPr="00CD38F3">
        <w:t>Tesarski radovi i radovi na skeli</w:t>
      </w:r>
      <w:bookmarkEnd w:id="3030"/>
      <w:bookmarkEnd w:id="3031"/>
      <w:bookmarkEnd w:id="3032"/>
    </w:p>
    <w:p w14:paraId="61955F70" w14:textId="77777777" w:rsidR="003A3B42" w:rsidRPr="00CD38F3" w:rsidRDefault="003A3B42" w:rsidP="003A3B42">
      <w:pPr>
        <w:pStyle w:val="BodyText"/>
      </w:pPr>
      <w:r w:rsidRPr="00CD38F3">
        <w:t xml:space="preserve">Ovaj dio </w:t>
      </w:r>
      <w:r>
        <w:t>Tehničkih Specifikacija</w:t>
      </w:r>
      <w:r w:rsidRPr="00CD38F3">
        <w:t xml:space="preserve"> će biti u potpunosti povezan s Općim tehničkim uvjetima (OTU) Zagreb, prosinac 2012</w:t>
      </w:r>
      <w:r>
        <w:t>.,</w:t>
      </w:r>
      <w:r w:rsidRPr="00CD38F3">
        <w:t xml:space="preserve"> Knjiga 2, Izgradnja i održavanje vodnogospodarskih objekata Poglavlje 5, Tesarski radovi i radovi na skeli. Ovaj se dokument može naći na sljedećoj web adresi: www.voda.hr.</w:t>
      </w:r>
    </w:p>
    <w:p w14:paraId="3A7B4286" w14:textId="77777777" w:rsidR="003A3B42" w:rsidRPr="00CD38F3" w:rsidRDefault="003A3B42" w:rsidP="003A3B42">
      <w:pPr>
        <w:pStyle w:val="BodyText"/>
      </w:pPr>
      <w:r w:rsidRPr="00CD38F3">
        <w:t xml:space="preserve">Pored navedenog dokumenta neophodno je uzeti u obzir i slijedeća poglavlja: </w:t>
      </w:r>
    </w:p>
    <w:p w14:paraId="25B3EBAB" w14:textId="77777777" w:rsidR="003A3B42" w:rsidRPr="00CD38F3" w:rsidRDefault="003A3B42" w:rsidP="00FC1356">
      <w:pPr>
        <w:pStyle w:val="Heading4"/>
      </w:pPr>
      <w:r w:rsidRPr="00CD38F3">
        <w:t xml:space="preserve">Izrada oplate </w:t>
      </w:r>
    </w:p>
    <w:p w14:paraId="0264C290" w14:textId="77777777" w:rsidR="003A3B42" w:rsidRPr="00CD38F3" w:rsidRDefault="003A3B42" w:rsidP="003A3B42">
      <w:pPr>
        <w:pStyle w:val="BodyText"/>
      </w:pPr>
      <w:r w:rsidRPr="00CD38F3">
        <w:t>Oplata mora biti dovoljno kruta i čvrsta kako bi onemogućila gubitak dijelova betona te kako bi se održala adekvatna pozicija, oblik i dimenzije konačne strukture. Stoga će biti tako napravljena da se može lako ukloniti s izlivenog betona bez udaraca i oštećenja.</w:t>
      </w:r>
    </w:p>
    <w:p w14:paraId="6E88ADB4" w14:textId="77777777" w:rsidR="003A3B42" w:rsidRPr="00CD38F3" w:rsidRDefault="003A3B42" w:rsidP="003A3B42">
      <w:pPr>
        <w:pStyle w:val="BodyText"/>
      </w:pPr>
      <w:r w:rsidRPr="00CD38F3">
        <w:lastRenderedPageBreak/>
        <w:t>Oplata će biti takva da omogućava kontinuiran</w:t>
      </w:r>
      <w:r>
        <w:t>u</w:t>
      </w:r>
      <w:r w:rsidRPr="00CD38F3">
        <w:t xml:space="preserve"> kvalitetu izrađenih površina kako je to definirano u Ugovoru.</w:t>
      </w:r>
    </w:p>
    <w:p w14:paraId="0C7CD6B8" w14:textId="77777777" w:rsidR="003A3B42" w:rsidRPr="00CD38F3" w:rsidRDefault="003A3B42" w:rsidP="003A3B42">
      <w:pPr>
        <w:pStyle w:val="BodyText"/>
      </w:pPr>
      <w:r w:rsidRPr="00CD38F3">
        <w:t>Tamo gdje je potrebno načiniti rupe u oplati s ciljem izbacivanja armature, postavljanje spojeva za uređaje ili druge ugradbene elemente, potrebno je posvetiti posebnu pažnju kako ne bi došlo do otpadanja komada betona.</w:t>
      </w:r>
    </w:p>
    <w:p w14:paraId="2C4612DB" w14:textId="77777777" w:rsidR="003A3B42" w:rsidRPr="00CD38F3" w:rsidRDefault="003A3B42" w:rsidP="003A3B42">
      <w:pPr>
        <w:pStyle w:val="BodyText"/>
      </w:pPr>
      <w:r w:rsidRPr="00CD38F3">
        <w:t>Oplata mora biti takva da omogućava pristup pripremi poveznih dijelova prije stvrdnjavanja betona.</w:t>
      </w:r>
    </w:p>
    <w:p w14:paraId="174E3660" w14:textId="77777777" w:rsidR="003A3B42" w:rsidRPr="00CD38F3" w:rsidRDefault="003A3B42" w:rsidP="003A3B42">
      <w:pPr>
        <w:pStyle w:val="BodyText"/>
      </w:pPr>
      <w:r w:rsidRPr="00CD38F3">
        <w:t xml:space="preserve">Metode </w:t>
      </w:r>
      <w:r>
        <w:t xml:space="preserve">će </w:t>
      </w:r>
      <w:r w:rsidRPr="00CD38F3">
        <w:t xml:space="preserve">Izvođača za izradu oplate omogućiti da se postavi potpora tako da namješteni oblik ostane kontinuirano u svojoj poziciji tijekom navedenog perioda. </w:t>
      </w:r>
    </w:p>
    <w:p w14:paraId="2E88BA0C" w14:textId="77777777" w:rsidR="003A3B42" w:rsidRPr="00CD38F3" w:rsidRDefault="003A3B42" w:rsidP="003A3B42">
      <w:pPr>
        <w:pStyle w:val="BodyText"/>
      </w:pPr>
      <w:r w:rsidRPr="00CD38F3">
        <w:t xml:space="preserve">Metalne </w:t>
      </w:r>
      <w:r>
        <w:t xml:space="preserve">će </w:t>
      </w:r>
      <w:r w:rsidRPr="00CD38F3">
        <w:t xml:space="preserve">veze ili sidra unutar oplate biti konstruirane ili postavljene na način da omoguće njihovo potpuno vađenje ili vađenje do dubine najmanjeg poklopca od površine bez oštećenja betona. Svi </w:t>
      </w:r>
      <w:r>
        <w:t xml:space="preserve">će </w:t>
      </w:r>
      <w:r w:rsidRPr="00CD38F3">
        <w:t>okovi za uklonjive metalne veze biti takvog izgleda da nakon uklanjanja udubine koje ostanu budu najmanjih mogućih dimenzija. Udubljenja koja su rezultat djelomičnog ili potpunog uklanjanja će veza bit poravnat</w:t>
      </w:r>
      <w:r>
        <w:t>a</w:t>
      </w:r>
      <w:r w:rsidRPr="00CD38F3">
        <w:t xml:space="preserve"> i ispunjen</w:t>
      </w:r>
      <w:r>
        <w:t>a</w:t>
      </w:r>
      <w:r w:rsidRPr="00CD38F3">
        <w:t xml:space="preserve"> materijalom koji će odobriti Inženjer.</w:t>
      </w:r>
    </w:p>
    <w:p w14:paraId="4E56288A" w14:textId="77777777" w:rsidR="003A3B42" w:rsidRPr="00CD38F3" w:rsidRDefault="003A3B42" w:rsidP="003A3B42">
      <w:pPr>
        <w:pStyle w:val="BodyText"/>
      </w:pPr>
      <w:r w:rsidRPr="00CD38F3">
        <w:t>Ploče</w:t>
      </w:r>
      <w:r>
        <w:t xml:space="preserve"> će</w:t>
      </w:r>
      <w:r w:rsidRPr="00CD38F3">
        <w:t xml:space="preserve"> oplate imati ravne </w:t>
      </w:r>
      <w:r>
        <w:t xml:space="preserve">rubove </w:t>
      </w:r>
      <w:r w:rsidRPr="00CD38F3">
        <w:t xml:space="preserve">s ciljem preciznog poravnavanja te će biti fiksirane s vertikalnim ili horizontalnim spojevima. Tamo gdje je potrebno izvesti kosine neophodno je isjeći kutove s ciljem osiguranja ravne linije. Spojevi ne smiju uzrokovati istjecanje betona, kako ni razlike u nivoima ili izbočine na izloženim površinama. Određeno </w:t>
      </w:r>
      <w:r>
        <w:t xml:space="preserve">će </w:t>
      </w:r>
      <w:r w:rsidRPr="00CD38F3">
        <w:t>dopušteno odstupanj</w:t>
      </w:r>
      <w:r>
        <w:t>e</w:t>
      </w:r>
      <w:r w:rsidRPr="00CD38F3">
        <w:t xml:space="preserve"> biti moguće uslijed savijanja oplate tijekom izlijevanja betona. </w:t>
      </w:r>
    </w:p>
    <w:p w14:paraId="5A5E093A" w14:textId="77777777" w:rsidR="003A3B42" w:rsidRPr="00CD38F3" w:rsidRDefault="003A3B42" w:rsidP="003A3B42">
      <w:pPr>
        <w:pStyle w:val="BodyText"/>
      </w:pPr>
      <w:r w:rsidRPr="00CD38F3">
        <w:t>Izrađena oplata može biti od čeličnih ploča, GRP (staklom ojačane plastike), šperploče ili drugog pogodnog materijala kako bi se postigla zahtijevana kvaliteta.</w:t>
      </w:r>
    </w:p>
    <w:p w14:paraId="6494E0C4" w14:textId="77777777" w:rsidR="003A3B42" w:rsidRPr="00CD38F3" w:rsidRDefault="003A3B42" w:rsidP="003A3B42">
      <w:pPr>
        <w:pStyle w:val="BodyText"/>
      </w:pPr>
      <w:r w:rsidRPr="00CD38F3">
        <w:t xml:space="preserve">Gruba će se oplata sastojati od rezanih ploča, metalnih ploča ili bilo kojeg drugog adekvatnog materijala koji će spriječiti pretjeran gubitak betona kada </w:t>
      </w:r>
      <w:r>
        <w:t xml:space="preserve">je </w:t>
      </w:r>
      <w:r w:rsidRPr="00CD38F3">
        <w:t>izložen vibraciji s ciljem izrade betonske površine koja je adekvatna za primjenu bilo kojeg navedenog zaštitnog premaza.</w:t>
      </w:r>
    </w:p>
    <w:p w14:paraId="3E7FB238" w14:textId="77777777" w:rsidR="003A3B42" w:rsidRPr="00CD38F3" w:rsidRDefault="003A3B42" w:rsidP="003A3B42">
      <w:pPr>
        <w:pStyle w:val="BodyText"/>
      </w:pPr>
      <w:r w:rsidRPr="00CD38F3">
        <w:t>Ukoliko nije drugačije definirano na nacrtima</w:t>
      </w:r>
      <w:r>
        <w:t>,</w:t>
      </w:r>
      <w:r w:rsidRPr="00CD38F3">
        <w:t xml:space="preserve"> sv</w:t>
      </w:r>
      <w:r>
        <w:t>a će</w:t>
      </w:r>
      <w:r w:rsidRPr="00CD38F3">
        <w:t xml:space="preserve"> izložena izdizanja oplate biti s kosinama 25mm x 25mm.</w:t>
      </w:r>
    </w:p>
    <w:p w14:paraId="43E4E137" w14:textId="77777777" w:rsidR="003A3B42" w:rsidRPr="00CD38F3" w:rsidRDefault="003A3B42" w:rsidP="003A3B42">
      <w:pPr>
        <w:pStyle w:val="BodyText"/>
      </w:pPr>
      <w:r w:rsidRPr="00CD38F3">
        <w:t xml:space="preserve">Izvođač će poduzeti sve mjere opreza pri odabiru i korištenju oplate i uklanjanju oplate te stvrdnjavanja betona kako ne bi došlo do naglih promjena u temperaturi betona. </w:t>
      </w:r>
    </w:p>
    <w:p w14:paraId="3EA0D0C6" w14:textId="77777777" w:rsidR="003A3B42" w:rsidRPr="00CD38F3" w:rsidRDefault="003A3B42" w:rsidP="00FC1356">
      <w:pPr>
        <w:pStyle w:val="Heading3"/>
        <w:spacing w:before="240" w:after="240" w:line="276" w:lineRule="auto"/>
      </w:pPr>
      <w:bookmarkStart w:id="3033" w:name="_Toc366836731"/>
      <w:bookmarkStart w:id="3034" w:name="_Toc372571064"/>
      <w:bookmarkStart w:id="3035" w:name="_Toc520899509"/>
      <w:r w:rsidRPr="00CD38F3">
        <w:t>Armaturni radovi</w:t>
      </w:r>
      <w:bookmarkEnd w:id="3033"/>
      <w:bookmarkEnd w:id="3034"/>
      <w:bookmarkEnd w:id="3035"/>
    </w:p>
    <w:p w14:paraId="3A7614F2" w14:textId="77777777" w:rsidR="003A3B42" w:rsidRPr="00CD38F3" w:rsidRDefault="003A3B42" w:rsidP="003A3B42">
      <w:pPr>
        <w:pStyle w:val="BodyText"/>
      </w:pPr>
      <w:r w:rsidRPr="00CD38F3">
        <w:t xml:space="preserve">Ovaj dio </w:t>
      </w:r>
      <w:r>
        <w:t>Tehničkih Specifikacija</w:t>
      </w:r>
      <w:r w:rsidRPr="00CD38F3">
        <w:t xml:space="preserve"> će biti u potpunosti povezan s Općim tehničkim uvjetima (OTU) Zagreb, prosinac 2012</w:t>
      </w:r>
      <w:r>
        <w:t>.,</w:t>
      </w:r>
      <w:r w:rsidRPr="00CD38F3">
        <w:t xml:space="preserve"> Knjiga 2, Izgradnja i održavanje vodnogospodarskih objekata Poglavlje 6, Armaturni radovi. Ovaj se dokument može naći na sljedećoj web adresi: www.voda.hr.</w:t>
      </w:r>
    </w:p>
    <w:p w14:paraId="5F0E59A9" w14:textId="77777777" w:rsidR="003A3B42" w:rsidRPr="00CD38F3" w:rsidRDefault="003A3B42" w:rsidP="00FC1356">
      <w:pPr>
        <w:pStyle w:val="Heading3"/>
        <w:spacing w:before="240" w:after="240" w:line="276" w:lineRule="auto"/>
      </w:pPr>
      <w:bookmarkStart w:id="3036" w:name="_Toc366779779"/>
      <w:bookmarkStart w:id="3037" w:name="_Toc366780963"/>
      <w:bookmarkStart w:id="3038" w:name="_Toc366782150"/>
      <w:bookmarkStart w:id="3039" w:name="_Toc366836732"/>
      <w:bookmarkStart w:id="3040" w:name="_Toc366779780"/>
      <w:bookmarkStart w:id="3041" w:name="_Toc366780964"/>
      <w:bookmarkStart w:id="3042" w:name="_Toc366782151"/>
      <w:bookmarkStart w:id="3043" w:name="_Toc366836733"/>
      <w:bookmarkStart w:id="3044" w:name="_Toc366779781"/>
      <w:bookmarkStart w:id="3045" w:name="_Toc366780965"/>
      <w:bookmarkStart w:id="3046" w:name="_Toc366782152"/>
      <w:bookmarkStart w:id="3047" w:name="_Toc366836734"/>
      <w:bookmarkStart w:id="3048" w:name="_Toc366779782"/>
      <w:bookmarkStart w:id="3049" w:name="_Toc366780966"/>
      <w:bookmarkStart w:id="3050" w:name="_Toc366782153"/>
      <w:bookmarkStart w:id="3051" w:name="_Toc366836735"/>
      <w:bookmarkStart w:id="3052" w:name="_Toc366779783"/>
      <w:bookmarkStart w:id="3053" w:name="_Toc366780967"/>
      <w:bookmarkStart w:id="3054" w:name="_Toc366782154"/>
      <w:bookmarkStart w:id="3055" w:name="_Toc366836736"/>
      <w:bookmarkStart w:id="3056" w:name="_Toc366779784"/>
      <w:bookmarkStart w:id="3057" w:name="_Toc366780968"/>
      <w:bookmarkStart w:id="3058" w:name="_Toc366782155"/>
      <w:bookmarkStart w:id="3059" w:name="_Toc366836737"/>
      <w:bookmarkStart w:id="3060" w:name="_Toc366779785"/>
      <w:bookmarkStart w:id="3061" w:name="_Toc366780969"/>
      <w:bookmarkStart w:id="3062" w:name="_Toc366782156"/>
      <w:bookmarkStart w:id="3063" w:name="_Toc366836738"/>
      <w:bookmarkStart w:id="3064" w:name="_Toc366779786"/>
      <w:bookmarkStart w:id="3065" w:name="_Toc366780970"/>
      <w:bookmarkStart w:id="3066" w:name="_Toc366782157"/>
      <w:bookmarkStart w:id="3067" w:name="_Toc366836739"/>
      <w:bookmarkStart w:id="3068" w:name="_Toc366779787"/>
      <w:bookmarkStart w:id="3069" w:name="_Toc366780971"/>
      <w:bookmarkStart w:id="3070" w:name="_Toc366782158"/>
      <w:bookmarkStart w:id="3071" w:name="_Toc366836740"/>
      <w:bookmarkStart w:id="3072" w:name="_Toc366779788"/>
      <w:bookmarkStart w:id="3073" w:name="_Toc366780972"/>
      <w:bookmarkStart w:id="3074" w:name="_Toc366782159"/>
      <w:bookmarkStart w:id="3075" w:name="_Toc366836741"/>
      <w:bookmarkStart w:id="3076" w:name="_Toc366836742"/>
      <w:bookmarkStart w:id="3077" w:name="_Toc372571065"/>
      <w:bookmarkStart w:id="3078" w:name="_Toc520899510"/>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r w:rsidRPr="00CD38F3">
        <w:t>Beton</w:t>
      </w:r>
      <w:bookmarkEnd w:id="3076"/>
      <w:bookmarkEnd w:id="3077"/>
      <w:bookmarkEnd w:id="3078"/>
      <w:r w:rsidRPr="00CD38F3">
        <w:t xml:space="preserve"> </w:t>
      </w:r>
    </w:p>
    <w:p w14:paraId="449288C1" w14:textId="77777777" w:rsidR="003A3B42" w:rsidRPr="00CD38F3" w:rsidRDefault="003A3B42" w:rsidP="003A3B42">
      <w:pPr>
        <w:pStyle w:val="BodyText"/>
      </w:pPr>
      <w:r w:rsidRPr="00CD38F3">
        <w:t xml:space="preserve">Ovaj dio </w:t>
      </w:r>
      <w:r>
        <w:t>Tehničkih Specifikacija</w:t>
      </w:r>
      <w:r w:rsidRPr="00CD38F3">
        <w:t xml:space="preserve"> će biti u potpunosti povezan s Općim tehničkim uvjetima (OTU) Zagreb, prosinac 2012</w:t>
      </w:r>
      <w:r>
        <w:t>.,</w:t>
      </w:r>
      <w:r w:rsidRPr="00CD38F3">
        <w:t xml:space="preserve"> Knjiga 2, Izgradnja i održavanje vodnogospodarskih objekata Poglavlje 7, Betonski radovi. Ovaj se dokument može naći na sljedećoj web adresi: www.voda.hr.</w:t>
      </w:r>
    </w:p>
    <w:p w14:paraId="44951E38" w14:textId="77777777" w:rsidR="003A3B42" w:rsidRPr="00CD38F3" w:rsidRDefault="003A3B42" w:rsidP="003A3B42">
      <w:pPr>
        <w:pStyle w:val="BodyText"/>
      </w:pPr>
      <w:r w:rsidRPr="00CD38F3">
        <w:t xml:space="preserve">Pored navedenog dokumenta neophodno je uzeti u obzir i slijedeća poglavlja: </w:t>
      </w:r>
    </w:p>
    <w:p w14:paraId="27B51679" w14:textId="77777777" w:rsidR="003A3B42" w:rsidRPr="00CD38F3" w:rsidRDefault="003A3B42" w:rsidP="00FC1356">
      <w:pPr>
        <w:pStyle w:val="Heading4"/>
      </w:pPr>
      <w:r w:rsidRPr="00CD38F3">
        <w:lastRenderedPageBreak/>
        <w:t xml:space="preserve">Vodonepropusni profili </w:t>
      </w:r>
    </w:p>
    <w:p w14:paraId="692BE869" w14:textId="77777777" w:rsidR="003A3B42" w:rsidRPr="00CD38F3" w:rsidRDefault="003A3B42" w:rsidP="003A3B42">
      <w:pPr>
        <w:pStyle w:val="BodyText"/>
      </w:pPr>
      <w:r w:rsidRPr="00CD38F3">
        <w:t xml:space="preserve">Vodonepropusni će profili za sve spojeve biti postavljeni kontinuirano oko svih novih dijelova i spojeva. Spojevi će biti napravljeni varenjem u skladu s preporukama proizvođača. Oni će biti postavljeni tako da se izbjegne dodir s konstrukcijskim čelikom. </w:t>
      </w:r>
    </w:p>
    <w:p w14:paraId="547FF6C9" w14:textId="77777777" w:rsidR="003A3B42" w:rsidRPr="00CD38F3" w:rsidRDefault="003A3B42" w:rsidP="003A3B42">
      <w:pPr>
        <w:pStyle w:val="BodyText"/>
      </w:pPr>
      <w:r w:rsidRPr="00CD38F3">
        <w:t>Površine koje dolaze u direktan dodir s brtvenim materijalima mora</w:t>
      </w:r>
      <w:r>
        <w:t>ju</w:t>
      </w:r>
      <w:r w:rsidRPr="00CD38F3">
        <w:t xml:space="preserve"> biti čiste, suhe i čvrste bez tragova ulja ili bilo kojeg drugog pokrovnog sloja. Priprema površina, temeljni premaz, obrada i priprema materijala </w:t>
      </w:r>
      <w:r>
        <w:t xml:space="preserve">bit </w:t>
      </w:r>
      <w:r w:rsidRPr="00CD38F3">
        <w:t>će u skladu s naputcima proizvođača.</w:t>
      </w:r>
      <w:r w:rsidRPr="00CD38F3">
        <w:cr/>
      </w:r>
    </w:p>
    <w:p w14:paraId="4C2B5369" w14:textId="77777777" w:rsidR="003A3B42" w:rsidRPr="00CD38F3" w:rsidRDefault="003A3B42" w:rsidP="003A3B42">
      <w:pPr>
        <w:pStyle w:val="BodyText"/>
      </w:pPr>
      <w:r w:rsidRPr="00CD38F3">
        <w:t xml:space="preserve">Svi će instalirani vodonepropusni profili biti standardni te će biti proizvedeni od strane poznatih proizvođača.  </w:t>
      </w:r>
    </w:p>
    <w:p w14:paraId="352BCD8B" w14:textId="77777777" w:rsidR="003A3B42" w:rsidRPr="00CD38F3" w:rsidRDefault="003A3B42" w:rsidP="003A3B42">
      <w:pPr>
        <w:pStyle w:val="BodyText"/>
      </w:pPr>
      <w:r w:rsidRPr="00CD38F3">
        <w:t>Detalji će vodonepropusnih profila biti poslani na odobrenje</w:t>
      </w:r>
      <w:r>
        <w:t xml:space="preserve"> Inženjeru</w:t>
      </w:r>
      <w:r w:rsidRPr="00CD38F3">
        <w:t>. Vodonepropusni profili s gumenom ili PVC membranom će biti otporni na trganje, mehaničku abraziju i djelovanje vode, komunalnog otpada, otpadnih voda, morske vode i prirodnih soli.</w:t>
      </w:r>
    </w:p>
    <w:p w14:paraId="6C7924A3" w14:textId="77777777" w:rsidR="003A3B42" w:rsidRPr="00CD38F3" w:rsidRDefault="003A3B42" w:rsidP="003A3B42">
      <w:pPr>
        <w:pStyle w:val="BodyText"/>
      </w:pPr>
      <w:r w:rsidRPr="00CD38F3">
        <w:t xml:space="preserve">Vodonepropusni profili će sadržati pokrivni sloj žbuke. Minimalna će širina biti 200 mm za beton debljine do 600 mm te 300 mm za beton debljine veće od 600 mm. </w:t>
      </w:r>
    </w:p>
    <w:p w14:paraId="7E7F6491" w14:textId="77777777" w:rsidR="003A3B42" w:rsidRPr="00CD38F3" w:rsidRDefault="003A3B42" w:rsidP="003A3B42">
      <w:pPr>
        <w:pStyle w:val="BodyText"/>
      </w:pPr>
      <w:r w:rsidRPr="00CD38F3">
        <w:t>Vodonepropusni profili od PVC-a koji se uglavnom koriste kod retencijskih objekata</w:t>
      </w:r>
      <w:r>
        <w:t>,</w:t>
      </w:r>
      <w:r w:rsidRPr="00CD38F3">
        <w:t xml:space="preserve"> imat će debljinu stijenki od najmanje 3,5 mm te širinu od najmanje 240 mm (za manje od 5 m hidrostatskog pritiska) i 4,5 mm te 320 mm za hidrostatski pritisak 5-10 m.</w:t>
      </w:r>
    </w:p>
    <w:p w14:paraId="7842097B" w14:textId="77777777" w:rsidR="003A3B42" w:rsidRPr="00CD38F3" w:rsidRDefault="003A3B42" w:rsidP="003A3B42">
      <w:pPr>
        <w:pStyle w:val="BodyText"/>
      </w:pPr>
      <w:r w:rsidRPr="00CD38F3">
        <w:t>Vodonepropusni</w:t>
      </w:r>
      <w:r>
        <w:t xml:space="preserve"> će</w:t>
      </w:r>
      <w:r w:rsidRPr="00CD38F3">
        <w:t xml:space="preserve"> profili korišteni za kompenzacijske spojeve s ciljem prilagođavanja uslijed kretanja dvije betonske strukture biti tipa prema preporuci proizvođača te će biti poslani od strane Izvođača odobrenje</w:t>
      </w:r>
      <w:r>
        <w:t xml:space="preserve"> Inženjeru</w:t>
      </w:r>
      <w:r w:rsidRPr="00CD38F3">
        <w:t>. Svi spojevi, osim čeonih spojeva između profila će biti istog tipa, te će biti predgotovljeni. Spojevi između vodonepropusnih profila s gumenim slojem će biti izvedeni koristeći odgovarajuće načine stvrdnjavanja i konačne obrade. Spojevi će PVC profila biti izvedeni tehnikom varenja toplim pločama.</w:t>
      </w:r>
    </w:p>
    <w:p w14:paraId="1872A8CD" w14:textId="77777777" w:rsidR="003A3B42" w:rsidRPr="00CD38F3" w:rsidRDefault="003A3B42" w:rsidP="00FC1356">
      <w:pPr>
        <w:pStyle w:val="Heading4"/>
      </w:pPr>
      <w:r w:rsidRPr="00CD38F3">
        <w:t xml:space="preserve">Materijali ispune za dilatacijske spojeve </w:t>
      </w:r>
    </w:p>
    <w:p w14:paraId="01C2705B" w14:textId="77777777" w:rsidR="003A3B42" w:rsidRPr="00CD38F3" w:rsidRDefault="003A3B42" w:rsidP="003A3B42">
      <w:pPr>
        <w:pStyle w:val="BodyText"/>
      </w:pPr>
      <w:r w:rsidRPr="00CD38F3">
        <w:t>Svi će spojevi biti projektirani i dimenzionirani od strane Izvođača u skladu s odgovarajućim normama. Osnova za računanje neophodne širine spoja su tehničke vrijednosti materijala za brtvljenje i materijala obližnjih konstrukcija te izloženost strukture, način izgradnje te njegova veličina.</w:t>
      </w:r>
    </w:p>
    <w:p w14:paraId="1B5D0929" w14:textId="77777777" w:rsidR="003A3B42" w:rsidRPr="00CD38F3" w:rsidRDefault="003A3B42" w:rsidP="003A3B42">
      <w:pPr>
        <w:pStyle w:val="BodyText"/>
      </w:pPr>
      <w:r w:rsidRPr="00CD38F3">
        <w:t>Podložni će slojevi otvorenih spojeva biti čisti, suhi, homogeni, bez tragova masnoća i ulja, prašine te bez slobodnih dijelova. Žbuka će biti prethodno uklonjena.</w:t>
      </w:r>
    </w:p>
    <w:p w14:paraId="5B3522EA" w14:textId="77777777" w:rsidR="003A3B42" w:rsidRPr="00CD38F3" w:rsidRDefault="003A3B42" w:rsidP="00FC1356">
      <w:pPr>
        <w:pStyle w:val="Heading5"/>
        <w:keepNext w:val="0"/>
        <w:keepLines w:val="0"/>
        <w:spacing w:before="240" w:after="240" w:line="276" w:lineRule="auto"/>
      </w:pPr>
      <w:r w:rsidRPr="00CD38F3">
        <w:t>Polietilenske nos</w:t>
      </w:r>
      <w:r>
        <w:t>iv</w:t>
      </w:r>
      <w:r w:rsidRPr="00CD38F3">
        <w:t xml:space="preserve">e letve </w:t>
      </w:r>
    </w:p>
    <w:p w14:paraId="2089649E" w14:textId="77777777" w:rsidR="003A3B42" w:rsidRPr="00CD38F3" w:rsidRDefault="003A3B42" w:rsidP="003A3B42">
      <w:pPr>
        <w:pStyle w:val="BodyText"/>
      </w:pPr>
      <w:r w:rsidRPr="00CD38F3">
        <w:t xml:space="preserve">U bilo kojoj konstrukciji za držanje pitke vode materijal za brtvljenje spojeva će biti oslonjen na polietilenske zatvorene letve. </w:t>
      </w:r>
    </w:p>
    <w:p w14:paraId="51E5D3AB" w14:textId="77777777" w:rsidR="003A3B42" w:rsidRPr="00CD38F3" w:rsidRDefault="003A3B42" w:rsidP="00FC1356">
      <w:pPr>
        <w:pStyle w:val="Heading5"/>
        <w:keepNext w:val="0"/>
        <w:keepLines w:val="0"/>
        <w:spacing w:before="240" w:after="240" w:line="276" w:lineRule="auto"/>
      </w:pPr>
      <w:r w:rsidRPr="00CD38F3">
        <w:t>Bitumenski čep za ispunu</w:t>
      </w:r>
    </w:p>
    <w:p w14:paraId="78F631E4" w14:textId="77777777" w:rsidR="003A3B42" w:rsidRPr="00CD38F3" w:rsidRDefault="003A3B42" w:rsidP="003A3B42">
      <w:pPr>
        <w:pStyle w:val="BodyText"/>
      </w:pPr>
      <w:r w:rsidRPr="00CD38F3">
        <w:t xml:space="preserve">Bitumenski </w:t>
      </w:r>
      <w:r>
        <w:t xml:space="preserve">će </w:t>
      </w:r>
      <w:r w:rsidRPr="00CD38F3">
        <w:t>čep</w:t>
      </w:r>
      <w:r>
        <w:t>ovi</w:t>
      </w:r>
      <w:r w:rsidRPr="00CD38F3">
        <w:t xml:space="preserve"> za ispunu biti korišten</w:t>
      </w:r>
      <w:r>
        <w:t>i</w:t>
      </w:r>
      <w:r w:rsidRPr="00CD38F3">
        <w:t xml:space="preserve"> </w:t>
      </w:r>
      <w:r>
        <w:t>z</w:t>
      </w:r>
      <w:r w:rsidRPr="00CD38F3">
        <w:t xml:space="preserve">a spojeve kod spremnika za pitku vodu i otpadnu vodu, prometne površine, krovovi i podovi. Materijal ispune ne smije biti upijajući i ekstrudiran materijal, te će biti izrađen od granula s bitumenom te bitumenskog filca u kućištu. Materijal ispune mora podnijeti </w:t>
      </w:r>
      <w:r w:rsidRPr="00CD38F3">
        <w:lastRenderedPageBreak/>
        <w:t>zbijanje do 50% početne debljine te biti u mogućnosti brzog povrata u početno stanje do 80% u kontaktu s vlagom. Prihvatljivi materijali za ispunu mogu biti i od mrežastog polietilena.</w:t>
      </w:r>
    </w:p>
    <w:p w14:paraId="17E4F1D0" w14:textId="77777777" w:rsidR="003A3B42" w:rsidRPr="00CD38F3" w:rsidRDefault="003A3B42" w:rsidP="00FC1356">
      <w:pPr>
        <w:pStyle w:val="Heading5"/>
        <w:keepNext w:val="0"/>
        <w:keepLines w:val="0"/>
        <w:spacing w:before="240" w:after="240" w:line="276" w:lineRule="auto"/>
      </w:pPr>
      <w:r w:rsidRPr="00CD38F3">
        <w:t>Čep za ispunu sa smolom</w:t>
      </w:r>
    </w:p>
    <w:p w14:paraId="451D8750" w14:textId="77777777" w:rsidR="003A3B42" w:rsidRPr="00CD38F3" w:rsidRDefault="003A3B42" w:rsidP="003A3B42">
      <w:pPr>
        <w:pStyle w:val="BodyText"/>
      </w:pPr>
      <w:r w:rsidRPr="00CD38F3">
        <w:t xml:space="preserve">Može se koristiti u slučajevima kada se ne očekuje prisustvo vlage te se može koristiti za armaturu nosećih greda.  </w:t>
      </w:r>
    </w:p>
    <w:p w14:paraId="18DCDE3C" w14:textId="77777777" w:rsidR="003A3B42" w:rsidRPr="00CD38F3" w:rsidRDefault="003A3B42" w:rsidP="00FC1356">
      <w:pPr>
        <w:pStyle w:val="Heading5"/>
        <w:keepNext w:val="0"/>
        <w:keepLines w:val="0"/>
        <w:spacing w:before="240" w:after="240" w:line="276" w:lineRule="auto"/>
      </w:pPr>
      <w:r w:rsidRPr="00CD38F3">
        <w:t>Materijali ispune za ploče od drvnih vlakana</w:t>
      </w:r>
    </w:p>
    <w:p w14:paraId="6C4652ED" w14:textId="77777777" w:rsidR="003A3B42" w:rsidRPr="00CD38F3" w:rsidRDefault="003A3B42" w:rsidP="003A3B42">
      <w:pPr>
        <w:pStyle w:val="BodyText"/>
      </w:pPr>
      <w:r w:rsidRPr="00CD38F3">
        <w:t xml:space="preserve">Materijali </w:t>
      </w:r>
      <w:r>
        <w:t xml:space="preserve">će </w:t>
      </w:r>
      <w:r w:rsidRPr="00CD38F3">
        <w:t>ispune za ploče od drvnih vlakana biti načinjeni od vlakana impregniranih s bitumenom, s mogućnošću zbijanja do 50% i povratom u prvobitno stanje do 80%. Njihova</w:t>
      </w:r>
      <w:r>
        <w:t xml:space="preserve"> će</w:t>
      </w:r>
      <w:r w:rsidRPr="00CD38F3">
        <w:t xml:space="preserve"> debljina biti </w:t>
      </w:r>
      <w:r>
        <w:t xml:space="preserve">min. </w:t>
      </w:r>
      <w:r w:rsidRPr="00CD38F3">
        <w:t>6 mm sa spojnim profilom. Oni se neće koristiti za spremnike vode, ali su adekvatni za prometne površine, krovove, podove i izvođenje betonskih temelja.</w:t>
      </w:r>
    </w:p>
    <w:p w14:paraId="60E8319A" w14:textId="77777777" w:rsidR="003A3B42" w:rsidRPr="00CD38F3" w:rsidRDefault="003A3B42" w:rsidP="00FC1356">
      <w:pPr>
        <w:pStyle w:val="Heading5"/>
        <w:keepNext w:val="0"/>
        <w:keepLines w:val="0"/>
        <w:spacing w:before="240" w:after="240" w:line="276" w:lineRule="auto"/>
      </w:pPr>
      <w:r w:rsidRPr="00CD38F3">
        <w:t xml:space="preserve">Materijali ispune na bazi gume (neopren) </w:t>
      </w:r>
    </w:p>
    <w:p w14:paraId="46C3C32D" w14:textId="77777777" w:rsidR="003A3B42" w:rsidRPr="00CD38F3" w:rsidRDefault="003A3B42" w:rsidP="003A3B42">
      <w:pPr>
        <w:pStyle w:val="BodyText"/>
      </w:pPr>
      <w:r w:rsidRPr="00CD38F3">
        <w:t xml:space="preserve">Materijali </w:t>
      </w:r>
      <w:r>
        <w:t xml:space="preserve">će </w:t>
      </w:r>
      <w:r w:rsidRPr="00CD38F3">
        <w:t>ispune na bazi gume biti od neupijajućeg materijala s otvorenom strukturom neoprenske gume, s</w:t>
      </w:r>
      <w:r>
        <w:t>a</w:t>
      </w:r>
      <w:r w:rsidRPr="00CD38F3">
        <w:t xml:space="preserve"> stupnjem povrata u prvobitno stanje do 90% od originalne debljine nakon najmanje 50% zbijanja te otpornost na zbijanje od 5 N/cm2.</w:t>
      </w:r>
    </w:p>
    <w:p w14:paraId="5F237435" w14:textId="77777777" w:rsidR="003A3B42" w:rsidRPr="00CD38F3" w:rsidRDefault="003A3B42" w:rsidP="00FC1356">
      <w:pPr>
        <w:pStyle w:val="Heading4"/>
      </w:pPr>
      <w:r w:rsidRPr="00CD38F3">
        <w:t xml:space="preserve">Materijali za brtvljenje spojeva </w:t>
      </w:r>
    </w:p>
    <w:p w14:paraId="6E2DED71" w14:textId="77777777" w:rsidR="003A3B42" w:rsidRPr="00CD38F3" w:rsidRDefault="003A3B42" w:rsidP="003A3B42">
      <w:pPr>
        <w:pStyle w:val="BodyText"/>
      </w:pPr>
      <w:r w:rsidRPr="00CD38F3">
        <w:t xml:space="preserve">Materijali za brtvljenje spojeva će biti preuzeti iz specifikacija Tehničkog projekta te će biti odobreni od strane poslodavca. Materijal će biti korišten za instalacije s pitkom vodom ali također i za slučajeve gdje se očekuje visoka temperatura na uređaju. Materijali nije razgradiv  u kontaktu s otpadnim vodama iz septičkih jama. </w:t>
      </w:r>
    </w:p>
    <w:p w14:paraId="72FB003C" w14:textId="77777777" w:rsidR="003A3B42" w:rsidRPr="0007099E" w:rsidRDefault="003A3B42" w:rsidP="003A3B42">
      <w:pPr>
        <w:pStyle w:val="BodyText"/>
      </w:pPr>
      <w:r w:rsidRPr="0007099E">
        <w:t>Korištenje će brtve</w:t>
      </w:r>
      <w:r>
        <w:t>n</w:t>
      </w:r>
      <w:r w:rsidRPr="0007099E">
        <w:t xml:space="preserve">ih materijala biti u skladu s uputama proizvođača te će se uzeti u obzir uvjeti okoliša. </w:t>
      </w:r>
    </w:p>
    <w:p w14:paraId="2244E520" w14:textId="77777777" w:rsidR="003A3B42" w:rsidRPr="00CD38F3" w:rsidRDefault="003A3B42" w:rsidP="00FC1356">
      <w:pPr>
        <w:pStyle w:val="Heading5"/>
        <w:keepNext w:val="0"/>
        <w:keepLines w:val="0"/>
        <w:spacing w:before="240" w:after="240" w:line="276" w:lineRule="auto"/>
      </w:pPr>
      <w:r w:rsidRPr="00CD38F3">
        <w:t>Elastomerni brtveći materijal</w:t>
      </w:r>
    </w:p>
    <w:p w14:paraId="4816C2AF" w14:textId="77777777" w:rsidR="003A3B42" w:rsidRPr="00CD38F3" w:rsidRDefault="003A3B42" w:rsidP="003A3B42">
      <w:pPr>
        <w:pStyle w:val="BodyText"/>
      </w:pPr>
      <w:r w:rsidRPr="00CD38F3">
        <w:t>Oni se izrađuju od polisulfida te imaju sličan sastav uz adekvatne vrijednosti za primjenu na horizontalne i vertikalne spojeve. Ovakav brtveći materijal ima procijenjeni vijek trajanja od minimalno 15 godina. Brtveći će materijal imati sposobnost dobrog prianjanja uz beton u skladu s poda</w:t>
      </w:r>
      <w:r>
        <w:t>t</w:t>
      </w:r>
      <w:r w:rsidRPr="00CD38F3">
        <w:t xml:space="preserve">cima dostavljenim od strane proizvođača. Bit će pogodni za uranjanje u vodu </w:t>
      </w:r>
      <w:r>
        <w:t>te</w:t>
      </w:r>
      <w:r w:rsidRPr="00CD38F3">
        <w:t xml:space="preserve"> otporni na otopljene kiseline i baze te na životinjske, biljne i mineralne masnoće. Brtveći materijal u direktnom kontaktu s komunalnom otpadnom vodom, muljem iz odvodnog sustava ili oborinskom vodom će biti otporan na biološke reakcije. Svi </w:t>
      </w:r>
      <w:r>
        <w:t xml:space="preserve">će </w:t>
      </w:r>
      <w:r w:rsidRPr="00CD38F3">
        <w:t>spojevi spremnika za vodu imati temeljni premaz u skladu s uputama proizvođača prije primjene materijala za brtvljenje.</w:t>
      </w:r>
    </w:p>
    <w:p w14:paraId="2C37870C" w14:textId="77777777" w:rsidR="003A3B42" w:rsidRPr="00CD38F3" w:rsidRDefault="003A3B42" w:rsidP="00FC1356">
      <w:pPr>
        <w:pStyle w:val="Heading5"/>
        <w:keepNext w:val="0"/>
        <w:keepLines w:val="0"/>
        <w:spacing w:before="240" w:after="240" w:line="276" w:lineRule="auto"/>
      </w:pPr>
      <w:r w:rsidRPr="00CD38F3">
        <w:t>Kit za brtvljenje</w:t>
      </w:r>
    </w:p>
    <w:p w14:paraId="6944982C" w14:textId="77777777" w:rsidR="003A3B42" w:rsidRPr="00CD38F3" w:rsidRDefault="003A3B42" w:rsidP="003A3B42">
      <w:pPr>
        <w:pStyle w:val="BodyText"/>
      </w:pPr>
      <w:r w:rsidRPr="00CD38F3">
        <w:t xml:space="preserve">Oni dobro prianjaju uz drvo, staklo i beton te ostaju fleksibilni i vodonepropusni u slučaju pomjeranja, udarca ili vibracije. Materijal </w:t>
      </w:r>
      <w:r>
        <w:t>ima</w:t>
      </w:r>
      <w:r w:rsidRPr="00CD38F3">
        <w:t xml:space="preserve"> sposobnost rastezanja prije pucanja veći od 100% ali će također imati male vrijednosti povrata u prvobitno stanje manje od 10%.</w:t>
      </w:r>
    </w:p>
    <w:p w14:paraId="078EAE66" w14:textId="77777777" w:rsidR="003A3B42" w:rsidRPr="00CD38F3" w:rsidRDefault="003A3B42" w:rsidP="00FC1356">
      <w:pPr>
        <w:pStyle w:val="Heading5"/>
        <w:keepNext w:val="0"/>
        <w:keepLines w:val="0"/>
        <w:spacing w:before="240" w:after="240" w:line="276" w:lineRule="auto"/>
      </w:pPr>
      <w:r w:rsidRPr="00CD38F3">
        <w:t>Termoplastični brtveći materijali</w:t>
      </w:r>
    </w:p>
    <w:p w14:paraId="07C52D70" w14:textId="77777777" w:rsidR="003A3B42" w:rsidRPr="00CD38F3" w:rsidRDefault="003A3B42" w:rsidP="003A3B42">
      <w:pPr>
        <w:pStyle w:val="BodyText"/>
      </w:pPr>
      <w:r w:rsidRPr="00CD38F3">
        <w:lastRenderedPageBreak/>
        <w:t>Oni se izrađuju od gume/bitumena ili imaju sastav sličnih vrijednosti a koriste se za horizontalne i vertikalne spojeve. Ovaj brtveći materijal ima sposobnost dobrog prianjanja uz beton uz primjeni temeljnog premaza koji se preporuča od strane proizvođača. Gdje je to definirano, koristit će se kao materijal otporan na goriva. Korištenje brtvećeg materijala od gume/bitumena će normalno biti prihvaćen</w:t>
      </w:r>
      <w:r>
        <w:t>o</w:t>
      </w:r>
      <w:r w:rsidRPr="00CD38F3">
        <w:t xml:space="preserve"> u kontaktu s otpadnom vodom.</w:t>
      </w:r>
    </w:p>
    <w:p w14:paraId="326CE5E0" w14:textId="77777777" w:rsidR="003A3B42" w:rsidRPr="00C0668F" w:rsidRDefault="003A3B42" w:rsidP="00FC1356">
      <w:pPr>
        <w:pStyle w:val="Heading3"/>
      </w:pPr>
      <w:bookmarkStart w:id="3079" w:name="_Toc366779829"/>
      <w:bookmarkStart w:id="3080" w:name="_Toc366781013"/>
      <w:bookmarkStart w:id="3081" w:name="_Toc366782200"/>
      <w:bookmarkStart w:id="3082" w:name="_Toc366836782"/>
      <w:bookmarkStart w:id="3083" w:name="_Toc366779830"/>
      <w:bookmarkStart w:id="3084" w:name="_Toc366781014"/>
      <w:bookmarkStart w:id="3085" w:name="_Toc366782201"/>
      <w:bookmarkStart w:id="3086" w:name="_Toc366836783"/>
      <w:bookmarkStart w:id="3087" w:name="_Toc366779831"/>
      <w:bookmarkStart w:id="3088" w:name="_Toc366781015"/>
      <w:bookmarkStart w:id="3089" w:name="_Toc366782202"/>
      <w:bookmarkStart w:id="3090" w:name="_Toc366836784"/>
      <w:bookmarkStart w:id="3091" w:name="_Toc366779832"/>
      <w:bookmarkStart w:id="3092" w:name="_Toc366781016"/>
      <w:bookmarkStart w:id="3093" w:name="_Toc366782203"/>
      <w:bookmarkStart w:id="3094" w:name="_Toc366836785"/>
      <w:bookmarkStart w:id="3095" w:name="_Toc366779833"/>
      <w:bookmarkStart w:id="3096" w:name="_Toc366781017"/>
      <w:bookmarkStart w:id="3097" w:name="_Toc366782204"/>
      <w:bookmarkStart w:id="3098" w:name="_Toc366836786"/>
      <w:bookmarkStart w:id="3099" w:name="_Toc366779834"/>
      <w:bookmarkStart w:id="3100" w:name="_Toc366781018"/>
      <w:bookmarkStart w:id="3101" w:name="_Toc366782205"/>
      <w:bookmarkStart w:id="3102" w:name="_Toc366836787"/>
      <w:bookmarkStart w:id="3103" w:name="_Toc366779835"/>
      <w:bookmarkStart w:id="3104" w:name="_Toc366781019"/>
      <w:bookmarkStart w:id="3105" w:name="_Toc366782206"/>
      <w:bookmarkStart w:id="3106" w:name="_Toc366836788"/>
      <w:bookmarkStart w:id="3107" w:name="_Toc366779836"/>
      <w:bookmarkStart w:id="3108" w:name="_Toc366781020"/>
      <w:bookmarkStart w:id="3109" w:name="_Toc366782207"/>
      <w:bookmarkStart w:id="3110" w:name="_Toc366836789"/>
      <w:bookmarkStart w:id="3111" w:name="_Toc366779837"/>
      <w:bookmarkStart w:id="3112" w:name="_Toc366781021"/>
      <w:bookmarkStart w:id="3113" w:name="_Toc366782208"/>
      <w:bookmarkStart w:id="3114" w:name="_Toc366836790"/>
      <w:bookmarkStart w:id="3115" w:name="_Toc366779838"/>
      <w:bookmarkStart w:id="3116" w:name="_Toc366781022"/>
      <w:bookmarkStart w:id="3117" w:name="_Toc366782209"/>
      <w:bookmarkStart w:id="3118" w:name="_Toc366836791"/>
      <w:bookmarkStart w:id="3119" w:name="_Toc366779839"/>
      <w:bookmarkStart w:id="3120" w:name="_Toc366781023"/>
      <w:bookmarkStart w:id="3121" w:name="_Toc366782210"/>
      <w:bookmarkStart w:id="3122" w:name="_Toc366836792"/>
      <w:bookmarkStart w:id="3123" w:name="_Toc366779840"/>
      <w:bookmarkStart w:id="3124" w:name="_Toc366781024"/>
      <w:bookmarkStart w:id="3125" w:name="_Toc366782211"/>
      <w:bookmarkStart w:id="3126" w:name="_Toc366836793"/>
      <w:bookmarkStart w:id="3127" w:name="_Toc366779841"/>
      <w:bookmarkStart w:id="3128" w:name="_Toc366781025"/>
      <w:bookmarkStart w:id="3129" w:name="_Toc366782212"/>
      <w:bookmarkStart w:id="3130" w:name="_Toc366836794"/>
      <w:bookmarkStart w:id="3131" w:name="_Toc366779842"/>
      <w:bookmarkStart w:id="3132" w:name="_Toc366781026"/>
      <w:bookmarkStart w:id="3133" w:name="_Toc366782213"/>
      <w:bookmarkStart w:id="3134" w:name="_Toc366836795"/>
      <w:bookmarkStart w:id="3135" w:name="_Toc366779843"/>
      <w:bookmarkStart w:id="3136" w:name="_Toc366781027"/>
      <w:bookmarkStart w:id="3137" w:name="_Toc366782214"/>
      <w:bookmarkStart w:id="3138" w:name="_Toc366836796"/>
      <w:bookmarkStart w:id="3139" w:name="_Toc366779844"/>
      <w:bookmarkStart w:id="3140" w:name="_Toc366781028"/>
      <w:bookmarkStart w:id="3141" w:name="_Toc366782215"/>
      <w:bookmarkStart w:id="3142" w:name="_Toc366836797"/>
      <w:bookmarkStart w:id="3143" w:name="_Toc366779845"/>
      <w:bookmarkStart w:id="3144" w:name="_Toc366781029"/>
      <w:bookmarkStart w:id="3145" w:name="_Toc366782216"/>
      <w:bookmarkStart w:id="3146" w:name="_Toc366836798"/>
      <w:bookmarkStart w:id="3147" w:name="_Toc366779846"/>
      <w:bookmarkStart w:id="3148" w:name="_Toc366781030"/>
      <w:bookmarkStart w:id="3149" w:name="_Toc366782217"/>
      <w:bookmarkStart w:id="3150" w:name="_Toc366836799"/>
      <w:bookmarkStart w:id="3151" w:name="_Toc366779847"/>
      <w:bookmarkStart w:id="3152" w:name="_Toc366781031"/>
      <w:bookmarkStart w:id="3153" w:name="_Toc366782218"/>
      <w:bookmarkStart w:id="3154" w:name="_Toc366836800"/>
      <w:bookmarkStart w:id="3155" w:name="_Toc366779848"/>
      <w:bookmarkStart w:id="3156" w:name="_Toc366781032"/>
      <w:bookmarkStart w:id="3157" w:name="_Toc366782219"/>
      <w:bookmarkStart w:id="3158" w:name="_Toc366836801"/>
      <w:bookmarkStart w:id="3159" w:name="_Toc366779849"/>
      <w:bookmarkStart w:id="3160" w:name="_Toc366781033"/>
      <w:bookmarkStart w:id="3161" w:name="_Toc366782220"/>
      <w:bookmarkStart w:id="3162" w:name="_Toc366836802"/>
      <w:bookmarkStart w:id="3163" w:name="_Toc366779850"/>
      <w:bookmarkStart w:id="3164" w:name="_Toc366781034"/>
      <w:bookmarkStart w:id="3165" w:name="_Toc366782221"/>
      <w:bookmarkStart w:id="3166" w:name="_Toc366836803"/>
      <w:bookmarkStart w:id="3167" w:name="_Toc366779851"/>
      <w:bookmarkStart w:id="3168" w:name="_Toc366781035"/>
      <w:bookmarkStart w:id="3169" w:name="_Toc366782222"/>
      <w:bookmarkStart w:id="3170" w:name="_Toc366836804"/>
      <w:bookmarkStart w:id="3171" w:name="_Toc366779852"/>
      <w:bookmarkStart w:id="3172" w:name="_Toc366781036"/>
      <w:bookmarkStart w:id="3173" w:name="_Toc366782223"/>
      <w:bookmarkStart w:id="3174" w:name="_Toc366836805"/>
      <w:bookmarkStart w:id="3175" w:name="_Toc366779853"/>
      <w:bookmarkStart w:id="3176" w:name="_Toc366781037"/>
      <w:bookmarkStart w:id="3177" w:name="_Toc366782224"/>
      <w:bookmarkStart w:id="3178" w:name="_Toc366836806"/>
      <w:bookmarkStart w:id="3179" w:name="_Toc366779854"/>
      <w:bookmarkStart w:id="3180" w:name="_Toc366781038"/>
      <w:bookmarkStart w:id="3181" w:name="_Toc366782225"/>
      <w:bookmarkStart w:id="3182" w:name="_Toc366836807"/>
      <w:bookmarkStart w:id="3183" w:name="_Toc366779855"/>
      <w:bookmarkStart w:id="3184" w:name="_Toc366781039"/>
      <w:bookmarkStart w:id="3185" w:name="_Toc366782226"/>
      <w:bookmarkStart w:id="3186" w:name="_Toc366836808"/>
      <w:bookmarkStart w:id="3187" w:name="_Toc366779856"/>
      <w:bookmarkStart w:id="3188" w:name="_Toc366781040"/>
      <w:bookmarkStart w:id="3189" w:name="_Toc366782227"/>
      <w:bookmarkStart w:id="3190" w:name="_Toc366836809"/>
      <w:bookmarkStart w:id="3191" w:name="_Toc366779857"/>
      <w:bookmarkStart w:id="3192" w:name="_Toc366781041"/>
      <w:bookmarkStart w:id="3193" w:name="_Toc366782228"/>
      <w:bookmarkStart w:id="3194" w:name="_Toc366836810"/>
      <w:bookmarkStart w:id="3195" w:name="_Toc366779858"/>
      <w:bookmarkStart w:id="3196" w:name="_Toc366781042"/>
      <w:bookmarkStart w:id="3197" w:name="_Toc366782229"/>
      <w:bookmarkStart w:id="3198" w:name="_Toc366836811"/>
      <w:bookmarkStart w:id="3199" w:name="_Toc366779859"/>
      <w:bookmarkStart w:id="3200" w:name="_Toc366781043"/>
      <w:bookmarkStart w:id="3201" w:name="_Toc366782230"/>
      <w:bookmarkStart w:id="3202" w:name="_Toc366836812"/>
      <w:bookmarkStart w:id="3203" w:name="_Toc366779860"/>
      <w:bookmarkStart w:id="3204" w:name="_Toc366781044"/>
      <w:bookmarkStart w:id="3205" w:name="_Toc366782231"/>
      <w:bookmarkStart w:id="3206" w:name="_Toc366836813"/>
      <w:bookmarkStart w:id="3207" w:name="_Toc366779861"/>
      <w:bookmarkStart w:id="3208" w:name="_Toc366781045"/>
      <w:bookmarkStart w:id="3209" w:name="_Toc366782232"/>
      <w:bookmarkStart w:id="3210" w:name="_Toc366836814"/>
      <w:bookmarkStart w:id="3211" w:name="_Toc366779862"/>
      <w:bookmarkStart w:id="3212" w:name="_Toc366781046"/>
      <w:bookmarkStart w:id="3213" w:name="_Toc366782233"/>
      <w:bookmarkStart w:id="3214" w:name="_Toc366836815"/>
      <w:bookmarkStart w:id="3215" w:name="_Toc366779863"/>
      <w:bookmarkStart w:id="3216" w:name="_Toc366781047"/>
      <w:bookmarkStart w:id="3217" w:name="_Toc366782234"/>
      <w:bookmarkStart w:id="3218" w:name="_Toc366836816"/>
      <w:bookmarkStart w:id="3219" w:name="_Toc366779864"/>
      <w:bookmarkStart w:id="3220" w:name="_Toc366781048"/>
      <w:bookmarkStart w:id="3221" w:name="_Toc366782235"/>
      <w:bookmarkStart w:id="3222" w:name="_Toc366836817"/>
      <w:bookmarkStart w:id="3223" w:name="_Toc366779865"/>
      <w:bookmarkStart w:id="3224" w:name="_Toc366781049"/>
      <w:bookmarkStart w:id="3225" w:name="_Toc366782236"/>
      <w:bookmarkStart w:id="3226" w:name="_Toc366836818"/>
      <w:bookmarkStart w:id="3227" w:name="_Toc366779866"/>
      <w:bookmarkStart w:id="3228" w:name="_Toc366781050"/>
      <w:bookmarkStart w:id="3229" w:name="_Toc366782237"/>
      <w:bookmarkStart w:id="3230" w:name="_Toc366836819"/>
      <w:bookmarkStart w:id="3231" w:name="_Toc366779867"/>
      <w:bookmarkStart w:id="3232" w:name="_Toc366781051"/>
      <w:bookmarkStart w:id="3233" w:name="_Toc366782238"/>
      <w:bookmarkStart w:id="3234" w:name="_Toc366836820"/>
      <w:bookmarkStart w:id="3235" w:name="_Toc366779868"/>
      <w:bookmarkStart w:id="3236" w:name="_Toc366781052"/>
      <w:bookmarkStart w:id="3237" w:name="_Toc366782239"/>
      <w:bookmarkStart w:id="3238" w:name="_Toc366836821"/>
      <w:bookmarkStart w:id="3239" w:name="_Toc366779869"/>
      <w:bookmarkStart w:id="3240" w:name="_Toc366781053"/>
      <w:bookmarkStart w:id="3241" w:name="_Toc366782240"/>
      <w:bookmarkStart w:id="3242" w:name="_Toc366836822"/>
      <w:bookmarkStart w:id="3243" w:name="_Toc366779870"/>
      <w:bookmarkStart w:id="3244" w:name="_Toc366781054"/>
      <w:bookmarkStart w:id="3245" w:name="_Toc366782241"/>
      <w:bookmarkStart w:id="3246" w:name="_Toc366836823"/>
      <w:bookmarkStart w:id="3247" w:name="_Toc366779871"/>
      <w:bookmarkStart w:id="3248" w:name="_Toc366781055"/>
      <w:bookmarkStart w:id="3249" w:name="_Toc366782242"/>
      <w:bookmarkStart w:id="3250" w:name="_Toc366836824"/>
      <w:bookmarkStart w:id="3251" w:name="_Toc366779872"/>
      <w:bookmarkStart w:id="3252" w:name="_Toc366781056"/>
      <w:bookmarkStart w:id="3253" w:name="_Toc366782243"/>
      <w:bookmarkStart w:id="3254" w:name="_Toc366836825"/>
      <w:bookmarkStart w:id="3255" w:name="_Toc366779873"/>
      <w:bookmarkStart w:id="3256" w:name="_Toc366781057"/>
      <w:bookmarkStart w:id="3257" w:name="_Toc366782244"/>
      <w:bookmarkStart w:id="3258" w:name="_Toc366836826"/>
      <w:bookmarkStart w:id="3259" w:name="_Toc366779874"/>
      <w:bookmarkStart w:id="3260" w:name="_Toc366781058"/>
      <w:bookmarkStart w:id="3261" w:name="_Toc366782245"/>
      <w:bookmarkStart w:id="3262" w:name="_Toc366836827"/>
      <w:bookmarkStart w:id="3263" w:name="_Toc366779875"/>
      <w:bookmarkStart w:id="3264" w:name="_Toc366781059"/>
      <w:bookmarkStart w:id="3265" w:name="_Toc366782246"/>
      <w:bookmarkStart w:id="3266" w:name="_Toc366836828"/>
      <w:bookmarkStart w:id="3267" w:name="_Toc366779876"/>
      <w:bookmarkStart w:id="3268" w:name="_Toc366781060"/>
      <w:bookmarkStart w:id="3269" w:name="_Toc366782247"/>
      <w:bookmarkStart w:id="3270" w:name="_Toc366836829"/>
      <w:bookmarkStart w:id="3271" w:name="_Toc366779877"/>
      <w:bookmarkStart w:id="3272" w:name="_Toc366781061"/>
      <w:bookmarkStart w:id="3273" w:name="_Toc366782248"/>
      <w:bookmarkStart w:id="3274" w:name="_Toc366836830"/>
      <w:bookmarkStart w:id="3275" w:name="_Toc366779878"/>
      <w:bookmarkStart w:id="3276" w:name="_Toc366781062"/>
      <w:bookmarkStart w:id="3277" w:name="_Toc366782249"/>
      <w:bookmarkStart w:id="3278" w:name="_Toc366836831"/>
      <w:bookmarkStart w:id="3279" w:name="_Toc366779879"/>
      <w:bookmarkStart w:id="3280" w:name="_Toc366781063"/>
      <w:bookmarkStart w:id="3281" w:name="_Toc366782250"/>
      <w:bookmarkStart w:id="3282" w:name="_Toc366836832"/>
      <w:bookmarkStart w:id="3283" w:name="_Toc366779880"/>
      <w:bookmarkStart w:id="3284" w:name="_Toc366781064"/>
      <w:bookmarkStart w:id="3285" w:name="_Toc366782251"/>
      <w:bookmarkStart w:id="3286" w:name="_Toc366836833"/>
      <w:bookmarkStart w:id="3287" w:name="_Toc366779881"/>
      <w:bookmarkStart w:id="3288" w:name="_Toc366781065"/>
      <w:bookmarkStart w:id="3289" w:name="_Toc366782252"/>
      <w:bookmarkStart w:id="3290" w:name="_Toc366836834"/>
      <w:bookmarkStart w:id="3291" w:name="_Toc366836743"/>
      <w:bookmarkStart w:id="3292" w:name="_Toc397502774"/>
      <w:bookmarkStart w:id="3293" w:name="_Toc520899511"/>
      <w:bookmarkStart w:id="3294" w:name="_Toc366836835"/>
      <w:bookmarkStart w:id="3295" w:name="_Toc372571066"/>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r w:rsidRPr="00C0668F">
        <w:t>Zidarski radovi</w:t>
      </w:r>
      <w:bookmarkEnd w:id="3291"/>
      <w:bookmarkEnd w:id="3292"/>
      <w:bookmarkEnd w:id="3293"/>
      <w:r w:rsidRPr="00C0668F">
        <w:t xml:space="preserve"> </w:t>
      </w:r>
    </w:p>
    <w:p w14:paraId="16BB8118" w14:textId="77777777" w:rsidR="003A3B42" w:rsidRPr="00C0668F" w:rsidRDefault="003A3B42" w:rsidP="003A3B42">
      <w:pPr>
        <w:pStyle w:val="BodyText"/>
      </w:pPr>
      <w:r w:rsidRPr="00C0668F">
        <w:t xml:space="preserve">Ovaj dio </w:t>
      </w:r>
      <w:r>
        <w:t>Tehničkih Specifikacija će biti</w:t>
      </w:r>
      <w:r w:rsidRPr="00C0668F">
        <w:t xml:space="preserve"> u potpunosti povezan s Općim tehničkim uvjetima (OTU) Zagreb, prosinac 2012</w:t>
      </w:r>
      <w:r>
        <w:t>.,</w:t>
      </w:r>
      <w:r w:rsidRPr="00C0668F">
        <w:t xml:space="preserve"> Knjiga 2, Izgradnja i održavanje vodnogospodarskih objekata</w:t>
      </w:r>
      <w:r>
        <w:t>,</w:t>
      </w:r>
      <w:r w:rsidRPr="00C0668F">
        <w:t xml:space="preserve"> </w:t>
      </w:r>
      <w:r>
        <w:t>p</w:t>
      </w:r>
      <w:r w:rsidRPr="00C0668F">
        <w:t xml:space="preserve">oglavlje 8, Zidarski </w:t>
      </w:r>
      <w:r w:rsidRPr="00540B8C">
        <w:t xml:space="preserve">poslovi. Ovaj </w:t>
      </w:r>
      <w:r>
        <w:t xml:space="preserve">se </w:t>
      </w:r>
      <w:r w:rsidRPr="00540B8C">
        <w:t>dokument može naći na sljedećoj web adresi: www.voda.hr.</w:t>
      </w:r>
    </w:p>
    <w:p w14:paraId="32542A78" w14:textId="77777777" w:rsidR="003A3B42" w:rsidRPr="00C0668F" w:rsidRDefault="003A3B42" w:rsidP="00FC1356">
      <w:pPr>
        <w:pStyle w:val="Heading3"/>
      </w:pPr>
      <w:bookmarkStart w:id="3296" w:name="_Toc366779791"/>
      <w:bookmarkStart w:id="3297" w:name="_Toc366780975"/>
      <w:bookmarkStart w:id="3298" w:name="_Toc366782162"/>
      <w:bookmarkStart w:id="3299" w:name="_Toc366836744"/>
      <w:bookmarkStart w:id="3300" w:name="_Toc366779792"/>
      <w:bookmarkStart w:id="3301" w:name="_Toc366780976"/>
      <w:bookmarkStart w:id="3302" w:name="_Toc366782163"/>
      <w:bookmarkStart w:id="3303" w:name="_Toc366836745"/>
      <w:bookmarkStart w:id="3304" w:name="_Toc366779793"/>
      <w:bookmarkStart w:id="3305" w:name="_Toc366780977"/>
      <w:bookmarkStart w:id="3306" w:name="_Toc366782164"/>
      <w:bookmarkStart w:id="3307" w:name="_Toc366836746"/>
      <w:bookmarkStart w:id="3308" w:name="_Toc366779794"/>
      <w:bookmarkStart w:id="3309" w:name="_Toc366780978"/>
      <w:bookmarkStart w:id="3310" w:name="_Toc366782165"/>
      <w:bookmarkStart w:id="3311" w:name="_Toc366836747"/>
      <w:bookmarkStart w:id="3312" w:name="_Toc366779795"/>
      <w:bookmarkStart w:id="3313" w:name="_Toc366780979"/>
      <w:bookmarkStart w:id="3314" w:name="_Toc366782166"/>
      <w:bookmarkStart w:id="3315" w:name="_Toc366836748"/>
      <w:bookmarkStart w:id="3316" w:name="_Toc366779796"/>
      <w:bookmarkStart w:id="3317" w:name="_Toc366780980"/>
      <w:bookmarkStart w:id="3318" w:name="_Toc366782167"/>
      <w:bookmarkStart w:id="3319" w:name="_Toc366836749"/>
      <w:bookmarkStart w:id="3320" w:name="_Toc366779797"/>
      <w:bookmarkStart w:id="3321" w:name="_Toc366780981"/>
      <w:bookmarkStart w:id="3322" w:name="_Toc366782168"/>
      <w:bookmarkStart w:id="3323" w:name="_Toc366836750"/>
      <w:bookmarkStart w:id="3324" w:name="_Toc366779798"/>
      <w:bookmarkStart w:id="3325" w:name="_Toc366780982"/>
      <w:bookmarkStart w:id="3326" w:name="_Toc366782169"/>
      <w:bookmarkStart w:id="3327" w:name="_Toc366836751"/>
      <w:bookmarkStart w:id="3328" w:name="_Toc366779799"/>
      <w:bookmarkStart w:id="3329" w:name="_Toc366780983"/>
      <w:bookmarkStart w:id="3330" w:name="_Toc366782170"/>
      <w:bookmarkStart w:id="3331" w:name="_Toc366836752"/>
      <w:bookmarkStart w:id="3332" w:name="_Toc366779800"/>
      <w:bookmarkStart w:id="3333" w:name="_Toc366780984"/>
      <w:bookmarkStart w:id="3334" w:name="_Toc366782171"/>
      <w:bookmarkStart w:id="3335" w:name="_Toc366836753"/>
      <w:bookmarkStart w:id="3336" w:name="_Toc366779801"/>
      <w:bookmarkStart w:id="3337" w:name="_Toc366780985"/>
      <w:bookmarkStart w:id="3338" w:name="_Toc366782172"/>
      <w:bookmarkStart w:id="3339" w:name="_Toc366836754"/>
      <w:bookmarkStart w:id="3340" w:name="_Toc366779802"/>
      <w:bookmarkStart w:id="3341" w:name="_Toc366780986"/>
      <w:bookmarkStart w:id="3342" w:name="_Toc366782173"/>
      <w:bookmarkStart w:id="3343" w:name="_Toc366836755"/>
      <w:bookmarkStart w:id="3344" w:name="_Toc366779803"/>
      <w:bookmarkStart w:id="3345" w:name="_Toc366780987"/>
      <w:bookmarkStart w:id="3346" w:name="_Toc366782174"/>
      <w:bookmarkStart w:id="3347" w:name="_Toc366836756"/>
      <w:bookmarkStart w:id="3348" w:name="_Toc366779804"/>
      <w:bookmarkStart w:id="3349" w:name="_Toc366780988"/>
      <w:bookmarkStart w:id="3350" w:name="_Toc366782175"/>
      <w:bookmarkStart w:id="3351" w:name="_Toc366836757"/>
      <w:bookmarkStart w:id="3352" w:name="_Toc366779805"/>
      <w:bookmarkStart w:id="3353" w:name="_Toc366780989"/>
      <w:bookmarkStart w:id="3354" w:name="_Toc366782176"/>
      <w:bookmarkStart w:id="3355" w:name="_Toc366836758"/>
      <w:bookmarkStart w:id="3356" w:name="_Toc366779806"/>
      <w:bookmarkStart w:id="3357" w:name="_Toc366780990"/>
      <w:bookmarkStart w:id="3358" w:name="_Toc366782177"/>
      <w:bookmarkStart w:id="3359" w:name="_Toc366836759"/>
      <w:bookmarkStart w:id="3360" w:name="_Toc366779807"/>
      <w:bookmarkStart w:id="3361" w:name="_Toc366780991"/>
      <w:bookmarkStart w:id="3362" w:name="_Toc366782178"/>
      <w:bookmarkStart w:id="3363" w:name="_Toc366836760"/>
      <w:bookmarkStart w:id="3364" w:name="_Toc366779808"/>
      <w:bookmarkStart w:id="3365" w:name="_Toc366780992"/>
      <w:bookmarkStart w:id="3366" w:name="_Toc366782179"/>
      <w:bookmarkStart w:id="3367" w:name="_Toc366836761"/>
      <w:bookmarkStart w:id="3368" w:name="_Toc366779809"/>
      <w:bookmarkStart w:id="3369" w:name="_Toc366780993"/>
      <w:bookmarkStart w:id="3370" w:name="_Toc366782180"/>
      <w:bookmarkStart w:id="3371" w:name="_Toc366836762"/>
      <w:bookmarkStart w:id="3372" w:name="_Toc366779810"/>
      <w:bookmarkStart w:id="3373" w:name="_Toc366780994"/>
      <w:bookmarkStart w:id="3374" w:name="_Toc366782181"/>
      <w:bookmarkStart w:id="3375" w:name="_Toc366836763"/>
      <w:bookmarkStart w:id="3376" w:name="_Toc366779811"/>
      <w:bookmarkStart w:id="3377" w:name="_Toc366780995"/>
      <w:bookmarkStart w:id="3378" w:name="_Toc366782182"/>
      <w:bookmarkStart w:id="3379" w:name="_Toc366836764"/>
      <w:bookmarkStart w:id="3380" w:name="_Toc366779812"/>
      <w:bookmarkStart w:id="3381" w:name="_Toc366780996"/>
      <w:bookmarkStart w:id="3382" w:name="_Toc366782183"/>
      <w:bookmarkStart w:id="3383" w:name="_Toc366836765"/>
      <w:bookmarkStart w:id="3384" w:name="_Toc366779813"/>
      <w:bookmarkStart w:id="3385" w:name="_Toc366780997"/>
      <w:bookmarkStart w:id="3386" w:name="_Toc366782184"/>
      <w:bookmarkStart w:id="3387" w:name="_Toc366836766"/>
      <w:bookmarkStart w:id="3388" w:name="_Toc366836767"/>
      <w:bookmarkStart w:id="3389" w:name="_Toc397502775"/>
      <w:bookmarkStart w:id="3390" w:name="_Toc520899512"/>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r w:rsidRPr="00C0668F">
        <w:t>Izolacijski radovi</w:t>
      </w:r>
      <w:bookmarkEnd w:id="3388"/>
      <w:bookmarkEnd w:id="3389"/>
      <w:bookmarkEnd w:id="3390"/>
      <w:r w:rsidRPr="00C0668F">
        <w:t xml:space="preserve"> </w:t>
      </w:r>
    </w:p>
    <w:p w14:paraId="61EE12A3" w14:textId="77777777" w:rsidR="003A3B42" w:rsidRPr="00C0668F" w:rsidRDefault="003A3B42" w:rsidP="003A3B42">
      <w:pPr>
        <w:pStyle w:val="BodyText"/>
      </w:pPr>
      <w:r w:rsidRPr="00C0668F">
        <w:t xml:space="preserve">Ovaj dio </w:t>
      </w:r>
      <w:r>
        <w:t>Tehničkih Specifikacija</w:t>
      </w:r>
      <w:r w:rsidRPr="00C0668F">
        <w:t xml:space="preserve"> </w:t>
      </w:r>
      <w:r>
        <w:t>će biti</w:t>
      </w:r>
      <w:r w:rsidRPr="00C0668F">
        <w:t xml:space="preserve"> u potpunosti povezan s Općim tehničkim uvjetima (OTU) Zagreb, prosinac 2012</w:t>
      </w:r>
      <w:r>
        <w:t>.,</w:t>
      </w:r>
      <w:r w:rsidRPr="00C0668F">
        <w:t xml:space="preserve"> Knjiga 2, Izgradnja i održavanje vodnogospodarskih objekata</w:t>
      </w:r>
      <w:r>
        <w:t>,</w:t>
      </w:r>
      <w:r w:rsidRPr="00C0668F">
        <w:t xml:space="preserve"> </w:t>
      </w:r>
      <w:r>
        <w:t>p</w:t>
      </w:r>
      <w:r w:rsidRPr="00C0668F">
        <w:t xml:space="preserve">oglavlje 9, Izolacijski </w:t>
      </w:r>
      <w:r w:rsidRPr="00540B8C">
        <w:t xml:space="preserve">radovi. Ovaj </w:t>
      </w:r>
      <w:r>
        <w:t xml:space="preserve">se </w:t>
      </w:r>
      <w:r w:rsidRPr="00540B8C">
        <w:t>dokument može naći na sljedećoj web adresi: www.voda.hr.</w:t>
      </w:r>
    </w:p>
    <w:p w14:paraId="054DD747" w14:textId="77777777" w:rsidR="003A3B42" w:rsidRPr="00C0668F" w:rsidRDefault="003A3B42" w:rsidP="00FC1356">
      <w:pPr>
        <w:pStyle w:val="Heading3"/>
      </w:pPr>
      <w:bookmarkStart w:id="3391" w:name="_Toc366779815"/>
      <w:bookmarkStart w:id="3392" w:name="_Toc366780999"/>
      <w:bookmarkStart w:id="3393" w:name="_Toc366782186"/>
      <w:bookmarkStart w:id="3394" w:name="_Toc366836768"/>
      <w:bookmarkStart w:id="3395" w:name="_Toc366779816"/>
      <w:bookmarkStart w:id="3396" w:name="_Toc366781000"/>
      <w:bookmarkStart w:id="3397" w:name="_Toc366782187"/>
      <w:bookmarkStart w:id="3398" w:name="_Toc366836769"/>
      <w:bookmarkStart w:id="3399" w:name="_Toc366779817"/>
      <w:bookmarkStart w:id="3400" w:name="_Toc366781001"/>
      <w:bookmarkStart w:id="3401" w:name="_Toc366782188"/>
      <w:bookmarkStart w:id="3402" w:name="_Toc366836770"/>
      <w:bookmarkStart w:id="3403" w:name="_Toc366779818"/>
      <w:bookmarkStart w:id="3404" w:name="_Toc366781002"/>
      <w:bookmarkStart w:id="3405" w:name="_Toc366782189"/>
      <w:bookmarkStart w:id="3406" w:name="_Toc366836771"/>
      <w:bookmarkStart w:id="3407" w:name="_Toc366779819"/>
      <w:bookmarkStart w:id="3408" w:name="_Toc366781003"/>
      <w:bookmarkStart w:id="3409" w:name="_Toc366782190"/>
      <w:bookmarkStart w:id="3410" w:name="_Toc366836772"/>
      <w:bookmarkStart w:id="3411" w:name="_Toc366779820"/>
      <w:bookmarkStart w:id="3412" w:name="_Toc366781004"/>
      <w:bookmarkStart w:id="3413" w:name="_Toc366782191"/>
      <w:bookmarkStart w:id="3414" w:name="_Toc366836773"/>
      <w:bookmarkStart w:id="3415" w:name="_Toc366779821"/>
      <w:bookmarkStart w:id="3416" w:name="_Toc366781005"/>
      <w:bookmarkStart w:id="3417" w:name="_Toc366782192"/>
      <w:bookmarkStart w:id="3418" w:name="_Toc366836774"/>
      <w:bookmarkStart w:id="3419" w:name="_Toc366779822"/>
      <w:bookmarkStart w:id="3420" w:name="_Toc366781006"/>
      <w:bookmarkStart w:id="3421" w:name="_Toc366782193"/>
      <w:bookmarkStart w:id="3422" w:name="_Toc366836775"/>
      <w:bookmarkStart w:id="3423" w:name="_Toc366779823"/>
      <w:bookmarkStart w:id="3424" w:name="_Toc366781007"/>
      <w:bookmarkStart w:id="3425" w:name="_Toc366782194"/>
      <w:bookmarkStart w:id="3426" w:name="_Toc366836776"/>
      <w:bookmarkStart w:id="3427" w:name="_Toc366779824"/>
      <w:bookmarkStart w:id="3428" w:name="_Toc366781008"/>
      <w:bookmarkStart w:id="3429" w:name="_Toc366782195"/>
      <w:bookmarkStart w:id="3430" w:name="_Toc366836777"/>
      <w:bookmarkStart w:id="3431" w:name="_Toc366779825"/>
      <w:bookmarkStart w:id="3432" w:name="_Toc366781009"/>
      <w:bookmarkStart w:id="3433" w:name="_Toc366782196"/>
      <w:bookmarkStart w:id="3434" w:name="_Toc366836778"/>
      <w:bookmarkStart w:id="3435" w:name="_Toc366779826"/>
      <w:bookmarkStart w:id="3436" w:name="_Toc366781010"/>
      <w:bookmarkStart w:id="3437" w:name="_Toc366782197"/>
      <w:bookmarkStart w:id="3438" w:name="_Toc366836779"/>
      <w:bookmarkStart w:id="3439" w:name="_Toc366779827"/>
      <w:bookmarkStart w:id="3440" w:name="_Toc366781011"/>
      <w:bookmarkStart w:id="3441" w:name="_Toc366782198"/>
      <w:bookmarkStart w:id="3442" w:name="_Toc366836780"/>
      <w:bookmarkStart w:id="3443" w:name="_Toc366836781"/>
      <w:bookmarkStart w:id="3444" w:name="_Toc397502776"/>
      <w:bookmarkStart w:id="3445" w:name="_Toc520899513"/>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r w:rsidRPr="00C0668F">
        <w:t>Bravarski radovi</w:t>
      </w:r>
      <w:bookmarkEnd w:id="3443"/>
      <w:bookmarkEnd w:id="3444"/>
      <w:bookmarkEnd w:id="3445"/>
    </w:p>
    <w:p w14:paraId="16486D07" w14:textId="77777777" w:rsidR="003A3B42" w:rsidRPr="00C0668F" w:rsidRDefault="003A3B42" w:rsidP="003A3B42">
      <w:pPr>
        <w:pStyle w:val="BodyText"/>
      </w:pPr>
      <w:r w:rsidRPr="00C0668F">
        <w:t xml:space="preserve">Ovaj dio </w:t>
      </w:r>
      <w:r>
        <w:t>Tehničkih Specifikacija</w:t>
      </w:r>
      <w:r w:rsidRPr="00C0668F">
        <w:t xml:space="preserve"> </w:t>
      </w:r>
      <w:r>
        <w:t>će biti</w:t>
      </w:r>
      <w:r w:rsidRPr="00C0668F">
        <w:t xml:space="preserve"> u potpunosti povezan s Općim tehničkim uvjetima (OTU) Zagreb, prosinac 2012</w:t>
      </w:r>
      <w:r>
        <w:t>.,</w:t>
      </w:r>
      <w:r w:rsidRPr="00C0668F">
        <w:t xml:space="preserve"> Knjiga 2, Izgradnja i održavanje vodnogospodarskih objekata</w:t>
      </w:r>
      <w:r>
        <w:t>,</w:t>
      </w:r>
      <w:r w:rsidRPr="00C0668F">
        <w:t xml:space="preserve"> </w:t>
      </w:r>
      <w:r>
        <w:t>p</w:t>
      </w:r>
      <w:r w:rsidRPr="00C0668F">
        <w:t xml:space="preserve">oglavlje 10, Bravarski </w:t>
      </w:r>
      <w:r w:rsidRPr="00540B8C">
        <w:t xml:space="preserve">radovi. Ovaj </w:t>
      </w:r>
      <w:r>
        <w:t xml:space="preserve">se </w:t>
      </w:r>
      <w:r w:rsidRPr="00540B8C">
        <w:t>dokument može naći na sljedećoj web adresi: www.voda.hr.</w:t>
      </w:r>
    </w:p>
    <w:p w14:paraId="738B5BCA" w14:textId="77777777" w:rsidR="003A3B42" w:rsidRPr="00CD38F3" w:rsidRDefault="003A3B42" w:rsidP="00FC1356">
      <w:pPr>
        <w:pStyle w:val="Heading3"/>
        <w:spacing w:before="240" w:after="240" w:line="276" w:lineRule="auto"/>
      </w:pPr>
      <w:bookmarkStart w:id="3446" w:name="_Toc520899514"/>
      <w:r w:rsidRPr="00CD38F3">
        <w:t xml:space="preserve">Prijevoz sirovih materijala na </w:t>
      </w:r>
      <w:r>
        <w:t>g</w:t>
      </w:r>
      <w:r w:rsidRPr="00CD38F3">
        <w:t>radilištu</w:t>
      </w:r>
      <w:bookmarkEnd w:id="3294"/>
      <w:bookmarkEnd w:id="3295"/>
      <w:bookmarkEnd w:id="3446"/>
    </w:p>
    <w:p w14:paraId="444D41B4" w14:textId="77777777" w:rsidR="003A3B42" w:rsidRPr="00CD38F3" w:rsidRDefault="003A3B42" w:rsidP="003A3B42">
      <w:pPr>
        <w:pStyle w:val="BodyText"/>
      </w:pPr>
      <w:r w:rsidRPr="00CD38F3">
        <w:t xml:space="preserve">Ovaj dio </w:t>
      </w:r>
      <w:r>
        <w:t>Tehničkih Specifikacija</w:t>
      </w:r>
      <w:r w:rsidRPr="00CD38F3">
        <w:t xml:space="preserve"> će biti u potpunosti povezan s Općim tehničkim uvjetima (OTU) Zagreb, prosinac 2012</w:t>
      </w:r>
      <w:r>
        <w:t>.,</w:t>
      </w:r>
      <w:r w:rsidRPr="00CD38F3">
        <w:t xml:space="preserve"> Knjiga 2, Izgradnja i održavanje vodnogospodarskih objekata Poglavlje 11, Prijevoz sirovih materijala na gradilištu. Ovaj se dokument može naći na sljedećoj web adresi: www.voda.hr.</w:t>
      </w:r>
    </w:p>
    <w:p w14:paraId="62DE70D4" w14:textId="77777777" w:rsidR="003A3B42" w:rsidRPr="00CD38F3" w:rsidRDefault="003A3B42" w:rsidP="00FC1356">
      <w:pPr>
        <w:pStyle w:val="Heading3"/>
        <w:spacing w:before="240" w:after="240" w:line="276" w:lineRule="auto"/>
      </w:pPr>
      <w:bookmarkStart w:id="3447" w:name="_Toc366779883"/>
      <w:bookmarkStart w:id="3448" w:name="_Toc366781067"/>
      <w:bookmarkStart w:id="3449" w:name="_Toc366782254"/>
      <w:bookmarkStart w:id="3450" w:name="_Toc366836836"/>
      <w:bookmarkStart w:id="3451" w:name="_Toc366779884"/>
      <w:bookmarkStart w:id="3452" w:name="_Toc366781068"/>
      <w:bookmarkStart w:id="3453" w:name="_Toc366782255"/>
      <w:bookmarkStart w:id="3454" w:name="_Toc366836837"/>
      <w:bookmarkStart w:id="3455" w:name="_Toc366779885"/>
      <w:bookmarkStart w:id="3456" w:name="_Toc366781069"/>
      <w:bookmarkStart w:id="3457" w:name="_Toc366782256"/>
      <w:bookmarkStart w:id="3458" w:name="_Toc366836838"/>
      <w:bookmarkStart w:id="3459" w:name="_Toc366779886"/>
      <w:bookmarkStart w:id="3460" w:name="_Toc366781070"/>
      <w:bookmarkStart w:id="3461" w:name="_Toc366782257"/>
      <w:bookmarkStart w:id="3462" w:name="_Toc366836839"/>
      <w:bookmarkStart w:id="3463" w:name="_Toc366779887"/>
      <w:bookmarkStart w:id="3464" w:name="_Toc366781071"/>
      <w:bookmarkStart w:id="3465" w:name="_Toc366782258"/>
      <w:bookmarkStart w:id="3466" w:name="_Toc366836840"/>
      <w:bookmarkStart w:id="3467" w:name="_Toc366779888"/>
      <w:bookmarkStart w:id="3468" w:name="_Toc366781072"/>
      <w:bookmarkStart w:id="3469" w:name="_Toc366782259"/>
      <w:bookmarkStart w:id="3470" w:name="_Toc366836841"/>
      <w:bookmarkStart w:id="3471" w:name="_Toc366779889"/>
      <w:bookmarkStart w:id="3472" w:name="_Toc366781073"/>
      <w:bookmarkStart w:id="3473" w:name="_Toc366782260"/>
      <w:bookmarkStart w:id="3474" w:name="_Toc366836842"/>
      <w:bookmarkStart w:id="3475" w:name="_Toc366779890"/>
      <w:bookmarkStart w:id="3476" w:name="_Toc366781074"/>
      <w:bookmarkStart w:id="3477" w:name="_Toc366782261"/>
      <w:bookmarkStart w:id="3478" w:name="_Toc366836843"/>
      <w:bookmarkStart w:id="3479" w:name="_Toc366779891"/>
      <w:bookmarkStart w:id="3480" w:name="_Toc366781075"/>
      <w:bookmarkStart w:id="3481" w:name="_Toc366782262"/>
      <w:bookmarkStart w:id="3482" w:name="_Toc366836844"/>
      <w:bookmarkStart w:id="3483" w:name="_Toc366779892"/>
      <w:bookmarkStart w:id="3484" w:name="_Toc366781076"/>
      <w:bookmarkStart w:id="3485" w:name="_Toc366782263"/>
      <w:bookmarkStart w:id="3486" w:name="_Toc366836845"/>
      <w:bookmarkStart w:id="3487" w:name="_Toc366779893"/>
      <w:bookmarkStart w:id="3488" w:name="_Toc366781077"/>
      <w:bookmarkStart w:id="3489" w:name="_Toc366782264"/>
      <w:bookmarkStart w:id="3490" w:name="_Toc366836846"/>
      <w:bookmarkStart w:id="3491" w:name="_Toc366779894"/>
      <w:bookmarkStart w:id="3492" w:name="_Toc366781078"/>
      <w:bookmarkStart w:id="3493" w:name="_Toc366782265"/>
      <w:bookmarkStart w:id="3494" w:name="_Toc366836847"/>
      <w:bookmarkStart w:id="3495" w:name="_Toc366779895"/>
      <w:bookmarkStart w:id="3496" w:name="_Toc366781079"/>
      <w:bookmarkStart w:id="3497" w:name="_Toc366782266"/>
      <w:bookmarkStart w:id="3498" w:name="_Toc366836848"/>
      <w:bookmarkStart w:id="3499" w:name="_Toc366779896"/>
      <w:bookmarkStart w:id="3500" w:name="_Toc366781080"/>
      <w:bookmarkStart w:id="3501" w:name="_Toc366782267"/>
      <w:bookmarkStart w:id="3502" w:name="_Toc366836849"/>
      <w:bookmarkStart w:id="3503" w:name="_Toc366779897"/>
      <w:bookmarkStart w:id="3504" w:name="_Toc366781081"/>
      <w:bookmarkStart w:id="3505" w:name="_Toc366782268"/>
      <w:bookmarkStart w:id="3506" w:name="_Toc366836850"/>
      <w:bookmarkStart w:id="3507" w:name="_Toc366779898"/>
      <w:bookmarkStart w:id="3508" w:name="_Toc366781082"/>
      <w:bookmarkStart w:id="3509" w:name="_Toc366782269"/>
      <w:bookmarkStart w:id="3510" w:name="_Toc366836851"/>
      <w:bookmarkStart w:id="3511" w:name="_Toc366779899"/>
      <w:bookmarkStart w:id="3512" w:name="_Toc366781083"/>
      <w:bookmarkStart w:id="3513" w:name="_Toc366782270"/>
      <w:bookmarkStart w:id="3514" w:name="_Toc366836852"/>
      <w:bookmarkStart w:id="3515" w:name="_Toc366779900"/>
      <w:bookmarkStart w:id="3516" w:name="_Toc366781084"/>
      <w:bookmarkStart w:id="3517" w:name="_Toc366782271"/>
      <w:bookmarkStart w:id="3518" w:name="_Toc366836853"/>
      <w:bookmarkStart w:id="3519" w:name="_Toc366779901"/>
      <w:bookmarkStart w:id="3520" w:name="_Toc366781085"/>
      <w:bookmarkStart w:id="3521" w:name="_Toc366782272"/>
      <w:bookmarkStart w:id="3522" w:name="_Toc366836854"/>
      <w:bookmarkStart w:id="3523" w:name="_Toc366779902"/>
      <w:bookmarkStart w:id="3524" w:name="_Toc366781086"/>
      <w:bookmarkStart w:id="3525" w:name="_Toc366782273"/>
      <w:bookmarkStart w:id="3526" w:name="_Toc366836855"/>
      <w:bookmarkStart w:id="3527" w:name="_Toc366779903"/>
      <w:bookmarkStart w:id="3528" w:name="_Toc366781087"/>
      <w:bookmarkStart w:id="3529" w:name="_Toc366782274"/>
      <w:bookmarkStart w:id="3530" w:name="_Toc366836856"/>
      <w:bookmarkStart w:id="3531" w:name="_Toc366779904"/>
      <w:bookmarkStart w:id="3532" w:name="_Toc366781088"/>
      <w:bookmarkStart w:id="3533" w:name="_Toc366782275"/>
      <w:bookmarkStart w:id="3534" w:name="_Toc366836857"/>
      <w:bookmarkStart w:id="3535" w:name="_Toc366779905"/>
      <w:bookmarkStart w:id="3536" w:name="_Toc366781089"/>
      <w:bookmarkStart w:id="3537" w:name="_Toc366782276"/>
      <w:bookmarkStart w:id="3538" w:name="_Toc366836858"/>
      <w:bookmarkStart w:id="3539" w:name="_Toc366779906"/>
      <w:bookmarkStart w:id="3540" w:name="_Toc366781090"/>
      <w:bookmarkStart w:id="3541" w:name="_Toc366782277"/>
      <w:bookmarkStart w:id="3542" w:name="_Toc366836859"/>
      <w:bookmarkStart w:id="3543" w:name="_Toc366779907"/>
      <w:bookmarkStart w:id="3544" w:name="_Toc366781091"/>
      <w:bookmarkStart w:id="3545" w:name="_Toc366782278"/>
      <w:bookmarkStart w:id="3546" w:name="_Toc366836860"/>
      <w:bookmarkStart w:id="3547" w:name="_Toc366779908"/>
      <w:bookmarkStart w:id="3548" w:name="_Toc366781092"/>
      <w:bookmarkStart w:id="3549" w:name="_Toc366782279"/>
      <w:bookmarkStart w:id="3550" w:name="_Toc366836861"/>
      <w:bookmarkStart w:id="3551" w:name="_Toc366779909"/>
      <w:bookmarkStart w:id="3552" w:name="_Toc366781093"/>
      <w:bookmarkStart w:id="3553" w:name="_Toc366782280"/>
      <w:bookmarkStart w:id="3554" w:name="_Toc366836862"/>
      <w:bookmarkStart w:id="3555" w:name="_Toc366779910"/>
      <w:bookmarkStart w:id="3556" w:name="_Toc366781094"/>
      <w:bookmarkStart w:id="3557" w:name="_Toc366782281"/>
      <w:bookmarkStart w:id="3558" w:name="_Toc366836863"/>
      <w:bookmarkStart w:id="3559" w:name="_Toc366779911"/>
      <w:bookmarkStart w:id="3560" w:name="_Toc366781095"/>
      <w:bookmarkStart w:id="3561" w:name="_Toc366782282"/>
      <w:bookmarkStart w:id="3562" w:name="_Toc366836864"/>
      <w:bookmarkStart w:id="3563" w:name="_Toc366779912"/>
      <w:bookmarkStart w:id="3564" w:name="_Toc366781096"/>
      <w:bookmarkStart w:id="3565" w:name="_Toc366782283"/>
      <w:bookmarkStart w:id="3566" w:name="_Toc366836865"/>
      <w:bookmarkStart w:id="3567" w:name="_Toc366779913"/>
      <w:bookmarkStart w:id="3568" w:name="_Toc366781097"/>
      <w:bookmarkStart w:id="3569" w:name="_Toc366782284"/>
      <w:bookmarkStart w:id="3570" w:name="_Toc366836866"/>
      <w:bookmarkStart w:id="3571" w:name="_Toc366779914"/>
      <w:bookmarkStart w:id="3572" w:name="_Toc366781098"/>
      <w:bookmarkStart w:id="3573" w:name="_Toc366782285"/>
      <w:bookmarkStart w:id="3574" w:name="_Toc366836867"/>
      <w:bookmarkStart w:id="3575" w:name="_Toc366779915"/>
      <w:bookmarkStart w:id="3576" w:name="_Toc366781099"/>
      <w:bookmarkStart w:id="3577" w:name="_Toc366782286"/>
      <w:bookmarkStart w:id="3578" w:name="_Toc366836868"/>
      <w:bookmarkStart w:id="3579" w:name="_Toc366779916"/>
      <w:bookmarkStart w:id="3580" w:name="_Toc366781100"/>
      <w:bookmarkStart w:id="3581" w:name="_Toc366782287"/>
      <w:bookmarkStart w:id="3582" w:name="_Toc366836869"/>
      <w:bookmarkStart w:id="3583" w:name="_Toc366779917"/>
      <w:bookmarkStart w:id="3584" w:name="_Toc366781101"/>
      <w:bookmarkStart w:id="3585" w:name="_Toc366782288"/>
      <w:bookmarkStart w:id="3586" w:name="_Toc366836870"/>
      <w:bookmarkStart w:id="3587" w:name="_Toc366779918"/>
      <w:bookmarkStart w:id="3588" w:name="_Toc366781102"/>
      <w:bookmarkStart w:id="3589" w:name="_Toc366782289"/>
      <w:bookmarkStart w:id="3590" w:name="_Toc366836871"/>
      <w:bookmarkStart w:id="3591" w:name="_Toc366779919"/>
      <w:bookmarkStart w:id="3592" w:name="_Toc366781103"/>
      <w:bookmarkStart w:id="3593" w:name="_Toc366782290"/>
      <w:bookmarkStart w:id="3594" w:name="_Toc366836872"/>
      <w:bookmarkStart w:id="3595" w:name="_Toc366779920"/>
      <w:bookmarkStart w:id="3596" w:name="_Toc366781104"/>
      <w:bookmarkStart w:id="3597" w:name="_Toc366782291"/>
      <w:bookmarkStart w:id="3598" w:name="_Toc366836873"/>
      <w:bookmarkStart w:id="3599" w:name="_Toc366779921"/>
      <w:bookmarkStart w:id="3600" w:name="_Toc366781105"/>
      <w:bookmarkStart w:id="3601" w:name="_Toc366782292"/>
      <w:bookmarkStart w:id="3602" w:name="_Toc366836874"/>
      <w:bookmarkStart w:id="3603" w:name="_Toc366779922"/>
      <w:bookmarkStart w:id="3604" w:name="_Toc366781106"/>
      <w:bookmarkStart w:id="3605" w:name="_Toc366782293"/>
      <w:bookmarkStart w:id="3606" w:name="_Toc366836875"/>
      <w:bookmarkStart w:id="3607" w:name="_Toc366779923"/>
      <w:bookmarkStart w:id="3608" w:name="_Toc366781107"/>
      <w:bookmarkStart w:id="3609" w:name="_Toc366782294"/>
      <w:bookmarkStart w:id="3610" w:name="_Toc366836876"/>
      <w:bookmarkStart w:id="3611" w:name="_Toc366779924"/>
      <w:bookmarkStart w:id="3612" w:name="_Toc366781108"/>
      <w:bookmarkStart w:id="3613" w:name="_Toc366782295"/>
      <w:bookmarkStart w:id="3614" w:name="_Toc366836877"/>
      <w:bookmarkStart w:id="3615" w:name="_Toc366779925"/>
      <w:bookmarkStart w:id="3616" w:name="_Toc366781109"/>
      <w:bookmarkStart w:id="3617" w:name="_Toc366782296"/>
      <w:bookmarkStart w:id="3618" w:name="_Toc366836878"/>
      <w:bookmarkStart w:id="3619" w:name="_Toc366779926"/>
      <w:bookmarkStart w:id="3620" w:name="_Toc366781110"/>
      <w:bookmarkStart w:id="3621" w:name="_Toc366782297"/>
      <w:bookmarkStart w:id="3622" w:name="_Toc366836879"/>
      <w:bookmarkStart w:id="3623" w:name="_Toc366779927"/>
      <w:bookmarkStart w:id="3624" w:name="_Toc366781111"/>
      <w:bookmarkStart w:id="3625" w:name="_Toc366782298"/>
      <w:bookmarkStart w:id="3626" w:name="_Toc366836880"/>
      <w:bookmarkStart w:id="3627" w:name="_Toc366779928"/>
      <w:bookmarkStart w:id="3628" w:name="_Toc366781112"/>
      <w:bookmarkStart w:id="3629" w:name="_Toc366782299"/>
      <w:bookmarkStart w:id="3630" w:name="_Toc366836881"/>
      <w:bookmarkStart w:id="3631" w:name="_Toc366779929"/>
      <w:bookmarkStart w:id="3632" w:name="_Toc366781113"/>
      <w:bookmarkStart w:id="3633" w:name="_Toc366782300"/>
      <w:bookmarkStart w:id="3634" w:name="_Toc366836882"/>
      <w:bookmarkStart w:id="3635" w:name="_Toc366779930"/>
      <w:bookmarkStart w:id="3636" w:name="_Toc366781114"/>
      <w:bookmarkStart w:id="3637" w:name="_Toc366782301"/>
      <w:bookmarkStart w:id="3638" w:name="_Toc366836883"/>
      <w:bookmarkStart w:id="3639" w:name="_Toc366779931"/>
      <w:bookmarkStart w:id="3640" w:name="_Toc366781115"/>
      <w:bookmarkStart w:id="3641" w:name="_Toc366782302"/>
      <w:bookmarkStart w:id="3642" w:name="_Toc366836884"/>
      <w:bookmarkStart w:id="3643" w:name="_Toc366779932"/>
      <w:bookmarkStart w:id="3644" w:name="_Toc366781116"/>
      <w:bookmarkStart w:id="3645" w:name="_Toc366782303"/>
      <w:bookmarkStart w:id="3646" w:name="_Toc366836885"/>
      <w:bookmarkStart w:id="3647" w:name="_Toc366779933"/>
      <w:bookmarkStart w:id="3648" w:name="_Toc366781117"/>
      <w:bookmarkStart w:id="3649" w:name="_Toc366782304"/>
      <w:bookmarkStart w:id="3650" w:name="_Toc366836886"/>
      <w:bookmarkStart w:id="3651" w:name="_Toc366779934"/>
      <w:bookmarkStart w:id="3652" w:name="_Toc366781118"/>
      <w:bookmarkStart w:id="3653" w:name="_Toc366782305"/>
      <w:bookmarkStart w:id="3654" w:name="_Toc366836887"/>
      <w:bookmarkStart w:id="3655" w:name="_Toc366779935"/>
      <w:bookmarkStart w:id="3656" w:name="_Toc366781119"/>
      <w:bookmarkStart w:id="3657" w:name="_Toc366782306"/>
      <w:bookmarkStart w:id="3658" w:name="_Toc366836888"/>
      <w:bookmarkStart w:id="3659" w:name="_Toc366779936"/>
      <w:bookmarkStart w:id="3660" w:name="_Toc366781120"/>
      <w:bookmarkStart w:id="3661" w:name="_Toc366782307"/>
      <w:bookmarkStart w:id="3662" w:name="_Toc366836889"/>
      <w:bookmarkStart w:id="3663" w:name="_Toc366779937"/>
      <w:bookmarkStart w:id="3664" w:name="_Toc366781121"/>
      <w:bookmarkStart w:id="3665" w:name="_Toc366782308"/>
      <w:bookmarkStart w:id="3666" w:name="_Toc366836890"/>
      <w:bookmarkStart w:id="3667" w:name="_Toc366779938"/>
      <w:bookmarkStart w:id="3668" w:name="_Toc366781122"/>
      <w:bookmarkStart w:id="3669" w:name="_Toc366782309"/>
      <w:bookmarkStart w:id="3670" w:name="_Toc366836891"/>
      <w:bookmarkStart w:id="3671" w:name="_Toc366836892"/>
      <w:bookmarkStart w:id="3672" w:name="_Toc372571067"/>
      <w:bookmarkStart w:id="3673" w:name="_Toc520899515"/>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r w:rsidRPr="00CD38F3">
        <w:t>Geotehnički radovi</w:t>
      </w:r>
      <w:bookmarkEnd w:id="3671"/>
      <w:bookmarkEnd w:id="3672"/>
      <w:bookmarkEnd w:id="3673"/>
      <w:r w:rsidRPr="00CD38F3">
        <w:t xml:space="preserve"> </w:t>
      </w:r>
    </w:p>
    <w:p w14:paraId="0A9B5813" w14:textId="77777777" w:rsidR="003A3B42" w:rsidRPr="00CD38F3" w:rsidRDefault="003A3B42" w:rsidP="003A3B42">
      <w:pPr>
        <w:pStyle w:val="BodyText"/>
      </w:pPr>
      <w:r w:rsidRPr="00CD38F3">
        <w:t xml:space="preserve">Ovaj dio </w:t>
      </w:r>
      <w:r>
        <w:t>Tehničkih Specifikacija</w:t>
      </w:r>
      <w:r w:rsidRPr="00CD38F3">
        <w:t xml:space="preserve"> će biti u potpunosti povezan s Općim tehničkim uvjetima (OTU) Zagreb, prosinac 2012</w:t>
      </w:r>
      <w:r>
        <w:t>.,</w:t>
      </w:r>
      <w:r w:rsidRPr="00CD38F3">
        <w:t xml:space="preserve"> Knjiga 2, Izgradnja i održavanje vodnogospodarskih objekata Poglavlje 12, Geotehnički radovi. Ovaj se dokument može naći na sljedećoj web adresi: www.voda.hr.</w:t>
      </w:r>
    </w:p>
    <w:p w14:paraId="048E8954" w14:textId="77777777" w:rsidR="003A3B42" w:rsidRPr="00C0668F" w:rsidRDefault="003A3B42" w:rsidP="00FC1356">
      <w:pPr>
        <w:pStyle w:val="Heading3"/>
      </w:pPr>
      <w:bookmarkStart w:id="3674" w:name="_Toc366779940"/>
      <w:bookmarkStart w:id="3675" w:name="_Toc366781124"/>
      <w:bookmarkStart w:id="3676" w:name="_Toc366782311"/>
      <w:bookmarkStart w:id="3677" w:name="_Toc366836893"/>
      <w:bookmarkStart w:id="3678" w:name="_Toc366779941"/>
      <w:bookmarkStart w:id="3679" w:name="_Toc366781125"/>
      <w:bookmarkStart w:id="3680" w:name="_Toc366782312"/>
      <w:bookmarkStart w:id="3681" w:name="_Toc366836894"/>
      <w:bookmarkStart w:id="3682" w:name="_Toc366779942"/>
      <w:bookmarkStart w:id="3683" w:name="_Toc366781126"/>
      <w:bookmarkStart w:id="3684" w:name="_Toc366782313"/>
      <w:bookmarkStart w:id="3685" w:name="_Toc366836895"/>
      <w:bookmarkStart w:id="3686" w:name="_Toc366779943"/>
      <w:bookmarkStart w:id="3687" w:name="_Toc366781127"/>
      <w:bookmarkStart w:id="3688" w:name="_Toc366782314"/>
      <w:bookmarkStart w:id="3689" w:name="_Toc366836896"/>
      <w:bookmarkStart w:id="3690" w:name="_Toc366779944"/>
      <w:bookmarkStart w:id="3691" w:name="_Toc366781128"/>
      <w:bookmarkStart w:id="3692" w:name="_Toc366782315"/>
      <w:bookmarkStart w:id="3693" w:name="_Toc366836897"/>
      <w:bookmarkStart w:id="3694" w:name="_Toc366779945"/>
      <w:bookmarkStart w:id="3695" w:name="_Toc366781129"/>
      <w:bookmarkStart w:id="3696" w:name="_Toc366782316"/>
      <w:bookmarkStart w:id="3697" w:name="_Toc366836898"/>
      <w:bookmarkStart w:id="3698" w:name="_Toc366779946"/>
      <w:bookmarkStart w:id="3699" w:name="_Toc366781130"/>
      <w:bookmarkStart w:id="3700" w:name="_Toc366782317"/>
      <w:bookmarkStart w:id="3701" w:name="_Toc366836899"/>
      <w:bookmarkStart w:id="3702" w:name="_Toc366779947"/>
      <w:bookmarkStart w:id="3703" w:name="_Toc366781131"/>
      <w:bookmarkStart w:id="3704" w:name="_Toc366782318"/>
      <w:bookmarkStart w:id="3705" w:name="_Toc366836900"/>
      <w:bookmarkStart w:id="3706" w:name="_Toc366779948"/>
      <w:bookmarkStart w:id="3707" w:name="_Toc366781132"/>
      <w:bookmarkStart w:id="3708" w:name="_Toc366782319"/>
      <w:bookmarkStart w:id="3709" w:name="_Toc366836901"/>
      <w:bookmarkStart w:id="3710" w:name="_Toc366779949"/>
      <w:bookmarkStart w:id="3711" w:name="_Toc366781133"/>
      <w:bookmarkStart w:id="3712" w:name="_Toc366782320"/>
      <w:bookmarkStart w:id="3713" w:name="_Toc366836902"/>
      <w:bookmarkStart w:id="3714" w:name="_Toc366779950"/>
      <w:bookmarkStart w:id="3715" w:name="_Toc366781134"/>
      <w:bookmarkStart w:id="3716" w:name="_Toc366782321"/>
      <w:bookmarkStart w:id="3717" w:name="_Toc366836903"/>
      <w:bookmarkStart w:id="3718" w:name="_Toc366779951"/>
      <w:bookmarkStart w:id="3719" w:name="_Toc366781135"/>
      <w:bookmarkStart w:id="3720" w:name="_Toc366782322"/>
      <w:bookmarkStart w:id="3721" w:name="_Toc366836904"/>
      <w:bookmarkStart w:id="3722" w:name="_Toc366779952"/>
      <w:bookmarkStart w:id="3723" w:name="_Toc366781136"/>
      <w:bookmarkStart w:id="3724" w:name="_Toc366782323"/>
      <w:bookmarkStart w:id="3725" w:name="_Toc366836905"/>
      <w:bookmarkStart w:id="3726" w:name="_Toc366779953"/>
      <w:bookmarkStart w:id="3727" w:name="_Toc366781137"/>
      <w:bookmarkStart w:id="3728" w:name="_Toc366782324"/>
      <w:bookmarkStart w:id="3729" w:name="_Toc366836906"/>
      <w:bookmarkStart w:id="3730" w:name="_Toc366779954"/>
      <w:bookmarkStart w:id="3731" w:name="_Toc366781138"/>
      <w:bookmarkStart w:id="3732" w:name="_Toc366782325"/>
      <w:bookmarkStart w:id="3733" w:name="_Toc366836907"/>
      <w:bookmarkStart w:id="3734" w:name="_Toc366779955"/>
      <w:bookmarkStart w:id="3735" w:name="_Toc366781139"/>
      <w:bookmarkStart w:id="3736" w:name="_Toc366782326"/>
      <w:bookmarkStart w:id="3737" w:name="_Toc366836908"/>
      <w:bookmarkStart w:id="3738" w:name="_Toc366779956"/>
      <w:bookmarkStart w:id="3739" w:name="_Toc366781140"/>
      <w:bookmarkStart w:id="3740" w:name="_Toc366782327"/>
      <w:bookmarkStart w:id="3741" w:name="_Toc366836909"/>
      <w:bookmarkStart w:id="3742" w:name="_Toc366779957"/>
      <w:bookmarkStart w:id="3743" w:name="_Toc366781141"/>
      <w:bookmarkStart w:id="3744" w:name="_Toc366782328"/>
      <w:bookmarkStart w:id="3745" w:name="_Toc366836910"/>
      <w:bookmarkStart w:id="3746" w:name="_Toc366779958"/>
      <w:bookmarkStart w:id="3747" w:name="_Toc366781142"/>
      <w:bookmarkStart w:id="3748" w:name="_Toc366782329"/>
      <w:bookmarkStart w:id="3749" w:name="_Toc366836911"/>
      <w:bookmarkStart w:id="3750" w:name="_Toc366779959"/>
      <w:bookmarkStart w:id="3751" w:name="_Toc366781143"/>
      <w:bookmarkStart w:id="3752" w:name="_Toc366782330"/>
      <w:bookmarkStart w:id="3753" w:name="_Toc366836912"/>
      <w:bookmarkStart w:id="3754" w:name="_Toc366779960"/>
      <w:bookmarkStart w:id="3755" w:name="_Toc366781144"/>
      <w:bookmarkStart w:id="3756" w:name="_Toc366782331"/>
      <w:bookmarkStart w:id="3757" w:name="_Toc366836913"/>
      <w:bookmarkStart w:id="3758" w:name="_Toc366779961"/>
      <w:bookmarkStart w:id="3759" w:name="_Toc366781145"/>
      <w:bookmarkStart w:id="3760" w:name="_Toc366782332"/>
      <w:bookmarkStart w:id="3761" w:name="_Toc366836914"/>
      <w:bookmarkStart w:id="3762" w:name="_Toc366779962"/>
      <w:bookmarkStart w:id="3763" w:name="_Toc366781146"/>
      <w:bookmarkStart w:id="3764" w:name="_Toc366782333"/>
      <w:bookmarkStart w:id="3765" w:name="_Toc366836915"/>
      <w:bookmarkStart w:id="3766" w:name="_Toc366779963"/>
      <w:bookmarkStart w:id="3767" w:name="_Toc366781147"/>
      <w:bookmarkStart w:id="3768" w:name="_Toc366782334"/>
      <w:bookmarkStart w:id="3769" w:name="_Toc366836916"/>
      <w:bookmarkStart w:id="3770" w:name="_Toc366779964"/>
      <w:bookmarkStart w:id="3771" w:name="_Toc366781148"/>
      <w:bookmarkStart w:id="3772" w:name="_Toc366782335"/>
      <w:bookmarkStart w:id="3773" w:name="_Toc366836917"/>
      <w:bookmarkStart w:id="3774" w:name="_Toc366779965"/>
      <w:bookmarkStart w:id="3775" w:name="_Toc366781149"/>
      <w:bookmarkStart w:id="3776" w:name="_Toc366782336"/>
      <w:bookmarkStart w:id="3777" w:name="_Toc366836918"/>
      <w:bookmarkStart w:id="3778" w:name="_Toc366779966"/>
      <w:bookmarkStart w:id="3779" w:name="_Toc366781150"/>
      <w:bookmarkStart w:id="3780" w:name="_Toc366782337"/>
      <w:bookmarkStart w:id="3781" w:name="_Toc366836919"/>
      <w:bookmarkStart w:id="3782" w:name="_Toc366779967"/>
      <w:bookmarkStart w:id="3783" w:name="_Toc366781151"/>
      <w:bookmarkStart w:id="3784" w:name="_Toc366782338"/>
      <w:bookmarkStart w:id="3785" w:name="_Toc366836920"/>
      <w:bookmarkStart w:id="3786" w:name="_Toc366779968"/>
      <w:bookmarkStart w:id="3787" w:name="_Toc366781152"/>
      <w:bookmarkStart w:id="3788" w:name="_Toc366782339"/>
      <w:bookmarkStart w:id="3789" w:name="_Toc366836921"/>
      <w:bookmarkStart w:id="3790" w:name="_Toc366779969"/>
      <w:bookmarkStart w:id="3791" w:name="_Toc366781153"/>
      <w:bookmarkStart w:id="3792" w:name="_Toc366782340"/>
      <w:bookmarkStart w:id="3793" w:name="_Toc366836922"/>
      <w:bookmarkStart w:id="3794" w:name="_Toc366779970"/>
      <w:bookmarkStart w:id="3795" w:name="_Toc366781154"/>
      <w:bookmarkStart w:id="3796" w:name="_Toc366782341"/>
      <w:bookmarkStart w:id="3797" w:name="_Toc366836923"/>
      <w:bookmarkStart w:id="3798" w:name="_Toc366779971"/>
      <w:bookmarkStart w:id="3799" w:name="_Toc366781155"/>
      <w:bookmarkStart w:id="3800" w:name="_Toc366782342"/>
      <w:bookmarkStart w:id="3801" w:name="_Toc366836924"/>
      <w:bookmarkStart w:id="3802" w:name="_Toc366779972"/>
      <w:bookmarkStart w:id="3803" w:name="_Toc366781156"/>
      <w:bookmarkStart w:id="3804" w:name="_Toc366782343"/>
      <w:bookmarkStart w:id="3805" w:name="_Toc366836925"/>
      <w:bookmarkStart w:id="3806" w:name="_Toc366779973"/>
      <w:bookmarkStart w:id="3807" w:name="_Toc366781157"/>
      <w:bookmarkStart w:id="3808" w:name="_Toc366782344"/>
      <w:bookmarkStart w:id="3809" w:name="_Toc366836926"/>
      <w:bookmarkStart w:id="3810" w:name="_Toc366779974"/>
      <w:bookmarkStart w:id="3811" w:name="_Toc366781158"/>
      <w:bookmarkStart w:id="3812" w:name="_Toc366782345"/>
      <w:bookmarkStart w:id="3813" w:name="_Toc366836927"/>
      <w:bookmarkStart w:id="3814" w:name="_Toc366779975"/>
      <w:bookmarkStart w:id="3815" w:name="_Toc366781159"/>
      <w:bookmarkStart w:id="3816" w:name="_Toc366782346"/>
      <w:bookmarkStart w:id="3817" w:name="_Toc366836928"/>
      <w:bookmarkStart w:id="3818" w:name="_Toc366779976"/>
      <w:bookmarkStart w:id="3819" w:name="_Toc366781160"/>
      <w:bookmarkStart w:id="3820" w:name="_Toc366782347"/>
      <w:bookmarkStart w:id="3821" w:name="_Toc366836929"/>
      <w:bookmarkStart w:id="3822" w:name="_Toc366779977"/>
      <w:bookmarkStart w:id="3823" w:name="_Toc366781161"/>
      <w:bookmarkStart w:id="3824" w:name="_Toc366782348"/>
      <w:bookmarkStart w:id="3825" w:name="_Toc366836930"/>
      <w:bookmarkStart w:id="3826" w:name="_Toc366779978"/>
      <w:bookmarkStart w:id="3827" w:name="_Toc366781162"/>
      <w:bookmarkStart w:id="3828" w:name="_Toc366782349"/>
      <w:bookmarkStart w:id="3829" w:name="_Toc366836931"/>
      <w:bookmarkStart w:id="3830" w:name="_Toc366779979"/>
      <w:bookmarkStart w:id="3831" w:name="_Toc366781163"/>
      <w:bookmarkStart w:id="3832" w:name="_Toc366782350"/>
      <w:bookmarkStart w:id="3833" w:name="_Toc366836932"/>
      <w:bookmarkStart w:id="3834" w:name="_Toc366779980"/>
      <w:bookmarkStart w:id="3835" w:name="_Toc366781164"/>
      <w:bookmarkStart w:id="3836" w:name="_Toc366782351"/>
      <w:bookmarkStart w:id="3837" w:name="_Toc366836933"/>
      <w:bookmarkStart w:id="3838" w:name="_Toc366779981"/>
      <w:bookmarkStart w:id="3839" w:name="_Toc366781165"/>
      <w:bookmarkStart w:id="3840" w:name="_Toc366782352"/>
      <w:bookmarkStart w:id="3841" w:name="_Toc366836934"/>
      <w:bookmarkStart w:id="3842" w:name="_Toc366779982"/>
      <w:bookmarkStart w:id="3843" w:name="_Toc366781166"/>
      <w:bookmarkStart w:id="3844" w:name="_Toc366782353"/>
      <w:bookmarkStart w:id="3845" w:name="_Toc366836935"/>
      <w:bookmarkStart w:id="3846" w:name="_Toc366779983"/>
      <w:bookmarkStart w:id="3847" w:name="_Toc366781167"/>
      <w:bookmarkStart w:id="3848" w:name="_Toc366782354"/>
      <w:bookmarkStart w:id="3849" w:name="_Toc366836936"/>
      <w:bookmarkStart w:id="3850" w:name="_Toc366779984"/>
      <w:bookmarkStart w:id="3851" w:name="_Toc366781168"/>
      <w:bookmarkStart w:id="3852" w:name="_Toc366782355"/>
      <w:bookmarkStart w:id="3853" w:name="_Toc366836937"/>
      <w:bookmarkStart w:id="3854" w:name="_Toc366779985"/>
      <w:bookmarkStart w:id="3855" w:name="_Toc366781169"/>
      <w:bookmarkStart w:id="3856" w:name="_Toc366782356"/>
      <w:bookmarkStart w:id="3857" w:name="_Toc366836938"/>
      <w:bookmarkStart w:id="3858" w:name="_Toc366779986"/>
      <w:bookmarkStart w:id="3859" w:name="_Toc366781170"/>
      <w:bookmarkStart w:id="3860" w:name="_Toc366782357"/>
      <w:bookmarkStart w:id="3861" w:name="_Toc366836939"/>
      <w:bookmarkStart w:id="3862" w:name="_Toc366779987"/>
      <w:bookmarkStart w:id="3863" w:name="_Toc366781171"/>
      <w:bookmarkStart w:id="3864" w:name="_Toc366782358"/>
      <w:bookmarkStart w:id="3865" w:name="_Toc366836940"/>
      <w:bookmarkStart w:id="3866" w:name="_Toc366779988"/>
      <w:bookmarkStart w:id="3867" w:name="_Toc366781172"/>
      <w:bookmarkStart w:id="3868" w:name="_Toc366782359"/>
      <w:bookmarkStart w:id="3869" w:name="_Toc366836941"/>
      <w:bookmarkStart w:id="3870" w:name="_Toc366779989"/>
      <w:bookmarkStart w:id="3871" w:name="_Toc366781173"/>
      <w:bookmarkStart w:id="3872" w:name="_Toc366782360"/>
      <w:bookmarkStart w:id="3873" w:name="_Toc366836942"/>
      <w:bookmarkStart w:id="3874" w:name="_Toc366779990"/>
      <w:bookmarkStart w:id="3875" w:name="_Toc366781174"/>
      <w:bookmarkStart w:id="3876" w:name="_Toc366782361"/>
      <w:bookmarkStart w:id="3877" w:name="_Toc366836943"/>
      <w:bookmarkStart w:id="3878" w:name="_Toc366779991"/>
      <w:bookmarkStart w:id="3879" w:name="_Toc366781175"/>
      <w:bookmarkStart w:id="3880" w:name="_Toc366782362"/>
      <w:bookmarkStart w:id="3881" w:name="_Toc366836944"/>
      <w:bookmarkStart w:id="3882" w:name="_Toc366779992"/>
      <w:bookmarkStart w:id="3883" w:name="_Toc366781176"/>
      <w:bookmarkStart w:id="3884" w:name="_Toc366782363"/>
      <w:bookmarkStart w:id="3885" w:name="_Toc366836945"/>
      <w:bookmarkStart w:id="3886" w:name="_Toc366779993"/>
      <w:bookmarkStart w:id="3887" w:name="_Toc366781177"/>
      <w:bookmarkStart w:id="3888" w:name="_Toc366782364"/>
      <w:bookmarkStart w:id="3889" w:name="_Toc366836946"/>
      <w:bookmarkStart w:id="3890" w:name="_Toc366779994"/>
      <w:bookmarkStart w:id="3891" w:name="_Toc366781178"/>
      <w:bookmarkStart w:id="3892" w:name="_Toc366782365"/>
      <w:bookmarkStart w:id="3893" w:name="_Toc366836947"/>
      <w:bookmarkStart w:id="3894" w:name="_Ref358221686"/>
      <w:bookmarkStart w:id="3895" w:name="_Toc366836948"/>
      <w:bookmarkStart w:id="3896" w:name="_Toc397502779"/>
      <w:bookmarkStart w:id="3897" w:name="_Toc520899516"/>
      <w:bookmarkStart w:id="3898" w:name="_Ref358221691"/>
      <w:bookmarkStart w:id="3899" w:name="_Toc366836949"/>
      <w:bookmarkStart w:id="3900" w:name="_Toc372571068"/>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r w:rsidRPr="00C0668F">
        <w:t>Montažerski radovi – vodoopskrbne cijevi</w:t>
      </w:r>
      <w:bookmarkEnd w:id="3894"/>
      <w:bookmarkEnd w:id="3895"/>
      <w:bookmarkEnd w:id="3896"/>
      <w:bookmarkEnd w:id="3897"/>
      <w:r w:rsidRPr="00C0668F">
        <w:t xml:space="preserve"> </w:t>
      </w:r>
    </w:p>
    <w:p w14:paraId="6B37065F" w14:textId="77777777" w:rsidR="003A3B42" w:rsidRPr="00C0668F" w:rsidRDefault="003A3B42" w:rsidP="003A3B42">
      <w:pPr>
        <w:pStyle w:val="BodyText"/>
      </w:pPr>
      <w:r w:rsidRPr="00C0668F">
        <w:t xml:space="preserve">Ovaj dio </w:t>
      </w:r>
      <w:r>
        <w:t>Tehničkih Specifikacija</w:t>
      </w:r>
      <w:r w:rsidRPr="00C0668F">
        <w:t xml:space="preserve"> </w:t>
      </w:r>
      <w:r>
        <w:t>će biti</w:t>
      </w:r>
      <w:r w:rsidRPr="00C0668F">
        <w:t xml:space="preserve"> u potpunosti povezan s Općim tehničkim uvjetima (OTU) Zagreb, prosinac 2012 Knjiga 2</w:t>
      </w:r>
      <w:r>
        <w:t>.</w:t>
      </w:r>
      <w:r w:rsidRPr="00C0668F">
        <w:t>, Izgradnja i održavanje vodnogospodarskih objekata</w:t>
      </w:r>
      <w:r>
        <w:t>,</w:t>
      </w:r>
      <w:r w:rsidRPr="00C0668F">
        <w:t xml:space="preserve"> </w:t>
      </w:r>
      <w:r>
        <w:t>p</w:t>
      </w:r>
      <w:r w:rsidRPr="00C0668F">
        <w:t xml:space="preserve">oglavlje 13 A, </w:t>
      </w:r>
      <w:r w:rsidRPr="00540B8C">
        <w:t xml:space="preserve">Montažerski radovi – vodoopskrbne cijevi. </w:t>
      </w:r>
      <w:r w:rsidRPr="00CD38F3">
        <w:t>Ovaj se dokument može naći na sljedećoj web adresi: www.voda.hr.</w:t>
      </w:r>
    </w:p>
    <w:p w14:paraId="38FC66D2" w14:textId="77777777" w:rsidR="003A3B42" w:rsidRPr="00CD38F3" w:rsidRDefault="003A3B42" w:rsidP="00FC1356">
      <w:pPr>
        <w:pStyle w:val="Heading3"/>
        <w:spacing w:before="240" w:after="240" w:line="276" w:lineRule="auto"/>
      </w:pPr>
      <w:bookmarkStart w:id="3901" w:name="_Toc520899517"/>
      <w:r w:rsidRPr="00CD38F3">
        <w:t>Montažerski radovi – odvodne cijevi</w:t>
      </w:r>
      <w:bookmarkEnd w:id="3898"/>
      <w:bookmarkEnd w:id="3899"/>
      <w:bookmarkEnd w:id="3900"/>
      <w:bookmarkEnd w:id="3901"/>
    </w:p>
    <w:p w14:paraId="460146F4" w14:textId="77777777" w:rsidR="003A3B42" w:rsidRPr="00CD38F3" w:rsidRDefault="003A3B42" w:rsidP="003A3B42">
      <w:pPr>
        <w:pStyle w:val="BodyText"/>
      </w:pPr>
      <w:r w:rsidRPr="00CD38F3">
        <w:t xml:space="preserve">Ovaj dio </w:t>
      </w:r>
      <w:r>
        <w:t>Tehničkih Specifikacija</w:t>
      </w:r>
      <w:r w:rsidRPr="00CD38F3">
        <w:t xml:space="preserve"> će biti u potpunosti povezan s Općim tehničkim uvjetima (OTU) Zagreb, prosinac 2012</w:t>
      </w:r>
      <w:r>
        <w:t>.,</w:t>
      </w:r>
      <w:r w:rsidRPr="00CD38F3">
        <w:t xml:space="preserve"> Knjiga 2, Izgradnja i održavanje vodnogospodarskih objekata Poglavlje 13 B, Montažerski radovi – odvodne cijevi. Ovaj se dokument može naći na sljedećoj web adresi: www.voda.hr.</w:t>
      </w:r>
    </w:p>
    <w:p w14:paraId="3A0BCF1D" w14:textId="77777777" w:rsidR="003A3B42" w:rsidRPr="00CD38F3" w:rsidRDefault="003A3B42" w:rsidP="00FC1356">
      <w:pPr>
        <w:pStyle w:val="Heading3"/>
        <w:spacing w:before="240" w:after="240" w:line="276" w:lineRule="auto"/>
      </w:pPr>
      <w:bookmarkStart w:id="3902" w:name="_Toc366836951"/>
      <w:bookmarkStart w:id="3903" w:name="_Toc372571069"/>
      <w:bookmarkStart w:id="3904" w:name="_Toc520899518"/>
      <w:r w:rsidRPr="00CD38F3">
        <w:lastRenderedPageBreak/>
        <w:t>Metalni radovi</w:t>
      </w:r>
      <w:bookmarkEnd w:id="3902"/>
      <w:bookmarkEnd w:id="3903"/>
      <w:bookmarkEnd w:id="3904"/>
    </w:p>
    <w:p w14:paraId="72156885" w14:textId="77777777" w:rsidR="003A3B42" w:rsidRPr="00CD38F3" w:rsidRDefault="003A3B42" w:rsidP="00FC1356">
      <w:pPr>
        <w:pStyle w:val="Heading4"/>
      </w:pPr>
      <w:r w:rsidRPr="00CD38F3">
        <w:t>Čelične konstrukcije</w:t>
      </w:r>
    </w:p>
    <w:p w14:paraId="3A57A01E" w14:textId="77777777" w:rsidR="003A3B42" w:rsidRPr="00CD38F3" w:rsidRDefault="003A3B42" w:rsidP="003A3B42">
      <w:pPr>
        <w:pStyle w:val="BodyText"/>
      </w:pPr>
      <w:r w:rsidRPr="00CD38F3">
        <w:t xml:space="preserve">Čelične </w:t>
      </w:r>
      <w:r>
        <w:t xml:space="preserve">će </w:t>
      </w:r>
      <w:r w:rsidRPr="00CD38F3">
        <w:t xml:space="preserve">konstrukcije i ploče biti u skladu s važećim zakonima Hrvatske. </w:t>
      </w:r>
    </w:p>
    <w:p w14:paraId="4EA664A8" w14:textId="77777777" w:rsidR="003A3B42" w:rsidRPr="00CD38F3" w:rsidRDefault="003A3B42" w:rsidP="003A3B42">
      <w:pPr>
        <w:pStyle w:val="BodyText"/>
      </w:pPr>
      <w:r w:rsidRPr="00CD38F3">
        <w:t>U slučaju da nisu dane instrukcije od strane poslodavca, sve čelične konstrukcije u kontaktu s:</w:t>
      </w:r>
    </w:p>
    <w:p w14:paraId="60705EFD" w14:textId="77777777" w:rsidR="003A3B42" w:rsidRPr="00CD38F3" w:rsidRDefault="003A3B42" w:rsidP="003A3B42">
      <w:pPr>
        <w:pStyle w:val="BodyText"/>
      </w:pPr>
      <w:r w:rsidRPr="00CD38F3">
        <w:t>(a)</w:t>
      </w:r>
      <w:r w:rsidRPr="00CD38F3">
        <w:tab/>
      </w:r>
      <w:r>
        <w:t>p</w:t>
      </w:r>
      <w:r w:rsidRPr="00CD38F3">
        <w:t xml:space="preserve">itkom vodom –bit će od nehrđajućeg čelika </w:t>
      </w:r>
    </w:p>
    <w:p w14:paraId="51F90792" w14:textId="77777777" w:rsidR="003A3B42" w:rsidRPr="00CD38F3" w:rsidRDefault="003A3B42" w:rsidP="003A3B42">
      <w:pPr>
        <w:pStyle w:val="BodyText"/>
      </w:pPr>
      <w:r w:rsidRPr="00CD38F3">
        <w:t>(b)</w:t>
      </w:r>
      <w:r w:rsidRPr="00CD38F3">
        <w:tab/>
      </w:r>
      <w:r>
        <w:t>o</w:t>
      </w:r>
      <w:r w:rsidRPr="00CD38F3">
        <w:t xml:space="preserve">tpadnom vodom –bit će od nehrđajućeg čelika ili od pocinčanog čelika ovisno o uvjetima (utjecaj mora, utjecaj neugodnih mirisa,… ) </w:t>
      </w:r>
    </w:p>
    <w:p w14:paraId="59A448F3" w14:textId="77777777" w:rsidR="003A3B42" w:rsidRPr="00CD38F3" w:rsidRDefault="003A3B42" w:rsidP="003A3B42">
      <w:pPr>
        <w:pStyle w:val="BodyText"/>
      </w:pPr>
      <w:r w:rsidRPr="00CD38F3">
        <w:t>(c)</w:t>
      </w:r>
      <w:r w:rsidRPr="00CD38F3">
        <w:tab/>
      </w:r>
      <w:r>
        <w:t>s</w:t>
      </w:r>
      <w:r w:rsidRPr="00CD38F3">
        <w:t>irovom vodom –bit</w:t>
      </w:r>
      <w:r>
        <w:t xml:space="preserve"> će</w:t>
      </w:r>
      <w:r w:rsidRPr="00CD38F3">
        <w:t xml:space="preserve"> od nehrđajućeg čelika ili pocinčanog čelika  </w:t>
      </w:r>
    </w:p>
    <w:p w14:paraId="0E8F751C" w14:textId="77777777" w:rsidR="003A3B42" w:rsidRPr="00CD38F3" w:rsidRDefault="003A3B42" w:rsidP="003A3B42">
      <w:pPr>
        <w:pStyle w:val="BodyText"/>
      </w:pPr>
      <w:r w:rsidRPr="00CD38F3">
        <w:t xml:space="preserve">Korišteni materijali moraju imati kemijski sastav i mehaničke karakteristike pogodne za zadovoljavanje tipa i klase navedene u izvedbenom projektu, a što je zasnovano na odredbama normi za proizvode, kao i drugih propisa koji su na snazi.  </w:t>
      </w:r>
    </w:p>
    <w:p w14:paraId="308C7D0D" w14:textId="77777777" w:rsidR="003A3B42" w:rsidRPr="00CD38F3" w:rsidRDefault="003A3B42" w:rsidP="003A3B42">
      <w:pPr>
        <w:pStyle w:val="BodyText"/>
      </w:pPr>
      <w:r w:rsidRPr="00CD38F3">
        <w:t xml:space="preserve">Drugi uvjeti koji nisu uključeni u norme, a koje projektant smatra neophodnim, mogu biti uneseni </w:t>
      </w:r>
      <w:r>
        <w:t>u</w:t>
      </w:r>
      <w:r w:rsidRPr="00CD38F3">
        <w:t xml:space="preserve"> projekt i narudžbu u dogovoru s dobavljačem. Ovi će dodatni uvjeti imati garanciju dobavljača.</w:t>
      </w:r>
    </w:p>
    <w:p w14:paraId="18A63950" w14:textId="77777777" w:rsidR="003A3B42" w:rsidRPr="00CD38F3" w:rsidRDefault="003A3B42" w:rsidP="003A3B42">
      <w:pPr>
        <w:pStyle w:val="BodyText"/>
      </w:pPr>
      <w:r w:rsidRPr="00CD38F3">
        <w:t>(d)</w:t>
      </w:r>
      <w:r w:rsidRPr="00CD38F3">
        <w:tab/>
        <w:t>Tip i klasa kvalitete čelika, kao i mehaničke karakteristike vijaka, šarafa i prstena ne mogu se mijenjati bez pisanog prethodnog pristanka projektanta.</w:t>
      </w:r>
    </w:p>
    <w:p w14:paraId="3BF16085" w14:textId="77777777" w:rsidR="003A3B42" w:rsidRPr="00CD38F3" w:rsidRDefault="003A3B42" w:rsidP="00FC1356">
      <w:pPr>
        <w:pStyle w:val="Heading4"/>
      </w:pPr>
      <w:r w:rsidRPr="00CD38F3">
        <w:t>Pomični gredni nosač i nosive konstrukcije</w:t>
      </w:r>
    </w:p>
    <w:p w14:paraId="36109978" w14:textId="77777777" w:rsidR="003A3B42" w:rsidRPr="00CD38F3" w:rsidRDefault="003A3B42" w:rsidP="003A3B42">
      <w:pPr>
        <w:pStyle w:val="BodyText"/>
      </w:pPr>
      <w:r w:rsidRPr="00CD38F3">
        <w:t>Projekt pomičnog grednog nosača uzet će u obzir sve važne čimbenike za efikasnu noseću konstrukciju za bilo koje uvjete opterećenja</w:t>
      </w:r>
      <w:r>
        <w:t>.</w:t>
      </w:r>
    </w:p>
    <w:p w14:paraId="35DC718D" w14:textId="77777777" w:rsidR="003A3B42" w:rsidRPr="00CD38F3" w:rsidRDefault="003A3B42" w:rsidP="003A3B42">
      <w:pPr>
        <w:pStyle w:val="BodyText"/>
      </w:pPr>
      <w:r w:rsidRPr="00CD38F3">
        <w:t>Stropni pomični nosač i poprečne grede za podizanje uređaja:</w:t>
      </w:r>
    </w:p>
    <w:p w14:paraId="64FD09B5" w14:textId="77777777" w:rsidR="003A3B42" w:rsidRPr="00CD38F3" w:rsidRDefault="003A3B42" w:rsidP="003A3B42">
      <w:pPr>
        <w:pStyle w:val="BodyText"/>
      </w:pPr>
      <w:r w:rsidRPr="00CD38F3">
        <w:t>(a)</w:t>
      </w:r>
      <w:r w:rsidRPr="00CD38F3">
        <w:tab/>
      </w:r>
      <w:r>
        <w:t>k</w:t>
      </w:r>
      <w:r w:rsidRPr="00CD38F3">
        <w:t>ombinirano naprezanje tračnica prouzrokovano ukupnim opterećenjem savijanja te savijanja lokalnih tračnica pod pritiskom kotača koji stvaraju opterećenje savijanja</w:t>
      </w:r>
    </w:p>
    <w:p w14:paraId="5A6A5CA3" w14:textId="77777777" w:rsidR="003A3B42" w:rsidRPr="00CD38F3" w:rsidRDefault="003A3B42" w:rsidP="003A3B42">
      <w:pPr>
        <w:pStyle w:val="BodyText"/>
      </w:pPr>
      <w:r w:rsidRPr="00CD38F3">
        <w:t>(b)</w:t>
      </w:r>
      <w:r w:rsidRPr="00CD38F3">
        <w:tab/>
      </w:r>
      <w:r>
        <w:t>t</w:t>
      </w:r>
      <w:r w:rsidRPr="00CD38F3">
        <w:t xml:space="preserve">ransverzalna nestabilnost </w:t>
      </w:r>
    </w:p>
    <w:p w14:paraId="3D70CB08" w14:textId="77777777" w:rsidR="003A3B42" w:rsidRPr="00CD38F3" w:rsidRDefault="003A3B42" w:rsidP="003A3B42">
      <w:pPr>
        <w:pStyle w:val="BodyText"/>
      </w:pPr>
      <w:r w:rsidRPr="00CD38F3">
        <w:t>(c)</w:t>
      </w:r>
      <w:r w:rsidRPr="00CD38F3">
        <w:tab/>
      </w:r>
      <w:r>
        <w:t>o</w:t>
      </w:r>
      <w:r w:rsidRPr="00CD38F3">
        <w:t>graničenja torzije</w:t>
      </w:r>
    </w:p>
    <w:p w14:paraId="2B29C860" w14:textId="77777777" w:rsidR="003A3B42" w:rsidRPr="00CD38F3" w:rsidRDefault="003A3B42" w:rsidP="003A3B42">
      <w:pPr>
        <w:pStyle w:val="BodyText"/>
      </w:pPr>
      <w:r w:rsidRPr="00CD38F3">
        <w:t>(d)</w:t>
      </w:r>
      <w:r w:rsidRPr="00CD38F3">
        <w:tab/>
      </w:r>
      <w:r>
        <w:t>o</w:t>
      </w:r>
      <w:r w:rsidRPr="00CD38F3">
        <w:t>graničenja savijanja</w:t>
      </w:r>
    </w:p>
    <w:p w14:paraId="7CF8D5E0" w14:textId="77777777" w:rsidR="003A3B42" w:rsidRPr="00CD38F3" w:rsidRDefault="003A3B42" w:rsidP="003A3B42">
      <w:pPr>
        <w:pStyle w:val="BodyText"/>
      </w:pPr>
      <w:r w:rsidRPr="00CD38F3">
        <w:t>(e)</w:t>
      </w:r>
      <w:r w:rsidRPr="00CD38F3">
        <w:tab/>
      </w:r>
      <w:r>
        <w:t>s</w:t>
      </w:r>
      <w:r w:rsidRPr="00CD38F3">
        <w:t>pojevi, posebno u točkama akumulacije opterećenja prouzrokovan</w:t>
      </w:r>
      <w:r>
        <w:t>e</w:t>
      </w:r>
      <w:r w:rsidRPr="00CD38F3">
        <w:t xml:space="preserve"> opterećenjem u spojnim točkama. </w:t>
      </w:r>
    </w:p>
    <w:p w14:paraId="7131EBC2" w14:textId="77777777" w:rsidR="003A3B42" w:rsidRPr="00CD38F3" w:rsidRDefault="003A3B42" w:rsidP="003A3B42">
      <w:pPr>
        <w:pStyle w:val="BodyText"/>
      </w:pPr>
      <w:r w:rsidRPr="00CD38F3">
        <w:t>Pomični kranovi i grede:</w:t>
      </w:r>
    </w:p>
    <w:p w14:paraId="232E5535" w14:textId="77777777" w:rsidR="003A3B42" w:rsidRPr="00CD38F3" w:rsidRDefault="003A3B42" w:rsidP="003A3B42">
      <w:pPr>
        <w:pStyle w:val="BodyText"/>
      </w:pPr>
      <w:r w:rsidRPr="00CD38F3">
        <w:t>(a)</w:t>
      </w:r>
      <w:r w:rsidRPr="00CD38F3">
        <w:tab/>
      </w:r>
      <w:r>
        <w:t>s</w:t>
      </w:r>
      <w:r w:rsidRPr="00CD38F3">
        <w:t>ekundarno opterećenje kombinirano s vertikalnim opterećenjem prouzrokovano seizmičkim aktivnostima</w:t>
      </w:r>
    </w:p>
    <w:p w14:paraId="4387A31A" w14:textId="77777777" w:rsidR="003A3B42" w:rsidRPr="00CD38F3" w:rsidRDefault="003A3B42" w:rsidP="003A3B42">
      <w:pPr>
        <w:pStyle w:val="BodyText"/>
      </w:pPr>
      <w:r w:rsidRPr="00CD38F3">
        <w:t>(b)</w:t>
      </w:r>
      <w:r w:rsidRPr="00CD38F3">
        <w:tab/>
      </w:r>
      <w:r>
        <w:t>v</w:t>
      </w:r>
      <w:r w:rsidRPr="00CD38F3">
        <w:t>ezano uz prethodnu točku</w:t>
      </w:r>
      <w:r>
        <w:t>,</w:t>
      </w:r>
      <w:r w:rsidRPr="00CD38F3">
        <w:t xml:space="preserve"> ali u svezi aktivnosti simultanog podizanja, okretanja, prijenosa</w:t>
      </w:r>
      <w:r>
        <w:t>,</w:t>
      </w:r>
      <w:r w:rsidRPr="00CD38F3">
        <w:t xml:space="preserve"> a koji vrši kran</w:t>
      </w:r>
    </w:p>
    <w:p w14:paraId="4588F5E9" w14:textId="77777777" w:rsidR="003A3B42" w:rsidRPr="00CD38F3" w:rsidRDefault="003A3B42" w:rsidP="003A3B42">
      <w:pPr>
        <w:pStyle w:val="BodyText"/>
      </w:pPr>
      <w:r w:rsidRPr="00CD38F3">
        <w:t>Sve potporne konstrukcije kranova će biti projektirane da podnesu:</w:t>
      </w:r>
    </w:p>
    <w:p w14:paraId="324EC0D7" w14:textId="77777777" w:rsidR="003A3B42" w:rsidRPr="00CD38F3" w:rsidRDefault="003A3B42" w:rsidP="003A3B42">
      <w:pPr>
        <w:pStyle w:val="BodyText"/>
      </w:pPr>
      <w:r w:rsidRPr="00CD38F3">
        <w:t>(a)</w:t>
      </w:r>
      <w:r w:rsidRPr="00CD38F3">
        <w:tab/>
      </w:r>
      <w:r>
        <w:t>p</w:t>
      </w:r>
      <w:r w:rsidRPr="00CD38F3">
        <w:t xml:space="preserve">rojektirana opterećenja ili </w:t>
      </w:r>
    </w:p>
    <w:p w14:paraId="1248BFBD" w14:textId="77777777" w:rsidR="003A3B42" w:rsidRPr="00CD38F3" w:rsidRDefault="003A3B42" w:rsidP="003A3B42">
      <w:pPr>
        <w:pStyle w:val="BodyText"/>
      </w:pPr>
      <w:r w:rsidRPr="00CD38F3">
        <w:t>(b)</w:t>
      </w:r>
      <w:r w:rsidRPr="00CD38F3">
        <w:tab/>
      </w:r>
      <w:r>
        <w:t>d</w:t>
      </w:r>
      <w:r w:rsidRPr="00CD38F3">
        <w:t>efinirani kapacitet krana</w:t>
      </w:r>
      <w:r>
        <w:t>.</w:t>
      </w:r>
    </w:p>
    <w:p w14:paraId="0BF08204" w14:textId="77777777" w:rsidR="003A3B42" w:rsidRPr="00CD38F3" w:rsidRDefault="003A3B42" w:rsidP="00FC1356">
      <w:pPr>
        <w:pStyle w:val="Heading4"/>
      </w:pPr>
      <w:r w:rsidRPr="00CD38F3">
        <w:lastRenderedPageBreak/>
        <w:t>Maksimalne vrijednosti progiba</w:t>
      </w:r>
    </w:p>
    <w:p w14:paraId="24B88A74" w14:textId="77777777" w:rsidR="003A3B42" w:rsidRPr="00CD38F3" w:rsidRDefault="003A3B42" w:rsidP="003A3B42">
      <w:pPr>
        <w:pStyle w:val="BodyText"/>
      </w:pPr>
      <w:r w:rsidRPr="00CD38F3">
        <w:t xml:space="preserve">Pri provjeri vrijednosti progiba konstrukcije, najnepodobnije realistične kombinacije i nepredviđena opterećenja će biti uzeta u obzir. Progib </w:t>
      </w:r>
      <w:r>
        <w:t xml:space="preserve">će </w:t>
      </w:r>
      <w:r w:rsidRPr="00CD38F3">
        <w:t xml:space="preserve">zgrade ili dijela zgrade biti ograničen kako bi se izbjeglo oslabljivanje konstrukcije ili dobrih radnih uvjeta zgrade ili njenih dijelova, ili kako bi se izbjegle posljedice po izgled građevina ili štete na vanjskoj obradi ili neugodnosti korisnicima. Progib </w:t>
      </w:r>
      <w:r>
        <w:t xml:space="preserve">će </w:t>
      </w:r>
      <w:r w:rsidRPr="00CD38F3">
        <w:t>građevina koji su navedeni u tablici ispod premašiti navedene granične vrijednosti samo u slučaju da Izvođač može dokazati Inženjeru da ove vrijednosti neće imati negativnog utjecaja na kvalitetu konstrukcije.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4767"/>
      </w:tblGrid>
      <w:tr w:rsidR="003A3B42" w14:paraId="305E87C8" w14:textId="77777777" w:rsidTr="003A3B42">
        <w:trPr>
          <w:cantSplit/>
          <w:tblHeader/>
          <w:jc w:val="center"/>
        </w:trPr>
        <w:tc>
          <w:tcPr>
            <w:tcW w:w="2510"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56A4440E" w14:textId="77777777" w:rsidR="003A3B42" w:rsidRPr="00CD38F3" w:rsidRDefault="003A3B42" w:rsidP="003A3B42">
            <w:pPr>
              <w:pStyle w:val="BodyText"/>
              <w:jc w:val="center"/>
              <w:rPr>
                <w:b/>
              </w:rPr>
            </w:pPr>
            <w:r w:rsidRPr="00CD38F3">
              <w:rPr>
                <w:b/>
              </w:rPr>
              <w:t>Grede</w:t>
            </w:r>
          </w:p>
        </w:tc>
        <w:tc>
          <w:tcPr>
            <w:tcW w:w="2490" w:type="pct"/>
            <w:tcBorders>
              <w:top w:val="single" w:sz="4" w:space="0" w:color="auto"/>
              <w:left w:val="single" w:sz="4" w:space="0" w:color="auto"/>
              <w:bottom w:val="single" w:sz="4" w:space="0" w:color="auto"/>
              <w:right w:val="single" w:sz="4" w:space="0" w:color="auto"/>
              <w:tl2br w:val="nil"/>
              <w:tr2bl w:val="nil"/>
            </w:tcBorders>
            <w:shd w:val="pct15" w:color="auto" w:fill="auto"/>
          </w:tcPr>
          <w:p w14:paraId="76D3A499" w14:textId="77777777" w:rsidR="003A3B42" w:rsidRPr="00CD38F3" w:rsidRDefault="003A3B42" w:rsidP="003A3B42">
            <w:pPr>
              <w:pStyle w:val="BodyText"/>
              <w:jc w:val="center"/>
              <w:rPr>
                <w:b/>
              </w:rPr>
            </w:pPr>
            <w:r w:rsidRPr="00CD38F3">
              <w:rPr>
                <w:b/>
              </w:rPr>
              <w:t>Progib od pokretnog opterećenj</w:t>
            </w:r>
            <w:r>
              <w:rPr>
                <w:b/>
              </w:rPr>
              <w:t>a</w:t>
            </w:r>
          </w:p>
        </w:tc>
      </w:tr>
      <w:tr w:rsidR="003A3B42" w14:paraId="783546A3" w14:textId="77777777" w:rsidTr="003A3B42">
        <w:trPr>
          <w:cantSplit/>
          <w:jc w:val="center"/>
        </w:trPr>
        <w:tc>
          <w:tcPr>
            <w:tcW w:w="2510" w:type="pct"/>
          </w:tcPr>
          <w:p w14:paraId="358BC36C" w14:textId="77777777" w:rsidR="003A3B42" w:rsidRPr="00CD38F3" w:rsidRDefault="003A3B42" w:rsidP="003A3B42">
            <w:pPr>
              <w:pStyle w:val="BodyText"/>
            </w:pPr>
            <w:r w:rsidRPr="00CD38F3">
              <w:t>Zidovi i ploče</w:t>
            </w:r>
            <w:r w:rsidRPr="00CD38F3">
              <w:tab/>
            </w:r>
          </w:p>
        </w:tc>
        <w:tc>
          <w:tcPr>
            <w:tcW w:w="2490" w:type="pct"/>
          </w:tcPr>
          <w:p w14:paraId="4DD4CFD0" w14:textId="77777777" w:rsidR="003A3B42" w:rsidRPr="00CD38F3" w:rsidRDefault="003A3B42" w:rsidP="003A3B42">
            <w:pPr>
              <w:pStyle w:val="BodyText"/>
            </w:pPr>
            <w:r w:rsidRPr="00CD38F3">
              <w:t>1 - 50 ili 1 - 20</w:t>
            </w:r>
          </w:p>
        </w:tc>
      </w:tr>
      <w:tr w:rsidR="003A3B42" w14:paraId="06D05424" w14:textId="77777777" w:rsidTr="003A3B42">
        <w:trPr>
          <w:cantSplit/>
          <w:jc w:val="center"/>
        </w:trPr>
        <w:tc>
          <w:tcPr>
            <w:tcW w:w="2510" w:type="pct"/>
          </w:tcPr>
          <w:p w14:paraId="2EE3C085" w14:textId="77777777" w:rsidR="003A3B42" w:rsidRPr="00CD38F3" w:rsidRDefault="003A3B42" w:rsidP="003A3B42">
            <w:pPr>
              <w:pStyle w:val="BodyText"/>
            </w:pPr>
            <w:r w:rsidRPr="00CD38F3">
              <w:t xml:space="preserve">Konzolne grede </w:t>
            </w:r>
          </w:p>
        </w:tc>
        <w:tc>
          <w:tcPr>
            <w:tcW w:w="2490" w:type="pct"/>
          </w:tcPr>
          <w:p w14:paraId="725D77F8" w14:textId="77777777" w:rsidR="003A3B42" w:rsidRPr="00CD38F3" w:rsidRDefault="003A3B42" w:rsidP="003A3B42">
            <w:pPr>
              <w:pStyle w:val="BodyText"/>
            </w:pPr>
            <w:r w:rsidRPr="00CD38F3">
              <w:t>Duljina / 180</w:t>
            </w:r>
          </w:p>
        </w:tc>
      </w:tr>
      <w:tr w:rsidR="003A3B42" w14:paraId="3E4FAB6F" w14:textId="77777777" w:rsidTr="003A3B42">
        <w:trPr>
          <w:cantSplit/>
          <w:jc w:val="center"/>
        </w:trPr>
        <w:tc>
          <w:tcPr>
            <w:tcW w:w="2510" w:type="pct"/>
          </w:tcPr>
          <w:p w14:paraId="0138A40D" w14:textId="77777777" w:rsidR="003A3B42" w:rsidRPr="00CD38F3" w:rsidRDefault="003A3B42" w:rsidP="003A3B42">
            <w:pPr>
              <w:pStyle w:val="BodyText"/>
            </w:pPr>
            <w:r w:rsidRPr="00CD38F3">
              <w:t>Žbukana greda</w:t>
            </w:r>
          </w:p>
        </w:tc>
        <w:tc>
          <w:tcPr>
            <w:tcW w:w="2490" w:type="pct"/>
          </w:tcPr>
          <w:p w14:paraId="74FA3853" w14:textId="77777777" w:rsidR="003A3B42" w:rsidRPr="00CD38F3" w:rsidRDefault="003A3B42" w:rsidP="003A3B42">
            <w:pPr>
              <w:pStyle w:val="BodyText"/>
            </w:pPr>
            <w:r w:rsidRPr="00CD38F3">
              <w:t>Raspon / 360</w:t>
            </w:r>
          </w:p>
        </w:tc>
      </w:tr>
      <w:tr w:rsidR="003A3B42" w14:paraId="14D56C2A" w14:textId="77777777" w:rsidTr="003A3B42">
        <w:trPr>
          <w:cantSplit/>
          <w:jc w:val="center"/>
        </w:trPr>
        <w:tc>
          <w:tcPr>
            <w:tcW w:w="2510" w:type="pct"/>
          </w:tcPr>
          <w:p w14:paraId="11709A44" w14:textId="77777777" w:rsidR="003A3B42" w:rsidRPr="00CD38F3" w:rsidRDefault="003A3B42" w:rsidP="003A3B42">
            <w:pPr>
              <w:pStyle w:val="BodyText"/>
            </w:pPr>
            <w:r w:rsidRPr="00CD38F3">
              <w:t>Krovne grede bez žbuke</w:t>
            </w:r>
          </w:p>
        </w:tc>
        <w:tc>
          <w:tcPr>
            <w:tcW w:w="2490" w:type="pct"/>
          </w:tcPr>
          <w:p w14:paraId="27DAED7C" w14:textId="77777777" w:rsidR="003A3B42" w:rsidRPr="00CD38F3" w:rsidRDefault="003A3B42" w:rsidP="003A3B42">
            <w:pPr>
              <w:pStyle w:val="BodyText"/>
            </w:pPr>
            <w:r w:rsidRPr="00CD38F3">
              <w:t>Raspon / 200</w:t>
            </w:r>
          </w:p>
        </w:tc>
      </w:tr>
      <w:tr w:rsidR="003A3B42" w14:paraId="704F5002" w14:textId="77777777" w:rsidTr="003A3B42">
        <w:trPr>
          <w:cantSplit/>
          <w:jc w:val="center"/>
        </w:trPr>
        <w:tc>
          <w:tcPr>
            <w:tcW w:w="2510" w:type="pct"/>
          </w:tcPr>
          <w:p w14:paraId="5AA350FC" w14:textId="77777777" w:rsidR="003A3B42" w:rsidRPr="00CD38F3" w:rsidRDefault="003A3B42" w:rsidP="003A3B42">
            <w:pPr>
              <w:pStyle w:val="BodyText"/>
            </w:pPr>
            <w:r w:rsidRPr="00CD38F3">
              <w:t>Svi podovi, vrhovi stupova, obloge od opeke ili žbuke</w:t>
            </w:r>
          </w:p>
        </w:tc>
        <w:tc>
          <w:tcPr>
            <w:tcW w:w="2490" w:type="pct"/>
          </w:tcPr>
          <w:p w14:paraId="4666C98F" w14:textId="77777777" w:rsidR="003A3B42" w:rsidRPr="00CD38F3" w:rsidRDefault="003A3B42" w:rsidP="003A3B42">
            <w:pPr>
              <w:pStyle w:val="BodyText"/>
            </w:pPr>
            <w:r w:rsidRPr="00CD38F3">
              <w:t>Visina/300</w:t>
            </w:r>
          </w:p>
        </w:tc>
      </w:tr>
    </w:tbl>
    <w:p w14:paraId="2DBD4D7F" w14:textId="77777777" w:rsidR="003A3B42" w:rsidRPr="00CD38F3" w:rsidRDefault="003A3B42" w:rsidP="003A3B42">
      <w:pPr>
        <w:pStyle w:val="Heading4"/>
      </w:pPr>
      <w:r w:rsidRPr="00CD38F3">
        <w:t xml:space="preserve">Rukohvati, stube, ljestve, sigurnosni lanci </w:t>
      </w:r>
    </w:p>
    <w:p w14:paraId="5252C2D9" w14:textId="77777777" w:rsidR="003A3B42" w:rsidRPr="00CD38F3" w:rsidRDefault="003A3B42" w:rsidP="003A3B42">
      <w:pPr>
        <w:pStyle w:val="BodyText"/>
      </w:pPr>
      <w:r w:rsidRPr="00CD38F3">
        <w:t xml:space="preserve">Izvođač će projektirati i izvesti radove na rukohvatima, stubama, ljestvama, itd. s povećanom antikorozivnom zaštitom u skladu s važećim </w:t>
      </w:r>
      <w:r>
        <w:t>h</w:t>
      </w:r>
      <w:r w:rsidRPr="00CD38F3">
        <w:t>rvatskim normama.</w:t>
      </w:r>
    </w:p>
    <w:p w14:paraId="4C09E422" w14:textId="77777777" w:rsidR="003A3B42" w:rsidRPr="00CD38F3" w:rsidRDefault="003A3B42" w:rsidP="003A3B42">
      <w:pPr>
        <w:pStyle w:val="BodyText"/>
      </w:pPr>
      <w:r w:rsidRPr="00CD38F3">
        <w:t xml:space="preserve">Sigurnosni </w:t>
      </w:r>
      <w:r>
        <w:t xml:space="preserve">će </w:t>
      </w:r>
      <w:r w:rsidRPr="00CD38F3">
        <w:t xml:space="preserve">lanci </w:t>
      </w:r>
      <w:r>
        <w:t xml:space="preserve">biti </w:t>
      </w:r>
      <w:r w:rsidRPr="00CD38F3">
        <w:t>od kratkih komada od pocinčanog mekog čelika veličine 10 mm.</w:t>
      </w:r>
    </w:p>
    <w:p w14:paraId="3281DC5F" w14:textId="77777777" w:rsidR="003A3B42" w:rsidRPr="00CD38F3" w:rsidRDefault="003A3B42" w:rsidP="003A3B42">
      <w:pPr>
        <w:pStyle w:val="BodyText"/>
      </w:pPr>
      <w:r w:rsidRPr="00CD38F3">
        <w:t>U područjima s agresivnom atmosferom potrebno je koristit</w:t>
      </w:r>
      <w:r>
        <w:t>i</w:t>
      </w:r>
      <w:r w:rsidRPr="00CD38F3">
        <w:t xml:space="preserve"> nehrđajući čelik. </w:t>
      </w:r>
    </w:p>
    <w:p w14:paraId="3AEFF131" w14:textId="77777777" w:rsidR="003A3B42" w:rsidRPr="00CD38F3" w:rsidRDefault="003A3B42" w:rsidP="00FC1356">
      <w:pPr>
        <w:pStyle w:val="Heading4"/>
      </w:pPr>
      <w:r w:rsidRPr="00CD38F3">
        <w:t>Vijci, matice i podlošci</w:t>
      </w:r>
    </w:p>
    <w:p w14:paraId="2204C5FC" w14:textId="77777777" w:rsidR="003A3B42" w:rsidRPr="00CD38F3" w:rsidRDefault="003A3B42" w:rsidP="003A3B42">
      <w:pPr>
        <w:pStyle w:val="BodyText"/>
        <w:spacing w:after="0"/>
      </w:pPr>
      <w:r w:rsidRPr="00CD38F3">
        <w:t xml:space="preserve">Vijci, matice i podlošci moraju imati završni sloj koji je otporan na koroziju jednako kao i materijal za koji se koriste. U slučaju da dolazi do kontakta različitih metala, potrebno je </w:t>
      </w:r>
      <w:r>
        <w:t xml:space="preserve">koristiti </w:t>
      </w:r>
      <w:r w:rsidRPr="00CD38F3">
        <w:t>odgovarajući izolirajući brtveći prsten.</w:t>
      </w:r>
      <w:r w:rsidRPr="00CD38F3">
        <w:cr/>
        <w:t xml:space="preserve">Sidreni </w:t>
      </w:r>
      <w:r>
        <w:t xml:space="preserve">će </w:t>
      </w:r>
      <w:r w:rsidRPr="00CD38F3">
        <w:t>vijci za smolu ili dilatacijski vijci za učvršćivanje u betonu imati čvrstoću spoja ne manju od vlačne čvrstoće vijaka.</w:t>
      </w:r>
    </w:p>
    <w:p w14:paraId="2C2C1E94" w14:textId="77777777" w:rsidR="003A3B42" w:rsidRPr="00CD38F3" w:rsidRDefault="003A3B42" w:rsidP="00FC1356">
      <w:pPr>
        <w:pStyle w:val="Heading4"/>
      </w:pPr>
      <w:r w:rsidRPr="00CD38F3">
        <w:t>Varenje</w:t>
      </w:r>
    </w:p>
    <w:p w14:paraId="339DD8ED" w14:textId="77777777" w:rsidR="003A3B42" w:rsidRPr="00CD38F3" w:rsidRDefault="003A3B42" w:rsidP="003A3B42">
      <w:pPr>
        <w:pStyle w:val="BodyText"/>
      </w:pPr>
      <w:r w:rsidRPr="00CD38F3">
        <w:t xml:space="preserve">Sve aktivnosti varenja izvedene tijekom izrade i montiranja na </w:t>
      </w:r>
      <w:r>
        <w:t>g</w:t>
      </w:r>
      <w:r w:rsidRPr="00CD38F3">
        <w:t xml:space="preserve">radilištu moraju biti u skladu s tehničkim uvjetima navedenim u detaljnim nacrtima Izvođača, koji su prethodno odobreni. Detalji </w:t>
      </w:r>
      <w:r>
        <w:t xml:space="preserve">će </w:t>
      </w:r>
      <w:r w:rsidRPr="00CD38F3">
        <w:t xml:space="preserve">predloženih procedura varenja biti poslani na odobrenje </w:t>
      </w:r>
      <w:r>
        <w:t>Inženjeru</w:t>
      </w:r>
      <w:r w:rsidRPr="00CD38F3">
        <w:t xml:space="preserve"> u isto vrijeme kad i detaljni nacrti. Svi će spojevi biti vareni na način da konačni spojevi budu čisti, ravni te spremni za bojanje. Svi </w:t>
      </w:r>
      <w:r>
        <w:t xml:space="preserve">će </w:t>
      </w:r>
      <w:r w:rsidRPr="00CD38F3">
        <w:t xml:space="preserve">ostatci od varenja biti uklonjeni te će bilo kakve oštre neravnine biti poravnane. Prije početka varenja, bilo u tvornici ili na Gradilištu, procedure će varenja biti testirane u skladu s Hrvatskim normama. </w:t>
      </w:r>
    </w:p>
    <w:p w14:paraId="4997C8AD" w14:textId="77777777" w:rsidR="003A3B42" w:rsidRPr="00CD38F3" w:rsidRDefault="003A3B42" w:rsidP="003A3B42">
      <w:pPr>
        <w:pStyle w:val="BodyText"/>
      </w:pPr>
      <w:r w:rsidRPr="00CD38F3">
        <w:lastRenderedPageBreak/>
        <w:t>Kada budu definirani, radovi će na varenju biti predmet testiranja bez razaranja procesima koji bez ograničenja mogu uključivati feromagnetske, ultrazvučne, radiografske metode ili metode prodirajuće boje ovisno o vrsti vara i lokacij</w:t>
      </w:r>
      <w:r>
        <w:t>i</w:t>
      </w:r>
      <w:r w:rsidRPr="00CD38F3">
        <w:t xml:space="preserve"> unutar konstrukcije. </w:t>
      </w:r>
    </w:p>
    <w:p w14:paraId="5EFA60C0" w14:textId="77777777" w:rsidR="003A3B42" w:rsidRPr="00CD38F3" w:rsidRDefault="003A3B42" w:rsidP="003A3B42">
      <w:pPr>
        <w:pStyle w:val="BodyText"/>
      </w:pPr>
      <w:r w:rsidRPr="00CD38F3">
        <w:t>Ukoliko se na konstrukciji pojavljuju defekti ili ukoliko rodovi nisu u skladu s nacrtima ili odobrenim tehničkim specifikacijama iz bilo kojeg razloga, bit</w:t>
      </w:r>
      <w:r>
        <w:t xml:space="preserve"> će</w:t>
      </w:r>
      <w:r w:rsidRPr="00CD38F3">
        <w:t xml:space="preserve"> sanirani ili odbijeni čak ukoliko su radovi izvršeni od strane kvalificiranog varioca prema odobrenim procedurama. </w:t>
      </w:r>
    </w:p>
    <w:p w14:paraId="465E7FAA" w14:textId="77777777" w:rsidR="003A3B42" w:rsidRPr="00CD38F3" w:rsidRDefault="003A3B42" w:rsidP="003A3B42">
      <w:pPr>
        <w:pStyle w:val="BodyText"/>
      </w:pPr>
      <w:r w:rsidRPr="00CD38F3">
        <w:t>Procedure varenja za pokrovne slojeve od kombinacije bakra i nikla moraju osigurati da ne dođe do formiranja poroznosti varova i bilo kakvog nekontroliranog slabljenja spoja.</w:t>
      </w:r>
    </w:p>
    <w:p w14:paraId="32547566" w14:textId="77777777" w:rsidR="003A3B42" w:rsidRPr="00CD38F3" w:rsidRDefault="003A3B42" w:rsidP="003A3B42">
      <w:pPr>
        <w:pStyle w:val="BodyText"/>
      </w:pPr>
      <w:r w:rsidRPr="00CD38F3">
        <w:t xml:space="preserve">Poduzet će se posebne mjere opreza kako bi se izbjegao rizik lamelarnih pukotina u slučaju varenja metalnih ploča velikih debljina, korištenjem elektroda s manjim udjelom vodika (bazne). Varenja </w:t>
      </w:r>
      <w:r>
        <w:t xml:space="preserve">će </w:t>
      </w:r>
      <w:r w:rsidRPr="00CD38F3">
        <w:t xml:space="preserve">klase 1 biti podvrgnuta rendgenskim zrakama osim u slučajevima gdje je to drugačije definirano. </w:t>
      </w:r>
    </w:p>
    <w:p w14:paraId="6D289F52" w14:textId="77777777" w:rsidR="003A3B42" w:rsidRPr="00CD38F3" w:rsidRDefault="003A3B42" w:rsidP="003A3B42">
      <w:pPr>
        <w:pStyle w:val="BodyText"/>
      </w:pPr>
      <w:r w:rsidRPr="00CD38F3">
        <w:t>U slučaju lošeg vremena, potrebno je primijeniti dodatne mjere tijekom varenja: u slučaju kiše potrebno je održavati suhe uvjete varenja. Ukoliko su temperature manje od 5° C, pojas od 100 mm će prethodno biti ugrijan na 50° C, s obje strane spoja ukoliko se radi o preklopnom varenju te u slučaju kontinuiranog vara.</w:t>
      </w:r>
    </w:p>
    <w:p w14:paraId="4A7501C0" w14:textId="77777777" w:rsidR="003A3B42" w:rsidRPr="00CD38F3" w:rsidRDefault="003A3B42" w:rsidP="003A3B42">
      <w:pPr>
        <w:pStyle w:val="BodyText"/>
      </w:pPr>
      <w:r w:rsidRPr="00CD38F3">
        <w:t>Tijekom varenja nisu dopušten</w:t>
      </w:r>
      <w:r>
        <w:t>e</w:t>
      </w:r>
      <w:r w:rsidRPr="00CD38F3">
        <w:t xml:space="preserve"> mrlje, tragovi gorenja, neregularni pojas vara, predimenzionirane margine ili kutni spojevi, popravci vara te pukotine. Površine ne smiju imati tragove udaraca, deformacija i ulegnuća.</w:t>
      </w:r>
    </w:p>
    <w:p w14:paraId="05D1116C" w14:textId="77777777" w:rsidR="003A3B42" w:rsidRPr="00CD38F3" w:rsidRDefault="003A3B42" w:rsidP="00FC1356">
      <w:pPr>
        <w:pStyle w:val="Heading4"/>
      </w:pPr>
      <w:r w:rsidRPr="00CD38F3">
        <w:t xml:space="preserve">Uobičajene mjere antikorozivne zaštite </w:t>
      </w:r>
    </w:p>
    <w:p w14:paraId="40961A93" w14:textId="77777777" w:rsidR="003A3B42" w:rsidRPr="00CD38F3" w:rsidRDefault="003A3B42" w:rsidP="003A3B42">
      <w:pPr>
        <w:pStyle w:val="BodyText"/>
      </w:pPr>
      <w:r w:rsidRPr="00CD38F3">
        <w:t xml:space="preserve">Čelični </w:t>
      </w:r>
      <w:r>
        <w:t xml:space="preserve">će </w:t>
      </w:r>
      <w:r w:rsidRPr="00CD38F3">
        <w:t xml:space="preserve">dijelovi biti očišćeni od ostataka, hrđe ili drugih onečišćujućih pojava. Čelični </w:t>
      </w:r>
      <w:r>
        <w:t xml:space="preserve">će </w:t>
      </w:r>
      <w:r w:rsidRPr="00CD38F3">
        <w:t>dijelovi biti bojani s temeljnom bojom, zaštitnim slojem te najmanje dva sloja završne boje.</w:t>
      </w:r>
    </w:p>
    <w:p w14:paraId="59865809" w14:textId="77777777" w:rsidR="003A3B42" w:rsidRPr="00CD38F3" w:rsidRDefault="003A3B42" w:rsidP="003A3B42">
      <w:pPr>
        <w:pStyle w:val="BodyText"/>
      </w:pPr>
      <w:r w:rsidRPr="00CD38F3">
        <w:t>Površine koje će biti pocinčane uključuju ljestve, vodilice za kablove, stepenice ljestvi, rukohvate, rešetke, vijke, šarafe i prsten</w:t>
      </w:r>
      <w:r>
        <w:t>e</w:t>
      </w:r>
      <w:r w:rsidRPr="00CD38F3">
        <w:t xml:space="preserve"> te druge predmete od ugljičnog čelika ili lakih legura. Galvaniziranje će biti izvedeno nakon što se izvrše radovi rezanja, bušenja, varenja ili drugih aktivnosti na izradi</w:t>
      </w:r>
      <w:r>
        <w:t>,</w:t>
      </w:r>
      <w:r w:rsidRPr="00CD38F3">
        <w:t xml:space="preserve"> a koje su vezane uz predmete koji se obrađuju.</w:t>
      </w:r>
    </w:p>
    <w:p w14:paraId="11EC3AEC" w14:textId="77777777" w:rsidR="003A3B42" w:rsidRPr="00CD38F3" w:rsidRDefault="003A3B42" w:rsidP="00FC1356">
      <w:pPr>
        <w:pStyle w:val="Heading4"/>
      </w:pPr>
      <w:r w:rsidRPr="00CD38F3">
        <w:t>Posebne mjere antikorozivne zaštite</w:t>
      </w:r>
    </w:p>
    <w:p w14:paraId="2E9D278F" w14:textId="77777777" w:rsidR="003A3B42" w:rsidRPr="00CD38F3" w:rsidRDefault="003A3B42" w:rsidP="003A3B42">
      <w:pPr>
        <w:pStyle w:val="BodyText"/>
      </w:pPr>
      <w:r w:rsidRPr="00CD38F3">
        <w:t>Pogledati Opće tehničke specifikacije strojarskih radova.</w:t>
      </w:r>
    </w:p>
    <w:p w14:paraId="5E0358C9" w14:textId="77777777" w:rsidR="003A3B42" w:rsidRPr="00CD38F3" w:rsidRDefault="003A3B42" w:rsidP="003A3B42">
      <w:pPr>
        <w:pStyle w:val="BodyText"/>
      </w:pPr>
      <w:r w:rsidRPr="00CD38F3">
        <w:t>Svi dijelovi koji ne mogu biti zaštićeni bojom zbog postojanja radnog mehanizma (radni dijelovi, lučni mehanizmi, vijci, itd.) kao i dijelovi koji nisu lako dostupni za usluge održavanja te gdje je zamjena dijelova teško izvediva, bit će izrađeni od nehrđajućeg čelika ili bronce.</w:t>
      </w:r>
    </w:p>
    <w:p w14:paraId="41720DEE" w14:textId="77777777" w:rsidR="003A3B42" w:rsidRPr="00CD38F3" w:rsidRDefault="003A3B42" w:rsidP="003A3B42">
      <w:pPr>
        <w:pStyle w:val="BodyText"/>
      </w:pPr>
      <w:r w:rsidRPr="00CD38F3">
        <w:t>Na mjestima gdje se koriste razni metali u blizini čeličnih komponenti ili njihovih spojeva, kontakt između ovih metala i čelika će se izbjegavati osim u slučajevima gdje Izvođač može dokazati poslodavcu da kontakt između različitih metala ne vodi elektrokemijskoj reakciji koroziji.</w:t>
      </w:r>
    </w:p>
    <w:p w14:paraId="4F8D476A" w14:textId="77777777" w:rsidR="003A3B42" w:rsidRPr="00CD38F3" w:rsidRDefault="003A3B42" w:rsidP="003A3B42">
      <w:pPr>
        <w:pStyle w:val="BodyText"/>
      </w:pPr>
      <w:r w:rsidRPr="00CD38F3">
        <w:t xml:space="preserve">Detalji </w:t>
      </w:r>
      <w:r>
        <w:t xml:space="preserve">će </w:t>
      </w:r>
      <w:r w:rsidRPr="00CD38F3">
        <w:t>sigurnosnih mjera koje su poduzete od strane Izvođača biti poslan</w:t>
      </w:r>
      <w:r>
        <w:t>i</w:t>
      </w:r>
      <w:r w:rsidRPr="00CD38F3">
        <w:t xml:space="preserve"> na odobrenje od strane Poslodavca. Gdje je naznačeno korištenje "nehrđajućeg čelika" smatra se da je neophodna otpornost atmosferskoj koroziji ne manj</w:t>
      </w:r>
      <w:r>
        <w:t>a</w:t>
      </w:r>
      <w:r w:rsidRPr="00CD38F3">
        <w:t xml:space="preserve"> od one koja se dobiva s 18% kromiranog čelika - 10% nikal čelika.</w:t>
      </w:r>
    </w:p>
    <w:p w14:paraId="79F9932F" w14:textId="77777777" w:rsidR="003A3B42" w:rsidRPr="00CD38F3" w:rsidRDefault="003A3B42" w:rsidP="003A3B42">
      <w:pPr>
        <w:pStyle w:val="BodyText"/>
      </w:pPr>
      <w:r w:rsidRPr="00CD38F3">
        <w:t xml:space="preserve">Za instalacije podrumskih prostorija površina </w:t>
      </w:r>
      <w:r>
        <w:t xml:space="preserve">će </w:t>
      </w:r>
      <w:r w:rsidRPr="00CD38F3">
        <w:t xml:space="preserve">čeličnih konstrukcija biti prekrivena s dva dodatna sloja epoksidnog katrana (na bazi epoksidne smole), minimalna debljina ova dva sloja u suhom stanju mora </w:t>
      </w:r>
      <w:r w:rsidRPr="00CD38F3">
        <w:lastRenderedPageBreak/>
        <w:t>biti 250 mikrona. Kao zamjena za sloj epoksidnog katrana, može se koristiti ljepljivi sloj PVC-a s bitumenom s ciljem antikorozivne zaštite.</w:t>
      </w:r>
    </w:p>
    <w:p w14:paraId="76905E91" w14:textId="77777777" w:rsidR="003A3B42" w:rsidRPr="00CD38F3" w:rsidRDefault="003A3B42" w:rsidP="00FC1356">
      <w:pPr>
        <w:pStyle w:val="Heading4"/>
      </w:pPr>
      <w:r w:rsidRPr="00CD38F3">
        <w:t>Zaštitni sloj za podvodne dijelove</w:t>
      </w:r>
    </w:p>
    <w:p w14:paraId="1B88E17B" w14:textId="77777777" w:rsidR="003A3B42" w:rsidRPr="00CD38F3" w:rsidRDefault="003A3B42" w:rsidP="003A3B42">
      <w:pPr>
        <w:pStyle w:val="BodyText"/>
      </w:pPr>
      <w:r w:rsidRPr="00CD38F3">
        <w:t>Svi metalni dijelovi izrađeni od mekog čelika ili kovano</w:t>
      </w:r>
      <w:r>
        <w:t>g</w:t>
      </w:r>
      <w:r w:rsidRPr="00CD38F3">
        <w:t xml:space="preserve"> željeza, poput rešetki, letvica, pregrada, čeličnih okvira koji su potpuno ili djelomično uronjeni u vodu bit</w:t>
      </w:r>
      <w:r>
        <w:t xml:space="preserve"> će</w:t>
      </w:r>
      <w:r w:rsidRPr="00CD38F3">
        <w:t xml:space="preserve"> zaštićeni adekvatnim zaštitnim slojem, u skladu sa specifikacijama danim u važećim relevantnim normama kao i sa specifikacijama proizvođača. </w:t>
      </w:r>
    </w:p>
    <w:p w14:paraId="6D3EE873" w14:textId="77777777" w:rsidR="003A3B42" w:rsidRPr="00CD38F3" w:rsidRDefault="003A3B42" w:rsidP="00FC1356">
      <w:pPr>
        <w:pStyle w:val="Heading4"/>
      </w:pPr>
      <w:r w:rsidRPr="00CD38F3">
        <w:t>Površinska oštećenja i unutarnji defekti</w:t>
      </w:r>
    </w:p>
    <w:p w14:paraId="21686988" w14:textId="77777777" w:rsidR="003A3B42" w:rsidRPr="00CD38F3" w:rsidRDefault="003A3B42" w:rsidP="003A3B42">
      <w:pPr>
        <w:pStyle w:val="BodyText"/>
      </w:pPr>
      <w:r w:rsidRPr="00CD38F3">
        <w:t>Obloga korištena za elemente čeličnih konstrukcija mora biti u skladu s tehničkim uvjetima vezanim uz popravak nepravilnosti (površinska oštećenja i unutarnji defekti)</w:t>
      </w:r>
      <w:r>
        <w:t>,</w:t>
      </w:r>
      <w:r w:rsidRPr="00CD38F3">
        <w:t xml:space="preserve"> a koji su utemeljeni</w:t>
      </w:r>
      <w:r>
        <w:t xml:space="preserve"> na</w:t>
      </w:r>
      <w:r w:rsidRPr="00CD38F3">
        <w:t xml:space="preserve"> važećim zakonima.</w:t>
      </w:r>
    </w:p>
    <w:p w14:paraId="3DA553A8" w14:textId="77777777" w:rsidR="003A3B42" w:rsidRPr="00CD38F3" w:rsidRDefault="003A3B42" w:rsidP="003A3B42">
      <w:pPr>
        <w:pStyle w:val="BodyText"/>
      </w:pPr>
      <w:r w:rsidRPr="00CD38F3">
        <w:t>Postoje dopušteni površinski defekti čija dubina ne premašuje 1/2 graničnih vrijednosti progiba za danu debljinu a kako je to propisano odgovarajućom normom za proizvod. Defekti koji se nalaze između 1/2 i cijele granične vrijednosti progiba će biti otklonjeni poliranjem, što se preporuča izvesti u smjeru izvođenja i gdje kut prema površini tog dijela neće biti veći od 1:10.</w:t>
      </w:r>
    </w:p>
    <w:p w14:paraId="0A87384A" w14:textId="77777777" w:rsidR="003A3B42" w:rsidRPr="00CD38F3" w:rsidRDefault="003A3B42" w:rsidP="003A3B42">
      <w:pPr>
        <w:pStyle w:val="BodyText"/>
      </w:pPr>
      <w:r w:rsidRPr="00CD38F3">
        <w:t>U oba slučaja, efektivna minimalna debljina mora biti najmanje jednaka dopuštenoj debljini.</w:t>
      </w:r>
    </w:p>
    <w:p w14:paraId="008723B6" w14:textId="77777777" w:rsidR="003A3B42" w:rsidRPr="00CD38F3" w:rsidRDefault="003A3B42" w:rsidP="003A3B42">
      <w:pPr>
        <w:pStyle w:val="BodyText"/>
      </w:pPr>
      <w:r w:rsidRPr="00CD38F3">
        <w:t xml:space="preserve">Zabranjeno je korištenje dijelova načinjenih od obloge s preklopima koji nisu potpuno uklonjeni pri spajanju. </w:t>
      </w:r>
    </w:p>
    <w:p w14:paraId="5B71B2C4" w14:textId="77777777" w:rsidR="003A3B42" w:rsidRPr="00CD38F3" w:rsidRDefault="003A3B42" w:rsidP="003A3B42">
      <w:pPr>
        <w:pStyle w:val="BodyText"/>
      </w:pPr>
      <w:r w:rsidRPr="00CD38F3">
        <w:t xml:space="preserve">Obloge koje imaju površinske defekte sa većim dubinama od dopuštenog odstupanja prema normi za taj proizvod, sa nemetalnim udjelima, odnosno sa dijelovima većim od 5 mm i veće širine od 1 mm mogu biti korišteni uz prethodnu suglasnost </w:t>
      </w:r>
      <w:r>
        <w:t>Inženjera</w:t>
      </w:r>
      <w:r w:rsidRPr="00CD38F3">
        <w:t xml:space="preserve"> i s </w:t>
      </w:r>
      <w:r>
        <w:t xml:space="preserve">definiranim </w:t>
      </w:r>
      <w:r w:rsidRPr="00CD38F3">
        <w:t>mogućim mjerama sanacije od strane</w:t>
      </w:r>
      <w:r>
        <w:t xml:space="preserve"> Izvođača</w:t>
      </w:r>
      <w:r w:rsidRPr="00CD38F3">
        <w:t>.</w:t>
      </w:r>
    </w:p>
    <w:p w14:paraId="33E3E524" w14:textId="77777777" w:rsidR="003A3B42" w:rsidRPr="00CD38F3" w:rsidRDefault="003A3B42" w:rsidP="00FC1356">
      <w:pPr>
        <w:pStyle w:val="Heading4"/>
      </w:pPr>
      <w:r w:rsidRPr="00CD38F3">
        <w:t xml:space="preserve">Granična odstupanja od </w:t>
      </w:r>
      <w:r w:rsidRPr="00833950">
        <w:t>oblika</w:t>
      </w:r>
      <w:r w:rsidRPr="00CD38F3">
        <w:t xml:space="preserve"> i veličine </w:t>
      </w:r>
    </w:p>
    <w:p w14:paraId="48DA7683" w14:textId="77777777" w:rsidR="003A3B42" w:rsidRPr="00CD38F3" w:rsidRDefault="003A3B42" w:rsidP="003A3B42">
      <w:pPr>
        <w:pStyle w:val="BodyText"/>
      </w:pPr>
      <w:r w:rsidRPr="00CD38F3">
        <w:t xml:space="preserve">Granična </w:t>
      </w:r>
      <w:r>
        <w:t xml:space="preserve">su </w:t>
      </w:r>
      <w:r w:rsidRPr="00CD38F3">
        <w:t>odstupanja za hladne i tople pravce izražen</w:t>
      </w:r>
      <w:r>
        <w:t>a</w:t>
      </w:r>
      <w:r w:rsidRPr="00CD38F3">
        <w:t xml:space="preserve"> u vidu vrijednosti deformacije koja ne smije biti veća od 1/1000 dužine čeličnog dijela, i bez da ukupno premašuje 10 mm.</w:t>
      </w:r>
    </w:p>
    <w:p w14:paraId="000150AB" w14:textId="77777777" w:rsidR="003A3B42" w:rsidRPr="00CD38F3" w:rsidRDefault="003A3B42" w:rsidP="003A3B42">
      <w:pPr>
        <w:pStyle w:val="BodyText"/>
      </w:pPr>
      <w:r w:rsidRPr="00CD38F3">
        <w:t>Za istezanje čeličnih ploča, granično odstupanje između njih i čeličnog ravnala od 1 metar postavljen</w:t>
      </w:r>
      <w:r>
        <w:t>og</w:t>
      </w:r>
      <w:r w:rsidRPr="00CD38F3">
        <w:t xml:space="preserve"> u bilo kojem smjeru i na bilo kojem mjestu na površini ploče je maksimalno 1.5 mm.</w:t>
      </w:r>
    </w:p>
    <w:p w14:paraId="4D8051C3" w14:textId="77777777" w:rsidR="003A3B42" w:rsidRPr="00CD38F3" w:rsidRDefault="003A3B42" w:rsidP="003A3B42">
      <w:pPr>
        <w:pStyle w:val="BodyText"/>
      </w:pPr>
      <w:r w:rsidRPr="00CD38F3">
        <w:t>Za zakrivljene čelične komade, granično odstupanje je izraženo povećanjem veličine spoja između krajeva i uzorka čija je dužina mjerena na luku jednaka dužini savinutog područja, i bez da ukupno premašuje 1.5 m. Veličina spoja ne smije biti veća od 1/500 dužine luka na zakrivljenom području, a maksimalno 3 mm.</w:t>
      </w:r>
    </w:p>
    <w:p w14:paraId="4ECD9509" w14:textId="77777777" w:rsidR="003A3B42" w:rsidRPr="00CD38F3" w:rsidRDefault="003A3B42" w:rsidP="00FC1356">
      <w:pPr>
        <w:pStyle w:val="Heading4"/>
      </w:pPr>
      <w:r w:rsidRPr="00833950">
        <w:t>Postavljanje</w:t>
      </w:r>
      <w:r w:rsidRPr="00CD38F3">
        <w:t xml:space="preserve"> čeličnih konstrukcija</w:t>
      </w:r>
    </w:p>
    <w:p w14:paraId="3FDB50E3" w14:textId="77777777" w:rsidR="003A3B42" w:rsidRPr="00CD38F3" w:rsidRDefault="003A3B42" w:rsidP="003A3B42">
      <w:pPr>
        <w:pStyle w:val="BodyText"/>
      </w:pPr>
      <w:r w:rsidRPr="00CD38F3">
        <w:t xml:space="preserve">Postavljanje </w:t>
      </w:r>
      <w:r>
        <w:t xml:space="preserve">se </w:t>
      </w:r>
      <w:r w:rsidRPr="00CD38F3">
        <w:t>čeličnih konstrukcija izvodi na osnovu tehničke dokumentacije koja je odobrena od tvrtke koja vrši montažu, uzimajući u obzir specifikacije koje su dane projektom.</w:t>
      </w:r>
    </w:p>
    <w:p w14:paraId="5BBAED67" w14:textId="77777777" w:rsidR="003A3B42" w:rsidRPr="00CD38F3" w:rsidRDefault="003A3B42" w:rsidP="003A3B42">
      <w:pPr>
        <w:pStyle w:val="BodyText"/>
      </w:pPr>
      <w:r w:rsidRPr="00CD38F3">
        <w:t xml:space="preserve">Prije početka radova montaže, potrebno je uraditi inspekciju. Također mora biti provjereno </w:t>
      </w:r>
      <w:r>
        <w:t xml:space="preserve">postoje </w:t>
      </w:r>
      <w:r w:rsidRPr="00CD38F3">
        <w:t xml:space="preserve">li neusuglašenosti između elemenata koji dolaze nakon sastavljanja, te </w:t>
      </w:r>
      <w:r>
        <w:t xml:space="preserve">jesu </w:t>
      </w:r>
      <w:r w:rsidRPr="00CD38F3">
        <w:t>li potrebni popravci koji će biti izvedeni u uvjetima navedenim u važećim normama.</w:t>
      </w:r>
    </w:p>
    <w:p w14:paraId="2D327990" w14:textId="77777777" w:rsidR="003A3B42" w:rsidRPr="00CD38F3" w:rsidRDefault="003A3B42" w:rsidP="003A3B42">
      <w:pPr>
        <w:pStyle w:val="BodyText"/>
      </w:pPr>
      <w:r w:rsidRPr="00CD38F3">
        <w:lastRenderedPageBreak/>
        <w:t>U slučaju da pojedine aktivnosti moraju biti izvedene na niskim temperaturama, sve odredbe zakonskih akata na snazi u svezi izvođenja radova na hladnom vremenu bit</w:t>
      </w:r>
      <w:r>
        <w:t xml:space="preserve"> će</w:t>
      </w:r>
      <w:r w:rsidRPr="00CD38F3">
        <w:t xml:space="preserve"> uzete u obzir.</w:t>
      </w:r>
    </w:p>
    <w:p w14:paraId="046E476F" w14:textId="77777777" w:rsidR="003A3B42" w:rsidRPr="00CD38F3" w:rsidRDefault="003A3B42" w:rsidP="003A3B42">
      <w:pPr>
        <w:pStyle w:val="BodyText"/>
      </w:pPr>
      <w:r w:rsidRPr="00CD38F3">
        <w:t>Pri montaži, zabranjeno je povećavanje otvora koristeći osovine, profilima ili plamenom (od čega je posljednji dopušten samo za prolazne otvore predviđene za sidrene vijke i samo uz pisanu potvrdu Inženjera).</w:t>
      </w:r>
    </w:p>
    <w:p w14:paraId="15B710B1" w14:textId="77777777" w:rsidR="003A3B42" w:rsidRPr="00CD38F3" w:rsidRDefault="003A3B42" w:rsidP="003A3B42">
      <w:pPr>
        <w:pStyle w:val="BodyText"/>
      </w:pPr>
      <w:r w:rsidRPr="00CD38F3">
        <w:t xml:space="preserve">Uklanjanje </w:t>
      </w:r>
      <w:r>
        <w:t xml:space="preserve">se </w:t>
      </w:r>
      <w:r w:rsidRPr="00CD38F3">
        <w:t xml:space="preserve">dodatnih varenih dijelova (spojke, kukice, itd.) ne izvodi udarcima, nego sječenjem acetilenskim plamenom na dovoljno velikoj udaljenosti od površine građevinskih dijelova da se ne bi pojavila udubljenja. Dijelovi komada i spojeva će u potpunosti biti uklonjeni poliranjem kako bi se izbjeglo pregrijavanje. Nakon toga, obnavljaju se antikorozivni zaštitni slojevi, ukoliko postoje i ukoliko su isti oštećeni. </w:t>
      </w:r>
    </w:p>
    <w:p w14:paraId="2B0825F3" w14:textId="77777777" w:rsidR="003A3B42" w:rsidRPr="00CD38F3" w:rsidRDefault="003A3B42" w:rsidP="00FC1356">
      <w:pPr>
        <w:pStyle w:val="Heading4"/>
      </w:pPr>
      <w:r w:rsidRPr="00CD38F3">
        <w:t>Pravila i metoda provjeravanja kvalitete</w:t>
      </w:r>
    </w:p>
    <w:p w14:paraId="72A4B856" w14:textId="77777777" w:rsidR="003A3B42" w:rsidRPr="00CD38F3" w:rsidRDefault="003A3B42" w:rsidP="003A3B42">
      <w:pPr>
        <w:pStyle w:val="BodyText"/>
      </w:pPr>
      <w:r w:rsidRPr="00CD38F3">
        <w:t>Provjera generalnih tehnički</w:t>
      </w:r>
      <w:r>
        <w:t>h</w:t>
      </w:r>
      <w:r w:rsidRPr="00CD38F3">
        <w:t xml:space="preserve"> uvjeta kvalitete građevinskih elementa sastoji se od:</w:t>
      </w:r>
    </w:p>
    <w:p w14:paraId="3440AC03" w14:textId="77777777" w:rsidR="003A3B42" w:rsidRPr="00CD38F3" w:rsidRDefault="003A3B42" w:rsidP="003A3B42">
      <w:pPr>
        <w:pStyle w:val="BodyText"/>
        <w:numPr>
          <w:ilvl w:val="0"/>
          <w:numId w:val="65"/>
        </w:numPr>
      </w:pPr>
      <w:r>
        <w:t>p</w:t>
      </w:r>
      <w:r w:rsidRPr="00CD38F3">
        <w:t>rovjere spojeva koji se izvode tijekom postavljanja</w:t>
      </w:r>
    </w:p>
    <w:p w14:paraId="3013B0CE" w14:textId="77777777" w:rsidR="003A3B42" w:rsidRPr="00CD38F3" w:rsidRDefault="003A3B42" w:rsidP="003A3B42">
      <w:pPr>
        <w:pStyle w:val="BodyText"/>
        <w:numPr>
          <w:ilvl w:val="0"/>
          <w:numId w:val="65"/>
        </w:numPr>
      </w:pPr>
      <w:r>
        <w:t>p</w:t>
      </w:r>
      <w:r w:rsidRPr="00CD38F3">
        <w:t>rovjer</w:t>
      </w:r>
      <w:r>
        <w:t>e</w:t>
      </w:r>
      <w:r w:rsidRPr="00CD38F3">
        <w:t xml:space="preserve"> uvjeta ponašanj</w:t>
      </w:r>
      <w:r>
        <w:t>a</w:t>
      </w:r>
      <w:r w:rsidRPr="00CD38F3">
        <w:t xml:space="preserve"> nekih elemenata ili njihove čelične strukture pod opterećenjem. </w:t>
      </w:r>
    </w:p>
    <w:p w14:paraId="7E728DC6" w14:textId="77777777" w:rsidR="003A3B42" w:rsidRPr="00CD38F3" w:rsidRDefault="003A3B42" w:rsidP="003A3B42">
      <w:pPr>
        <w:pStyle w:val="BodyText"/>
      </w:pPr>
      <w:r w:rsidRPr="00CD38F3">
        <w:t>Provjera dijelova i elemenata čeličnih konstrukcija u smislu izgleda i usklađenosti s dopuštenim odstupanjima geometrijskih dimenzija izvodi se dio po dio. Proporcije provjere vezano uz kvalitetu materijala i spojeva se zasnivaju na tehničkim zakonskim odredbama koji su na snazi. U posebnim slučajevima, projektant može dostaviti pisano obrazloženje ovih dodatnih aktivnosti.</w:t>
      </w:r>
    </w:p>
    <w:p w14:paraId="0BB5D4F3" w14:textId="77777777" w:rsidR="003A3B42" w:rsidRPr="00CD38F3" w:rsidRDefault="003A3B42" w:rsidP="003A3B42">
      <w:pPr>
        <w:pStyle w:val="BodyText"/>
      </w:pPr>
      <w:r w:rsidRPr="00CD38F3">
        <w:t xml:space="preserve">Provjere </w:t>
      </w:r>
      <w:r>
        <w:t xml:space="preserve">su </w:t>
      </w:r>
      <w:r w:rsidRPr="00CD38F3">
        <w:t>kvalitete za korištene materijale pri izradi i montiranju čeličnih konstrukcija (čelik, dijelovi za sastavljanje, primjese za varanje, materijali korišteni za antikorozivu zaštitu, itd.) bazirane na proizvodima te ukupnoj ili djelomičnoj provjeri oni</w:t>
      </w:r>
      <w:r>
        <w:t>h</w:t>
      </w:r>
      <w:r w:rsidRPr="00CD38F3">
        <w:t xml:space="preserve"> za koje ne postoje certifikati putem ovlaštenih laboratorijskih testova, u skladu s navedenim normama.</w:t>
      </w:r>
    </w:p>
    <w:p w14:paraId="59B73708" w14:textId="77777777" w:rsidR="003A3B42" w:rsidRPr="00CD38F3" w:rsidRDefault="003A3B42" w:rsidP="003A3B42">
      <w:pPr>
        <w:pStyle w:val="BodyText"/>
      </w:pPr>
      <w:r w:rsidRPr="00CD38F3">
        <w:t>Provjera usklađenosti s tehnologijom izvođenja provodi se posebno za svaku pojedinu fazu radova (ispravljanje, savijanje, sječenje, bušenje, itd.) na osnovu testova i mjerenja definiranih u tehničkoj dokumentaciji za izvođenje radova te u važećoj zakonskoj regulativi.</w:t>
      </w:r>
    </w:p>
    <w:p w14:paraId="64C7160E" w14:textId="77777777" w:rsidR="003A3B42" w:rsidRPr="00CD38F3" w:rsidRDefault="003A3B42" w:rsidP="003A3B42">
      <w:pPr>
        <w:pStyle w:val="BodyText"/>
      </w:pPr>
      <w:r w:rsidRPr="00CD38F3">
        <w:t xml:space="preserve">Prelazak </w:t>
      </w:r>
      <w:r>
        <w:t xml:space="preserve">je </w:t>
      </w:r>
      <w:r w:rsidRPr="00CD38F3">
        <w:t>s jedne faze na drugu dopušten tek nakon provjere kvalitete izvođenj</w:t>
      </w:r>
      <w:r>
        <w:t>a</w:t>
      </w:r>
      <w:r w:rsidRPr="00CD38F3">
        <w:t xml:space="preserve"> prethodne faze, a u svezi definiranih uvjeta kvalitete.</w:t>
      </w:r>
    </w:p>
    <w:p w14:paraId="44A6035B" w14:textId="77777777" w:rsidR="003A3B42" w:rsidRPr="00CD38F3" w:rsidRDefault="003A3B42" w:rsidP="003A3B42">
      <w:pPr>
        <w:pStyle w:val="BodyText"/>
      </w:pPr>
      <w:r w:rsidRPr="00CD38F3">
        <w:t xml:space="preserve">Provjera </w:t>
      </w:r>
      <w:r>
        <w:t xml:space="preserve">se </w:t>
      </w:r>
      <w:r w:rsidRPr="00CD38F3">
        <w:t>spojeva izvedeni</w:t>
      </w:r>
      <w:r>
        <w:t>h</w:t>
      </w:r>
      <w:r w:rsidRPr="00CD38F3">
        <w:t xml:space="preserve"> pri postavljanju </w:t>
      </w:r>
      <w:r>
        <w:t xml:space="preserve">provodi </w:t>
      </w:r>
      <w:r w:rsidRPr="00CD38F3">
        <w:t>na osnovu zakonskih tehničkih odred</w:t>
      </w:r>
      <w:r>
        <w:t>b</w:t>
      </w:r>
      <w:r w:rsidRPr="00CD38F3">
        <w:t>i na snazi, te također na osnovu dodatnih uvjeta koji su navedeni u tehničkoj dokumentaciji za izvođenje.</w:t>
      </w:r>
    </w:p>
    <w:p w14:paraId="2FDBA5F5" w14:textId="77777777" w:rsidR="003A3B42" w:rsidRPr="00CD38F3" w:rsidRDefault="003A3B42" w:rsidP="003A3B42">
      <w:pPr>
        <w:pStyle w:val="BodyText"/>
      </w:pPr>
      <w:r w:rsidRPr="00CD38F3">
        <w:t xml:space="preserve">Provjera </w:t>
      </w:r>
      <w:r>
        <w:t xml:space="preserve">se </w:t>
      </w:r>
      <w:r w:rsidRPr="00CD38F3">
        <w:t>odnosa izvodi tako da elementi čeličnih konstrukcija odgovaraju uvjetima tehničke kvalitete u svezi nepravilnosti pri izvođenju (lokalne oscilacije visina, spojeva, pukotine, itd.), metodama antikorozivne zaštite, koje su definirane za svaki tip elementa i spoja u tehničkoj dokumentaciji ili drugim pravilnicima, ovisno o važnosti, završnim metodama i uvjetima korištenja elemenata.</w:t>
      </w:r>
    </w:p>
    <w:p w14:paraId="187A7110" w14:textId="77777777" w:rsidR="003A3B42" w:rsidRPr="00CD38F3" w:rsidRDefault="003A3B42" w:rsidP="003A3B42">
      <w:pPr>
        <w:pStyle w:val="BodyText"/>
      </w:pPr>
      <w:r w:rsidRPr="00CD38F3">
        <w:t xml:space="preserve">Provjera pozicije na nacrtu i visine gornjeg dijela površine temelja (uključujući sidrene vijke ili otvore za vijke), te </w:t>
      </w:r>
      <w:r>
        <w:t>jesu li</w:t>
      </w:r>
      <w:r w:rsidRPr="00CD38F3">
        <w:t xml:space="preserve"> područja oslonca čelične konstrukcije izvedena na način da odgovaraju poda</w:t>
      </w:r>
      <w:r>
        <w:t>t</w:t>
      </w:r>
      <w:r w:rsidRPr="00CD38F3">
        <w:t xml:space="preserve">cima iz tehničke dokumentacije za izvođenje. U slučaju </w:t>
      </w:r>
      <w:r>
        <w:t xml:space="preserve">ako </w:t>
      </w:r>
      <w:r w:rsidRPr="00CD38F3">
        <w:t>odstupanja premašuju dozvoljene vrijednosti, sv</w:t>
      </w:r>
      <w:r>
        <w:t>i</w:t>
      </w:r>
      <w:r w:rsidRPr="00CD38F3">
        <w:t xml:space="preserve"> neophodni radovi na popravku biti će izvedeni od strane </w:t>
      </w:r>
      <w:r>
        <w:t>Izvođača</w:t>
      </w:r>
      <w:r w:rsidRPr="00CD38F3">
        <w:t xml:space="preserve">. </w:t>
      </w:r>
    </w:p>
    <w:p w14:paraId="2C502A1C" w14:textId="77777777" w:rsidR="003A3B42" w:rsidRPr="00CD38F3" w:rsidRDefault="003A3B42" w:rsidP="00FC1356">
      <w:pPr>
        <w:pStyle w:val="Heading4"/>
      </w:pPr>
      <w:r w:rsidRPr="00CD38F3">
        <w:lastRenderedPageBreak/>
        <w:t>Kontrola izvršenja radova</w:t>
      </w:r>
    </w:p>
    <w:p w14:paraId="1A6C4FF6" w14:textId="77777777" w:rsidR="003A3B42" w:rsidRPr="00CD38F3" w:rsidRDefault="003A3B42" w:rsidP="003A3B42">
      <w:pPr>
        <w:pStyle w:val="BodyText"/>
      </w:pPr>
      <w:r w:rsidRPr="00CD38F3">
        <w:t>Kontrola izvršenih radova počinje zaprimanjem osnovnih i dodatnih materijala.</w:t>
      </w:r>
    </w:p>
    <w:p w14:paraId="48445766" w14:textId="77777777" w:rsidR="003A3B42" w:rsidRPr="00CD38F3" w:rsidRDefault="003A3B42" w:rsidP="003A3B42">
      <w:pPr>
        <w:pStyle w:val="BodyText"/>
      </w:pPr>
      <w:r w:rsidRPr="00CD38F3">
        <w:t xml:space="preserve">Tehnička </w:t>
      </w:r>
      <w:r>
        <w:t xml:space="preserve">će </w:t>
      </w:r>
      <w:r w:rsidRPr="00CD38F3">
        <w:t xml:space="preserve">kontrola kvalitete biti </w:t>
      </w:r>
      <w:r>
        <w:t xml:space="preserve">provedena </w:t>
      </w:r>
      <w:r w:rsidRPr="00CD38F3">
        <w:t xml:space="preserve">nakon svake faze izgradnje, s naglaskom na provjeru nakon rezanja, strojne obrade, sastavljanja u radionici za metalne radove te nakon varenja s ciljem sprječavanja dostave gotovog proizvoda i osiguranja kvalitetnog varenja. </w:t>
      </w:r>
    </w:p>
    <w:p w14:paraId="00D9C564" w14:textId="77777777" w:rsidR="003A3B42" w:rsidRPr="00CD38F3" w:rsidRDefault="003A3B42" w:rsidP="003A3B42">
      <w:pPr>
        <w:pStyle w:val="BodyText"/>
      </w:pPr>
      <w:r w:rsidRPr="00CD38F3">
        <w:t>Izvođenje radova propisanih poput prethodnog zagrijavanja, otpuštanja (grijanjem ili čekićanjem), započinjanja ili završavanja čeonog varenja spojeva na glavama produženja pločastih dijelova, obijanj</w:t>
      </w:r>
      <w:r>
        <w:t>a</w:t>
      </w:r>
      <w:r w:rsidRPr="00CD38F3">
        <w:t xml:space="preserve"> varova elektrolučnim obijanjem, detaljnih varova na mjestima gdje se poslije rade spojevi konstruktivnih elementa, itd. bit</w:t>
      </w:r>
      <w:r>
        <w:t xml:space="preserve"> će</w:t>
      </w:r>
      <w:r w:rsidRPr="00CD38F3">
        <w:t xml:space="preserve"> nadgledani od strane ovlaštene i kompetentne osobe.</w:t>
      </w:r>
    </w:p>
    <w:p w14:paraId="3D763EEE" w14:textId="77777777" w:rsidR="003A3B42" w:rsidRPr="00CD38F3" w:rsidRDefault="003A3B42" w:rsidP="003A3B42">
      <w:pPr>
        <w:pStyle w:val="BodyText"/>
      </w:pPr>
      <w:r w:rsidRPr="00CD38F3">
        <w:t>Konstrukcije i konstrukcijski elementi koji su izvedeni moraju odgovarati vrijednostima i dimenzijama koje su navedene u izvedbenom projektu te biti u granicama dozvoljenog odstupanja, te također onima koje su naveden</w:t>
      </w:r>
      <w:r>
        <w:t>i</w:t>
      </w:r>
      <w:r w:rsidRPr="00CD38F3">
        <w:t xml:space="preserve"> u </w:t>
      </w:r>
      <w:r>
        <w:t>T</w:t>
      </w:r>
      <w:r w:rsidRPr="00CD38F3">
        <w:t xml:space="preserve">ehničkim </w:t>
      </w:r>
      <w:r>
        <w:t>S</w:t>
      </w:r>
      <w:r w:rsidRPr="00CD38F3">
        <w:t>pecifikacijama.</w:t>
      </w:r>
    </w:p>
    <w:p w14:paraId="7C5913BD" w14:textId="77777777" w:rsidR="003A3B42" w:rsidRPr="00CD38F3" w:rsidRDefault="003A3B42" w:rsidP="003A3B42">
      <w:pPr>
        <w:pStyle w:val="BodyText"/>
      </w:pPr>
      <w:r w:rsidRPr="00CD38F3">
        <w:t xml:space="preserve">Svi </w:t>
      </w:r>
      <w:r>
        <w:t xml:space="preserve">će </w:t>
      </w:r>
      <w:r w:rsidRPr="00CD38F3">
        <w:t>izvedeni varovi biti dostupni za inspekciju te se u svrhu toga predlaže primjena djelomične kontrole kvalitete zavarivača obloženih konstrukcija (keson), gdje konačna potpuna kontrola nije moguća zbog oblika konstrukcije strukture ili pojedinih elemenata.</w:t>
      </w:r>
    </w:p>
    <w:p w14:paraId="005738D1" w14:textId="77777777" w:rsidR="003A3B42" w:rsidRPr="00CD38F3" w:rsidRDefault="003A3B42" w:rsidP="003A3B42">
      <w:pPr>
        <w:pStyle w:val="BodyText"/>
      </w:pPr>
      <w:r w:rsidRPr="00CD38F3">
        <w:t>Svi varovi koji su podvrgnuti kontroli mora</w:t>
      </w:r>
      <w:r>
        <w:t>ju</w:t>
      </w:r>
      <w:r w:rsidRPr="00CD38F3">
        <w:t xml:space="preserve"> biti čisti od šljake, prskanih komada te neobojani. Dopušteni su eventualni premazi varova prozirnim zaštitnim slojem. </w:t>
      </w:r>
    </w:p>
    <w:p w14:paraId="2D2B66D8" w14:textId="77777777" w:rsidR="003A3B42" w:rsidRPr="00CD38F3" w:rsidRDefault="003A3B42" w:rsidP="003A3B42">
      <w:pPr>
        <w:pStyle w:val="Heading2"/>
        <w:spacing w:before="240" w:after="240" w:line="276" w:lineRule="auto"/>
      </w:pPr>
      <w:bookmarkStart w:id="3905" w:name="_Toc358456481"/>
      <w:bookmarkStart w:id="3906" w:name="_Toc366836952"/>
      <w:bookmarkStart w:id="3907" w:name="_Toc372571070"/>
      <w:bookmarkStart w:id="3908" w:name="_Toc423527350"/>
      <w:bookmarkStart w:id="3909" w:name="_Toc520899181"/>
      <w:bookmarkStart w:id="3910" w:name="_Toc520899519"/>
      <w:bookmarkStart w:id="3911" w:name="_Toc521676901"/>
      <w:bookmarkStart w:id="3912" w:name="_Toc522005378"/>
      <w:bookmarkStart w:id="3913" w:name="_Toc522524285"/>
      <w:bookmarkStart w:id="3914" w:name="_Toc522524454"/>
      <w:bookmarkStart w:id="3915" w:name="_Toc524594370"/>
      <w:bookmarkStart w:id="3916" w:name="_Toc524946255"/>
      <w:r w:rsidRPr="00CD38F3">
        <w:t>Radovi rušenja i čišćenja</w:t>
      </w:r>
      <w:bookmarkEnd w:id="3905"/>
      <w:bookmarkEnd w:id="3906"/>
      <w:bookmarkEnd w:id="3907"/>
      <w:bookmarkEnd w:id="3908"/>
      <w:bookmarkEnd w:id="3909"/>
      <w:bookmarkEnd w:id="3910"/>
      <w:bookmarkEnd w:id="3911"/>
      <w:bookmarkEnd w:id="3912"/>
      <w:bookmarkEnd w:id="3913"/>
      <w:bookmarkEnd w:id="3914"/>
      <w:bookmarkEnd w:id="3915"/>
      <w:bookmarkEnd w:id="3916"/>
    </w:p>
    <w:p w14:paraId="751539CB" w14:textId="77777777" w:rsidR="003A3B42" w:rsidRPr="00CD38F3" w:rsidRDefault="003A3B42" w:rsidP="003A3B42">
      <w:pPr>
        <w:pStyle w:val="BodyText"/>
      </w:pPr>
      <w:r w:rsidRPr="00CD38F3">
        <w:t xml:space="preserve">Ovaj je odjeljak vezan uz </w:t>
      </w:r>
      <w:r>
        <w:t>p</w:t>
      </w:r>
      <w:r w:rsidRPr="00CD38F3">
        <w:t xml:space="preserve">ripremne radove definirane </w:t>
      </w:r>
      <w:r>
        <w:t xml:space="preserve">u poglavlju </w:t>
      </w:r>
      <w:r w:rsidR="00A94E83">
        <w:fldChar w:fldCharType="begin"/>
      </w:r>
      <w:r>
        <w:instrText xml:space="preserve"> REF _Ref402014248 \r \h </w:instrText>
      </w:r>
      <w:r w:rsidR="00A94E83">
        <w:fldChar w:fldCharType="separate"/>
      </w:r>
      <w:r w:rsidR="006F5CC9">
        <w:t>2.2.2</w:t>
      </w:r>
      <w:r w:rsidR="00A94E83">
        <w:fldChar w:fldCharType="end"/>
      </w:r>
      <w:r>
        <w:t>.</w:t>
      </w:r>
    </w:p>
    <w:p w14:paraId="4A571A5B" w14:textId="77777777" w:rsidR="003A3B42" w:rsidRPr="00CD38F3" w:rsidRDefault="003A3B42" w:rsidP="00FC1356">
      <w:pPr>
        <w:pStyle w:val="Heading3"/>
        <w:spacing w:before="240" w:after="240" w:line="276" w:lineRule="auto"/>
      </w:pPr>
      <w:bookmarkStart w:id="3917" w:name="_Toc366836953"/>
      <w:bookmarkStart w:id="3918" w:name="_Toc372571071"/>
      <w:bookmarkStart w:id="3919" w:name="_Toc520899520"/>
      <w:r w:rsidRPr="00CD38F3">
        <w:t>Odobrenje</w:t>
      </w:r>
      <w:bookmarkEnd w:id="3917"/>
      <w:bookmarkEnd w:id="3918"/>
      <w:bookmarkEnd w:id="3919"/>
    </w:p>
    <w:p w14:paraId="0A9AE769" w14:textId="77777777" w:rsidR="003A3B42" w:rsidRPr="00CD38F3" w:rsidRDefault="003A3B42" w:rsidP="003A3B42">
      <w:pPr>
        <w:pStyle w:val="BodyText"/>
      </w:pPr>
      <w:r w:rsidRPr="00CD38F3">
        <w:t xml:space="preserve">Izvođač će poslati Inženjeru pisanu obavijest u svezi namjere o početku radova krčenja, čišćenja, rušenja te </w:t>
      </w:r>
      <w:r>
        <w:t xml:space="preserve">eventualnog </w:t>
      </w:r>
      <w:r w:rsidRPr="00CD38F3">
        <w:t xml:space="preserve">korištenja eksploziva. Radovi neće početi prije zaprimanja pisane potvrde od strane Inženjera. </w:t>
      </w:r>
    </w:p>
    <w:p w14:paraId="73AC4C28" w14:textId="77777777" w:rsidR="003A3B42" w:rsidRPr="00CD38F3" w:rsidRDefault="003A3B42" w:rsidP="003A3B42">
      <w:pPr>
        <w:pStyle w:val="BodyText"/>
      </w:pPr>
      <w:r w:rsidRPr="00CD38F3">
        <w:t>Uz zahtjev priložit će se program izvođenja gore navedenih radova. Bilo kakva čišćenja, rušenja i korištenje eksploziva neće započeti prije nego se poduzmu mjere sigurnosti (privremeni radovi ili odstupanja, potrebne evakuacije).</w:t>
      </w:r>
    </w:p>
    <w:p w14:paraId="33F29065" w14:textId="77777777" w:rsidR="003A3B42" w:rsidRPr="00CD38F3" w:rsidRDefault="003A3B42" w:rsidP="003A3B42">
      <w:pPr>
        <w:pStyle w:val="BodyText"/>
      </w:pPr>
      <w:r w:rsidRPr="00CD38F3">
        <w:t xml:space="preserve">Izvođač će osigurati da krčenje, čišćenje i kontrolirane eksplozije budu izvedeni prije početka drugih radova u pojedinim područjima kako bi se izbjegla kašnjenja. </w:t>
      </w:r>
    </w:p>
    <w:p w14:paraId="7B9A41E3" w14:textId="77777777" w:rsidR="003A3B42" w:rsidRPr="00CD38F3" w:rsidRDefault="003A3B42" w:rsidP="00FC1356">
      <w:pPr>
        <w:pStyle w:val="Heading3"/>
        <w:spacing w:before="240" w:after="240" w:line="276" w:lineRule="auto"/>
      </w:pPr>
      <w:bookmarkStart w:id="3920" w:name="_Toc366836954"/>
      <w:bookmarkStart w:id="3921" w:name="_Toc372571072"/>
      <w:bookmarkStart w:id="3922" w:name="_Toc520899521"/>
      <w:r w:rsidRPr="00CD38F3">
        <w:t>Privremene ograde i barijere</w:t>
      </w:r>
      <w:bookmarkEnd w:id="3920"/>
      <w:bookmarkEnd w:id="3921"/>
      <w:bookmarkEnd w:id="3922"/>
      <w:r w:rsidRPr="00CD38F3">
        <w:t xml:space="preserve"> </w:t>
      </w:r>
    </w:p>
    <w:p w14:paraId="67DEA171" w14:textId="77777777" w:rsidR="003A3B42" w:rsidRPr="00CD38F3" w:rsidRDefault="003A3B42" w:rsidP="003A3B42">
      <w:pPr>
        <w:pStyle w:val="BodyText"/>
      </w:pPr>
      <w:r w:rsidRPr="00CD38F3">
        <w:t xml:space="preserve">Obuhvat ureda Izvođača na </w:t>
      </w:r>
      <w:r>
        <w:t>g</w:t>
      </w:r>
      <w:r w:rsidRPr="00CD38F3">
        <w:t>radilištu, radionice i skladišta bit će ograđena zajedno s područjem prema dogovoru s Inženjerom.</w:t>
      </w:r>
    </w:p>
    <w:p w14:paraId="62E44F2E" w14:textId="77777777" w:rsidR="003A3B42" w:rsidRPr="00CD38F3" w:rsidRDefault="003A3B42" w:rsidP="003A3B42">
      <w:pPr>
        <w:pStyle w:val="BodyText"/>
      </w:pPr>
      <w:r w:rsidRPr="00CD38F3">
        <w:t xml:space="preserve">Izvođač će osigurati ograde oko </w:t>
      </w:r>
      <w:r>
        <w:t>g</w:t>
      </w:r>
      <w:r w:rsidRPr="00CD38F3">
        <w:t xml:space="preserve">radilišta prije početka radova te će ih ukloniti nakon završetka radova. Ograda će biti izrađena u skladu s prijedlogom i odobrenjem projekta uređenja </w:t>
      </w:r>
      <w:r>
        <w:t>g</w:t>
      </w:r>
      <w:r w:rsidRPr="00CD38F3">
        <w:t xml:space="preserve">radilišta. </w:t>
      </w:r>
    </w:p>
    <w:p w14:paraId="6BBE7D76" w14:textId="77777777" w:rsidR="003A3B42" w:rsidRPr="00CD38F3" w:rsidRDefault="003A3B42" w:rsidP="00FC1356">
      <w:pPr>
        <w:pStyle w:val="Heading3"/>
        <w:spacing w:before="240" w:after="240" w:line="276" w:lineRule="auto"/>
      </w:pPr>
      <w:bookmarkStart w:id="3923" w:name="_Toc366836955"/>
      <w:bookmarkStart w:id="3924" w:name="_Toc372571073"/>
      <w:bookmarkStart w:id="3925" w:name="_Toc520899522"/>
      <w:r w:rsidRPr="00CD38F3">
        <w:lastRenderedPageBreak/>
        <w:t xml:space="preserve">Uvjeti vezani za </w:t>
      </w:r>
      <w:bookmarkEnd w:id="3923"/>
      <w:bookmarkEnd w:id="3924"/>
      <w:r>
        <w:t>radove na prometnicama</w:t>
      </w:r>
      <w:bookmarkEnd w:id="3925"/>
      <w:r w:rsidRPr="00CD38F3">
        <w:t xml:space="preserve"> </w:t>
      </w:r>
    </w:p>
    <w:p w14:paraId="05E00B56" w14:textId="77777777" w:rsidR="003A3B42" w:rsidRPr="00CD38F3" w:rsidRDefault="003A3B42" w:rsidP="003A3B42">
      <w:pPr>
        <w:pStyle w:val="BodyText"/>
      </w:pPr>
      <w:r w:rsidRPr="00CD38F3">
        <w:t xml:space="preserve">Prije početka radova na prometnicama (lokalne, županijske, državne Izvođač će </w:t>
      </w:r>
      <w:r>
        <w:t>dostaviti</w:t>
      </w:r>
      <w:r w:rsidRPr="00CD38F3">
        <w:t xml:space="preserve"> Inženjeru, </w:t>
      </w:r>
      <w:r>
        <w:t>nadležnom tijelu</w:t>
      </w:r>
      <w:r w:rsidRPr="00CD38F3">
        <w:t xml:space="preserve"> za </w:t>
      </w:r>
      <w:r>
        <w:t>prometnice</w:t>
      </w:r>
      <w:r w:rsidRPr="00CD38F3">
        <w:t xml:space="preserve"> i </w:t>
      </w:r>
      <w:r>
        <w:t>p</w:t>
      </w:r>
      <w:r w:rsidRPr="00CD38F3">
        <w:t>oliciji planirane metode rada.</w:t>
      </w:r>
    </w:p>
    <w:p w14:paraId="7F1F9245" w14:textId="77777777" w:rsidR="003A3B42" w:rsidRPr="00CD38F3" w:rsidRDefault="003A3B42" w:rsidP="003A3B42">
      <w:pPr>
        <w:pStyle w:val="BodyText"/>
      </w:pPr>
      <w:r w:rsidRPr="00CD38F3">
        <w:t xml:space="preserve">Tijekom radova Izvođač će uspostaviti suradnju s </w:t>
      </w:r>
      <w:r>
        <w:t>nadležnim tijelom</w:t>
      </w:r>
      <w:r w:rsidRPr="00CD38F3">
        <w:t xml:space="preserve"> za ceste i </w:t>
      </w:r>
      <w:r>
        <w:t>p</w:t>
      </w:r>
      <w:r w:rsidRPr="00CD38F3">
        <w:t>olicijom.</w:t>
      </w:r>
    </w:p>
    <w:p w14:paraId="793B4B76" w14:textId="77777777" w:rsidR="003A3B42" w:rsidRPr="00CD38F3" w:rsidRDefault="003A3B42" w:rsidP="003A3B42">
      <w:pPr>
        <w:pStyle w:val="BodyText"/>
      </w:pPr>
      <w:r w:rsidRPr="00CD38F3">
        <w:t>Sva će područja izvođenja radova biti adekvatno označena te će ist</w:t>
      </w:r>
      <w:r>
        <w:t>a</w:t>
      </w:r>
      <w:r w:rsidRPr="00CD38F3">
        <w:t xml:space="preserve"> tijekom noćnih sati ili na područjima slabe vidljivosti biti osvijetljen</w:t>
      </w:r>
      <w:r>
        <w:t>a</w:t>
      </w:r>
      <w:r w:rsidRPr="00CD38F3">
        <w:t>.</w:t>
      </w:r>
    </w:p>
    <w:p w14:paraId="72CAEB5F" w14:textId="77777777" w:rsidR="003A3B42" w:rsidRPr="00CD38F3" w:rsidRDefault="003A3B42" w:rsidP="003A3B42">
      <w:pPr>
        <w:pStyle w:val="BodyText"/>
      </w:pPr>
      <w:r w:rsidRPr="00CD38F3">
        <w:t xml:space="preserve">U slučaju privremenih obilazaka ili zatvaranja nekih cesta ili pješačkih staza Izvođač će osigurati i održavati alternativne pristupne ceste.  </w:t>
      </w:r>
    </w:p>
    <w:p w14:paraId="6DB47EF0" w14:textId="77777777" w:rsidR="003A3B42" w:rsidRPr="00CD38F3" w:rsidRDefault="003A3B42" w:rsidP="003A3B42">
      <w:pPr>
        <w:pStyle w:val="BodyText"/>
      </w:pPr>
      <w:r>
        <w:t>U slučaju potrebe, p</w:t>
      </w:r>
      <w:r w:rsidRPr="00CD38F3">
        <w:t xml:space="preserve">ristupna </w:t>
      </w:r>
      <w:r>
        <w:t xml:space="preserve">će </w:t>
      </w:r>
      <w:r w:rsidRPr="00CD38F3">
        <w:t>rampa biti postavljen</w:t>
      </w:r>
      <w:r>
        <w:t>e</w:t>
      </w:r>
      <w:r w:rsidRPr="00CD38F3">
        <w:t xml:space="preserve"> i održavan</w:t>
      </w:r>
      <w:r>
        <w:t>e</w:t>
      </w:r>
      <w:r w:rsidRPr="00CD38F3">
        <w:t xml:space="preserve"> u skladu s kategorijom korištenja.</w:t>
      </w:r>
    </w:p>
    <w:p w14:paraId="4076BEE4" w14:textId="77777777" w:rsidR="003A3B42" w:rsidRPr="00CD38F3" w:rsidRDefault="003A3B42" w:rsidP="00FC1356">
      <w:pPr>
        <w:pStyle w:val="Heading3"/>
        <w:spacing w:before="240" w:after="240" w:line="276" w:lineRule="auto"/>
      </w:pPr>
      <w:bookmarkStart w:id="3926" w:name="_Toc366836956"/>
      <w:bookmarkStart w:id="3927" w:name="_Toc372571074"/>
      <w:bookmarkStart w:id="3928" w:name="_Toc520899523"/>
      <w:r w:rsidRPr="00CD38F3">
        <w:t xml:space="preserve">Čišćenje </w:t>
      </w:r>
      <w:r>
        <w:t>g</w:t>
      </w:r>
      <w:r w:rsidRPr="00CD38F3">
        <w:t>radilišta</w:t>
      </w:r>
      <w:bookmarkEnd w:id="3926"/>
      <w:bookmarkEnd w:id="3927"/>
      <w:bookmarkEnd w:id="3928"/>
    </w:p>
    <w:p w14:paraId="2685F47E" w14:textId="77777777" w:rsidR="003A3B42" w:rsidRPr="00CD38F3" w:rsidRDefault="003A3B42" w:rsidP="003A3B42">
      <w:pPr>
        <w:pStyle w:val="BodyText"/>
      </w:pPr>
      <w:r w:rsidRPr="00CD38F3">
        <w:t>Izvođač će očistiti područja predviđena za rad od vegetacije i drugih prepreka (kolničke površine, betonske ploče, opeka, otpad i druge građevine).</w:t>
      </w:r>
    </w:p>
    <w:p w14:paraId="7C013A12" w14:textId="77777777" w:rsidR="003A3B42" w:rsidRPr="00CD38F3" w:rsidRDefault="003A3B42" w:rsidP="00FC1356">
      <w:pPr>
        <w:pStyle w:val="Heading3"/>
        <w:spacing w:before="240" w:after="240" w:line="276" w:lineRule="auto"/>
      </w:pPr>
      <w:bookmarkStart w:id="3929" w:name="_Toc366836957"/>
      <w:bookmarkStart w:id="3930" w:name="_Toc372571075"/>
      <w:bookmarkStart w:id="3931" w:name="_Toc520899524"/>
      <w:r w:rsidRPr="00CD38F3">
        <w:t>Zaštite</w:t>
      </w:r>
      <w:bookmarkEnd w:id="3929"/>
      <w:bookmarkEnd w:id="3930"/>
      <w:bookmarkEnd w:id="3931"/>
    </w:p>
    <w:p w14:paraId="561DBC80" w14:textId="77777777" w:rsidR="003A3B42" w:rsidRPr="00CD38F3" w:rsidRDefault="003A3B42" w:rsidP="003A3B42">
      <w:pPr>
        <w:pStyle w:val="BodyText"/>
      </w:pPr>
      <w:r w:rsidRPr="00CD38F3">
        <w:t xml:space="preserve">Drveće i druga vegetacija koja će biti ostavljena u skladu </w:t>
      </w:r>
      <w:r>
        <w:t xml:space="preserve">s </w:t>
      </w:r>
      <w:r w:rsidRPr="00CD38F3">
        <w:t>projektima i nalog</w:t>
      </w:r>
      <w:r>
        <w:t>om</w:t>
      </w:r>
      <w:r w:rsidRPr="00CD38F3">
        <w:t xml:space="preserve"> Inženjera bit</w:t>
      </w:r>
      <w:r>
        <w:t xml:space="preserve"> </w:t>
      </w:r>
      <w:r w:rsidRPr="00CD38F3">
        <w:t>će zaštićena od oštećenja tijekom izvođenja radova.</w:t>
      </w:r>
    </w:p>
    <w:p w14:paraId="4DD54CFF" w14:textId="77777777" w:rsidR="003A3B42" w:rsidRPr="00CD38F3" w:rsidRDefault="003A3B42" w:rsidP="00FC1356">
      <w:pPr>
        <w:pStyle w:val="Heading3"/>
        <w:spacing w:before="240" w:after="240" w:line="276" w:lineRule="auto"/>
      </w:pPr>
      <w:bookmarkStart w:id="3932" w:name="_Toc366836958"/>
      <w:bookmarkStart w:id="3933" w:name="_Toc372571076"/>
      <w:bookmarkStart w:id="3934" w:name="_Toc520899525"/>
      <w:r w:rsidRPr="00CD38F3">
        <w:t>Cestovna oprema</w:t>
      </w:r>
      <w:bookmarkEnd w:id="3932"/>
      <w:bookmarkEnd w:id="3933"/>
      <w:bookmarkEnd w:id="3934"/>
      <w:r w:rsidRPr="00CD38F3">
        <w:t xml:space="preserve"> </w:t>
      </w:r>
    </w:p>
    <w:p w14:paraId="0AF7ABF4" w14:textId="77777777" w:rsidR="003A3B42" w:rsidRPr="00CD38F3" w:rsidRDefault="003A3B42" w:rsidP="003A3B42">
      <w:pPr>
        <w:pStyle w:val="BodyText"/>
      </w:pPr>
      <w:r w:rsidRPr="00CD38F3">
        <w:t xml:space="preserve">Izvođač će vratiti u funkciju cestovnu opremu (rasvjetne stupove, prometne znakove i semafore) koji su bili uklonjeni tijekom radova. Njihova </w:t>
      </w:r>
      <w:r>
        <w:t xml:space="preserve">će </w:t>
      </w:r>
      <w:r w:rsidRPr="00CD38F3">
        <w:t xml:space="preserve">rekonstrukcija biti na izvršena na originalnim mjestima do stanja koje je slično originalnom stanju. </w:t>
      </w:r>
    </w:p>
    <w:p w14:paraId="5A8C76E5" w14:textId="77777777" w:rsidR="003A3B42" w:rsidRPr="00CD38F3" w:rsidRDefault="003A3B42" w:rsidP="00FC1356">
      <w:pPr>
        <w:pStyle w:val="Heading3"/>
        <w:spacing w:before="240" w:after="240" w:line="276" w:lineRule="auto"/>
      </w:pPr>
      <w:bookmarkStart w:id="3935" w:name="_Toc366836960"/>
      <w:bookmarkStart w:id="3936" w:name="_Toc372571078"/>
      <w:bookmarkStart w:id="3937" w:name="_Toc520899526"/>
      <w:r w:rsidRPr="00CD38F3">
        <w:t>Eksplozivna sredstva</w:t>
      </w:r>
      <w:bookmarkEnd w:id="3935"/>
      <w:bookmarkEnd w:id="3936"/>
      <w:bookmarkEnd w:id="3937"/>
    </w:p>
    <w:p w14:paraId="59BA256D" w14:textId="77777777" w:rsidR="003A3B42" w:rsidRPr="00CD38F3" w:rsidRDefault="003A3B42" w:rsidP="003A3B42">
      <w:pPr>
        <w:pStyle w:val="BodyText"/>
      </w:pPr>
      <w:r w:rsidRPr="00CD38F3">
        <w:t xml:space="preserve">Eksplozivna </w:t>
      </w:r>
      <w:r>
        <w:t xml:space="preserve">će </w:t>
      </w:r>
      <w:r w:rsidRPr="00CD38F3">
        <w:t xml:space="preserve">sredstva koja mogu biti potrebna za izvođenje radova biti odobrena pisanim putem od strane Inženjera. Prije korištenja eksploziva, potrebno je poduzeti mjere zaštite ljudi te javne i privatne svojine. </w:t>
      </w:r>
    </w:p>
    <w:p w14:paraId="553AB890" w14:textId="77777777" w:rsidR="003A3B42" w:rsidRPr="00CD38F3" w:rsidRDefault="003A3B42" w:rsidP="003A3B42">
      <w:pPr>
        <w:pStyle w:val="BodyText"/>
      </w:pPr>
      <w:r w:rsidRPr="00CD38F3">
        <w:t>Eksplozije će biti izvedene od strane ovlaštenog osoblja, na kontroliran način, kako ne bi došlo do odbacivanja materijal</w:t>
      </w:r>
      <w:r>
        <w:t>a</w:t>
      </w:r>
      <w:r w:rsidRPr="00CD38F3">
        <w:t xml:space="preserve"> van granica </w:t>
      </w:r>
      <w:r>
        <w:t>g</w:t>
      </w:r>
      <w:r w:rsidRPr="00CD38F3">
        <w:t xml:space="preserve">radilišta. Područje </w:t>
      </w:r>
      <w:r>
        <w:t xml:space="preserve">će </w:t>
      </w:r>
      <w:r w:rsidRPr="00CD38F3">
        <w:t>eksplozije biti označeno znacima upozorenja koje je odobrio Inženjer i ovlašten</w:t>
      </w:r>
      <w:r>
        <w:t>a</w:t>
      </w:r>
      <w:r w:rsidRPr="00CD38F3">
        <w:t xml:space="preserve"> tijela koja su zadužena za javni red i sigurnost. </w:t>
      </w:r>
    </w:p>
    <w:p w14:paraId="48C750B7" w14:textId="77777777" w:rsidR="003A3B42" w:rsidRPr="00CD38F3" w:rsidRDefault="003A3B42" w:rsidP="003A3B42">
      <w:pPr>
        <w:pStyle w:val="BodyText"/>
      </w:pPr>
      <w:r w:rsidRPr="00CD38F3">
        <w:t xml:space="preserve">Eventualna oštećenja koja su uzrokovana korištenjem eksploziva od strane Izvođača bit će popravljena tako da budu vraćena u prvobitno stanje. </w:t>
      </w:r>
    </w:p>
    <w:p w14:paraId="2170659B" w14:textId="77777777" w:rsidR="003A3B42" w:rsidRPr="00CD38F3" w:rsidRDefault="003A3B42" w:rsidP="003A3B42">
      <w:pPr>
        <w:pStyle w:val="BodyText"/>
      </w:pPr>
      <w:r w:rsidRPr="00CD38F3">
        <w:t xml:space="preserve">Svi </w:t>
      </w:r>
      <w:r>
        <w:t xml:space="preserve">će </w:t>
      </w:r>
      <w:r w:rsidRPr="00CD38F3">
        <w:t xml:space="preserve">materijali koji nastanu kao rezultat eksplozija biti uklonjeni van </w:t>
      </w:r>
      <w:r>
        <w:t>g</w:t>
      </w:r>
      <w:r w:rsidRPr="00CD38F3">
        <w:t xml:space="preserve">radilišta, na </w:t>
      </w:r>
      <w:r>
        <w:t>deponije koje će osigurati Izvođač</w:t>
      </w:r>
      <w:r w:rsidRPr="00CD38F3">
        <w:t xml:space="preserve">, osim za slučajeve gdje je to drugačije navedeno. </w:t>
      </w:r>
    </w:p>
    <w:p w14:paraId="6FF6BF13" w14:textId="77777777" w:rsidR="003A3B42" w:rsidRPr="00CD38F3" w:rsidRDefault="003A3B42" w:rsidP="00FC1356">
      <w:pPr>
        <w:pStyle w:val="Heading3"/>
        <w:spacing w:before="240" w:after="240" w:line="276" w:lineRule="auto"/>
      </w:pPr>
      <w:bookmarkStart w:id="3938" w:name="_Toc366836961"/>
      <w:bookmarkStart w:id="3939" w:name="_Toc372571079"/>
      <w:bookmarkStart w:id="3940" w:name="_Toc520899527"/>
      <w:r w:rsidRPr="00CD38F3">
        <w:lastRenderedPageBreak/>
        <w:t>Nasipavanje terena i uređenje površina</w:t>
      </w:r>
      <w:bookmarkEnd w:id="3938"/>
      <w:bookmarkEnd w:id="3939"/>
      <w:bookmarkEnd w:id="3940"/>
      <w:r w:rsidRPr="00CD38F3">
        <w:t xml:space="preserve"> </w:t>
      </w:r>
    </w:p>
    <w:p w14:paraId="680D3EF3" w14:textId="77777777" w:rsidR="003A3B42" w:rsidRPr="00CD38F3" w:rsidRDefault="003A3B42" w:rsidP="003A3B42">
      <w:pPr>
        <w:pStyle w:val="BodyText"/>
      </w:pPr>
      <w:r w:rsidRPr="00CD38F3">
        <w:t xml:space="preserve">Sve </w:t>
      </w:r>
      <w:r>
        <w:t xml:space="preserve">će </w:t>
      </w:r>
      <w:r w:rsidRPr="00CD38F3">
        <w:t xml:space="preserve">jame i rovovi biti ispunjeni zbijenom zemljom iste zbijenosti kao okolni teren te će površine biti poravnane prema nivou postojećeg terena </w:t>
      </w:r>
      <w:r>
        <w:t>i</w:t>
      </w:r>
      <w:r w:rsidRPr="00CD38F3">
        <w:t xml:space="preserve"> na odgovarajući način prema mišljenu Inženjera. Nasipavanje će biti izvedeno uz zbijanje prema zahtjevima pojedinih lokacija. </w:t>
      </w:r>
    </w:p>
    <w:p w14:paraId="5F34E4A4" w14:textId="77777777" w:rsidR="003A3B42" w:rsidRPr="00CD38F3" w:rsidRDefault="003A3B42" w:rsidP="00FC1356">
      <w:pPr>
        <w:pStyle w:val="Heading3"/>
        <w:spacing w:before="240" w:after="240" w:line="276" w:lineRule="auto"/>
      </w:pPr>
      <w:bookmarkStart w:id="3941" w:name="_Toc366836962"/>
      <w:bookmarkStart w:id="3942" w:name="_Toc372571080"/>
      <w:bookmarkStart w:id="3943" w:name="_Toc520899528"/>
      <w:r w:rsidRPr="00CD38F3">
        <w:t>Zaštita postojećih građevina</w:t>
      </w:r>
      <w:bookmarkEnd w:id="3941"/>
      <w:bookmarkEnd w:id="3942"/>
      <w:bookmarkEnd w:id="3943"/>
      <w:r w:rsidRPr="00CD38F3">
        <w:t xml:space="preserve"> </w:t>
      </w:r>
    </w:p>
    <w:p w14:paraId="0B3444CB" w14:textId="77777777" w:rsidR="003A3B42" w:rsidRPr="00CD38F3" w:rsidRDefault="003A3B42" w:rsidP="003A3B42">
      <w:pPr>
        <w:pStyle w:val="BodyText"/>
      </w:pPr>
      <w:r w:rsidRPr="00CD38F3">
        <w:t xml:space="preserve">Izvođač neće uništiti ili ukloniti građevine ili druge postojeće elemente, uključujući drveće, neovisno </w:t>
      </w:r>
      <w:r>
        <w:t xml:space="preserve">je </w:t>
      </w:r>
      <w:r w:rsidRPr="00CD38F3">
        <w:t>li to navedeno u projektu ili ne, osim u slučajevima gdje su dane posebne instrukcije od strane Inženjera. Izvođač će poduzeti sve mjere predostrožnosti kako bi se izbjeglo stvaranje štete na ovim građevinama, uključujući kuće, zgrade, ograde i drveće, a koji su locirani unutar G</w:t>
      </w:r>
      <w:r>
        <w:t>gr</w:t>
      </w:r>
      <w:r w:rsidRPr="00CD38F3">
        <w:t>adilišta ili u blizini.</w:t>
      </w:r>
    </w:p>
    <w:p w14:paraId="6F3FD1B9" w14:textId="77777777" w:rsidR="003A3B42" w:rsidRPr="00CD38F3" w:rsidRDefault="003A3B42" w:rsidP="003A3B42">
      <w:pPr>
        <w:pStyle w:val="BodyText"/>
      </w:pPr>
      <w:r w:rsidRPr="00CD38F3">
        <w:t xml:space="preserve">Građevine locirane u neposrednoj blizini radova bit će zaštićeni od štete koja može biti prouzrokovana vozilima, odronima, vibracijama, itd. </w:t>
      </w:r>
    </w:p>
    <w:p w14:paraId="7E5D85F6" w14:textId="77777777" w:rsidR="003A3B42" w:rsidRPr="00CD38F3" w:rsidRDefault="003A3B42" w:rsidP="003A3B42">
      <w:pPr>
        <w:pStyle w:val="BodyText"/>
      </w:pPr>
      <w:r w:rsidRPr="00CD38F3">
        <w:t>Štete prouzrokovane od strane Izvođača bit će popravljene na način da su građevine vraćen</w:t>
      </w:r>
      <w:r>
        <w:t>e</w:t>
      </w:r>
      <w:r w:rsidRPr="00CD38F3">
        <w:t xml:space="preserve"> u svoje prvobitno stanje na odgovarajući način prema mišljenju Inženjera. </w:t>
      </w:r>
    </w:p>
    <w:p w14:paraId="64E933F6" w14:textId="77777777" w:rsidR="003A3B42" w:rsidRPr="00CD38F3" w:rsidRDefault="003A3B42" w:rsidP="00FC1356">
      <w:pPr>
        <w:pStyle w:val="Heading3"/>
        <w:spacing w:before="240" w:after="240" w:line="276" w:lineRule="auto"/>
      </w:pPr>
      <w:bookmarkStart w:id="3944" w:name="_Toc366836963"/>
      <w:bookmarkStart w:id="3945" w:name="_Toc372571081"/>
      <w:bookmarkStart w:id="3946" w:name="_Toc520899529"/>
      <w:r w:rsidRPr="00CD38F3">
        <w:t>Zasipavanje i zatvaranje napuštenih cijevi</w:t>
      </w:r>
      <w:bookmarkEnd w:id="3944"/>
      <w:bookmarkEnd w:id="3945"/>
      <w:bookmarkEnd w:id="3946"/>
    </w:p>
    <w:p w14:paraId="617B5F79" w14:textId="77777777" w:rsidR="003A3B42" w:rsidRPr="00CD38F3" w:rsidRDefault="003A3B42" w:rsidP="003A3B42">
      <w:pPr>
        <w:pStyle w:val="BodyText"/>
      </w:pPr>
      <w:r w:rsidRPr="00CD38F3">
        <w:t xml:space="preserve">U slučaju da su postojeći kolektori priključeni na novi sustav, dionica priključka nizvodno od račvanja, koja nije uključena u novi sustav </w:t>
      </w:r>
      <w:r>
        <w:t xml:space="preserve">bit će </w:t>
      </w:r>
      <w:r w:rsidRPr="00CD38F3">
        <w:t xml:space="preserve">napuštena. </w:t>
      </w:r>
    </w:p>
    <w:p w14:paraId="550A8F81" w14:textId="77777777" w:rsidR="003A3B42" w:rsidRPr="00CD38F3" w:rsidRDefault="003A3B42" w:rsidP="003A3B42">
      <w:pPr>
        <w:pStyle w:val="BodyText"/>
      </w:pPr>
      <w:r w:rsidRPr="00CD38F3">
        <w:t xml:space="preserve">Cijevi u tlu koje su napuštene </w:t>
      </w:r>
      <w:r>
        <w:t>bit će</w:t>
      </w:r>
      <w:r w:rsidRPr="00CD38F3">
        <w:t xml:space="preserve"> zatvorene čepovima od masivnog betona u dužini od minimalno 1 m, na obje strane i između šahtova. </w:t>
      </w:r>
    </w:p>
    <w:p w14:paraId="11302CF2" w14:textId="77777777" w:rsidR="003A3B42" w:rsidRPr="00CD38F3" w:rsidRDefault="003A3B42" w:rsidP="003A3B42">
      <w:pPr>
        <w:pStyle w:val="BodyText"/>
      </w:pPr>
      <w:r w:rsidRPr="00CD38F3">
        <w:t xml:space="preserve">Šahtovi locirani na napuštenim cijevima </w:t>
      </w:r>
      <w:r>
        <w:t xml:space="preserve">bit </w:t>
      </w:r>
      <w:r w:rsidRPr="00CD38F3">
        <w:t>će porušeni do dubine od 0</w:t>
      </w:r>
      <w:r>
        <w:t>,</w:t>
      </w:r>
      <w:r w:rsidRPr="00CD38F3">
        <w:t>5 m ispod nivoa zemlje, te će jama biti ispunjena kamenje</w:t>
      </w:r>
      <w:r>
        <w:t>m</w:t>
      </w:r>
      <w:r w:rsidRPr="00CD38F3">
        <w:t xml:space="preserve"> ili drugim odobrenim materijalom za ispunu, dok će površina biti dovedena u stanje slično okolnom području. Vidljive cijevi koje su napuštene </w:t>
      </w:r>
      <w:r>
        <w:t xml:space="preserve">bit </w:t>
      </w:r>
      <w:r w:rsidRPr="00CD38F3">
        <w:t>će uništene do dubine od 0</w:t>
      </w:r>
      <w:r>
        <w:t>,</w:t>
      </w:r>
      <w:r w:rsidRPr="00CD38F3">
        <w:t>5 m ispod nivoa zemlje.</w:t>
      </w:r>
    </w:p>
    <w:p w14:paraId="0038F4AB" w14:textId="77777777" w:rsidR="003A3B42" w:rsidRPr="00CD38F3" w:rsidRDefault="003A3B42" w:rsidP="003A3B42">
      <w:pPr>
        <w:pStyle w:val="Heading2"/>
        <w:spacing w:before="240" w:after="240" w:line="276" w:lineRule="auto"/>
      </w:pPr>
      <w:bookmarkStart w:id="3947" w:name="_Toc358456486"/>
      <w:bookmarkStart w:id="3948" w:name="_Toc366837011"/>
      <w:bookmarkStart w:id="3949" w:name="_Toc372571092"/>
      <w:bookmarkStart w:id="3950" w:name="_Toc423527351"/>
      <w:bookmarkStart w:id="3951" w:name="_Toc520899182"/>
      <w:bookmarkStart w:id="3952" w:name="_Toc520899530"/>
      <w:bookmarkStart w:id="3953" w:name="_Toc521676902"/>
      <w:bookmarkStart w:id="3954" w:name="_Toc522005379"/>
      <w:bookmarkStart w:id="3955" w:name="_Toc522524286"/>
      <w:bookmarkStart w:id="3956" w:name="_Toc522524455"/>
      <w:bookmarkStart w:id="3957" w:name="_Toc524594371"/>
      <w:bookmarkStart w:id="3958" w:name="_Toc524946256"/>
      <w:r w:rsidRPr="00CD38F3">
        <w:t>Radovi na cestama</w:t>
      </w:r>
      <w:bookmarkEnd w:id="3947"/>
      <w:bookmarkEnd w:id="3948"/>
      <w:bookmarkEnd w:id="3949"/>
      <w:bookmarkEnd w:id="3950"/>
      <w:bookmarkEnd w:id="3951"/>
      <w:bookmarkEnd w:id="3952"/>
      <w:bookmarkEnd w:id="3953"/>
      <w:bookmarkEnd w:id="3954"/>
      <w:bookmarkEnd w:id="3955"/>
      <w:bookmarkEnd w:id="3956"/>
      <w:bookmarkEnd w:id="3957"/>
      <w:bookmarkEnd w:id="3958"/>
    </w:p>
    <w:p w14:paraId="240EF2CE" w14:textId="77777777" w:rsidR="003A3B42" w:rsidRPr="00CD38F3" w:rsidRDefault="003A3B42" w:rsidP="003A3B42">
      <w:pPr>
        <w:pStyle w:val="BodyText"/>
      </w:pPr>
      <w:r w:rsidRPr="00CD38F3">
        <w:t xml:space="preserve">Radovi na cestama moraju biti u potpunosti sukladni Općim tehničkim uvjetima za radove na cestama – OTU, Zagreb, prosinac 2001., knjige 1-6. </w:t>
      </w:r>
    </w:p>
    <w:p w14:paraId="6C858288" w14:textId="77777777" w:rsidR="003A3B42" w:rsidRPr="00CD38F3" w:rsidRDefault="003A3B42" w:rsidP="003A3B42">
      <w:pPr>
        <w:pStyle w:val="Heading2"/>
        <w:spacing w:before="240" w:after="240" w:line="276" w:lineRule="auto"/>
      </w:pPr>
      <w:bookmarkStart w:id="3959" w:name="_Toc358456487"/>
      <w:bookmarkStart w:id="3960" w:name="_Toc366837013"/>
      <w:bookmarkStart w:id="3961" w:name="_Toc372571094"/>
      <w:bookmarkStart w:id="3962" w:name="_Toc423527352"/>
      <w:bookmarkStart w:id="3963" w:name="_Toc520899183"/>
      <w:bookmarkStart w:id="3964" w:name="_Toc520899531"/>
      <w:bookmarkStart w:id="3965" w:name="_Toc521676903"/>
      <w:bookmarkStart w:id="3966" w:name="_Toc522005380"/>
      <w:bookmarkStart w:id="3967" w:name="_Toc522524287"/>
      <w:bookmarkStart w:id="3968" w:name="_Toc522524456"/>
      <w:bookmarkStart w:id="3969" w:name="_Toc524594372"/>
      <w:bookmarkStart w:id="3970" w:name="_Toc524946257"/>
      <w:r w:rsidRPr="00CD38F3">
        <w:t>Ostali elementi</w:t>
      </w:r>
      <w:bookmarkEnd w:id="3959"/>
      <w:bookmarkEnd w:id="3960"/>
      <w:bookmarkEnd w:id="3961"/>
      <w:bookmarkEnd w:id="3962"/>
      <w:bookmarkEnd w:id="3963"/>
      <w:bookmarkEnd w:id="3964"/>
      <w:bookmarkEnd w:id="3965"/>
      <w:bookmarkEnd w:id="3966"/>
      <w:bookmarkEnd w:id="3967"/>
      <w:bookmarkEnd w:id="3968"/>
      <w:bookmarkEnd w:id="3969"/>
      <w:bookmarkEnd w:id="3970"/>
    </w:p>
    <w:p w14:paraId="58ED7E63" w14:textId="77777777" w:rsidR="003A3B42" w:rsidRPr="00CD38F3" w:rsidRDefault="003A3B42" w:rsidP="00FC1356">
      <w:pPr>
        <w:pStyle w:val="Heading3"/>
        <w:spacing w:before="240" w:after="240" w:line="276" w:lineRule="auto"/>
      </w:pPr>
      <w:bookmarkStart w:id="3971" w:name="_Toc366837014"/>
      <w:bookmarkStart w:id="3972" w:name="_Toc372571095"/>
      <w:bookmarkStart w:id="3973" w:name="_Toc520899532"/>
      <w:r w:rsidRPr="00CD38F3">
        <w:t>Pritisak vode</w:t>
      </w:r>
      <w:bookmarkEnd w:id="3971"/>
      <w:bookmarkEnd w:id="3972"/>
      <w:bookmarkEnd w:id="3973"/>
      <w:r w:rsidRPr="00CD38F3">
        <w:t xml:space="preserve"> </w:t>
      </w:r>
    </w:p>
    <w:p w14:paraId="2A1673DB" w14:textId="77777777" w:rsidR="003A3B42" w:rsidRPr="00CD38F3" w:rsidRDefault="003A3B42" w:rsidP="003A3B42">
      <w:pPr>
        <w:pStyle w:val="BodyText"/>
      </w:pPr>
      <w:r w:rsidRPr="00CD38F3">
        <w:t xml:space="preserve">Principi korišteni pri projektiranju </w:t>
      </w:r>
      <w:r>
        <w:t xml:space="preserve">bit </w:t>
      </w:r>
      <w:r w:rsidRPr="00CD38F3">
        <w:t xml:space="preserve">će provjereni odgovaraju </w:t>
      </w:r>
      <w:r>
        <w:t xml:space="preserve">li </w:t>
      </w:r>
      <w:r w:rsidRPr="00CD38F3">
        <w:t xml:space="preserve">karakteristikama postojećih podzemnih voda. </w:t>
      </w:r>
    </w:p>
    <w:p w14:paraId="3A6774DF" w14:textId="77777777" w:rsidR="003A3B42" w:rsidRPr="00CD38F3" w:rsidRDefault="003A3B42" w:rsidP="003A3B42">
      <w:pPr>
        <w:pStyle w:val="BodyText"/>
      </w:pPr>
      <w:r w:rsidRPr="00CD38F3">
        <w:t xml:space="preserve">Građevine će biti projektirane da podnesu pritisak podzemnih voda koji nastaje kao rezultat visokog nivoa podzemnih voda. Sile uzgona koje djeluju na građevine, spremnike i cijevi će biti izračunate za najgore moguće uvjete, odnosno za stanje kada su prazne (bez prisutne tekućine). </w:t>
      </w:r>
    </w:p>
    <w:p w14:paraId="2DFB6076" w14:textId="77777777" w:rsidR="003A3B42" w:rsidRPr="00CD38F3" w:rsidRDefault="003A3B42" w:rsidP="003A3B42">
      <w:pPr>
        <w:pStyle w:val="BodyText"/>
      </w:pPr>
      <w:r w:rsidRPr="00CD38F3">
        <w:t xml:space="preserve">Testovi </w:t>
      </w:r>
      <w:r>
        <w:t xml:space="preserve">će </w:t>
      </w:r>
      <w:r w:rsidRPr="00CD38F3">
        <w:t xml:space="preserve">vodonepropusnosti biti izvedeni na građevinama (spremnici za vodu) prije nego se </w:t>
      </w:r>
      <w:r>
        <w:t xml:space="preserve">zatrpavanja </w:t>
      </w:r>
      <w:r w:rsidRPr="00CD38F3">
        <w:t>vanjsk</w:t>
      </w:r>
      <w:r>
        <w:t>og</w:t>
      </w:r>
      <w:r w:rsidRPr="00CD38F3">
        <w:t xml:space="preserve"> rub</w:t>
      </w:r>
      <w:r>
        <w:t>a</w:t>
      </w:r>
      <w:r w:rsidRPr="00CD38F3">
        <w:t>.</w:t>
      </w:r>
    </w:p>
    <w:p w14:paraId="1FB0535B" w14:textId="77777777" w:rsidR="003A3B42" w:rsidRPr="00CD38F3" w:rsidRDefault="003A3B42" w:rsidP="003A3B42">
      <w:pPr>
        <w:pStyle w:val="BodyText"/>
      </w:pPr>
      <w:r w:rsidRPr="00CD38F3">
        <w:lastRenderedPageBreak/>
        <w:t xml:space="preserve">Određivanje projektiranog pritiska vode u građevinama </w:t>
      </w:r>
      <w:r>
        <w:t xml:space="preserve">koje </w:t>
      </w:r>
      <w:r w:rsidRPr="00CD38F3">
        <w:t xml:space="preserve">sadrže zemljani materijal će uzeti u obzir nivo vode iznad nivoa zemlje te nivo vode u podzemnom dijelu. U slučaju da građevine koji sadrže zemlju sa srednjim ili niskim stupnjem propusnosti (pijesak ili glina), pretpostavlja se da pritisak vode djeluje i iza zidova te da odgovara nivou podzemne vode koji nije manji od gornje granice materijala sa niskim stupnjem propusnosti osim u slučajevima gdje je postavljen dobar sustav odvodnje ili infiltracije spriječene na drugi način. </w:t>
      </w:r>
    </w:p>
    <w:p w14:paraId="4A7A7E49" w14:textId="77777777" w:rsidR="003A3B42" w:rsidRPr="00CD38F3" w:rsidRDefault="003A3B42" w:rsidP="003A3B42">
      <w:pPr>
        <w:pStyle w:val="BodyText"/>
      </w:pPr>
      <w:r w:rsidRPr="00CD38F3">
        <w:t xml:space="preserve">U projektu je potrebno predvidjeti balastni beton, učvršćen za dno spremnika (ukoliko </w:t>
      </w:r>
      <w:r>
        <w:t xml:space="preserve">je </w:t>
      </w:r>
      <w:r w:rsidRPr="00CD38F3">
        <w:t xml:space="preserve">primjenjivo) za zaštitu od pojave plutanja (podizanja građevina spremnika od podložnog zemljišta kada je prazan, zbog pritiska podzemne vode – Arhimedov zakon) te će uzeti u obzir sve predvidive slučajeve koji se mogu desiti tijekom njihovog životnog vijeka, uključujući one koji su vezani za koroziju i pucanje. </w:t>
      </w:r>
      <w:r>
        <w:t xml:space="preserve">Čvrstoća će </w:t>
      </w:r>
      <w:r w:rsidRPr="00CD38F3">
        <w:t xml:space="preserve">sidrenja za oslonac biti ispitana na osnovu rezultata testova i lokalnog iskustva. </w:t>
      </w:r>
    </w:p>
    <w:p w14:paraId="584B8126" w14:textId="77777777" w:rsidR="003A3B42" w:rsidRPr="00CD38F3" w:rsidRDefault="003A3B42" w:rsidP="00FC1356">
      <w:pPr>
        <w:pStyle w:val="Heading3"/>
        <w:spacing w:before="240" w:after="240" w:line="276" w:lineRule="auto"/>
      </w:pPr>
      <w:bookmarkStart w:id="3974" w:name="_Toc366837015"/>
      <w:bookmarkStart w:id="3975" w:name="_Toc372571096"/>
      <w:bookmarkStart w:id="3976" w:name="_Toc520899533"/>
      <w:r w:rsidRPr="00CD38F3">
        <w:t>Zaštita iskopa od prodiranja vode</w:t>
      </w:r>
      <w:bookmarkEnd w:id="3974"/>
      <w:bookmarkEnd w:id="3975"/>
      <w:bookmarkEnd w:id="3976"/>
      <w:r w:rsidRPr="00CD38F3">
        <w:t xml:space="preserve"> </w:t>
      </w:r>
    </w:p>
    <w:p w14:paraId="63A66558" w14:textId="77777777" w:rsidR="003A3B42" w:rsidRPr="00CD38F3" w:rsidRDefault="003A3B42" w:rsidP="003A3B42">
      <w:pPr>
        <w:pStyle w:val="BodyText"/>
      </w:pPr>
      <w:r w:rsidRPr="00CD38F3">
        <w:t xml:space="preserve">Izvođač će zaštititi iskope od prodiranja vode i infiltracije otpadnih voda, a što bi moglo biti </w:t>
      </w:r>
      <w:r>
        <w:t>rezultat djelovanja</w:t>
      </w:r>
      <w:r w:rsidRPr="00CD38F3">
        <w:t xml:space="preserve"> podzemnih voda, poplava, nevremena ili sličnih prilika, tako da se radovi izvode u dobrim uvjetima suhog zemljišta, a što će biti utvrđeno od strane Inženjera.</w:t>
      </w:r>
    </w:p>
    <w:p w14:paraId="018AD94F" w14:textId="77777777" w:rsidR="003A3B42" w:rsidRPr="00CD38F3" w:rsidRDefault="003A3B42" w:rsidP="003A3B42">
      <w:pPr>
        <w:pStyle w:val="BodyText"/>
      </w:pPr>
      <w:r w:rsidRPr="00CD38F3">
        <w:t>Izvođač će održavati nivo nakupljene vode na nivou ispod najniže strane stalnih radova, tijekom perioda određenog od strane Inženjera. U slučaju da Izvođač zaht</w:t>
      </w:r>
      <w:r>
        <w:t>i</w:t>
      </w:r>
      <w:r w:rsidRPr="00CD38F3">
        <w:t xml:space="preserve">jeva kanale i odvodne cijevi, Inženjer će dopustiti izvođenje ovakvih radova ispod nivoa i unutar granica stalnih radova, uz uvjet prihvaćanja detalja izvođenja radova koji su navedeni u prijedlogu Izvođača. </w:t>
      </w:r>
    </w:p>
    <w:p w14:paraId="46BF543C" w14:textId="77777777" w:rsidR="003A3B42" w:rsidRPr="00CD38F3" w:rsidRDefault="003A3B42" w:rsidP="003A3B42">
      <w:pPr>
        <w:pStyle w:val="BodyText"/>
      </w:pPr>
      <w:r w:rsidRPr="00CD38F3">
        <w:t>Podzemne odvodne cijevi ne smiju biti ostavljanje i zakopane, osim u slučaju ako su ispunjene običnim betonom ili drugim odobrenim materijalom. U slučaju izvedbe odvodnje od strane Izvođača u okviru trajnih radova, ist</w:t>
      </w:r>
      <w:r>
        <w:t>i</w:t>
      </w:r>
      <w:r w:rsidRPr="00CD38F3">
        <w:t xml:space="preserve"> će u slučaju njihov</w:t>
      </w:r>
      <w:r>
        <w:t>a</w:t>
      </w:r>
      <w:r w:rsidRPr="00CD38F3">
        <w:t xml:space="preserve"> zadržavanja osigurati oslonac najmanje jednak slučaju da ovakve strukture uopće ne postoje. </w:t>
      </w:r>
    </w:p>
    <w:p w14:paraId="350F65E7" w14:textId="77777777" w:rsidR="003A3B42" w:rsidRPr="00CD38F3" w:rsidRDefault="003A3B42" w:rsidP="003A3B42">
      <w:pPr>
        <w:pStyle w:val="BodyText"/>
      </w:pPr>
      <w:r w:rsidRPr="00CD38F3">
        <w:t xml:space="preserve">Prikupljena se voda na smije ispuštati u vodotoke bez prethodnog pribavljanja odobrenja i dogovora od strane Izvođača. </w:t>
      </w:r>
    </w:p>
    <w:p w14:paraId="2AC527A2" w14:textId="77777777" w:rsidR="003A3B42" w:rsidRPr="00CD38F3" w:rsidRDefault="003A3B42" w:rsidP="00FC1356">
      <w:pPr>
        <w:pStyle w:val="Heading3"/>
        <w:spacing w:before="240" w:after="240" w:line="276" w:lineRule="auto"/>
      </w:pPr>
      <w:bookmarkStart w:id="3977" w:name="_Toc366837016"/>
      <w:bookmarkStart w:id="3978" w:name="_Toc372571097"/>
      <w:bookmarkStart w:id="3979" w:name="_Toc520899534"/>
      <w:r w:rsidRPr="00CD38F3">
        <w:t>Metode izvođenja iskopa</w:t>
      </w:r>
      <w:bookmarkEnd w:id="3977"/>
      <w:bookmarkEnd w:id="3978"/>
      <w:bookmarkEnd w:id="3979"/>
      <w:r w:rsidRPr="00CD38F3">
        <w:t xml:space="preserve"> </w:t>
      </w:r>
    </w:p>
    <w:p w14:paraId="688E4E16" w14:textId="77777777" w:rsidR="003A3B42" w:rsidRPr="00CD38F3" w:rsidRDefault="003A3B42" w:rsidP="003A3B42">
      <w:pPr>
        <w:pStyle w:val="BodyText"/>
      </w:pPr>
      <w:r w:rsidRPr="00CD38F3">
        <w:t xml:space="preserve">Izvođač će pripremiti </w:t>
      </w:r>
      <w:r>
        <w:t>odgovarajuće</w:t>
      </w:r>
      <w:r w:rsidRPr="00CD38F3">
        <w:t xml:space="preserve"> metode izvođenja iskopa za svaku komponentu koja se izvodi, uz detaljne lokacije, program iskopa, privremene potporne materijale te odlaganje i rukovanje s iskopanim materijalom. </w:t>
      </w:r>
    </w:p>
    <w:p w14:paraId="365692D6" w14:textId="77777777" w:rsidR="003A3B42" w:rsidRPr="00CD38F3" w:rsidRDefault="003A3B42" w:rsidP="003A3B42">
      <w:pPr>
        <w:pStyle w:val="BodyText"/>
      </w:pPr>
      <w:r w:rsidRPr="00CD38F3">
        <w:t xml:space="preserve">Izvođač će poslati Inženjeru na odobrenje prijedlog metoda izvođenja iskopa najmanje 14 dana prije dana predloženog za početak radova na izvođenju iskopa za svaku komponentu. </w:t>
      </w:r>
    </w:p>
    <w:p w14:paraId="324BE459" w14:textId="77777777" w:rsidR="003A3B42" w:rsidRPr="00CD38F3" w:rsidRDefault="003A3B42" w:rsidP="00FC1356">
      <w:pPr>
        <w:pStyle w:val="Heading3"/>
        <w:spacing w:before="240" w:after="240" w:line="276" w:lineRule="auto"/>
      </w:pPr>
      <w:bookmarkStart w:id="3980" w:name="_Toc366837017"/>
      <w:bookmarkStart w:id="3981" w:name="_Toc372571098"/>
      <w:bookmarkStart w:id="3982" w:name="_Toc520899535"/>
      <w:r w:rsidRPr="00CD38F3">
        <w:t xml:space="preserve">Dodatna istraživanja na </w:t>
      </w:r>
      <w:r>
        <w:t>g</w:t>
      </w:r>
      <w:r w:rsidRPr="00CD38F3">
        <w:t>radilištu</w:t>
      </w:r>
      <w:bookmarkEnd w:id="3980"/>
      <w:bookmarkEnd w:id="3981"/>
      <w:bookmarkEnd w:id="3982"/>
      <w:r w:rsidRPr="00CD38F3">
        <w:t xml:space="preserve"> </w:t>
      </w:r>
    </w:p>
    <w:p w14:paraId="2484048C" w14:textId="77777777" w:rsidR="003A3B42" w:rsidRPr="00CD38F3" w:rsidRDefault="003A3B42" w:rsidP="003A3B42">
      <w:pPr>
        <w:pStyle w:val="BodyText"/>
      </w:pPr>
      <w:r w:rsidRPr="00CD38F3">
        <w:t xml:space="preserve">Izvođač će potvrditi stanje na </w:t>
      </w:r>
      <w:r>
        <w:t>g</w:t>
      </w:r>
      <w:r w:rsidRPr="00CD38F3">
        <w:t>radilištu izvođenjem programa dodatnih istražnih radova na lokaciji ukoliko to smatra potrebnim i to o svom trošku.</w:t>
      </w:r>
    </w:p>
    <w:p w14:paraId="77AF3D02" w14:textId="77777777" w:rsidR="003A3B42" w:rsidRPr="00CD38F3" w:rsidRDefault="003A3B42" w:rsidP="003A3B42">
      <w:pPr>
        <w:pStyle w:val="BodyText"/>
      </w:pPr>
      <w:r w:rsidRPr="00CD38F3">
        <w:t xml:space="preserve">Ovaj </w:t>
      </w:r>
      <w:r>
        <w:t xml:space="preserve">će </w:t>
      </w:r>
      <w:r w:rsidRPr="00CD38F3">
        <w:t xml:space="preserve">program sadržati </w:t>
      </w:r>
      <w:r>
        <w:t xml:space="preserve">odgovarajuću </w:t>
      </w:r>
      <w:r w:rsidRPr="00CD38F3">
        <w:t>kombinaciju rutinskih metoda istraživanja, uključujući „in situ“ testove, bušotine, laboratorijske testove i izvješća. Metode će sadrža</w:t>
      </w:r>
      <w:r>
        <w:t>va</w:t>
      </w:r>
      <w:r w:rsidRPr="00CD38F3">
        <w:t xml:space="preserve">ti uobičajene testove koji su lako izvedivi te se izvode pomoću opće prihvaćenih ili standardnih procedura. </w:t>
      </w:r>
    </w:p>
    <w:p w14:paraId="18C460E0" w14:textId="77777777" w:rsidR="003A3B42" w:rsidRPr="00CD38F3" w:rsidRDefault="003A3B42" w:rsidP="003A3B42">
      <w:pPr>
        <w:pStyle w:val="BodyText"/>
      </w:pPr>
      <w:r w:rsidRPr="00CD38F3">
        <w:lastRenderedPageBreak/>
        <w:t xml:space="preserve">U slučaju da su neophodne specijalne istražne procedure za izvođenje i interpretaciju testova isti će biti predmet nabave te će biti pravovremeno dostavljeni. </w:t>
      </w:r>
    </w:p>
    <w:p w14:paraId="40C541A0" w14:textId="77777777" w:rsidR="003A3B42" w:rsidRPr="00CD38F3" w:rsidRDefault="003A3B42" w:rsidP="003A3B42">
      <w:pPr>
        <w:pStyle w:val="BodyText"/>
      </w:pPr>
      <w:r w:rsidRPr="00CD38F3">
        <w:t>Laboratorijski</w:t>
      </w:r>
      <w:r>
        <w:t xml:space="preserve"> će</w:t>
      </w:r>
      <w:r w:rsidRPr="00CD38F3">
        <w:t xml:space="preserve"> testovi biti izvedeni </w:t>
      </w:r>
      <w:r>
        <w:t>u laboratoriju</w:t>
      </w:r>
      <w:r w:rsidRPr="00CD38F3">
        <w:t xml:space="preserve"> odobreno</w:t>
      </w:r>
      <w:r>
        <w:t>m</w:t>
      </w:r>
      <w:r w:rsidRPr="00CD38F3">
        <w:t xml:space="preserve"> od strane Inženjera. </w:t>
      </w:r>
    </w:p>
    <w:p w14:paraId="6A735F34" w14:textId="77777777" w:rsidR="003A3B42" w:rsidRPr="00CD38F3" w:rsidRDefault="003A3B42" w:rsidP="003A3B42">
      <w:pPr>
        <w:pStyle w:val="BodyText"/>
      </w:pPr>
      <w:r w:rsidRPr="00CD38F3">
        <w:t xml:space="preserve">Geotehnički </w:t>
      </w:r>
      <w:r>
        <w:t xml:space="preserve">će </w:t>
      </w:r>
      <w:r w:rsidRPr="00CD38F3">
        <w:t xml:space="preserve">istražni radovi dati podatke o stanju zemljišta i podzemnih voda na </w:t>
      </w:r>
      <w:r>
        <w:t>g</w:t>
      </w:r>
      <w:r w:rsidRPr="00CD38F3">
        <w:t xml:space="preserve">radilištu i u blizini, a koji su potrebni za valjan opis osnovnih karakteristika zemljišta i valjanu procjenu karakterističnih vrijednosti indikatora koji će se koristiti za projektne proračune. </w:t>
      </w:r>
    </w:p>
    <w:p w14:paraId="6718440D" w14:textId="77777777" w:rsidR="003A3B42" w:rsidRPr="00CD38F3" w:rsidRDefault="003A3B42" w:rsidP="003A3B42">
      <w:pPr>
        <w:pStyle w:val="BodyText"/>
      </w:pPr>
      <w:r w:rsidRPr="00CD38F3">
        <w:t xml:space="preserve">Sljedeći čimbenici će se uzeti u obzir tijekom izvođenja istražnih radova s ciljem korištenja u građevinskim projektima: </w:t>
      </w:r>
    </w:p>
    <w:p w14:paraId="28F791B9" w14:textId="77777777" w:rsidR="003A3B42" w:rsidRPr="00CD38F3" w:rsidRDefault="003A3B42" w:rsidP="003A3B42">
      <w:pPr>
        <w:pStyle w:val="BodyText"/>
      </w:pPr>
      <w:r w:rsidRPr="00CD38F3">
        <w:t>(a)</w:t>
      </w:r>
      <w:r w:rsidRPr="00CD38F3">
        <w:tab/>
      </w:r>
      <w:r>
        <w:t>g</w:t>
      </w:r>
      <w:r w:rsidRPr="00CD38F3">
        <w:t>eološk</w:t>
      </w:r>
      <w:r>
        <w:t>i</w:t>
      </w:r>
      <w:r w:rsidRPr="00CD38F3">
        <w:t xml:space="preserve"> slojevi </w:t>
      </w:r>
    </w:p>
    <w:p w14:paraId="3C9E285F" w14:textId="77777777" w:rsidR="003A3B42" w:rsidRPr="00CD38F3" w:rsidRDefault="003A3B42" w:rsidP="003A3B42">
      <w:pPr>
        <w:pStyle w:val="BodyText"/>
      </w:pPr>
      <w:r w:rsidRPr="00CD38F3">
        <w:t>(b)</w:t>
      </w:r>
      <w:r w:rsidRPr="00CD38F3">
        <w:tab/>
      </w:r>
      <w:r>
        <w:t>s</w:t>
      </w:r>
      <w:r w:rsidRPr="00CD38F3">
        <w:t xml:space="preserve">tabilnost tla </w:t>
      </w:r>
    </w:p>
    <w:p w14:paraId="1A7F86E7" w14:textId="77777777" w:rsidR="003A3B42" w:rsidRPr="00CD38F3" w:rsidRDefault="003A3B42" w:rsidP="003A3B42">
      <w:pPr>
        <w:pStyle w:val="BodyText"/>
      </w:pPr>
      <w:r w:rsidRPr="00CD38F3">
        <w:t>(c)</w:t>
      </w:r>
      <w:r w:rsidRPr="00CD38F3">
        <w:tab/>
      </w:r>
      <w:r>
        <w:t>k</w:t>
      </w:r>
      <w:r w:rsidRPr="00CD38F3">
        <w:t xml:space="preserve">arakteristike deformacije tla </w:t>
      </w:r>
    </w:p>
    <w:p w14:paraId="2966FCD9" w14:textId="77777777" w:rsidR="003A3B42" w:rsidRPr="00CD38F3" w:rsidRDefault="003A3B42" w:rsidP="003A3B42">
      <w:pPr>
        <w:pStyle w:val="BodyText"/>
      </w:pPr>
      <w:r w:rsidRPr="00CD38F3">
        <w:t>(d)</w:t>
      </w:r>
      <w:r w:rsidRPr="00CD38F3">
        <w:tab/>
      </w:r>
      <w:r>
        <w:t>r</w:t>
      </w:r>
      <w:r w:rsidRPr="00CD38F3">
        <w:t xml:space="preserve">aspodjela pritiska na tlo </w:t>
      </w:r>
    </w:p>
    <w:p w14:paraId="6EFEDBC2" w14:textId="77777777" w:rsidR="003A3B42" w:rsidRPr="00CD38F3" w:rsidRDefault="003A3B42" w:rsidP="003A3B42">
      <w:pPr>
        <w:pStyle w:val="BodyText"/>
      </w:pPr>
      <w:r w:rsidRPr="00CD38F3">
        <w:t>(e)</w:t>
      </w:r>
      <w:r w:rsidRPr="00CD38F3">
        <w:tab/>
      </w:r>
      <w:r>
        <w:t>u</w:t>
      </w:r>
      <w:r w:rsidRPr="00CD38F3">
        <w:t xml:space="preserve">vjeti vodopropusnosti </w:t>
      </w:r>
    </w:p>
    <w:p w14:paraId="424193E4" w14:textId="77777777" w:rsidR="003A3B42" w:rsidRPr="00CD38F3" w:rsidRDefault="003A3B42" w:rsidP="003A3B42">
      <w:pPr>
        <w:pStyle w:val="BodyText"/>
      </w:pPr>
      <w:r w:rsidRPr="00CD38F3">
        <w:t>(f)</w:t>
      </w:r>
      <w:r w:rsidRPr="00CD38F3">
        <w:tab/>
      </w:r>
      <w:r>
        <w:t>p</w:t>
      </w:r>
      <w:r w:rsidRPr="00CD38F3">
        <w:t xml:space="preserve">otencijalna nestabilnost podloge </w:t>
      </w:r>
    </w:p>
    <w:p w14:paraId="68D379C0" w14:textId="77777777" w:rsidR="003A3B42" w:rsidRPr="00CD38F3" w:rsidRDefault="003A3B42" w:rsidP="003A3B42">
      <w:pPr>
        <w:pStyle w:val="BodyText"/>
      </w:pPr>
      <w:r w:rsidRPr="00CD38F3">
        <w:t>(g)</w:t>
      </w:r>
      <w:r w:rsidRPr="00CD38F3">
        <w:tab/>
      </w:r>
      <w:r>
        <w:t>k</w:t>
      </w:r>
      <w:r w:rsidRPr="00CD38F3">
        <w:t xml:space="preserve">arakteristike zbijenosti tla </w:t>
      </w:r>
    </w:p>
    <w:p w14:paraId="13F2B87C" w14:textId="77777777" w:rsidR="003A3B42" w:rsidRPr="00CD38F3" w:rsidRDefault="003A3B42" w:rsidP="003A3B42">
      <w:pPr>
        <w:pStyle w:val="BodyText"/>
      </w:pPr>
      <w:r w:rsidRPr="00CD38F3">
        <w:t>(h)</w:t>
      </w:r>
      <w:r w:rsidRPr="00CD38F3">
        <w:tab/>
      </w:r>
      <w:r>
        <w:t>p</w:t>
      </w:r>
      <w:r w:rsidRPr="00CD38F3">
        <w:t xml:space="preserve">otencijalna agresivnost tla i podzemnih voda </w:t>
      </w:r>
    </w:p>
    <w:p w14:paraId="619C1894" w14:textId="77777777" w:rsidR="003A3B42" w:rsidRPr="00CD38F3" w:rsidRDefault="003A3B42" w:rsidP="003A3B42">
      <w:pPr>
        <w:pStyle w:val="BodyText"/>
      </w:pPr>
      <w:r w:rsidRPr="00CD38F3">
        <w:t>(i)</w:t>
      </w:r>
      <w:r w:rsidRPr="00CD38F3">
        <w:tab/>
      </w:r>
      <w:r>
        <w:t>m</w:t>
      </w:r>
      <w:r w:rsidRPr="00CD38F3">
        <w:t>ogućnost poboljšanja kakvoće tla</w:t>
      </w:r>
    </w:p>
    <w:p w14:paraId="3C67D410" w14:textId="77777777" w:rsidR="003A3B42" w:rsidRPr="00CD38F3" w:rsidRDefault="003A3B42" w:rsidP="003A3B42">
      <w:pPr>
        <w:pStyle w:val="BodyText"/>
      </w:pPr>
      <w:r w:rsidRPr="00CD38F3">
        <w:t>(j)</w:t>
      </w:r>
      <w:r w:rsidRPr="00CD38F3">
        <w:tab/>
      </w:r>
      <w:r>
        <w:t>o</w:t>
      </w:r>
      <w:r w:rsidRPr="00CD38F3">
        <w:t xml:space="preserve">sjetljivost na zamrzavanje </w:t>
      </w:r>
    </w:p>
    <w:p w14:paraId="763F2BAC" w14:textId="77777777" w:rsidR="003A3B42" w:rsidRPr="00CD38F3" w:rsidRDefault="003A3B42" w:rsidP="003A3B42">
      <w:pPr>
        <w:pStyle w:val="BodyText"/>
      </w:pPr>
      <w:r w:rsidRPr="00CD38F3">
        <w:t>(k)</w:t>
      </w:r>
      <w:r w:rsidRPr="00CD38F3">
        <w:tab/>
      </w:r>
      <w:r>
        <w:t>s</w:t>
      </w:r>
      <w:r w:rsidRPr="00CD38F3">
        <w:t xml:space="preserve">lijeganje tla uslijed novih </w:t>
      </w:r>
      <w:r>
        <w:t>građevina.</w:t>
      </w:r>
    </w:p>
    <w:p w14:paraId="707B58B9" w14:textId="77777777" w:rsidR="003A3B42" w:rsidRPr="00CD38F3" w:rsidRDefault="003A3B42" w:rsidP="003A3B42">
      <w:pPr>
        <w:pStyle w:val="BodyText"/>
      </w:pPr>
      <w:r w:rsidRPr="00CD38F3">
        <w:t xml:space="preserve">U slučaju da Inženjer smatra da radovi koje je izveo Izvođač nisu dovoljni za detaljno projektiranje bilo koje komponente radova, Izvođač će angažirati specijaliziranu tvrtku za izvođenje takvih istražnih radova. </w:t>
      </w:r>
    </w:p>
    <w:p w14:paraId="47079922" w14:textId="77777777" w:rsidR="003A3B42" w:rsidRPr="00CD38F3" w:rsidRDefault="003A3B42" w:rsidP="003A3B42">
      <w:pPr>
        <w:pStyle w:val="BodyText"/>
      </w:pPr>
      <w:r w:rsidRPr="00CD38F3">
        <w:t>Obuhvat istražnih radova koje je potrebno izvesti na lokaciji od strane Izvođača može sadrža</w:t>
      </w:r>
      <w:r>
        <w:t>va</w:t>
      </w:r>
      <w:r w:rsidRPr="00CD38F3">
        <w:t xml:space="preserve">ti bez ograničavanja slijedeće: </w:t>
      </w:r>
    </w:p>
    <w:p w14:paraId="098A84CC" w14:textId="77777777" w:rsidR="003A3B42" w:rsidRPr="00CD38F3" w:rsidRDefault="003A3B42" w:rsidP="003A3B42">
      <w:pPr>
        <w:pStyle w:val="BodyText"/>
      </w:pPr>
      <w:r w:rsidRPr="00CD38F3">
        <w:t>(a)</w:t>
      </w:r>
      <w:r w:rsidRPr="00CD38F3">
        <w:tab/>
      </w:r>
      <w:r>
        <w:t>v</w:t>
      </w:r>
      <w:r w:rsidRPr="00CD38F3">
        <w:t xml:space="preserve">ertikalne testne bušotine </w:t>
      </w:r>
    </w:p>
    <w:p w14:paraId="2215389D" w14:textId="77777777" w:rsidR="003A3B42" w:rsidRPr="00CD38F3" w:rsidRDefault="003A3B42" w:rsidP="003A3B42">
      <w:pPr>
        <w:pStyle w:val="BodyText"/>
      </w:pPr>
      <w:r w:rsidRPr="00CD38F3">
        <w:t>(b)</w:t>
      </w:r>
      <w:r w:rsidRPr="00CD38F3">
        <w:tab/>
      </w:r>
      <w:r>
        <w:t>u</w:t>
      </w:r>
      <w:r w:rsidRPr="00CD38F3">
        <w:t xml:space="preserve">zimanje uzoraka i laboratorijske testove </w:t>
      </w:r>
    </w:p>
    <w:p w14:paraId="2329A2D9" w14:textId="77777777" w:rsidR="003A3B42" w:rsidRPr="00CD38F3" w:rsidRDefault="003A3B42" w:rsidP="003A3B42">
      <w:pPr>
        <w:pStyle w:val="BodyText"/>
      </w:pPr>
      <w:r w:rsidRPr="00CD38F3">
        <w:t>(c)</w:t>
      </w:r>
      <w:r w:rsidRPr="00CD38F3">
        <w:tab/>
      </w:r>
      <w:r>
        <w:t>p</w:t>
      </w:r>
      <w:r w:rsidRPr="00CD38F3">
        <w:t>enetracijske testove (</w:t>
      </w:r>
      <w:r>
        <w:t>SPT i CPT</w:t>
      </w:r>
      <w:r w:rsidRPr="00CD38F3">
        <w:t xml:space="preserve">) </w:t>
      </w:r>
    </w:p>
    <w:p w14:paraId="0F592112" w14:textId="77777777" w:rsidR="003A3B42" w:rsidRPr="00CD38F3" w:rsidRDefault="003A3B42" w:rsidP="003A3B42">
      <w:pPr>
        <w:pStyle w:val="BodyText"/>
      </w:pPr>
      <w:r w:rsidRPr="00CD38F3">
        <w:t>(d)</w:t>
      </w:r>
      <w:r w:rsidRPr="00CD38F3">
        <w:tab/>
      </w:r>
      <w:r>
        <w:t>t</w:t>
      </w:r>
      <w:r w:rsidRPr="00CD38F3">
        <w:t xml:space="preserve">estiranje </w:t>
      </w:r>
      <w:r>
        <w:t xml:space="preserve">nosivosti </w:t>
      </w:r>
      <w:r w:rsidRPr="00CD38F3">
        <w:t xml:space="preserve">na vertikalna opterećenja </w:t>
      </w:r>
    </w:p>
    <w:p w14:paraId="695678E4" w14:textId="77777777" w:rsidR="003A3B42" w:rsidRPr="00CD38F3" w:rsidRDefault="003A3B42" w:rsidP="003A3B42">
      <w:pPr>
        <w:pStyle w:val="BodyText"/>
      </w:pPr>
      <w:r w:rsidRPr="00CD38F3">
        <w:t>(e)</w:t>
      </w:r>
      <w:r w:rsidRPr="00CD38F3">
        <w:tab/>
      </w:r>
      <w:r>
        <w:t>t</w:t>
      </w:r>
      <w:r w:rsidRPr="00CD38F3">
        <w:t xml:space="preserve">estovi propusnosti </w:t>
      </w:r>
    </w:p>
    <w:p w14:paraId="3568BC5D" w14:textId="77777777" w:rsidR="003A3B42" w:rsidRPr="00CD38F3" w:rsidRDefault="003A3B42" w:rsidP="003A3B42">
      <w:pPr>
        <w:pStyle w:val="BodyText"/>
      </w:pPr>
      <w:r w:rsidRPr="00CD38F3">
        <w:t>(f)</w:t>
      </w:r>
      <w:r w:rsidRPr="00CD38F3">
        <w:tab/>
      </w:r>
      <w:r>
        <w:t>n</w:t>
      </w:r>
      <w:r w:rsidRPr="00CD38F3">
        <w:t xml:space="preserve">ivo podzemnih voda i određivanje </w:t>
      </w:r>
      <w:r>
        <w:t xml:space="preserve">kakvoće </w:t>
      </w:r>
      <w:r w:rsidRPr="00CD38F3">
        <w:t xml:space="preserve">podzemnih voda. </w:t>
      </w:r>
    </w:p>
    <w:p w14:paraId="0E0F0717" w14:textId="77777777" w:rsidR="003A3B42" w:rsidRPr="00CD38F3" w:rsidRDefault="003A3B42" w:rsidP="00FC1356">
      <w:pPr>
        <w:pStyle w:val="Heading3"/>
        <w:spacing w:before="240" w:after="240" w:line="276" w:lineRule="auto"/>
      </w:pPr>
      <w:bookmarkStart w:id="3983" w:name="_Toc366837018"/>
      <w:bookmarkStart w:id="3984" w:name="_Toc372571099"/>
      <w:bookmarkStart w:id="3985" w:name="_Toc520899536"/>
      <w:r w:rsidRPr="00CD38F3">
        <w:t>Izvješće o istražnim radovima</w:t>
      </w:r>
      <w:bookmarkEnd w:id="3983"/>
      <w:bookmarkEnd w:id="3984"/>
      <w:bookmarkEnd w:id="3985"/>
      <w:r w:rsidRPr="00CD38F3">
        <w:t xml:space="preserve"> </w:t>
      </w:r>
    </w:p>
    <w:p w14:paraId="718FC5E2" w14:textId="77777777" w:rsidR="003A3B42" w:rsidRPr="00CD38F3" w:rsidRDefault="003A3B42" w:rsidP="003A3B42">
      <w:pPr>
        <w:pStyle w:val="BodyText"/>
      </w:pPr>
      <w:r w:rsidRPr="00CD38F3">
        <w:t>Izvođač će poslati Inženjeru izvješće o istražnim radovima, koje će sadrža</w:t>
      </w:r>
      <w:r>
        <w:t>va</w:t>
      </w:r>
      <w:r w:rsidRPr="00CD38F3">
        <w:t>ti bilješke o provedenim istraživanjima. Izvješće će sadrža</w:t>
      </w:r>
      <w:r>
        <w:t>va</w:t>
      </w:r>
      <w:r w:rsidRPr="00CD38F3">
        <w:t xml:space="preserve">ti podatke o bušotinama, rezultate testova na lokaciji i laboratorijskih </w:t>
      </w:r>
      <w:r w:rsidRPr="00CD38F3">
        <w:lastRenderedPageBreak/>
        <w:t xml:space="preserve">testova, rezultate praćenje nivoa vode i preporuke za nacrt mjerenja karakteristika otpornosti i deformacije tla. </w:t>
      </w:r>
    </w:p>
    <w:p w14:paraId="33A768B6" w14:textId="77777777" w:rsidR="003A3B42" w:rsidRPr="00CD38F3" w:rsidRDefault="003A3B42" w:rsidP="003A3B42">
      <w:pPr>
        <w:pStyle w:val="BodyText"/>
      </w:pPr>
      <w:r>
        <w:t>O</w:t>
      </w:r>
      <w:r w:rsidRPr="00CD38F3">
        <w:t>vo izvješć</w:t>
      </w:r>
      <w:r>
        <w:t>e</w:t>
      </w:r>
      <w:r w:rsidRPr="00CD38F3">
        <w:t xml:space="preserve"> će biti </w:t>
      </w:r>
      <w:r>
        <w:t xml:space="preserve">dostavljeno </w:t>
      </w:r>
      <w:r w:rsidRPr="00CD38F3">
        <w:t xml:space="preserve">Inženjeru na odobrenje u roku od mjesec dana po završetku ispitivanja na lokaciji. </w:t>
      </w:r>
    </w:p>
    <w:p w14:paraId="3868E077" w14:textId="77777777" w:rsidR="003A3B42" w:rsidRPr="00CD38F3" w:rsidRDefault="003A3B42" w:rsidP="003A3B42">
      <w:pPr>
        <w:pStyle w:val="BodyText"/>
      </w:pPr>
      <w:r w:rsidRPr="00CD38F3">
        <w:t xml:space="preserve">Laboratorijski testovi će biti izvedeni </w:t>
      </w:r>
      <w:r>
        <w:t xml:space="preserve">u laboratoriju </w:t>
      </w:r>
      <w:r w:rsidRPr="00CD38F3">
        <w:t>odobreno</w:t>
      </w:r>
      <w:r>
        <w:t>m</w:t>
      </w:r>
      <w:r w:rsidRPr="00CD38F3">
        <w:t xml:space="preserve"> od strane Inženjera. </w:t>
      </w:r>
    </w:p>
    <w:p w14:paraId="2A78009C" w14:textId="77777777" w:rsidR="003A3B42" w:rsidRPr="00CD38F3" w:rsidRDefault="003A3B42" w:rsidP="00FC1356">
      <w:pPr>
        <w:pStyle w:val="Heading3"/>
        <w:spacing w:before="240" w:after="240" w:line="276" w:lineRule="auto"/>
      </w:pPr>
      <w:bookmarkStart w:id="3986" w:name="_Toc366837019"/>
      <w:bookmarkStart w:id="3987" w:name="_Toc372571100"/>
      <w:bookmarkStart w:id="3988" w:name="_Toc520899537"/>
      <w:r w:rsidRPr="00CD38F3">
        <w:t>Uklanjanje površinskog sloja zemlje</w:t>
      </w:r>
      <w:bookmarkEnd w:id="3986"/>
      <w:bookmarkEnd w:id="3987"/>
      <w:bookmarkEnd w:id="3988"/>
      <w:r w:rsidRPr="00CD38F3">
        <w:t xml:space="preserve"> </w:t>
      </w:r>
    </w:p>
    <w:p w14:paraId="58BC302B" w14:textId="77777777" w:rsidR="003A3B42" w:rsidRPr="00CD38F3" w:rsidRDefault="003A3B42" w:rsidP="003A3B42">
      <w:pPr>
        <w:pStyle w:val="BodyText"/>
      </w:pPr>
      <w:r w:rsidRPr="00CD38F3">
        <w:t xml:space="preserve">Po nalogu Inženjera, površinski </w:t>
      </w:r>
      <w:r>
        <w:t xml:space="preserve">će </w:t>
      </w:r>
      <w:r w:rsidRPr="00CD38F3">
        <w:t>sloj zemlje biti uklonjen s cijelog područja Gradilišta do dubine od 25 cm ili do druge dubine navedene u Ugovoru ili prema uputama Inženjera te je isti potrebno zadržati za naknadno korištenje u druge svrhe prije bilo kakvih drugih potrebnih iskopavanja.</w:t>
      </w:r>
    </w:p>
    <w:p w14:paraId="4690D71C" w14:textId="77777777" w:rsidR="003A3B42" w:rsidRPr="00CD38F3" w:rsidRDefault="003A3B42" w:rsidP="003A3B42">
      <w:pPr>
        <w:pStyle w:val="BodyText"/>
      </w:pPr>
      <w:r w:rsidRPr="00CD38F3">
        <w:t xml:space="preserve">Površinski sloj zemlje sadrži bilo kakav sloj na kojem je moguć rast vegetacije, te u skladu s korištenjem u poljoprivredne svrhe, koji može biti zatravljen ili obrađivan. Izvođač ne smije ukloniti višak površinskog sloja zemlja bez prethodnog pisanog odobrenja od strane Inženjera. </w:t>
      </w:r>
    </w:p>
    <w:p w14:paraId="3D991FD1" w14:textId="77777777" w:rsidR="003A3B42" w:rsidRPr="00CD38F3" w:rsidRDefault="003A3B42" w:rsidP="00FC1356">
      <w:pPr>
        <w:pStyle w:val="Heading3"/>
        <w:spacing w:before="240" w:after="240" w:line="276" w:lineRule="auto"/>
      </w:pPr>
      <w:bookmarkStart w:id="3989" w:name="_Toc366837020"/>
      <w:bookmarkStart w:id="3990" w:name="_Toc372571101"/>
      <w:bookmarkStart w:id="3991" w:name="_Toc520899538"/>
      <w:r w:rsidRPr="00CD38F3">
        <w:t>Sondažna jama</w:t>
      </w:r>
      <w:bookmarkEnd w:id="3989"/>
      <w:bookmarkEnd w:id="3990"/>
      <w:bookmarkEnd w:id="3991"/>
    </w:p>
    <w:p w14:paraId="36667C2E" w14:textId="77777777" w:rsidR="003A3B42" w:rsidRPr="00CD38F3" w:rsidRDefault="003A3B42" w:rsidP="003A3B42">
      <w:pPr>
        <w:pStyle w:val="BodyText"/>
      </w:pPr>
      <w:r w:rsidRPr="00CD38F3">
        <w:t xml:space="preserve">Izvođač će iskopati sondažne jame potrebne za utvrđivanje lokaliteta podzemnih radova ili s bilo kojim drugim ciljem. Izvođač će zatrpati sondažne jame i vratiti ih u prvobitno stanje čim su prikupljene potrebne informacije. </w:t>
      </w:r>
    </w:p>
    <w:p w14:paraId="14B6AFBB" w14:textId="77777777" w:rsidR="003A3B42" w:rsidRPr="00CD38F3" w:rsidRDefault="003A3B42" w:rsidP="003A3B42">
      <w:pPr>
        <w:pStyle w:val="BodyText"/>
      </w:pPr>
      <w:r w:rsidRPr="00CD38F3">
        <w:t xml:space="preserve">Vraćanje u prvobitno stanje sondažnih jama će se izvesti u skladu s odobrenjem izdanim od strane Inženjera. </w:t>
      </w:r>
    </w:p>
    <w:p w14:paraId="3F804332" w14:textId="77777777" w:rsidR="003A3B42" w:rsidRPr="00CD38F3" w:rsidRDefault="003A3B42" w:rsidP="00FC1356">
      <w:pPr>
        <w:pStyle w:val="Heading3"/>
        <w:spacing w:before="240" w:after="240" w:line="276" w:lineRule="auto"/>
      </w:pPr>
      <w:bookmarkStart w:id="3992" w:name="_Toc366837021"/>
      <w:bookmarkStart w:id="3993" w:name="_Toc372571102"/>
      <w:bookmarkStart w:id="3994" w:name="_Toc520899539"/>
      <w:r w:rsidRPr="00CD38F3">
        <w:t>Pregledi od strane Inženjera</w:t>
      </w:r>
      <w:bookmarkEnd w:id="3992"/>
      <w:bookmarkEnd w:id="3993"/>
      <w:bookmarkEnd w:id="3994"/>
    </w:p>
    <w:p w14:paraId="369E99B9" w14:textId="77777777" w:rsidR="003A3B42" w:rsidRPr="00CD38F3" w:rsidRDefault="003A3B42" w:rsidP="003A3B42">
      <w:pPr>
        <w:pStyle w:val="BodyText"/>
      </w:pPr>
      <w:r w:rsidRPr="00CD38F3">
        <w:t xml:space="preserve">Kada se dođe do zahtijevanog nivoa i obima iskopa, Inženjer će izvršiti pregled izložene površine i u slučaju da on smatra da </w:t>
      </w:r>
      <w:r>
        <w:t xml:space="preserve">je </w:t>
      </w:r>
      <w:r w:rsidRPr="00CD38F3">
        <w:t xml:space="preserve">određeni dio istih po prirodi neadekvatan, može naložiti Izvođaču da nastavi s iskopavanjem. </w:t>
      </w:r>
    </w:p>
    <w:p w14:paraId="7D7C2FC3" w14:textId="77777777" w:rsidR="003A3B42" w:rsidRPr="00CD38F3" w:rsidRDefault="003A3B42" w:rsidP="00FC1356">
      <w:pPr>
        <w:pStyle w:val="Heading3"/>
        <w:spacing w:before="240" w:after="240" w:line="276" w:lineRule="auto"/>
      </w:pPr>
      <w:bookmarkStart w:id="3995" w:name="_Toc366837022"/>
      <w:bookmarkStart w:id="3996" w:name="_Toc372571103"/>
      <w:bookmarkStart w:id="3997" w:name="_Toc520899540"/>
      <w:r w:rsidRPr="00CD38F3">
        <w:t>Križanje s vodotocima</w:t>
      </w:r>
      <w:bookmarkEnd w:id="3995"/>
      <w:bookmarkEnd w:id="3996"/>
      <w:bookmarkEnd w:id="3997"/>
      <w:r w:rsidRPr="00CD38F3">
        <w:t xml:space="preserve"> </w:t>
      </w:r>
    </w:p>
    <w:p w14:paraId="204138B7" w14:textId="77777777" w:rsidR="003A3B42" w:rsidRPr="00CD38F3" w:rsidRDefault="003A3B42" w:rsidP="003A3B42">
      <w:pPr>
        <w:pStyle w:val="BodyText"/>
      </w:pPr>
      <w:r w:rsidRPr="00CD38F3">
        <w:t xml:space="preserve">Gdje se iskopi križaju s vodotocima, cestovnim odvodima, kanalima, Izvođač će poduzeti dodatne mjere za izvođenje radova na ovim lokalitetima, uključujući održavanje neometanog toka vode. </w:t>
      </w:r>
    </w:p>
    <w:p w14:paraId="0129751D" w14:textId="77777777" w:rsidR="003A3B42" w:rsidRPr="00CD38F3" w:rsidRDefault="003A3B42" w:rsidP="00FC1356">
      <w:pPr>
        <w:pStyle w:val="Heading3"/>
        <w:spacing w:before="240" w:after="240" w:line="276" w:lineRule="auto"/>
      </w:pPr>
      <w:bookmarkStart w:id="3998" w:name="_Toc366837023"/>
      <w:bookmarkStart w:id="3999" w:name="_Toc372571104"/>
      <w:bookmarkStart w:id="4000" w:name="_Toc520899541"/>
      <w:r w:rsidRPr="00CD38F3">
        <w:t>Crpljenje vode</w:t>
      </w:r>
      <w:bookmarkEnd w:id="3998"/>
      <w:bookmarkEnd w:id="3999"/>
      <w:bookmarkEnd w:id="4000"/>
      <w:r w:rsidRPr="00CD38F3">
        <w:t xml:space="preserve"> </w:t>
      </w:r>
    </w:p>
    <w:p w14:paraId="2E7E8897" w14:textId="77777777" w:rsidR="003A3B42" w:rsidRPr="00CD38F3" w:rsidRDefault="003A3B42" w:rsidP="003A3B42">
      <w:pPr>
        <w:pStyle w:val="BodyText"/>
      </w:pPr>
      <w:r w:rsidRPr="00CD38F3">
        <w:t xml:space="preserve">Osim u slučajevima kada je to drugačije definirano, Izvođač će zaštititi iskope od infiltracije vode tijekom izvođenja radova, a u slučaju izvođenja građevina u podzemnim vodama, bit će poduzete neophodne mjere za izbjegavanje potapanja betona, u skladu sa specifikacijama. </w:t>
      </w:r>
    </w:p>
    <w:p w14:paraId="474AE565" w14:textId="77777777" w:rsidR="003A3B42" w:rsidRPr="00CD38F3" w:rsidRDefault="003A3B42" w:rsidP="003A3B42">
      <w:pPr>
        <w:pStyle w:val="BodyText"/>
      </w:pPr>
      <w:r>
        <w:t xml:space="preserve">Izvođač će </w:t>
      </w:r>
      <w:r w:rsidRPr="00CD38F3">
        <w:t xml:space="preserve">analizirati </w:t>
      </w:r>
      <w:r>
        <w:t xml:space="preserve">hoće li </w:t>
      </w:r>
      <w:r w:rsidRPr="00CD38F3">
        <w:t xml:space="preserve">sheme crpljenja vode omogućiti da bočni dijelovi iskopa ostanu kontinuirano stabilni te da neće doći do prekomjernog podizanja ili probijanja podloge. Također je potrebno poduzeti mjere opreza kako bi se izbjegli slučajevi ponovnog pojavljivanja podzemne vode a što bi moglo uzrokovat urušavanje zemlje uslijed krhke strukture, kao što je na primjer neojačani pijesak. Mjere zaštite od vode te crpljenje vode moraju biti odobrene od strane Inženjera. U slučaju da je </w:t>
      </w:r>
      <w:r w:rsidRPr="00CD38F3">
        <w:lastRenderedPageBreak/>
        <w:t xml:space="preserve">moguće da dođe do plutanja građevine, Izvođač će smanjiti pritisak podzemne vode, tako da građevine budu stabilne tijekom cijelog perioda izvođenja radova. Izvođač će osigurati kontinuiranu raspoloživost rezervnih strojeva na </w:t>
      </w:r>
      <w:r>
        <w:t>g</w:t>
      </w:r>
      <w:r w:rsidRPr="00CD38F3">
        <w:t xml:space="preserve">radilištu kako bi se izbjeglo prekidanje kontinuiranih aktivnosti na crpljenju vode. </w:t>
      </w:r>
    </w:p>
    <w:p w14:paraId="1F4F1F2F" w14:textId="77777777" w:rsidR="003A3B42" w:rsidRPr="00CD38F3" w:rsidRDefault="003A3B42" w:rsidP="00FC1356">
      <w:pPr>
        <w:pStyle w:val="Heading3"/>
        <w:spacing w:before="240" w:after="240" w:line="276" w:lineRule="auto"/>
      </w:pPr>
      <w:bookmarkStart w:id="4001" w:name="_Toc366837024"/>
      <w:bookmarkStart w:id="4002" w:name="_Toc372571105"/>
      <w:bookmarkStart w:id="4003" w:name="_Toc520899542"/>
      <w:r w:rsidRPr="00CD38F3">
        <w:t>Iskopi u skladu s pravcima i visinskim kotama</w:t>
      </w:r>
      <w:bookmarkEnd w:id="4001"/>
      <w:bookmarkEnd w:id="4002"/>
      <w:bookmarkEnd w:id="4003"/>
      <w:r w:rsidRPr="00CD38F3">
        <w:t xml:space="preserve"> </w:t>
      </w:r>
    </w:p>
    <w:p w14:paraId="396C14CF" w14:textId="77777777" w:rsidR="003A3B42" w:rsidRPr="00CD38F3" w:rsidRDefault="003A3B42" w:rsidP="003A3B42">
      <w:pPr>
        <w:pStyle w:val="BodyText"/>
      </w:pPr>
      <w:r w:rsidRPr="00CD38F3">
        <w:t xml:space="preserve">Iskopi će biti izvedeni na način da njihove dimenzije omogućavaju </w:t>
      </w:r>
      <w:r>
        <w:t xml:space="preserve">odgovarajuće </w:t>
      </w:r>
      <w:r w:rsidRPr="00CD38F3">
        <w:t xml:space="preserve">crpljenje vode, </w:t>
      </w:r>
      <w:r>
        <w:t xml:space="preserve">odgovarajuće </w:t>
      </w:r>
      <w:r w:rsidRPr="00CD38F3">
        <w:t xml:space="preserve">stabiliziranje bočnih strana, postavljanje oplate, izlijevanje betona, uključujući zbijanje i bilo kakve druge neophodne građevinske aktivnosti. Posebnu pažnju potrebno je posvetiti očuvanju visinskih kota izvedenih iskopa. </w:t>
      </w:r>
    </w:p>
    <w:p w14:paraId="02670EA9" w14:textId="77777777" w:rsidR="003A3B42" w:rsidRPr="00CD38F3" w:rsidRDefault="003A3B42" w:rsidP="00FC1356">
      <w:pPr>
        <w:pStyle w:val="Heading3"/>
        <w:spacing w:before="240" w:after="240" w:line="276" w:lineRule="auto"/>
      </w:pPr>
      <w:bookmarkStart w:id="4004" w:name="_Toc366837025"/>
      <w:bookmarkStart w:id="4005" w:name="_Toc372571106"/>
      <w:bookmarkStart w:id="4006" w:name="_Toc520899543"/>
      <w:r w:rsidRPr="00CD38F3">
        <w:t>Testovi podzemnih voda</w:t>
      </w:r>
      <w:bookmarkEnd w:id="4004"/>
      <w:bookmarkEnd w:id="4005"/>
      <w:bookmarkEnd w:id="4006"/>
    </w:p>
    <w:p w14:paraId="46AA2B7B" w14:textId="77777777" w:rsidR="003A3B42" w:rsidRPr="00CD38F3" w:rsidRDefault="003A3B42" w:rsidP="003A3B42">
      <w:pPr>
        <w:pStyle w:val="BodyText"/>
      </w:pPr>
      <w:r w:rsidRPr="00CD38F3">
        <w:t xml:space="preserve">Tijekom radova, Inženjer će zahtijevati uzimanje uzoraka podzemne vode kako bi se testiralo i potvrdilo nepostojanje štetnih tvari. Testovi će se izvesti u skladu sa standardnim procedurama i primjenjivim važećim hrvatskim zakonima i normama. </w:t>
      </w:r>
    </w:p>
    <w:p w14:paraId="0952EF79" w14:textId="77777777" w:rsidR="003A3B42" w:rsidRPr="00CD38F3" w:rsidRDefault="003A3B42" w:rsidP="00FC1356">
      <w:pPr>
        <w:pStyle w:val="Heading3"/>
        <w:spacing w:before="240" w:after="240" w:line="276" w:lineRule="auto"/>
      </w:pPr>
      <w:bookmarkStart w:id="4007" w:name="_Toc366837026"/>
      <w:bookmarkStart w:id="4008" w:name="_Toc372571107"/>
      <w:bookmarkStart w:id="4009" w:name="_Toc520899544"/>
      <w:r w:rsidRPr="00CD38F3">
        <w:t>Testovi formiranja visinskih kota</w:t>
      </w:r>
      <w:bookmarkEnd w:id="4007"/>
      <w:bookmarkEnd w:id="4008"/>
      <w:bookmarkEnd w:id="4009"/>
      <w:r w:rsidRPr="00CD38F3">
        <w:t xml:space="preserve"> </w:t>
      </w:r>
    </w:p>
    <w:p w14:paraId="4DB99AA5" w14:textId="77777777" w:rsidR="003A3B42" w:rsidRPr="00CD38F3" w:rsidRDefault="003A3B42" w:rsidP="003A3B42">
      <w:pPr>
        <w:pStyle w:val="BodyText"/>
      </w:pPr>
      <w:r w:rsidRPr="00CD38F3">
        <w:t xml:space="preserve">Pri postizanju odgovarajućih visinskih kota za ručno izravnavanje kako je ovdje navedeno, Inženjer može zahtijevati izvođenje „in situ“ testova ili bilo kojih drugih testova kako bi se odredila priroda, kapacitet nosivosti i karakteristike deformacije zemljišnog sloja. </w:t>
      </w:r>
    </w:p>
    <w:p w14:paraId="646E93CA" w14:textId="77777777" w:rsidR="003A3B42" w:rsidRPr="00CD38F3" w:rsidRDefault="003A3B42" w:rsidP="00FC1356">
      <w:pPr>
        <w:pStyle w:val="Heading3"/>
        <w:spacing w:before="240" w:after="240" w:line="276" w:lineRule="auto"/>
      </w:pPr>
      <w:bookmarkStart w:id="4010" w:name="_Toc366837027"/>
      <w:bookmarkStart w:id="4011" w:name="_Toc372571108"/>
      <w:bookmarkStart w:id="4012" w:name="_Toc520899545"/>
      <w:r w:rsidRPr="00CD38F3">
        <w:t>Uklanjanje viška iskopanog materijala</w:t>
      </w:r>
      <w:bookmarkEnd w:id="4010"/>
      <w:bookmarkEnd w:id="4011"/>
      <w:bookmarkEnd w:id="4012"/>
      <w:r w:rsidRPr="00CD38F3">
        <w:t xml:space="preserve"> </w:t>
      </w:r>
    </w:p>
    <w:p w14:paraId="0128A326" w14:textId="77777777" w:rsidR="003A3B42" w:rsidRPr="00CD38F3" w:rsidRDefault="003A3B42" w:rsidP="003A3B42">
      <w:pPr>
        <w:pStyle w:val="BodyText"/>
      </w:pPr>
      <w:r w:rsidRPr="00CD38F3">
        <w:t xml:space="preserve">Izvođač će biti odgovoran za pregovaranje i osiguravanje </w:t>
      </w:r>
      <w:r>
        <w:t>odgovarajućih</w:t>
      </w:r>
      <w:r w:rsidRPr="00CD38F3">
        <w:t xml:space="preserve"> područja za uklanjanje viška iskopanog materijala te će snositi troškove i druge naknade vezane za ovo uklanjanje. </w:t>
      </w:r>
    </w:p>
    <w:p w14:paraId="0F079876" w14:textId="77777777" w:rsidR="003A3B42" w:rsidRPr="00CD38F3" w:rsidRDefault="003A3B42" w:rsidP="003A3B42">
      <w:pPr>
        <w:pStyle w:val="BodyText"/>
      </w:pPr>
      <w:r w:rsidRPr="00CD38F3">
        <w:t xml:space="preserve">U svezi uklanjanja viška iskopanog materijala, Izvođač će biti odgovoran tijekom izvođenja radova za slijedeće: </w:t>
      </w:r>
    </w:p>
    <w:p w14:paraId="3170AE6D" w14:textId="77777777" w:rsidR="003A3B42" w:rsidRPr="00CD38F3" w:rsidRDefault="003A3B42" w:rsidP="003A3B42">
      <w:pPr>
        <w:pStyle w:val="BodyText"/>
      </w:pPr>
      <w:r w:rsidRPr="00CD38F3">
        <w:t>(a)</w:t>
      </w:r>
      <w:r w:rsidRPr="00CD38F3">
        <w:tab/>
      </w:r>
      <w:r>
        <w:t>p</w:t>
      </w:r>
      <w:r w:rsidRPr="00CD38F3">
        <w:t>ovećanje čvrstoće i kvalitete postojećih pristupnih cesta (cesta) i njihovog održavanja u dobrom i konačnom stanju.</w:t>
      </w:r>
    </w:p>
    <w:p w14:paraId="4AE05C7B" w14:textId="77777777" w:rsidR="003A3B42" w:rsidRPr="00CD38F3" w:rsidRDefault="003A3B42" w:rsidP="003A3B42">
      <w:pPr>
        <w:pStyle w:val="BodyText"/>
      </w:pPr>
      <w:r w:rsidRPr="00CD38F3">
        <w:t>(b)</w:t>
      </w:r>
      <w:r w:rsidRPr="00CD38F3">
        <w:tab/>
      </w:r>
      <w:r>
        <w:t>o</w:t>
      </w:r>
      <w:r w:rsidRPr="00CD38F3">
        <w:t>dvodnj</w:t>
      </w:r>
      <w:r>
        <w:t>u</w:t>
      </w:r>
      <w:r w:rsidRPr="00CD38F3">
        <w:t xml:space="preserve"> nakošenih površina postavljanjem perforiranih betonskih cijevi na najnižim točkama ili kako bude dogovoreno s Inženjerom</w:t>
      </w:r>
    </w:p>
    <w:p w14:paraId="1C48CAD1" w14:textId="77777777" w:rsidR="003A3B42" w:rsidRPr="00CD38F3" w:rsidRDefault="003A3B42" w:rsidP="003A3B42">
      <w:pPr>
        <w:pStyle w:val="BodyText"/>
      </w:pPr>
      <w:r w:rsidRPr="00CD38F3">
        <w:t>(c)</w:t>
      </w:r>
      <w:r w:rsidRPr="00CD38F3">
        <w:tab/>
      </w:r>
      <w:r>
        <w:t>i</w:t>
      </w:r>
      <w:r w:rsidRPr="00CD38F3">
        <w:t>stresanje, rasprostiranje, niveliranje i odlaganje zemljišta u nasipe, ovisno o slučaju, s ciljem održavanja površina u sigurnim uvjetima</w:t>
      </w:r>
    </w:p>
    <w:p w14:paraId="2F9973EA" w14:textId="77777777" w:rsidR="003A3B42" w:rsidRPr="00CD38F3" w:rsidRDefault="003A3B42" w:rsidP="003A3B42">
      <w:pPr>
        <w:pStyle w:val="BodyText"/>
      </w:pPr>
      <w:r w:rsidRPr="00CD38F3">
        <w:t>(d)</w:t>
      </w:r>
      <w:r w:rsidRPr="00CD38F3">
        <w:tab/>
      </w:r>
      <w:r>
        <w:t>č</w:t>
      </w:r>
      <w:r w:rsidRPr="00CD38F3">
        <w:t xml:space="preserve">išćenje vozila pri napuštanju nagnutog područja i poduzimanje mjera kako bi se osiguralo da isti ne stvaraju onečišćenje javnih cesta. </w:t>
      </w:r>
    </w:p>
    <w:p w14:paraId="2D00B67E" w14:textId="77777777" w:rsidR="003A3B42" w:rsidRPr="00CD38F3" w:rsidRDefault="003A3B42" w:rsidP="00FC1356">
      <w:pPr>
        <w:pStyle w:val="Heading3"/>
        <w:spacing w:before="240" w:after="240" w:line="276" w:lineRule="auto"/>
      </w:pPr>
      <w:bookmarkStart w:id="4013" w:name="_Toc366837028"/>
      <w:bookmarkStart w:id="4014" w:name="_Toc372571109"/>
      <w:bookmarkStart w:id="4015" w:name="_Toc520899546"/>
      <w:r w:rsidRPr="00CD38F3">
        <w:t>Dodatna iskopavanja</w:t>
      </w:r>
      <w:bookmarkEnd w:id="4013"/>
      <w:bookmarkEnd w:id="4014"/>
      <w:bookmarkEnd w:id="4015"/>
      <w:r w:rsidRPr="00CD38F3">
        <w:t xml:space="preserve"> </w:t>
      </w:r>
    </w:p>
    <w:p w14:paraId="0F65DB7D" w14:textId="77777777" w:rsidR="003A3B42" w:rsidRPr="00CD38F3" w:rsidRDefault="003A3B42" w:rsidP="003A3B42">
      <w:pPr>
        <w:pStyle w:val="BodyText"/>
      </w:pPr>
      <w:r w:rsidRPr="00CD38F3">
        <w:t>Bilo kakva dodatna iskopavanja iznad definiranih ili navedenih vrijednosti bit će zatrpan</w:t>
      </w:r>
      <w:r>
        <w:t>a</w:t>
      </w:r>
      <w:r w:rsidRPr="00CD38F3">
        <w:t xml:space="preserve"> od strane Izvođača o njegovom trošku običnim betonom ili bilo kojim drugim odobrenim materijalom, uz pažljivo zbijanje. </w:t>
      </w:r>
    </w:p>
    <w:p w14:paraId="51A20A79" w14:textId="77777777" w:rsidR="003A3B42" w:rsidRPr="00CD38F3" w:rsidRDefault="003A3B42" w:rsidP="00FC1356">
      <w:pPr>
        <w:pStyle w:val="Heading3"/>
        <w:spacing w:before="240" w:after="240" w:line="276" w:lineRule="auto"/>
      </w:pPr>
      <w:bookmarkStart w:id="4016" w:name="_Toc366837029"/>
      <w:bookmarkStart w:id="4017" w:name="_Toc372571110"/>
      <w:bookmarkStart w:id="4018" w:name="_Toc520899547"/>
      <w:r w:rsidRPr="00CD38F3">
        <w:lastRenderedPageBreak/>
        <w:t>Iskopi za cijevi</w:t>
      </w:r>
      <w:bookmarkEnd w:id="4016"/>
      <w:bookmarkEnd w:id="4017"/>
      <w:bookmarkEnd w:id="4018"/>
      <w:r w:rsidRPr="00CD38F3">
        <w:t xml:space="preserve"> </w:t>
      </w:r>
    </w:p>
    <w:p w14:paraId="5078A969" w14:textId="77777777" w:rsidR="003A3B42" w:rsidRPr="00CD38F3" w:rsidRDefault="003A3B42" w:rsidP="003A3B42">
      <w:pPr>
        <w:pStyle w:val="BodyText"/>
      </w:pPr>
      <w:r w:rsidRPr="00CD38F3">
        <w:t>Iskopi za cijevi će u konačnici biti ručno zbijeni ili na bilo koji drugi testiran način</w:t>
      </w:r>
      <w:r>
        <w:t>,</w:t>
      </w:r>
      <w:r w:rsidRPr="00CD38F3">
        <w:t xml:space="preserve"> ili pr</w:t>
      </w:r>
      <w:r>
        <w:t>e</w:t>
      </w:r>
      <w:r w:rsidRPr="00CD38F3">
        <w:t xml:space="preserve">ma nalogu Inženjera, neposredno prije </w:t>
      </w:r>
      <w:r>
        <w:t>polaganja</w:t>
      </w:r>
      <w:r w:rsidRPr="00CD38F3">
        <w:t xml:space="preserve"> cijevi. </w:t>
      </w:r>
    </w:p>
    <w:p w14:paraId="4007F8BC" w14:textId="77777777" w:rsidR="003A3B42" w:rsidRPr="00CD38F3" w:rsidRDefault="003A3B42" w:rsidP="003A3B42">
      <w:pPr>
        <w:pStyle w:val="BodyText"/>
      </w:pPr>
      <w:r w:rsidRPr="00CD38F3">
        <w:t xml:space="preserve">Iskopi će biti dodatno prokopavani ili zapunjavani tako da svaki dio cijevi ima podjednak oslonac cijelom dužinom cijevi, osim odgovarajućih iskopa na mjestima spojeva koji će biti iskopani ispod svake prirubnice ili spoja na dubinu koja će osigurati da prirubnica ili spoj ne doseže do dna iskopa. </w:t>
      </w:r>
    </w:p>
    <w:p w14:paraId="0CDE2B1A" w14:textId="77777777" w:rsidR="003A3B42" w:rsidRPr="00CD38F3" w:rsidRDefault="003A3B42" w:rsidP="00FC1356">
      <w:pPr>
        <w:pStyle w:val="Heading3"/>
        <w:spacing w:before="240" w:after="240" w:line="276" w:lineRule="auto"/>
      </w:pPr>
      <w:bookmarkStart w:id="4019" w:name="_Toc366837030"/>
      <w:bookmarkStart w:id="4020" w:name="_Toc372571111"/>
      <w:bookmarkStart w:id="4021" w:name="_Toc520899548"/>
      <w:r w:rsidRPr="00CD38F3">
        <w:t>Ručno zbijanje posteljice</w:t>
      </w:r>
      <w:bookmarkEnd w:id="4019"/>
      <w:bookmarkEnd w:id="4020"/>
      <w:bookmarkEnd w:id="4021"/>
      <w:r w:rsidRPr="00CD38F3">
        <w:t xml:space="preserve"> </w:t>
      </w:r>
    </w:p>
    <w:p w14:paraId="42284003" w14:textId="77777777" w:rsidR="003A3B42" w:rsidRPr="00CD38F3" w:rsidRDefault="003A3B42" w:rsidP="003A3B42">
      <w:pPr>
        <w:pStyle w:val="BodyText"/>
      </w:pPr>
      <w:r w:rsidRPr="00CD38F3">
        <w:t xml:space="preserve">Na mjestima gdje će posteljica biti pokrivena betonom ili bilo kojim drugim zbijenim materijalom, neophodno je ručno zbijanje posljednjih 0,15 m iskopa, ili bilo kojom drugom metodom koja je odobrena ili naložena od strane Inženjera. </w:t>
      </w:r>
    </w:p>
    <w:p w14:paraId="1D2C9C71" w14:textId="77777777" w:rsidR="003A3B42" w:rsidRPr="00CD38F3" w:rsidRDefault="003A3B42" w:rsidP="003A3B42">
      <w:pPr>
        <w:pStyle w:val="BodyText"/>
      </w:pPr>
      <w:r w:rsidRPr="00CD38F3">
        <w:t xml:space="preserve">Posteljica će biti pažljivo izravnata do zahtijevanog oblika. Izvođač će izvijestiti Inženjera kada je rov spreman za postavljanje cijevi ili za izlijevanje temelja od betona te neće početi s aktivnostima postavljanja cijevi, izlijevanja betona ili bilo kojih drugih radova dok Inženjer ne da svoje odobrenje. </w:t>
      </w:r>
    </w:p>
    <w:p w14:paraId="537A5D5D" w14:textId="77777777" w:rsidR="003A3B42" w:rsidRPr="00CD38F3" w:rsidRDefault="003A3B42" w:rsidP="003A3B42">
      <w:pPr>
        <w:pStyle w:val="BodyText"/>
      </w:pPr>
      <w:r w:rsidRPr="00CD38F3">
        <w:t xml:space="preserve">Radovi na postavljanju cijevi, izlijevanju betona, ili bilo koji drugi radovi koji su izvedeni bez prethodne suglasnost Inženjera, </w:t>
      </w:r>
      <w:r>
        <w:t xml:space="preserve">bit će trenutno </w:t>
      </w:r>
      <w:r w:rsidRPr="00CD38F3">
        <w:t xml:space="preserve">uklonjeni na trošak Izvođača. </w:t>
      </w:r>
    </w:p>
    <w:p w14:paraId="185C891C" w14:textId="77777777" w:rsidR="003A3B42" w:rsidRPr="00CD38F3" w:rsidRDefault="003A3B42" w:rsidP="00FC1356">
      <w:pPr>
        <w:pStyle w:val="Heading3"/>
        <w:spacing w:before="240" w:after="240" w:line="276" w:lineRule="auto"/>
      </w:pPr>
      <w:bookmarkStart w:id="4022" w:name="_Toc366837031"/>
      <w:bookmarkStart w:id="4023" w:name="_Toc372571112"/>
      <w:bookmarkStart w:id="4024" w:name="_Toc520899549"/>
      <w:r w:rsidRPr="00CD38F3">
        <w:t>Nasipavanje</w:t>
      </w:r>
      <w:bookmarkEnd w:id="4022"/>
      <w:bookmarkEnd w:id="4023"/>
      <w:bookmarkEnd w:id="4024"/>
    </w:p>
    <w:p w14:paraId="3104C639" w14:textId="77777777" w:rsidR="003A3B42" w:rsidRPr="00CD38F3" w:rsidRDefault="003A3B42" w:rsidP="003A3B42">
      <w:pPr>
        <w:pStyle w:val="BodyText"/>
      </w:pPr>
      <w:r w:rsidRPr="00CD38F3">
        <w:t xml:space="preserve">Izvođač će utvrditi period i faktor slijeganja za nasipavanje za strukture tako da ni jedan dio </w:t>
      </w:r>
      <w:r>
        <w:t>Radova</w:t>
      </w:r>
      <w:r w:rsidRPr="00CD38F3">
        <w:t xml:space="preserve"> neće biti pod previsokim tlakom, oslabljen, oštećen ili ugrožen. </w:t>
      </w:r>
    </w:p>
    <w:p w14:paraId="1F354463" w14:textId="77777777" w:rsidR="003A3B42" w:rsidRPr="00CD38F3" w:rsidRDefault="003A3B42" w:rsidP="003A3B42">
      <w:pPr>
        <w:pStyle w:val="BodyText"/>
      </w:pPr>
      <w:r w:rsidRPr="00CD38F3">
        <w:t xml:space="preserve">Slojevi </w:t>
      </w:r>
      <w:r>
        <w:t xml:space="preserve">će </w:t>
      </w:r>
      <w:r w:rsidRPr="00CD38F3">
        <w:t xml:space="preserve">materijala će biti postavljeni kako bi se uspostavila </w:t>
      </w:r>
      <w:r>
        <w:t xml:space="preserve">odgovarajuća </w:t>
      </w:r>
      <w:r w:rsidRPr="00CD38F3">
        <w:t xml:space="preserve">drenaža i kako bi se spriječilo zadržavanje vode. Posebno, postavljanje </w:t>
      </w:r>
      <w:r>
        <w:t xml:space="preserve">će </w:t>
      </w:r>
      <w:r w:rsidRPr="00CD38F3">
        <w:t xml:space="preserve">materijala </w:t>
      </w:r>
      <w:r>
        <w:t>o</w:t>
      </w:r>
      <w:r w:rsidRPr="00CD38F3">
        <w:t xml:space="preserve">ko betonskih </w:t>
      </w:r>
      <w:r>
        <w:t xml:space="preserve">građevina </w:t>
      </w:r>
      <w:r w:rsidRPr="00CD38F3">
        <w:t xml:space="preserve">biti započeto tek nakon što se materijal stvrdne i dođe u stanje svojih konačnih karakteristika. </w:t>
      </w:r>
    </w:p>
    <w:p w14:paraId="598D4EF9" w14:textId="77777777" w:rsidR="003A3B42" w:rsidRPr="00CD38F3" w:rsidRDefault="003A3B42" w:rsidP="003A3B42">
      <w:pPr>
        <w:pStyle w:val="BodyText"/>
      </w:pPr>
      <w:r w:rsidRPr="00CD38F3">
        <w:t>Materijal će biti postavljen tako da vrši podjednak pritisak oko strukture. Neovisno o primjenjenim metodama za nasipavanje, Izvođač će osigurati da su rovovi izvedeni u skladu s</w:t>
      </w:r>
      <w:r>
        <w:t>a</w:t>
      </w:r>
      <w:r w:rsidRPr="00CD38F3">
        <w:t xml:space="preserve"> zahtjevima Inženjera. Izvođač će poduzeti sve neophodne mjere sigurnosti kako bi se osiguralo da nema oštećenja na stalnim građevinama. </w:t>
      </w:r>
    </w:p>
    <w:p w14:paraId="1D1B8B76" w14:textId="77777777" w:rsidR="003A3B42" w:rsidRPr="00CD38F3" w:rsidRDefault="003A3B42" w:rsidP="00FC1356">
      <w:pPr>
        <w:pStyle w:val="Heading3"/>
        <w:spacing w:before="240" w:after="240" w:line="276" w:lineRule="auto"/>
      </w:pPr>
      <w:bookmarkStart w:id="4025" w:name="_Toc366837032"/>
      <w:bookmarkStart w:id="4026" w:name="_Toc372571113"/>
      <w:bookmarkStart w:id="4027" w:name="_Toc520899550"/>
      <w:r w:rsidRPr="00CD38F3">
        <w:t xml:space="preserve">Pokrovni materijal i potporne </w:t>
      </w:r>
      <w:bookmarkEnd w:id="4025"/>
      <w:bookmarkEnd w:id="4026"/>
      <w:r>
        <w:t>građevine</w:t>
      </w:r>
      <w:bookmarkEnd w:id="4027"/>
    </w:p>
    <w:p w14:paraId="44C20203" w14:textId="77777777" w:rsidR="003A3B42" w:rsidRPr="00CD38F3" w:rsidRDefault="003A3B42" w:rsidP="003A3B42">
      <w:pPr>
        <w:pStyle w:val="BodyText"/>
      </w:pPr>
      <w:r w:rsidRPr="00CD38F3">
        <w:t xml:space="preserve">Izvođač će biti odgovoran za projektiranje, postavljanje i održavanje tijekom izgradnje svih potpornih </w:t>
      </w:r>
      <w:r>
        <w:t>građevina</w:t>
      </w:r>
      <w:r w:rsidRPr="00CD38F3">
        <w:t xml:space="preserve"> potrebnih za rovove i druge iskope. </w:t>
      </w:r>
    </w:p>
    <w:p w14:paraId="61D40641" w14:textId="77777777" w:rsidR="003A3B42" w:rsidRPr="00CD38F3" w:rsidRDefault="003A3B42" w:rsidP="003A3B42">
      <w:pPr>
        <w:pStyle w:val="BodyText"/>
      </w:pPr>
      <w:r w:rsidRPr="00CD38F3">
        <w:t xml:space="preserve">Izvođač će poslati Inženjeru na odobrenje prijedlog sa detaljima vezanim za potporne </w:t>
      </w:r>
      <w:r>
        <w:t xml:space="preserve">građevine </w:t>
      </w:r>
      <w:r w:rsidRPr="00CD38F3">
        <w:t xml:space="preserve">za iskope, te će detalji </w:t>
      </w:r>
      <w:r>
        <w:t>sadržavati</w:t>
      </w:r>
      <w:r w:rsidRPr="00CD38F3">
        <w:t xml:space="preserve"> </w:t>
      </w:r>
      <w:r>
        <w:t>nacrte</w:t>
      </w:r>
      <w:r w:rsidRPr="00CD38F3">
        <w:t xml:space="preserve">, proračune i ostale pojašnjenja zahtijevana od strane Inženjera. Ovakvo odobrenje ne oslobađa Izvođača od njegove odgovornosti prema Ugovoru. Izvođenje radova na iskapanju neće početi dok prijedlog </w:t>
      </w:r>
      <w:r>
        <w:t>I</w:t>
      </w:r>
      <w:r w:rsidRPr="00CD38F3">
        <w:t xml:space="preserve">zvođača ne bude odobren od strane Inženjera. </w:t>
      </w:r>
    </w:p>
    <w:p w14:paraId="1E00CB4D" w14:textId="77777777" w:rsidR="003A3B42" w:rsidRPr="00CD38F3" w:rsidRDefault="003A3B42" w:rsidP="003A3B42">
      <w:pPr>
        <w:pStyle w:val="BodyText"/>
      </w:pPr>
      <w:r w:rsidRPr="00CD38F3">
        <w:t xml:space="preserve">Izvođač neće ukloniti ove privremene potporne </w:t>
      </w:r>
      <w:r>
        <w:t>građevine</w:t>
      </w:r>
      <w:r w:rsidRPr="00CD38F3">
        <w:t xml:space="preserve"> za iskope ukoliko po mišljenju Inženjera, stalni radovi nisu dovoljno uspješni kako bi se izvelo njihovo uklanjanje, koji se izvode pod osobnim nadzorom kompetentnog poslovođe. </w:t>
      </w:r>
    </w:p>
    <w:p w14:paraId="1F83FABA" w14:textId="77777777" w:rsidR="003A3B42" w:rsidRPr="00CD38F3" w:rsidRDefault="003A3B42" w:rsidP="003A3B42">
      <w:pPr>
        <w:pStyle w:val="BodyText"/>
      </w:pPr>
      <w:r w:rsidRPr="00CD38F3">
        <w:lastRenderedPageBreak/>
        <w:t xml:space="preserve">Kada Inženjer smatra da će uklanjanje potpornih </w:t>
      </w:r>
      <w:r>
        <w:t>građevina</w:t>
      </w:r>
      <w:r w:rsidRPr="00CD38F3">
        <w:t xml:space="preserve"> dovesti u opasnost postojeće građevine, Izvođač će zadržati ove potporne dijelove, te ukloniti samo minimalno neophodne dijelove kako bi se omogućila rekonstrukcija površina. </w:t>
      </w:r>
    </w:p>
    <w:p w14:paraId="25367C6D" w14:textId="77777777" w:rsidR="003A3B42" w:rsidRPr="00CD38F3" w:rsidRDefault="003A3B42" w:rsidP="003A3B42">
      <w:pPr>
        <w:pStyle w:val="Heading2"/>
        <w:spacing w:before="240" w:after="240" w:line="276" w:lineRule="auto"/>
      </w:pPr>
      <w:bookmarkStart w:id="4028" w:name="_Toc358456488"/>
      <w:bookmarkStart w:id="4029" w:name="_Toc366837035"/>
      <w:bookmarkStart w:id="4030" w:name="_Toc372571114"/>
      <w:bookmarkStart w:id="4031" w:name="_Toc423527353"/>
      <w:bookmarkStart w:id="4032" w:name="_Toc520899184"/>
      <w:bookmarkStart w:id="4033" w:name="_Toc520899551"/>
      <w:bookmarkStart w:id="4034" w:name="_Toc521676904"/>
      <w:bookmarkStart w:id="4035" w:name="_Toc522005381"/>
      <w:bookmarkStart w:id="4036" w:name="_Toc522524288"/>
      <w:bookmarkStart w:id="4037" w:name="_Toc522524457"/>
      <w:bookmarkStart w:id="4038" w:name="_Toc524594373"/>
      <w:bookmarkStart w:id="4039" w:name="_Toc524946258"/>
      <w:r w:rsidRPr="00CD38F3">
        <w:t>Ograđivanje i uređenje površina</w:t>
      </w:r>
      <w:bookmarkEnd w:id="4028"/>
      <w:bookmarkEnd w:id="4029"/>
      <w:bookmarkEnd w:id="4030"/>
      <w:bookmarkEnd w:id="4031"/>
      <w:bookmarkEnd w:id="4032"/>
      <w:bookmarkEnd w:id="4033"/>
      <w:bookmarkEnd w:id="4034"/>
      <w:bookmarkEnd w:id="4035"/>
      <w:bookmarkEnd w:id="4036"/>
      <w:bookmarkEnd w:id="4037"/>
      <w:bookmarkEnd w:id="4038"/>
      <w:bookmarkEnd w:id="4039"/>
      <w:r w:rsidRPr="00CD38F3">
        <w:t xml:space="preserve"> </w:t>
      </w:r>
    </w:p>
    <w:p w14:paraId="365026AF" w14:textId="77777777" w:rsidR="003A3B42" w:rsidRPr="00CD38F3" w:rsidRDefault="003A3B42" w:rsidP="00FC1356">
      <w:pPr>
        <w:pStyle w:val="Heading3"/>
        <w:spacing w:before="240" w:after="240" w:line="276" w:lineRule="auto"/>
      </w:pPr>
      <w:bookmarkStart w:id="4040" w:name="_Toc366837036"/>
      <w:bookmarkStart w:id="4041" w:name="_Toc372571115"/>
      <w:bookmarkStart w:id="4042" w:name="_Toc520899552"/>
      <w:r w:rsidRPr="00CD38F3">
        <w:t>Dokumentacija</w:t>
      </w:r>
      <w:bookmarkEnd w:id="4040"/>
      <w:bookmarkEnd w:id="4041"/>
      <w:bookmarkEnd w:id="4042"/>
    </w:p>
    <w:p w14:paraId="3BE8CD2F" w14:textId="77777777" w:rsidR="003A3B42" w:rsidRPr="00CD38F3" w:rsidRDefault="003A3B42" w:rsidP="003A3B42">
      <w:pPr>
        <w:pStyle w:val="BodyText"/>
      </w:pPr>
      <w:r w:rsidRPr="00CD38F3">
        <w:t>Prije početka radova na uređenju površina, Izvođač će predati na odobrenje Inženjeru detaljni prijedlog u svezi uređenja površina uključujući predložene vrste trave, drveća i grmlja.</w:t>
      </w:r>
    </w:p>
    <w:p w14:paraId="6D145418" w14:textId="77777777" w:rsidR="003A3B42" w:rsidRPr="00CD38F3" w:rsidRDefault="003A3B42" w:rsidP="00FC1356">
      <w:pPr>
        <w:pStyle w:val="Heading3"/>
        <w:spacing w:before="240" w:after="240" w:line="276" w:lineRule="auto"/>
      </w:pPr>
      <w:bookmarkStart w:id="4043" w:name="_Toc366837037"/>
      <w:bookmarkStart w:id="4044" w:name="_Toc372571116"/>
      <w:bookmarkStart w:id="4045" w:name="_Toc520899553"/>
      <w:r w:rsidRPr="00CD38F3">
        <w:t>Materijali</w:t>
      </w:r>
      <w:bookmarkEnd w:id="4043"/>
      <w:bookmarkEnd w:id="4044"/>
      <w:bookmarkEnd w:id="4045"/>
    </w:p>
    <w:p w14:paraId="3FEB1C9F" w14:textId="77777777" w:rsidR="003A3B42" w:rsidRPr="00CD38F3" w:rsidRDefault="003A3B42" w:rsidP="00FC1356">
      <w:pPr>
        <w:pStyle w:val="Heading4"/>
      </w:pPr>
      <w:r w:rsidRPr="00CD38F3">
        <w:t>Sloj humusa</w:t>
      </w:r>
    </w:p>
    <w:p w14:paraId="39B5DC00" w14:textId="77777777" w:rsidR="003A3B42" w:rsidRPr="00CD38F3" w:rsidRDefault="003A3B42" w:rsidP="003A3B42">
      <w:pPr>
        <w:pStyle w:val="BodyText"/>
      </w:pPr>
      <w:r w:rsidRPr="00CD38F3">
        <w:t xml:space="preserve">Postojeći sloj humusa, uklonjen i odložen na hrpe u blizini izvođenja radova, može biti ponovno iskorišten pod uvjetom da ne bude zagađen i da ne sadrži šljunak ili druge ostatke materijala. </w:t>
      </w:r>
    </w:p>
    <w:p w14:paraId="10C5B67B" w14:textId="77777777" w:rsidR="003A3B42" w:rsidRPr="00CD38F3" w:rsidRDefault="003A3B42" w:rsidP="003A3B42">
      <w:pPr>
        <w:pStyle w:val="BodyText"/>
      </w:pPr>
      <w:r w:rsidRPr="00CD38F3">
        <w:t xml:space="preserve">Kada humus raspoloživ na </w:t>
      </w:r>
      <w:r>
        <w:t>g</w:t>
      </w:r>
      <w:r w:rsidRPr="00CD38F3">
        <w:t>radilištu nije dovoljan, humus će biti nabavljen iz pogodnog izvora</w:t>
      </w:r>
      <w:r>
        <w:t xml:space="preserve"> o trošku Izvođača</w:t>
      </w:r>
      <w:r w:rsidRPr="00CD38F3">
        <w:t xml:space="preserve">. </w:t>
      </w:r>
    </w:p>
    <w:p w14:paraId="0BF6554B" w14:textId="77777777" w:rsidR="003A3B42" w:rsidRPr="00CD38F3" w:rsidRDefault="003A3B42" w:rsidP="00FC1356">
      <w:pPr>
        <w:pStyle w:val="Heading4"/>
      </w:pPr>
      <w:r w:rsidRPr="00CD38F3">
        <w:t>Trava</w:t>
      </w:r>
    </w:p>
    <w:p w14:paraId="0432D21A" w14:textId="77777777" w:rsidR="003A3B42" w:rsidRPr="00CD38F3" w:rsidRDefault="003A3B42" w:rsidP="003A3B42">
      <w:pPr>
        <w:pStyle w:val="BodyText"/>
      </w:pPr>
      <w:r w:rsidRPr="00CD38F3">
        <w:t xml:space="preserve">Vrsta </w:t>
      </w:r>
      <w:r>
        <w:t xml:space="preserve">će </w:t>
      </w:r>
      <w:r w:rsidRPr="00CD38F3">
        <w:t xml:space="preserve">trave biti predložena od strane Izvođača te odobrena od Inženjera. </w:t>
      </w:r>
    </w:p>
    <w:p w14:paraId="2CB2D73C" w14:textId="77777777" w:rsidR="003A3B42" w:rsidRPr="00CD38F3" w:rsidRDefault="003A3B42" w:rsidP="00FC1356">
      <w:pPr>
        <w:pStyle w:val="Heading4"/>
      </w:pPr>
      <w:r w:rsidRPr="00CD38F3">
        <w:t>Drveće i grmovi</w:t>
      </w:r>
    </w:p>
    <w:p w14:paraId="63F7DD94" w14:textId="77777777" w:rsidR="003A3B42" w:rsidRPr="00CD38F3" w:rsidRDefault="003A3B42" w:rsidP="003A3B42">
      <w:pPr>
        <w:pStyle w:val="BodyText"/>
      </w:pPr>
      <w:r w:rsidRPr="00CD38F3">
        <w:t>Vrste drveća i grmova bit</w:t>
      </w:r>
      <w:r>
        <w:t xml:space="preserve"> će</w:t>
      </w:r>
      <w:r w:rsidRPr="00CD38F3">
        <w:t xml:space="preserve"> predložene od strane Izvođača i odobrene od Inženjera te će biti na</w:t>
      </w:r>
      <w:r>
        <w:t>j</w:t>
      </w:r>
      <w:r w:rsidRPr="00CD38F3">
        <w:t xml:space="preserve">više moguće kvalitete i stanja. </w:t>
      </w:r>
    </w:p>
    <w:p w14:paraId="36FC6D3A" w14:textId="77777777" w:rsidR="003A3B42" w:rsidRPr="00CD38F3" w:rsidRDefault="003A3B42" w:rsidP="003A3B42">
      <w:pPr>
        <w:pStyle w:val="BodyText"/>
      </w:pPr>
      <w:r w:rsidRPr="00CD38F3">
        <w:t xml:space="preserve">Poželjno je da stabljike budu mlade, ili u slučaju grmova, da budu pomladci ili sadnice. Svaka stabljika mora biti dovoljno zrela da preživi presađivanje iz staklenika. Korijenje biljaka mora biti netaknuto u zemlji u kojoj su odrasle te će biti dostavljene u posudama. </w:t>
      </w:r>
    </w:p>
    <w:p w14:paraId="0CF72A95" w14:textId="77777777" w:rsidR="003A3B42" w:rsidRPr="00CD38F3" w:rsidRDefault="003A3B42" w:rsidP="00FC1356">
      <w:pPr>
        <w:pStyle w:val="Heading3"/>
        <w:spacing w:before="240" w:after="240" w:line="276" w:lineRule="auto"/>
      </w:pPr>
      <w:bookmarkStart w:id="4046" w:name="_Toc366837038"/>
      <w:bookmarkStart w:id="4047" w:name="_Toc372571117"/>
      <w:bookmarkStart w:id="4048" w:name="_Toc520899554"/>
      <w:r w:rsidRPr="00CD38F3">
        <w:t>Postavljanje ograde i kapija</w:t>
      </w:r>
      <w:bookmarkEnd w:id="4046"/>
      <w:bookmarkEnd w:id="4047"/>
      <w:bookmarkEnd w:id="4048"/>
    </w:p>
    <w:p w14:paraId="012947CF" w14:textId="77777777" w:rsidR="003A3B42" w:rsidRPr="00CD38F3" w:rsidRDefault="003A3B42" w:rsidP="003A3B42">
      <w:pPr>
        <w:pStyle w:val="BodyText"/>
      </w:pPr>
      <w:r w:rsidRPr="00CD38F3">
        <w:t>Ograda će biti izrađena na lokaciji definiranoj u planovima i odobrena</w:t>
      </w:r>
      <w:r>
        <w:t xml:space="preserve"> od</w:t>
      </w:r>
      <w:r w:rsidRPr="00CD38F3">
        <w:t xml:space="preserve"> strane Inženjera. </w:t>
      </w:r>
    </w:p>
    <w:p w14:paraId="27B49416" w14:textId="77777777" w:rsidR="003A3B42" w:rsidRPr="00CD38F3" w:rsidRDefault="003A3B42" w:rsidP="003A3B42">
      <w:pPr>
        <w:pStyle w:val="BodyText"/>
      </w:pPr>
      <w:r w:rsidRPr="00CD38F3">
        <w:t xml:space="preserve">Na području gdje je teren predmet uređenja tijekom zemljanih radova, ograda će biti postavljena tako da prati postojeću liniju terena. </w:t>
      </w:r>
    </w:p>
    <w:p w14:paraId="55A1D933" w14:textId="77777777" w:rsidR="003A3B42" w:rsidRPr="00CD38F3" w:rsidRDefault="003A3B42" w:rsidP="003A3B42">
      <w:pPr>
        <w:pStyle w:val="BodyText"/>
      </w:pPr>
      <w:r w:rsidRPr="00CD38F3">
        <w:t xml:space="preserve">Manje </w:t>
      </w:r>
      <w:r>
        <w:t xml:space="preserve">će </w:t>
      </w:r>
      <w:r w:rsidRPr="00CD38F3">
        <w:t>nepravilnosti biti otklonjen</w:t>
      </w:r>
      <w:r>
        <w:t>e</w:t>
      </w:r>
      <w:r w:rsidRPr="00CD38F3">
        <w:t xml:space="preserve"> ili ispunjena sa svake strane ograde. </w:t>
      </w:r>
    </w:p>
    <w:p w14:paraId="3D164A43" w14:textId="77777777" w:rsidR="003A3B42" w:rsidRPr="00CD38F3" w:rsidRDefault="003A3B42" w:rsidP="00FC1356">
      <w:pPr>
        <w:pStyle w:val="Heading3"/>
        <w:spacing w:before="240" w:after="240" w:line="276" w:lineRule="auto"/>
      </w:pPr>
      <w:bookmarkStart w:id="4049" w:name="_Toc366837039"/>
      <w:bookmarkStart w:id="4050" w:name="_Toc372571118"/>
      <w:bookmarkStart w:id="4051" w:name="_Toc520899555"/>
      <w:r w:rsidRPr="00CD38F3">
        <w:t>Uređenje okoliša</w:t>
      </w:r>
      <w:bookmarkEnd w:id="4049"/>
      <w:bookmarkEnd w:id="4050"/>
      <w:bookmarkEnd w:id="4051"/>
      <w:r w:rsidRPr="00CD38F3">
        <w:t xml:space="preserve"> </w:t>
      </w:r>
    </w:p>
    <w:p w14:paraId="1B2BCE80" w14:textId="77777777" w:rsidR="003A3B42" w:rsidRPr="00CD38F3" w:rsidRDefault="003A3B42" w:rsidP="00FC1356">
      <w:pPr>
        <w:pStyle w:val="Heading4"/>
      </w:pPr>
      <w:r w:rsidRPr="00CD38F3">
        <w:t>Sječa stabala</w:t>
      </w:r>
    </w:p>
    <w:p w14:paraId="7A9DB606" w14:textId="77777777" w:rsidR="003A3B42" w:rsidRPr="00CD38F3" w:rsidRDefault="003A3B42" w:rsidP="003A3B42">
      <w:pPr>
        <w:pStyle w:val="BodyText"/>
      </w:pPr>
      <w:r w:rsidRPr="00CD38F3">
        <w:t>Postojeća stabla i grmovi bit će posje</w:t>
      </w:r>
      <w:r>
        <w:t>č</w:t>
      </w:r>
      <w:r w:rsidRPr="00CD38F3">
        <w:t>eni kada Inženjer odluči</w:t>
      </w:r>
      <w:r>
        <w:t>,</w:t>
      </w:r>
      <w:r w:rsidRPr="00CD38F3">
        <w:t xml:space="preserve"> odnosno onako kako je definirano </w:t>
      </w:r>
      <w:r>
        <w:t>projektom</w:t>
      </w:r>
      <w:r w:rsidRPr="00CD38F3">
        <w:t xml:space="preserve">, dok će panjevi i korijenje biti izvađeni. Ove </w:t>
      </w:r>
      <w:r>
        <w:t xml:space="preserve">će </w:t>
      </w:r>
      <w:r w:rsidRPr="00CD38F3">
        <w:t xml:space="preserve">biljke će biti uklonjene s Gradilišta. </w:t>
      </w:r>
    </w:p>
    <w:p w14:paraId="0F5D06DC" w14:textId="77777777" w:rsidR="003A3B42" w:rsidRPr="00CD38F3" w:rsidRDefault="003A3B42" w:rsidP="00FC1356">
      <w:pPr>
        <w:pStyle w:val="Heading4"/>
      </w:pPr>
      <w:r w:rsidRPr="00CD38F3">
        <w:lastRenderedPageBreak/>
        <w:t xml:space="preserve">Pregled zadržanih stabala </w:t>
      </w:r>
    </w:p>
    <w:p w14:paraId="7EDCD101" w14:textId="77777777" w:rsidR="003A3B42" w:rsidRPr="00CD38F3" w:rsidRDefault="003A3B42" w:rsidP="003A3B42">
      <w:pPr>
        <w:pStyle w:val="BodyText"/>
      </w:pPr>
      <w:r w:rsidRPr="00CD38F3">
        <w:t>Sva stabla i grmovi koji će se sačuvati bit</w:t>
      </w:r>
      <w:r>
        <w:t xml:space="preserve"> će</w:t>
      </w:r>
      <w:r w:rsidRPr="00CD38F3">
        <w:t xml:space="preserve"> pregledani od strane Inženjera i Izvođača zajedno, na početku implementacije Ugovora te će se sastaviti popi</w:t>
      </w:r>
      <w:r>
        <w:t>s</w:t>
      </w:r>
      <w:r w:rsidRPr="00CD38F3">
        <w:t xml:space="preserve"> stabala koja će se zadržati. Stabla koja se odrede kao bolesna, uvenula, u lošem stanju ili nije moguće utvrditi stanje</w:t>
      </w:r>
      <w:r>
        <w:t>,</w:t>
      </w:r>
      <w:r w:rsidRPr="00CD38F3">
        <w:t xml:space="preserve"> bit</w:t>
      </w:r>
      <w:r>
        <w:t xml:space="preserve"> će</w:t>
      </w:r>
      <w:r w:rsidRPr="00CD38F3">
        <w:t xml:space="preserve"> posje</w:t>
      </w:r>
      <w:r>
        <w:t>č</w:t>
      </w:r>
      <w:r w:rsidRPr="00CD38F3">
        <w:t>ena i njihovo korijenje uklonjeno, uz prethodno odobrenje Inženjera.</w:t>
      </w:r>
    </w:p>
    <w:p w14:paraId="784AFE35" w14:textId="77777777" w:rsidR="003A3B42" w:rsidRPr="00CD38F3" w:rsidRDefault="003A3B42" w:rsidP="00FC1356">
      <w:pPr>
        <w:pStyle w:val="Heading4"/>
      </w:pPr>
      <w:r w:rsidRPr="00CD38F3">
        <w:t xml:space="preserve">Zaštita zadržanih stabala </w:t>
      </w:r>
    </w:p>
    <w:p w14:paraId="7007385A" w14:textId="77777777" w:rsidR="003A3B42" w:rsidRPr="00CD38F3" w:rsidRDefault="003A3B42" w:rsidP="003A3B42">
      <w:pPr>
        <w:pStyle w:val="BodyText"/>
      </w:pPr>
      <w:r w:rsidRPr="00CD38F3">
        <w:t xml:space="preserve">Sva postojeća stabla i grmovi koji se zadržavaju bit će </w:t>
      </w:r>
      <w:r>
        <w:t xml:space="preserve">odgovarajuće </w:t>
      </w:r>
      <w:r w:rsidRPr="00CD38F3">
        <w:t xml:space="preserve">zaštićeni od strane Izvođača, tijekom perioda trajanja ugovora, od aktivnosti koje se izvode te od životinja. </w:t>
      </w:r>
    </w:p>
    <w:p w14:paraId="6009D3B2" w14:textId="77777777" w:rsidR="003A3B42" w:rsidRPr="00CD38F3" w:rsidRDefault="003A3B42" w:rsidP="003A3B42">
      <w:pPr>
        <w:pStyle w:val="BodyText"/>
      </w:pPr>
      <w:r w:rsidRPr="00CD38F3">
        <w:t xml:space="preserve">Manja </w:t>
      </w:r>
      <w:r>
        <w:t xml:space="preserve">će </w:t>
      </w:r>
      <w:r w:rsidRPr="00CD38F3">
        <w:t xml:space="preserve">stabla i grmovi biti ograđeni privremenom ogradom s ciljem zaštite stabla i listova. </w:t>
      </w:r>
    </w:p>
    <w:p w14:paraId="740B4F5E" w14:textId="77777777" w:rsidR="003A3B42" w:rsidRPr="00CD38F3" w:rsidRDefault="003A3B42" w:rsidP="003A3B42">
      <w:pPr>
        <w:pStyle w:val="BodyText"/>
      </w:pPr>
      <w:r w:rsidRPr="00CD38F3">
        <w:t xml:space="preserve">Velika </w:t>
      </w:r>
      <w:r>
        <w:t xml:space="preserve">će </w:t>
      </w:r>
      <w:r w:rsidRPr="00CD38F3">
        <w:t xml:space="preserve">stabla s kružnim tijelom i niskim granama biti zaštićena privremenom ogradom ili barijerama, kako bi se izbjegla oštećenja strojevima i opremom. </w:t>
      </w:r>
    </w:p>
    <w:p w14:paraId="70F0C514" w14:textId="77777777" w:rsidR="003A3B42" w:rsidRPr="00CD38F3" w:rsidRDefault="003A3B42" w:rsidP="003A3B42">
      <w:pPr>
        <w:pStyle w:val="BodyText"/>
      </w:pPr>
      <w:r w:rsidRPr="00CD38F3">
        <w:t>Građevinski</w:t>
      </w:r>
      <w:r>
        <w:t xml:space="preserve"> se</w:t>
      </w:r>
      <w:r w:rsidRPr="00CD38F3">
        <w:t xml:space="preserve"> materijali neće držati u blizini ili između grana stabala i grmova. </w:t>
      </w:r>
    </w:p>
    <w:p w14:paraId="5FC57AE3" w14:textId="77777777" w:rsidR="003A3B42" w:rsidRPr="00CD38F3" w:rsidRDefault="003A3B42" w:rsidP="00FC1356">
      <w:pPr>
        <w:pStyle w:val="Heading4"/>
      </w:pPr>
      <w:r w:rsidRPr="00CD38F3">
        <w:t xml:space="preserve">Održavanje zadržanih stabala </w:t>
      </w:r>
    </w:p>
    <w:p w14:paraId="36084296" w14:textId="77777777" w:rsidR="003A3B42" w:rsidRPr="00CD38F3" w:rsidRDefault="003A3B42" w:rsidP="003A3B42">
      <w:pPr>
        <w:pStyle w:val="BodyText"/>
      </w:pPr>
      <w:r w:rsidRPr="00CD38F3">
        <w:t>Zadržana stabla i grmovi bit će održavani tijekom perioda trajanja Ugovora i očišćen</w:t>
      </w:r>
      <w:r>
        <w:t>i</w:t>
      </w:r>
      <w:r w:rsidRPr="00CD38F3">
        <w:t xml:space="preserve"> na kraju ovog perioda, uzimajući u obzir </w:t>
      </w:r>
      <w:r>
        <w:t>odgovarajući</w:t>
      </w:r>
      <w:r w:rsidRPr="00CD38F3">
        <w:t xml:space="preserve"> period godine za ovakvu vrstu aktivnosti. Održavanje uključuje uklanjanje čvorova uvenulih grana ili lišća, začepljivanja šupljina i zalijevanje drveća, kako je to prethodno definirano, kako bi se osiguralo kontinuirano zdravlje postojeće vegetacije. U slučaju da se stanje zadržanih stabala i grmova pogoršava ili da su uvenuli kao posljedica građevinskih radova, isti će biti zamijenjeni od strane Izvođača zrelim stablima ili grmovima iste vrste.</w:t>
      </w:r>
    </w:p>
    <w:p w14:paraId="75EF5273" w14:textId="77777777" w:rsidR="003A3B42" w:rsidRPr="00CD38F3" w:rsidRDefault="003A3B42" w:rsidP="00FC1356">
      <w:pPr>
        <w:pStyle w:val="Heading4"/>
      </w:pPr>
      <w:r w:rsidRPr="00CD38F3">
        <w:t>Priprema zemljišta</w:t>
      </w:r>
    </w:p>
    <w:p w14:paraId="793AFD6F" w14:textId="77777777" w:rsidR="003A3B42" w:rsidRPr="00CD38F3" w:rsidRDefault="003A3B42" w:rsidP="003A3B42">
      <w:pPr>
        <w:pStyle w:val="BodyText"/>
      </w:pPr>
      <w:r w:rsidRPr="00CD38F3">
        <w:t xml:space="preserve">Ukoliko je to prethodno definirano, uređenje </w:t>
      </w:r>
      <w:r>
        <w:t xml:space="preserve">će </w:t>
      </w:r>
      <w:r w:rsidRPr="00CD38F3">
        <w:t>zemljišta na Gradilištu biti izvedeno od strane Izvođača, nakon završetka drugi</w:t>
      </w:r>
      <w:r>
        <w:t>h</w:t>
      </w:r>
      <w:r w:rsidRPr="00CD38F3">
        <w:t xml:space="preserve"> zemljanih radova, što ne uključuje zamjenu postojeće zemlje humusom za vegetacij</w:t>
      </w:r>
      <w:r>
        <w:t>u</w:t>
      </w:r>
      <w:r w:rsidRPr="00CD38F3">
        <w:t xml:space="preserve">. </w:t>
      </w:r>
    </w:p>
    <w:p w14:paraId="67198EAC" w14:textId="77777777" w:rsidR="003A3B42" w:rsidRPr="00CD38F3" w:rsidRDefault="003A3B42" w:rsidP="003A3B42">
      <w:pPr>
        <w:pStyle w:val="BodyText"/>
      </w:pPr>
      <w:r w:rsidRPr="00CD38F3">
        <w:t>Područje koje se uređuje bit</w:t>
      </w:r>
      <w:r>
        <w:t xml:space="preserve"> će</w:t>
      </w:r>
      <w:r w:rsidRPr="00CD38F3">
        <w:t xml:space="preserve"> poravnato, osim na mjestima humusa za vegetaciju ili druge slične površine te će sav višak materijala biti odvezen s </w:t>
      </w:r>
      <w:r>
        <w:t>g</w:t>
      </w:r>
      <w:r w:rsidRPr="00CD38F3">
        <w:t xml:space="preserve">radilišta. </w:t>
      </w:r>
    </w:p>
    <w:p w14:paraId="5A83465B" w14:textId="77777777" w:rsidR="003A3B42" w:rsidRPr="00CD38F3" w:rsidRDefault="003A3B42" w:rsidP="003A3B42">
      <w:pPr>
        <w:pStyle w:val="BodyText"/>
      </w:pPr>
      <w:r w:rsidRPr="00CD38F3">
        <w:t xml:space="preserve">Nakon što se </w:t>
      </w:r>
      <w:r>
        <w:t>iskopi</w:t>
      </w:r>
      <w:r w:rsidRPr="00CD38F3">
        <w:t xml:space="preserve"> završe, područje će biti </w:t>
      </w:r>
      <w:r>
        <w:t>izravnato</w:t>
      </w:r>
      <w:r w:rsidRPr="00CD38F3">
        <w:t xml:space="preserve"> </w:t>
      </w:r>
      <w:r>
        <w:t>d</w:t>
      </w:r>
      <w:r w:rsidRPr="00CD38F3">
        <w:t>o konačne kote terena zbijenim šljunkom.</w:t>
      </w:r>
    </w:p>
    <w:p w14:paraId="792F0425" w14:textId="77777777" w:rsidR="003A3B42" w:rsidRPr="00CD38F3" w:rsidRDefault="003A3B42" w:rsidP="003A3B42">
      <w:pPr>
        <w:pStyle w:val="BodyText"/>
      </w:pPr>
      <w:r w:rsidRPr="00CD38F3">
        <w:t>Nakon što s</w:t>
      </w:r>
      <w:r>
        <w:t>e</w:t>
      </w:r>
      <w:r w:rsidRPr="00CD38F3">
        <w:t xml:space="preserve"> </w:t>
      </w:r>
      <w:r>
        <w:t>iskopi završe</w:t>
      </w:r>
      <w:r w:rsidRPr="00CD38F3">
        <w:t xml:space="preserve">, područje će biti zapunjeno s lako zbijenim dezodoriranim pijeskom do konačne kote terena. S ovom ispunom Izvođač će kompenzirati slijeganje ili skupljanje koje se može dogoditi kasnije. </w:t>
      </w:r>
    </w:p>
    <w:p w14:paraId="1BBEFFA5" w14:textId="77777777" w:rsidR="003A3B42" w:rsidRPr="00CD38F3" w:rsidRDefault="003A3B42" w:rsidP="00FC1356">
      <w:pPr>
        <w:pStyle w:val="Heading4"/>
      </w:pPr>
      <w:r w:rsidRPr="00CD38F3">
        <w:t>Obrada zemljišta</w:t>
      </w:r>
    </w:p>
    <w:p w14:paraId="09622EB1" w14:textId="77777777" w:rsidR="003A3B42" w:rsidRPr="00CD38F3" w:rsidRDefault="003A3B42" w:rsidP="003A3B42">
      <w:pPr>
        <w:pStyle w:val="BodyText"/>
      </w:pPr>
      <w:r w:rsidRPr="00CD38F3">
        <w:t xml:space="preserve">Prije početka radova, Izvođač će iskopati 25 cm dubine ispod postojećeg nivoa terena, na svim područjima koja zahtijevaju obnavljanje kako bi se uklonio površinski sloj zemlje. </w:t>
      </w:r>
    </w:p>
    <w:p w14:paraId="16A5F64C" w14:textId="77777777" w:rsidR="003A3B42" w:rsidRPr="00CD38F3" w:rsidRDefault="003A3B42" w:rsidP="003A3B42">
      <w:pPr>
        <w:pStyle w:val="BodyText"/>
      </w:pPr>
      <w:r w:rsidRPr="00CD38F3">
        <w:t xml:space="preserve">Površinski </w:t>
      </w:r>
      <w:r>
        <w:t xml:space="preserve">će </w:t>
      </w:r>
      <w:r w:rsidRPr="00CD38F3">
        <w:t xml:space="preserve">sloj zemlje – humus biti sačuvan za kasniju uporabu. </w:t>
      </w:r>
    </w:p>
    <w:p w14:paraId="77E68BB6" w14:textId="77777777" w:rsidR="003A3B42" w:rsidRPr="00CD38F3" w:rsidRDefault="003A3B42" w:rsidP="003A3B42">
      <w:pPr>
        <w:pStyle w:val="BodyText"/>
      </w:pPr>
      <w:r w:rsidRPr="00CD38F3">
        <w:t xml:space="preserve">Nakon završetka izgradnje, određena </w:t>
      </w:r>
      <w:r>
        <w:t xml:space="preserve">će </w:t>
      </w:r>
      <w:r w:rsidRPr="00CD38F3">
        <w:t>područja biti nasipana i obnovljena, do nivoa od 25 cm ispod konačne kote terena lako zbijenim odobrenim materijalom. S ovom ispunom Izvođač će kompenzirati slijeganje ili skupljanje koje se može dogoditi kasnije.</w:t>
      </w:r>
    </w:p>
    <w:p w14:paraId="628AB79B" w14:textId="77777777" w:rsidR="003A3B42" w:rsidRPr="00CD38F3" w:rsidRDefault="003A3B42" w:rsidP="003A3B42">
      <w:pPr>
        <w:pStyle w:val="BodyText"/>
      </w:pPr>
      <w:r w:rsidRPr="00CD38F3">
        <w:lastRenderedPageBreak/>
        <w:t>Izvođač će onda nasuti u sloju od 25 cm gornji sloj humusa. Bilo kakve razlike u površinskom sloju bit</w:t>
      </w:r>
      <w:r>
        <w:t xml:space="preserve"> će</w:t>
      </w:r>
      <w:r w:rsidRPr="00CD38F3">
        <w:t xml:space="preserve"> popravljene s dodatno dobavljenim humusom. Prije nasipavanja područja humusom, koja se pripremaju za sađenje trave, vegetacija </w:t>
      </w:r>
      <w:r>
        <w:t xml:space="preserve">će </w:t>
      </w:r>
      <w:r w:rsidRPr="00CD38F3">
        <w:t>zajedno s korijenjem biti pažljivo uklonjena kopanje</w:t>
      </w:r>
      <w:r>
        <w:t>m</w:t>
      </w:r>
      <w:r w:rsidRPr="00CD38F3">
        <w:t xml:space="preserve"> na dubinu od </w:t>
      </w:r>
      <w:r>
        <w:t xml:space="preserve">min. </w:t>
      </w:r>
      <w:r w:rsidRPr="00CD38F3">
        <w:t xml:space="preserve">45 cm. </w:t>
      </w:r>
    </w:p>
    <w:p w14:paraId="7EB2A420" w14:textId="77777777" w:rsidR="003A3B42" w:rsidRPr="00CD38F3" w:rsidRDefault="003A3B42" w:rsidP="00FC1356">
      <w:pPr>
        <w:pStyle w:val="Heading4"/>
      </w:pPr>
      <w:r w:rsidRPr="00CD38F3">
        <w:t xml:space="preserve">Vrijeme sađenja </w:t>
      </w:r>
    </w:p>
    <w:p w14:paraId="264F5244" w14:textId="77777777" w:rsidR="003A3B42" w:rsidRPr="00CD38F3" w:rsidRDefault="003A3B42" w:rsidP="003A3B42">
      <w:pPr>
        <w:pStyle w:val="BodyText"/>
      </w:pPr>
      <w:r w:rsidRPr="00CD38F3">
        <w:t>Pri planiranju aktivnosti na sađenju vegetacije, Izvođač će uzeti u obzir periode prihvatljive za sadnju. U slučaju završetka radova kada nije preporučljivo izvođenje radova na uređenju okoliša, tada Izvođač može zatražiti od Inženjera dozvolu da odgodi sađenje sve do pogodnog period</w:t>
      </w:r>
      <w:r>
        <w:t>a</w:t>
      </w:r>
      <w:r w:rsidRPr="00CD38F3">
        <w:t xml:space="preserve"> godine za ovakve radove.</w:t>
      </w:r>
    </w:p>
    <w:p w14:paraId="4C13D13F" w14:textId="77777777" w:rsidR="003A3B42" w:rsidRPr="00CD38F3" w:rsidRDefault="003A3B42" w:rsidP="003A3B42">
      <w:pPr>
        <w:pStyle w:val="BodyText"/>
      </w:pPr>
      <w:r w:rsidRPr="00CD38F3">
        <w:t>Ukoliko ova odgoda rezultira da će se sadnja izvoditi nakon krajnje</w:t>
      </w:r>
      <w:r>
        <w:t>g</w:t>
      </w:r>
      <w:r w:rsidRPr="00CD38F3">
        <w:t xml:space="preserve"> roka izvođenja radova, onda će Izvođač ponuditi zadovoljavajuću garanciju da će izvršiti preostale radove tijekom </w:t>
      </w:r>
      <w:r>
        <w:t>Razdoblja za</w:t>
      </w:r>
      <w:r w:rsidRPr="00CD38F3">
        <w:t xml:space="preserve"> obavještavanj</w:t>
      </w:r>
      <w:r>
        <w:t>e</w:t>
      </w:r>
      <w:r w:rsidRPr="00CD38F3">
        <w:t xml:space="preserve"> o </w:t>
      </w:r>
      <w:r>
        <w:t>nedostatcima</w:t>
      </w:r>
      <w:r w:rsidRPr="00CD38F3">
        <w:t xml:space="preserve">. </w:t>
      </w:r>
    </w:p>
    <w:p w14:paraId="2F4F2FDC" w14:textId="77777777" w:rsidR="003A3B42" w:rsidRPr="00CD38F3" w:rsidRDefault="003A3B42" w:rsidP="003A3B42">
      <w:pPr>
        <w:pStyle w:val="BodyText"/>
      </w:pPr>
      <w:r w:rsidRPr="00CD38F3">
        <w:t>S ciljem uklanjanja soli iz zemljišta nakon sađenja i po nalogu Inženjera, Izvođač će navodnjavati područje koje će biti zasađeno kako bi se uklonili preostali tragovi soli. Voda</w:t>
      </w:r>
      <w:r>
        <w:t xml:space="preserve"> će</w:t>
      </w:r>
      <w:r w:rsidRPr="00CD38F3">
        <w:t xml:space="preserve"> za navodnjavanje biti uniformno primijenjena na zemlju 7 dana neprekidno, u količini od najmanje 15 L/m² dnevno. </w:t>
      </w:r>
    </w:p>
    <w:p w14:paraId="0BEBD9D3" w14:textId="77777777" w:rsidR="003A3B42" w:rsidRPr="00CD38F3" w:rsidRDefault="003A3B42" w:rsidP="00FC1356">
      <w:pPr>
        <w:pStyle w:val="Heading4"/>
      </w:pPr>
      <w:r w:rsidRPr="00CD38F3">
        <w:t xml:space="preserve">Sađenje trave </w:t>
      </w:r>
    </w:p>
    <w:p w14:paraId="72103164" w14:textId="77777777" w:rsidR="003A3B42" w:rsidRPr="00CD38F3" w:rsidRDefault="003A3B42" w:rsidP="003A3B42">
      <w:pPr>
        <w:pStyle w:val="BodyText"/>
      </w:pPr>
      <w:r w:rsidRPr="00CD38F3">
        <w:t>Na područjima predviđenim za sijanje trave bit</w:t>
      </w:r>
      <w:r>
        <w:t xml:space="preserve"> će</w:t>
      </w:r>
      <w:r w:rsidRPr="00CD38F3">
        <w:t xml:space="preserve"> zasađena trava na dubini od 5-10 cm, u razmacima od 15 cm u bilo kojem smjeru. Svaka </w:t>
      </w:r>
      <w:r>
        <w:t xml:space="preserve">će </w:t>
      </w:r>
      <w:r w:rsidRPr="00CD38F3">
        <w:t>rupa biti zapunjena travom ili rizomima trske te zemljanom ispunom pod uvjetom da samo 4 cm lišća bude iznad nivoa zemlje.</w:t>
      </w:r>
    </w:p>
    <w:p w14:paraId="7243BCF1" w14:textId="77777777" w:rsidR="003A3B42" w:rsidRPr="00CD38F3" w:rsidRDefault="003A3B42" w:rsidP="003A3B42">
      <w:pPr>
        <w:pStyle w:val="BodyText"/>
      </w:pPr>
      <w:r w:rsidRPr="00CD38F3">
        <w:t xml:space="preserve">Različite </w:t>
      </w:r>
      <w:r>
        <w:t xml:space="preserve">će </w:t>
      </w:r>
      <w:r w:rsidRPr="00CD38F3">
        <w:t xml:space="preserve">vrste trave i trske biti posađene na području predviđenom prema planu. Nakon sadnje, površine će biti zbijene i poravnate. </w:t>
      </w:r>
    </w:p>
    <w:p w14:paraId="2BB44DE2" w14:textId="77777777" w:rsidR="003A3B42" w:rsidRPr="00CD38F3" w:rsidRDefault="003A3B42" w:rsidP="00FC1356">
      <w:pPr>
        <w:pStyle w:val="Heading4"/>
      </w:pPr>
      <w:r w:rsidRPr="00CD38F3">
        <w:t>Zalijevanje</w:t>
      </w:r>
    </w:p>
    <w:p w14:paraId="3F1C92F8" w14:textId="77777777" w:rsidR="003A3B42" w:rsidRPr="00CD38F3" w:rsidRDefault="003A3B42" w:rsidP="003A3B42">
      <w:pPr>
        <w:pStyle w:val="BodyText"/>
      </w:pPr>
      <w:r w:rsidRPr="00CD38F3">
        <w:t>Nakon zasijavanja autohtonim vrstama drveća i grmova, isti će biti zalijevani dva puta te nakon toga samo kada je to potrebno.</w:t>
      </w:r>
    </w:p>
    <w:p w14:paraId="463F12F4" w14:textId="77777777" w:rsidR="003A3B42" w:rsidRPr="00CD38F3" w:rsidRDefault="003A3B42" w:rsidP="003A3B42">
      <w:pPr>
        <w:pStyle w:val="BodyText"/>
      </w:pPr>
      <w:r w:rsidRPr="00CD38F3">
        <w:t>Vrste koje nisu autohtone bit</w:t>
      </w:r>
      <w:r>
        <w:t xml:space="preserve"> će</w:t>
      </w:r>
      <w:r w:rsidRPr="00CD38F3">
        <w:t xml:space="preserve"> redovito zalijevane sve do završetka radova. Područja zasađena s travom će biti zalijevana nakon sađenja te nakon toga redovno sve do završetka radova. Zalijevanje trave najbolje je izvoditi sustavima za navodnjavanje tijekom noći. </w:t>
      </w:r>
    </w:p>
    <w:p w14:paraId="7CC6F2D4" w14:textId="77777777" w:rsidR="003A3B42" w:rsidRPr="00CD38F3" w:rsidRDefault="003A3B42" w:rsidP="00FC1356">
      <w:pPr>
        <w:pStyle w:val="Heading4"/>
      </w:pPr>
      <w:r w:rsidRPr="00CD38F3">
        <w:t>Održavanje</w:t>
      </w:r>
    </w:p>
    <w:p w14:paraId="775EA733" w14:textId="77777777" w:rsidR="003A3B42" w:rsidRPr="00CD38F3" w:rsidRDefault="003A3B42" w:rsidP="003A3B42">
      <w:pPr>
        <w:pStyle w:val="BodyText"/>
      </w:pPr>
      <w:r w:rsidRPr="00CD38F3">
        <w:t xml:space="preserve">Novoposađene </w:t>
      </w:r>
      <w:r>
        <w:t xml:space="preserve">će </w:t>
      </w:r>
      <w:r w:rsidRPr="00CD38F3">
        <w:t>biljke i trava biti održavane nakon sađenja. Održavanje će biti izvedeno u obliku navodnjavanja, postavljanja stupaca, čišćenje grana, uklanjanja korova, okopavanjem zemlje, itd., kako bi se osigurali uvjeti za normalan rast biljaka do završetka radova.</w:t>
      </w:r>
    </w:p>
    <w:p w14:paraId="054136DB" w14:textId="77777777" w:rsidR="003A3B42" w:rsidRPr="00CD38F3" w:rsidRDefault="003A3B42" w:rsidP="003A3B42">
      <w:pPr>
        <w:pStyle w:val="BodyText"/>
      </w:pPr>
      <w:r w:rsidRPr="00CD38F3">
        <w:t xml:space="preserve">Jednom kada je posijana trava stabilna, potrebno ju je redovno kositi kako bi se osigurao podjednak rast. </w:t>
      </w:r>
    </w:p>
    <w:p w14:paraId="31E2359E" w14:textId="77777777" w:rsidR="003A3B42" w:rsidRPr="00CD38F3" w:rsidRDefault="003A3B42" w:rsidP="003A3B42">
      <w:pPr>
        <w:pStyle w:val="BodyText"/>
      </w:pPr>
      <w:r w:rsidRPr="00CD38F3">
        <w:t xml:space="preserve">Rubovi </w:t>
      </w:r>
      <w:r>
        <w:t xml:space="preserve">će </w:t>
      </w:r>
      <w:r w:rsidRPr="00CD38F3">
        <w:t>područja pod travom biti ograđeni prema potrebi.</w:t>
      </w:r>
    </w:p>
    <w:p w14:paraId="4E2FC1DE" w14:textId="77777777" w:rsidR="003A3B42" w:rsidRPr="00CD38F3" w:rsidRDefault="003A3B42" w:rsidP="003A3B42">
      <w:pPr>
        <w:pStyle w:val="BodyText"/>
      </w:pPr>
      <w:r w:rsidRPr="00CD38F3">
        <w:t>Područja s novoposađenim biljkama i travom bit</w:t>
      </w:r>
      <w:r>
        <w:t xml:space="preserve"> će</w:t>
      </w:r>
      <w:r w:rsidRPr="00CD38F3">
        <w:t xml:space="preserve"> zaštićena kako bi se spriječilo njihovo uništavanje od strane radnika, građevinskih strojeva i opreme</w:t>
      </w:r>
      <w:r>
        <w:t xml:space="preserve"> i</w:t>
      </w:r>
      <w:r w:rsidRPr="00CD38F3">
        <w:t xml:space="preserve"> životinja tako što će se postaviti privremena ograda.</w:t>
      </w:r>
    </w:p>
    <w:p w14:paraId="192D48D4" w14:textId="77777777" w:rsidR="003A3B42" w:rsidRPr="00CD38F3" w:rsidRDefault="003A3B42" w:rsidP="00FC1356">
      <w:pPr>
        <w:pStyle w:val="Heading4"/>
      </w:pPr>
      <w:r w:rsidRPr="00CD38F3">
        <w:lastRenderedPageBreak/>
        <w:t>Zamjena</w:t>
      </w:r>
    </w:p>
    <w:p w14:paraId="794FA50F" w14:textId="77777777" w:rsidR="003A3B42" w:rsidRPr="00CD38F3" w:rsidRDefault="003A3B42" w:rsidP="003A3B42">
      <w:pPr>
        <w:pStyle w:val="BodyText"/>
      </w:pPr>
      <w:r w:rsidRPr="00CD38F3">
        <w:t xml:space="preserve">Na područjima gdje drveće, grmovi i trava ne pokazuju pozitivne znake razvoja odnosno dolazi do ili uvenuća i izumiranja isti će biti zamijenjeni od strane Izvođača. </w:t>
      </w:r>
    </w:p>
    <w:p w14:paraId="7F7C2B8E" w14:textId="77777777" w:rsidR="003A3B42" w:rsidRPr="00CD38F3" w:rsidRDefault="003A3B42" w:rsidP="003A3B42">
      <w:pPr>
        <w:pStyle w:val="BodyText"/>
      </w:pPr>
      <w:r w:rsidRPr="00CD38F3">
        <w:t xml:space="preserve">Odgovornost u svezi zalijevanja i održavanja ovih biljaka će biti u nadležnosti Izvođača sve dok se </w:t>
      </w:r>
      <w:r>
        <w:t>n</w:t>
      </w:r>
      <w:r w:rsidRPr="00CD38F3">
        <w:t xml:space="preserve">e ustanovi uspješan rast bilja. </w:t>
      </w:r>
    </w:p>
    <w:p w14:paraId="599FD135" w14:textId="77777777" w:rsidR="003A3B42" w:rsidRPr="00CD38F3" w:rsidRDefault="003A3B42" w:rsidP="00FC1356">
      <w:pPr>
        <w:pStyle w:val="Heading4"/>
      </w:pPr>
      <w:r w:rsidRPr="00CD38F3">
        <w:t>Testiranje humusa</w:t>
      </w:r>
    </w:p>
    <w:p w14:paraId="6329CA60" w14:textId="77777777" w:rsidR="003A3B42" w:rsidRPr="00CD38F3" w:rsidRDefault="003A3B42" w:rsidP="003A3B42">
      <w:pPr>
        <w:pStyle w:val="BodyText"/>
      </w:pPr>
      <w:r w:rsidRPr="00CD38F3">
        <w:t>U slučaju da Inženjer to zahtjeva, Izvođač će načiniti neophodne uzorke postojećeg i nabavljeno</w:t>
      </w:r>
      <w:r>
        <w:t>g</w:t>
      </w:r>
      <w:r w:rsidRPr="00CD38F3">
        <w:t xml:space="preserve"> humusa te dezodoriranog pijeska koji će biti testirani od strane neovisnog laboratorija, s ciljem procjene nivoa slanosti materijala.</w:t>
      </w:r>
    </w:p>
    <w:p w14:paraId="5545A2D6" w14:textId="77777777" w:rsidR="003A3B42" w:rsidRPr="00793842" w:rsidRDefault="003A3B42" w:rsidP="003A3B42">
      <w:pPr>
        <w:rPr>
          <w:lang w:val="hr-HR"/>
        </w:rPr>
      </w:pPr>
      <w:r w:rsidRPr="00793842">
        <w:rPr>
          <w:lang w:val="hr-HR"/>
        </w:rPr>
        <w:br w:type="page"/>
      </w:r>
    </w:p>
    <w:p w14:paraId="6B84BD09" w14:textId="77777777" w:rsidR="003A3B42" w:rsidRPr="00CD38F3" w:rsidRDefault="003A3B42" w:rsidP="003A3B42">
      <w:pPr>
        <w:pStyle w:val="Heading2"/>
        <w:spacing w:before="240" w:after="240" w:line="276" w:lineRule="auto"/>
      </w:pPr>
      <w:bookmarkStart w:id="4052" w:name="_Toc358456489"/>
      <w:bookmarkStart w:id="4053" w:name="_Toc366837040"/>
      <w:bookmarkStart w:id="4054" w:name="_Toc372571119"/>
      <w:bookmarkStart w:id="4055" w:name="_Toc423527354"/>
      <w:bookmarkStart w:id="4056" w:name="_Toc520899185"/>
      <w:bookmarkStart w:id="4057" w:name="_Toc520899556"/>
      <w:bookmarkStart w:id="4058" w:name="_Toc521676905"/>
      <w:bookmarkStart w:id="4059" w:name="_Toc522005382"/>
      <w:bookmarkStart w:id="4060" w:name="_Toc522524289"/>
      <w:bookmarkStart w:id="4061" w:name="_Toc522524458"/>
      <w:bookmarkStart w:id="4062" w:name="_Toc524594374"/>
      <w:bookmarkStart w:id="4063" w:name="_Toc524946259"/>
      <w:r w:rsidRPr="00CD38F3">
        <w:lastRenderedPageBreak/>
        <w:t>Općenito – strojarski radovi</w:t>
      </w:r>
      <w:bookmarkEnd w:id="4052"/>
      <w:bookmarkEnd w:id="4053"/>
      <w:bookmarkEnd w:id="4054"/>
      <w:bookmarkEnd w:id="4055"/>
      <w:bookmarkEnd w:id="4056"/>
      <w:bookmarkEnd w:id="4057"/>
      <w:bookmarkEnd w:id="4058"/>
      <w:bookmarkEnd w:id="4059"/>
      <w:bookmarkEnd w:id="4060"/>
      <w:bookmarkEnd w:id="4061"/>
      <w:bookmarkEnd w:id="4062"/>
      <w:bookmarkEnd w:id="4063"/>
    </w:p>
    <w:p w14:paraId="5E55058B" w14:textId="77777777" w:rsidR="003A3B42" w:rsidRPr="00CD38F3" w:rsidRDefault="003A3B42" w:rsidP="00FC1356">
      <w:pPr>
        <w:pStyle w:val="Heading3"/>
        <w:spacing w:before="240" w:after="240" w:line="276" w:lineRule="auto"/>
      </w:pPr>
      <w:bookmarkStart w:id="4064" w:name="_Toc366837041"/>
      <w:bookmarkStart w:id="4065" w:name="_Toc372571120"/>
      <w:bookmarkStart w:id="4066" w:name="_Toc520899557"/>
      <w:r w:rsidRPr="00CD38F3">
        <w:t>Obuhvat</w:t>
      </w:r>
      <w:bookmarkEnd w:id="4064"/>
      <w:bookmarkEnd w:id="4065"/>
      <w:bookmarkEnd w:id="4066"/>
    </w:p>
    <w:p w14:paraId="7EC28853" w14:textId="77777777" w:rsidR="003A3B42" w:rsidRPr="00CD38F3" w:rsidRDefault="003A3B42" w:rsidP="003A3B42">
      <w:pPr>
        <w:pStyle w:val="BodyText"/>
      </w:pPr>
      <w:r w:rsidRPr="00CD38F3">
        <w:t>Ovo se poglavlje odnosi na strojarsk</w:t>
      </w:r>
      <w:r>
        <w:t>e</w:t>
      </w:r>
      <w:r w:rsidRPr="00CD38F3">
        <w:t xml:space="preserve"> </w:t>
      </w:r>
      <w:r>
        <w:t xml:space="preserve">radove </w:t>
      </w:r>
      <w:r w:rsidRPr="00CD38F3">
        <w:t xml:space="preserve">i materijale. </w:t>
      </w:r>
    </w:p>
    <w:p w14:paraId="07F4C866" w14:textId="77777777" w:rsidR="003A3B42" w:rsidRPr="00CD38F3" w:rsidRDefault="003A3B42" w:rsidP="003A3B42">
      <w:pPr>
        <w:pStyle w:val="Heading2"/>
        <w:spacing w:before="240" w:after="240" w:line="276" w:lineRule="auto"/>
      </w:pPr>
      <w:bookmarkStart w:id="4067" w:name="_Toc372112003"/>
      <w:bookmarkStart w:id="4068" w:name="_Toc372112004"/>
      <w:bookmarkStart w:id="4069" w:name="_Toc372112005"/>
      <w:bookmarkStart w:id="4070" w:name="_Toc372112006"/>
      <w:bookmarkStart w:id="4071" w:name="_Toc372112007"/>
      <w:bookmarkStart w:id="4072" w:name="_Toc372112008"/>
      <w:bookmarkStart w:id="4073" w:name="_Toc372112009"/>
      <w:bookmarkStart w:id="4074" w:name="_Toc372112010"/>
      <w:bookmarkStart w:id="4075" w:name="_Toc372112011"/>
      <w:bookmarkStart w:id="4076" w:name="_Toc372112012"/>
      <w:bookmarkStart w:id="4077" w:name="_Toc372112013"/>
      <w:bookmarkStart w:id="4078" w:name="_Toc372112014"/>
      <w:bookmarkStart w:id="4079" w:name="_Toc372112015"/>
      <w:bookmarkStart w:id="4080" w:name="_Toc372112016"/>
      <w:bookmarkStart w:id="4081" w:name="_Toc372112017"/>
      <w:bookmarkStart w:id="4082" w:name="_Toc372112018"/>
      <w:bookmarkStart w:id="4083" w:name="_Toc372112019"/>
      <w:bookmarkStart w:id="4084" w:name="_Toc372112020"/>
      <w:bookmarkStart w:id="4085" w:name="_Toc372112021"/>
      <w:bookmarkStart w:id="4086" w:name="_Toc372112022"/>
      <w:bookmarkStart w:id="4087" w:name="_Toc372112023"/>
      <w:bookmarkStart w:id="4088" w:name="_Toc372112024"/>
      <w:bookmarkStart w:id="4089" w:name="_Toc372112025"/>
      <w:bookmarkStart w:id="4090" w:name="_Toc372112026"/>
      <w:bookmarkStart w:id="4091" w:name="_Toc372112027"/>
      <w:bookmarkStart w:id="4092" w:name="_Toc372112028"/>
      <w:bookmarkStart w:id="4093" w:name="_Toc372112029"/>
      <w:bookmarkStart w:id="4094" w:name="_Toc372112030"/>
      <w:bookmarkStart w:id="4095" w:name="_Toc372112031"/>
      <w:bookmarkStart w:id="4096" w:name="_Toc372112032"/>
      <w:bookmarkStart w:id="4097" w:name="_Toc372112033"/>
      <w:bookmarkStart w:id="4098" w:name="_Toc372112034"/>
      <w:bookmarkStart w:id="4099" w:name="_Toc372112035"/>
      <w:bookmarkStart w:id="4100" w:name="_Toc372112036"/>
      <w:bookmarkStart w:id="4101" w:name="_Toc372112037"/>
      <w:bookmarkStart w:id="4102" w:name="_Toc372112038"/>
      <w:bookmarkStart w:id="4103" w:name="_Toc372112039"/>
      <w:bookmarkStart w:id="4104" w:name="_Toc372112040"/>
      <w:bookmarkStart w:id="4105" w:name="_Toc372112041"/>
      <w:bookmarkStart w:id="4106" w:name="_Toc372112042"/>
      <w:bookmarkStart w:id="4107" w:name="_Toc372112043"/>
      <w:bookmarkStart w:id="4108" w:name="_Toc372112044"/>
      <w:bookmarkStart w:id="4109" w:name="_Toc358456494"/>
      <w:bookmarkStart w:id="4110" w:name="_Toc366837059"/>
      <w:bookmarkStart w:id="4111" w:name="_Toc372571121"/>
      <w:bookmarkStart w:id="4112" w:name="_Toc423527355"/>
      <w:bookmarkStart w:id="4113" w:name="_Toc520899186"/>
      <w:bookmarkStart w:id="4114" w:name="_Toc520899558"/>
      <w:bookmarkStart w:id="4115" w:name="_Toc521676906"/>
      <w:bookmarkStart w:id="4116" w:name="_Toc522005383"/>
      <w:bookmarkStart w:id="4117" w:name="_Toc522524290"/>
      <w:bookmarkStart w:id="4118" w:name="_Toc522524459"/>
      <w:bookmarkStart w:id="4119" w:name="_Toc524594375"/>
      <w:bookmarkStart w:id="4120" w:name="_Toc524946260"/>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r w:rsidRPr="00CD38F3">
        <w:t>Ventili i zasuni</w:t>
      </w:r>
      <w:bookmarkEnd w:id="4109"/>
      <w:bookmarkEnd w:id="4110"/>
      <w:bookmarkEnd w:id="4111"/>
      <w:bookmarkEnd w:id="4112"/>
      <w:bookmarkEnd w:id="4113"/>
      <w:bookmarkEnd w:id="4114"/>
      <w:bookmarkEnd w:id="4115"/>
      <w:bookmarkEnd w:id="4116"/>
      <w:bookmarkEnd w:id="4117"/>
      <w:bookmarkEnd w:id="4118"/>
      <w:bookmarkEnd w:id="4119"/>
      <w:bookmarkEnd w:id="4120"/>
    </w:p>
    <w:p w14:paraId="54B8A86D" w14:textId="77777777" w:rsidR="003A3B42" w:rsidRPr="00CD38F3" w:rsidRDefault="003A3B42" w:rsidP="00FC1356">
      <w:pPr>
        <w:pStyle w:val="Heading3"/>
        <w:spacing w:before="240" w:after="240" w:line="276" w:lineRule="auto"/>
      </w:pPr>
      <w:bookmarkStart w:id="4121" w:name="_Toc366837060"/>
      <w:bookmarkStart w:id="4122" w:name="_Toc372571122"/>
      <w:bookmarkStart w:id="4123" w:name="_Toc520899559"/>
      <w:r w:rsidRPr="00CD38F3">
        <w:t>Opći zahtjevi</w:t>
      </w:r>
      <w:bookmarkEnd w:id="4121"/>
      <w:bookmarkEnd w:id="4122"/>
      <w:bookmarkEnd w:id="4123"/>
    </w:p>
    <w:p w14:paraId="4B22405A" w14:textId="77777777" w:rsidR="003A3B42" w:rsidRPr="00793842" w:rsidRDefault="003A3B42" w:rsidP="003A3B42">
      <w:pPr>
        <w:rPr>
          <w:lang w:val="hr-HR"/>
        </w:rPr>
      </w:pPr>
      <w:r w:rsidRPr="00793842">
        <w:rPr>
          <w:lang w:val="hr-HR"/>
        </w:rPr>
        <w:t>Ventili moraju biti dizajnirani da zadovolje operativne i okolišne uvjete kao što je navedeno u Posebnim tehničkim specifikacijama. Oni koji će se koristiti u vodenim, plinovitim, zračnim ili uljnim sustavima koristit će se kao što je detaljno navedeno u primjeni. Osim ako nije drugačije navedeno, ventili moraju odgovarati maksimalnom radnom tlaku uključujući sve vrijednosti maksimalnog tlaka.</w:t>
      </w:r>
    </w:p>
    <w:p w14:paraId="7C0BA5F7" w14:textId="77777777" w:rsidR="003A3B42" w:rsidRPr="00CD38F3" w:rsidRDefault="003A3B42" w:rsidP="003A3B42">
      <w:r w:rsidRPr="00CD38F3">
        <w:t>Metalni ventili koji će se ugrađivati na uređaj moraju biti u skladu s odredbama HRN EN 558-1</w:t>
      </w:r>
      <w:r w:rsidR="000B62C1" w:rsidRPr="000B62C1">
        <w:t xml:space="preserve"> </w:t>
      </w:r>
      <w:r w:rsidR="000B62C1">
        <w:t>ili jednakovrijedno</w:t>
      </w:r>
      <w:r w:rsidRPr="00CD38F3">
        <w:t>.</w:t>
      </w:r>
    </w:p>
    <w:p w14:paraId="65EAFCCC" w14:textId="77777777" w:rsidR="003A3B42" w:rsidRPr="00CD38F3" w:rsidRDefault="003A3B42" w:rsidP="003A3B42">
      <w:r w:rsidRPr="00CD38F3">
        <w:t>Ventili i zasuni će biti gotovi s montažom prirubnica u skladu s HRN EN ISO 5211</w:t>
      </w:r>
      <w:r w:rsidR="00B43E2A" w:rsidRPr="00B43E2A">
        <w:rPr>
          <w:lang w:eastAsia="hr-HR"/>
        </w:rPr>
        <w:t xml:space="preserve"> </w:t>
      </w:r>
      <w:r w:rsidR="00B43E2A">
        <w:rPr>
          <w:lang w:eastAsia="hr-HR"/>
        </w:rPr>
        <w:t>ili jednakovrijedno,</w:t>
      </w:r>
      <w:r w:rsidRPr="00CD38F3">
        <w:t>.</w:t>
      </w:r>
    </w:p>
    <w:p w14:paraId="02F118EC" w14:textId="77777777" w:rsidR="003A3B42" w:rsidRPr="00CD38F3" w:rsidRDefault="003A3B42" w:rsidP="003A3B42">
      <w:r w:rsidRPr="00CD38F3">
        <w:t>Ako nije drugačije navedeno, svi ventili moraju imati duple prirubnice te podliježu PN 16 standardima.</w:t>
      </w:r>
    </w:p>
    <w:p w14:paraId="7655BE0B" w14:textId="77777777" w:rsidR="003A3B42" w:rsidRPr="00CD38F3" w:rsidRDefault="003A3B42" w:rsidP="003A3B42">
      <w:r w:rsidRPr="00CD38F3">
        <w:t xml:space="preserve">Svi ventili, šipke i ručni kotači moraju biti smješteni na način da omogućuju jednostavan pristup operativnom osoblju. Mora biti omogućeno uklanjanje, zamjena ili popravak sjedala, pečata, itd., koji će biti dostupni bez skidanja ventila </w:t>
      </w:r>
      <w:r>
        <w:t>s</w:t>
      </w:r>
      <w:r w:rsidRPr="00CD38F3">
        <w:t xml:space="preserve"> cijevi ili u slučaju električnih ventila, bez skidanja servo pogona.</w:t>
      </w:r>
    </w:p>
    <w:p w14:paraId="5268A18F" w14:textId="77777777" w:rsidR="003A3B42" w:rsidRPr="00CD38F3" w:rsidRDefault="003A3B42" w:rsidP="003A3B42">
      <w:r w:rsidRPr="00CD38F3">
        <w:t>Šipke s nastavkom moraju biti dostupne gdje god je potrebno kako bi se zadovoljili specifični operativni zahtjevi.</w:t>
      </w:r>
    </w:p>
    <w:p w14:paraId="130ADB92" w14:textId="77777777" w:rsidR="003A3B42" w:rsidRPr="00CD38F3" w:rsidRDefault="003A3B42" w:rsidP="003A3B42">
      <w:r w:rsidRPr="00CD38F3">
        <w:t>Ventili instalirani u podzemnim sobama gdje nije moguć pristup na ručni kotač, moraju se postaviti šipke s nastavkom i/ili  specifični ključevi.</w:t>
      </w:r>
    </w:p>
    <w:p w14:paraId="229623BE" w14:textId="77777777" w:rsidR="003A3B42" w:rsidRPr="00CD38F3" w:rsidRDefault="003A3B42" w:rsidP="003A3B42">
      <w:r w:rsidRPr="00CD38F3">
        <w:t xml:space="preserve">Kontrolni </w:t>
      </w:r>
      <w:r>
        <w:t xml:space="preserve">će </w:t>
      </w:r>
      <w:r w:rsidRPr="00CD38F3">
        <w:t xml:space="preserve">mehanizmi za ventile i zasune biti izvedeni tako da mogu biti otvoreni i zatvoreni od strane jedne osobe u slučaju kada je pritisak 15% veći od maksimalno definiranog radnog pritiska. Svi </w:t>
      </w:r>
      <w:r>
        <w:t xml:space="preserve">će </w:t>
      </w:r>
      <w:r w:rsidRPr="00CD38F3">
        <w:t>mehanizmi biti projektirani na način da dozvoljavaju ručno pravovremeno otvaranje te da nije potrebno pr</w:t>
      </w:r>
      <w:r>
        <w:t>ij</w:t>
      </w:r>
      <w:r w:rsidRPr="00CD38F3">
        <w:t xml:space="preserve">eći navedenu vučnu silu od 250 N. Ukoliko je to neophodno, biti će osiguran set alata kako bi se osigurala maksimalna ručna sila od 250 N na rubu kotača. </w:t>
      </w:r>
    </w:p>
    <w:p w14:paraId="74E5F03C" w14:textId="77777777" w:rsidR="003A3B42" w:rsidRPr="00CD38F3" w:rsidRDefault="003A3B42" w:rsidP="003A3B42">
      <w:r w:rsidRPr="00CD38F3">
        <w:t>Ventili na električni pogon moraju uključivati opremu za ručno upravljanje pomoću ručnog kotača ili drug</w:t>
      </w:r>
      <w:r>
        <w:t xml:space="preserve">e </w:t>
      </w:r>
      <w:r w:rsidRPr="00CD38F3">
        <w:t>prikladn</w:t>
      </w:r>
      <w:r>
        <w:t>e</w:t>
      </w:r>
      <w:r w:rsidRPr="00CD38F3">
        <w:t xml:space="preserve"> uređaj</w:t>
      </w:r>
      <w:r>
        <w:t>e</w:t>
      </w:r>
      <w:r w:rsidRPr="00CD38F3">
        <w:t xml:space="preserve"> koji moraju biti međusobno povezani s električnim pogonom jedinice i osiguran</w:t>
      </w:r>
      <w:r>
        <w:t>i</w:t>
      </w:r>
      <w:r w:rsidRPr="00CD38F3">
        <w:t xml:space="preserve"> na njega. </w:t>
      </w:r>
    </w:p>
    <w:p w14:paraId="343E2130" w14:textId="77777777" w:rsidR="003A3B42" w:rsidRPr="00CD38F3" w:rsidRDefault="003A3B42" w:rsidP="003A3B42">
      <w:r w:rsidRPr="00CD38F3">
        <w:t xml:space="preserve">U slučaju električnih ventila rukovanje uređajima mora biti unaprijed </w:t>
      </w:r>
      <w:r>
        <w:t>testirano</w:t>
      </w:r>
      <w:r w:rsidRPr="00CD38F3">
        <w:t xml:space="preserve"> u tvornici.</w:t>
      </w:r>
    </w:p>
    <w:p w14:paraId="4E8BFDC9" w14:textId="77777777" w:rsidR="003A3B42" w:rsidRPr="00CD38F3" w:rsidRDefault="003A3B42" w:rsidP="003A3B42">
      <w:r w:rsidRPr="00CD38F3">
        <w:t>Ventili s ručnim upravljanjem moraju biti dostupni s ručnim kotač</w:t>
      </w:r>
      <w:r>
        <w:t>em</w:t>
      </w:r>
      <w:r w:rsidRPr="00CD38F3">
        <w:t xml:space="preserve"> od lijevanog željeza </w:t>
      </w:r>
      <w:r>
        <w:t xml:space="preserve">ili nehrđajućeg čelika </w:t>
      </w:r>
      <w:r w:rsidRPr="00CD38F3">
        <w:t xml:space="preserve">ili šipkom. Smjer </w:t>
      </w:r>
      <w:r>
        <w:t xml:space="preserve">će </w:t>
      </w:r>
      <w:r w:rsidRPr="00CD38F3">
        <w:t>pokretanja na glavi kotača biti u smjeru kazaljke na satu za zatvaranje ventila,  te mora biti označen.</w:t>
      </w:r>
    </w:p>
    <w:p w14:paraId="6B93EF91" w14:textId="77777777" w:rsidR="003A3B42" w:rsidRPr="00CD38F3" w:rsidRDefault="003A3B42" w:rsidP="003A3B42">
      <w:r w:rsidRPr="00CD38F3">
        <w:t>Ventili moraju biti opremljeni indikatorom položaja zatvoren-otvoren i, ako je moguće, sa svjetlosnim pokazateljima za takve položaje</w:t>
      </w:r>
      <w:r>
        <w:t>.</w:t>
      </w:r>
    </w:p>
    <w:p w14:paraId="255A8EEE" w14:textId="77777777" w:rsidR="003A3B42" w:rsidRPr="00CD38F3" w:rsidRDefault="003A3B42" w:rsidP="003A3B42">
      <w:r w:rsidRPr="00CD38F3">
        <w:lastRenderedPageBreak/>
        <w:t xml:space="preserve">Svaki </w:t>
      </w:r>
      <w:r>
        <w:t xml:space="preserve">će </w:t>
      </w:r>
      <w:r w:rsidRPr="00CD38F3">
        <w:t xml:space="preserve">ventil imati slijedeće ugravirano na tijelu: ime proizvođača, godinu izrade, nominalni promjer, nazivni tlak, normu po kojem je rađen te strelicu koja pokazuje smjer toka tekućine. Oni koji se koriste kao dio procesne opreme će također imati žutu identifikacijsku tablicu te kratak opis njihove funkcije. </w:t>
      </w:r>
    </w:p>
    <w:p w14:paraId="1E2A00AD" w14:textId="77777777" w:rsidR="003A3B42" w:rsidRPr="00CD38F3" w:rsidRDefault="003A3B42" w:rsidP="003A3B42">
      <w:r w:rsidRPr="00CD38F3">
        <w:t>Ventil</w:t>
      </w:r>
      <w:r>
        <w:t>i</w:t>
      </w:r>
      <w:r w:rsidRPr="00CD38F3">
        <w:t xml:space="preserve"> moraju biti premazani i obojan</w:t>
      </w:r>
      <w:r>
        <w:t>i</w:t>
      </w:r>
      <w:r w:rsidRPr="00CD38F3">
        <w:t xml:space="preserve"> u tvornici. Uz njih</w:t>
      </w:r>
      <w:r>
        <w:t xml:space="preserve"> je</w:t>
      </w:r>
      <w:r w:rsidRPr="00CD38F3">
        <w:t xml:space="preserve"> potrebno dostaviti dovoljne količine boje i premaza ukoliko je potrebno ponovno prebojiti.</w:t>
      </w:r>
    </w:p>
    <w:p w14:paraId="4C68B9E0" w14:textId="77777777" w:rsidR="003A3B42" w:rsidRPr="00CD38F3" w:rsidRDefault="003A3B42" w:rsidP="003A3B42">
      <w:r w:rsidRPr="00CD38F3">
        <w:t>Materijali za izradu (tijela, poklopca, unutarnjih dijelova, vijaka, brtvi, itd.) moraju izdržati normalne i maksimalne uvjete rada uključujući tlak</w:t>
      </w:r>
      <w:r>
        <w:t xml:space="preserve"> i</w:t>
      </w:r>
      <w:r w:rsidRPr="00CD38F3">
        <w:t xml:space="preserve"> temperaturu.</w:t>
      </w:r>
    </w:p>
    <w:p w14:paraId="68AF95B9" w14:textId="77777777" w:rsidR="003A3B42" w:rsidRPr="00CD38F3" w:rsidRDefault="003A3B42" w:rsidP="00FC1356">
      <w:pPr>
        <w:pStyle w:val="Heading3"/>
        <w:spacing w:before="240" w:after="240" w:line="276" w:lineRule="auto"/>
      </w:pPr>
      <w:bookmarkStart w:id="4124" w:name="_Toc366837061"/>
      <w:bookmarkStart w:id="4125" w:name="_Toc372571123"/>
      <w:bookmarkStart w:id="4126" w:name="_Toc520899560"/>
      <w:r w:rsidRPr="00CD38F3">
        <w:t>Klizni ventili</w:t>
      </w:r>
      <w:bookmarkEnd w:id="4124"/>
      <w:bookmarkEnd w:id="4125"/>
      <w:bookmarkEnd w:id="4126"/>
    </w:p>
    <w:p w14:paraId="330FC1C2" w14:textId="77777777" w:rsidR="003A3B42" w:rsidRPr="00793842" w:rsidRDefault="003A3B42" w:rsidP="003A3B42">
      <w:pPr>
        <w:rPr>
          <w:lang w:val="hr-HR"/>
        </w:rPr>
      </w:pPr>
      <w:r w:rsidRPr="00793842">
        <w:rPr>
          <w:lang w:val="hr-HR"/>
        </w:rPr>
        <w:t>Konstrukcijski elementi na kliznim ventilima moraju biti u skladu sa sljedećim normama: HRN EN 1074</w:t>
      </w:r>
      <w:r w:rsidR="000B62C1" w:rsidRPr="000B62C1">
        <w:t xml:space="preserve"> </w:t>
      </w:r>
      <w:r w:rsidR="000B62C1">
        <w:t>ili jednakovrijedno</w:t>
      </w:r>
      <w:r w:rsidRPr="00793842">
        <w:rPr>
          <w:lang w:val="hr-HR"/>
        </w:rPr>
        <w:t>, HRN EN 1171</w:t>
      </w:r>
      <w:r w:rsidR="000B62C1" w:rsidRPr="000B62C1">
        <w:t xml:space="preserve"> </w:t>
      </w:r>
      <w:r w:rsidR="000B62C1">
        <w:t>ili jednakovrijedno</w:t>
      </w:r>
      <w:r w:rsidRPr="00793842">
        <w:rPr>
          <w:lang w:val="hr-HR"/>
        </w:rPr>
        <w:t>, HRN EN 1984</w:t>
      </w:r>
      <w:r w:rsidR="000B62C1" w:rsidRPr="000B62C1">
        <w:t xml:space="preserve"> </w:t>
      </w:r>
      <w:r w:rsidR="000B62C1">
        <w:t>ili jednakovrijedno</w:t>
      </w:r>
      <w:r w:rsidRPr="00793842">
        <w:rPr>
          <w:lang w:val="hr-HR"/>
        </w:rPr>
        <w:t xml:space="preserve"> i HRN EN 12266</w:t>
      </w:r>
      <w:r w:rsidR="000B62C1" w:rsidRPr="000B62C1">
        <w:t xml:space="preserve"> </w:t>
      </w:r>
      <w:r w:rsidR="000B62C1">
        <w:t>ili jednakovrijedno</w:t>
      </w:r>
      <w:r w:rsidRPr="00793842">
        <w:rPr>
          <w:lang w:val="hr-HR"/>
        </w:rPr>
        <w:t xml:space="preserve"> ili bilo kojim drugim relevantnim normama koji najbolje odgovaraju svrsi ventila.</w:t>
      </w:r>
    </w:p>
    <w:p w14:paraId="7E890A5C" w14:textId="77777777" w:rsidR="003A3B42" w:rsidRPr="00CD38F3" w:rsidRDefault="003A3B42" w:rsidP="003A3B42">
      <w:r w:rsidRPr="00CD38F3">
        <w:t xml:space="preserve">Zasuni moraju biti: </w:t>
      </w:r>
    </w:p>
    <w:p w14:paraId="6A5F7849" w14:textId="77777777" w:rsidR="003A3B42" w:rsidRPr="00CD38F3" w:rsidRDefault="003A3B42" w:rsidP="003A3B42">
      <w:pPr>
        <w:pStyle w:val="ListParagraph"/>
        <w:numPr>
          <w:ilvl w:val="0"/>
          <w:numId w:val="39"/>
        </w:numPr>
        <w:spacing w:after="200"/>
        <w:contextualSpacing/>
        <w:jc w:val="left"/>
      </w:pPr>
      <w:r>
        <w:t>z</w:t>
      </w:r>
      <w:r w:rsidRPr="00CD38F3">
        <w:t>asuni s gumenom prirubnicom karakteristični za pitku vodu i plinske instalacije</w:t>
      </w:r>
    </w:p>
    <w:p w14:paraId="6B9674F0" w14:textId="77777777" w:rsidR="003A3B42" w:rsidRPr="00CD38F3" w:rsidRDefault="003A3B42" w:rsidP="003A3B42">
      <w:pPr>
        <w:pStyle w:val="ListParagraph"/>
        <w:numPr>
          <w:ilvl w:val="0"/>
          <w:numId w:val="39"/>
        </w:numPr>
        <w:spacing w:after="200"/>
        <w:contextualSpacing/>
        <w:jc w:val="left"/>
      </w:pPr>
      <w:r>
        <w:t>z</w:t>
      </w:r>
      <w:r w:rsidRPr="00CD38F3">
        <w:t>aporni ventili, karakteristični za otpadne vode i mulj</w:t>
      </w:r>
    </w:p>
    <w:p w14:paraId="06111506" w14:textId="77777777" w:rsidR="003A3B42" w:rsidRPr="00CD38F3" w:rsidRDefault="003A3B42" w:rsidP="003A3B42">
      <w:pPr>
        <w:pStyle w:val="ListParagraph"/>
        <w:numPr>
          <w:ilvl w:val="0"/>
          <w:numId w:val="39"/>
        </w:numPr>
        <w:spacing w:after="200"/>
        <w:contextualSpacing/>
        <w:jc w:val="left"/>
      </w:pPr>
      <w:r>
        <w:t>z</w:t>
      </w:r>
      <w:r w:rsidRPr="00CD38F3">
        <w:t>asuni s prirubnicama</w:t>
      </w:r>
      <w:r>
        <w:t>.</w:t>
      </w:r>
    </w:p>
    <w:p w14:paraId="58604824" w14:textId="77777777" w:rsidR="003A3B42" w:rsidRPr="00CD38F3" w:rsidRDefault="003A3B42" w:rsidP="003A3B42">
      <w:r w:rsidRPr="00CD38F3">
        <w:t xml:space="preserve">Zaporni </w:t>
      </w:r>
      <w:r>
        <w:t xml:space="preserve">će </w:t>
      </w:r>
      <w:r w:rsidRPr="00CD38F3">
        <w:t>ventili biti s prirubnicom te će imati tijelo i poklopac od duktil GGG lijevanog željeza, u skladu s HRN EN 1563</w:t>
      </w:r>
      <w:r w:rsidR="000B62C1" w:rsidRPr="000B62C1">
        <w:t xml:space="preserve"> </w:t>
      </w:r>
      <w:r w:rsidR="000B62C1">
        <w:t>ili jednakovrijedno</w:t>
      </w:r>
      <w:r w:rsidRPr="00CD38F3">
        <w:t xml:space="preserve">, ili od bilo kojeg drugog materijala odobrenog od strane </w:t>
      </w:r>
      <w:r>
        <w:t>Inženjera</w:t>
      </w:r>
      <w:r w:rsidRPr="00CD38F3">
        <w:t xml:space="preserve">. </w:t>
      </w:r>
    </w:p>
    <w:p w14:paraId="00BC796E" w14:textId="77777777" w:rsidR="003A3B42" w:rsidRPr="00CD38F3" w:rsidRDefault="003A3B42" w:rsidP="003A3B42">
      <w:r w:rsidRPr="00CD38F3">
        <w:t xml:space="preserve">Zatvarač </w:t>
      </w:r>
      <w:r>
        <w:t xml:space="preserve">će </w:t>
      </w:r>
      <w:r w:rsidRPr="00CD38F3">
        <w:t>kliznog ventila biti od GGG duktil lijevanog željeza prema HRN EN 1563</w:t>
      </w:r>
      <w:r w:rsidR="000B62C1" w:rsidRPr="000B62C1">
        <w:t xml:space="preserve"> </w:t>
      </w:r>
      <w:r w:rsidR="000B62C1">
        <w:t>ili jednakovrijedno</w:t>
      </w:r>
      <w:r w:rsidRPr="00CD38F3">
        <w:t xml:space="preserve"> i vulkaniziran s unutarnje i vanjske strane s EPDM gumom ili bilo koji</w:t>
      </w:r>
      <w:r>
        <w:t>m</w:t>
      </w:r>
      <w:r w:rsidRPr="00CD38F3">
        <w:t xml:space="preserve"> drugim materijalom odobrenim od strane </w:t>
      </w:r>
      <w:r>
        <w:t>Inženjera</w:t>
      </w:r>
      <w:r w:rsidRPr="00CD38F3">
        <w:t xml:space="preserve">. Zatvarač je načinjen od gume kako bi se onemogućilo nakupljanje stranih tijela i kako bi se osigurao profil bez šupljina između tijela i zatvarača. Nakošena brtveća površina onemogućava formiranje nakupina sedimenata. Zatvarač će biti u vodilicama bez ulaska u tijelo, bez mrtvog prostora i njegovog ispuštanja. </w:t>
      </w:r>
    </w:p>
    <w:p w14:paraId="598B1719" w14:textId="77777777" w:rsidR="003A3B42" w:rsidRPr="00CD38F3" w:rsidRDefault="003A3B42" w:rsidP="003A3B42">
      <w:r w:rsidRPr="00CD38F3">
        <w:t xml:space="preserve">Između klizača i vodilica ne bi trebalo biti kontakta metal na metal. </w:t>
      </w:r>
    </w:p>
    <w:p w14:paraId="48020561" w14:textId="77777777" w:rsidR="003A3B42" w:rsidRPr="00CD38F3" w:rsidRDefault="003A3B42" w:rsidP="003A3B42">
      <w:r w:rsidRPr="00CD38F3">
        <w:t xml:space="preserve">Prstenasta brtva koju nije potrebno održavati i stražnji brtveći sustav omogućavaju izmjenu prstenaste brtve pod radnim pritiskom. </w:t>
      </w:r>
    </w:p>
    <w:p w14:paraId="109543BE" w14:textId="77777777" w:rsidR="003A3B42" w:rsidRPr="00CD38F3" w:rsidRDefault="003A3B42" w:rsidP="003A3B42">
      <w:r w:rsidRPr="00CD38F3">
        <w:t>Promjer i nazivni tlak ventila koji se koriste na različitim mjestima bit</w:t>
      </w:r>
      <w:r>
        <w:t xml:space="preserve"> će</w:t>
      </w:r>
      <w:r w:rsidRPr="00CD38F3">
        <w:t xml:space="preserve"> navedeni na nacrtima.</w:t>
      </w:r>
    </w:p>
    <w:p w14:paraId="495479E8" w14:textId="77777777" w:rsidR="003A3B42" w:rsidRPr="00CD38F3" w:rsidRDefault="003A3B42" w:rsidP="003A3B42">
      <w:r w:rsidRPr="00CD38F3">
        <w:t xml:space="preserve">Kad su ventili promjera </w:t>
      </w:r>
      <w:r>
        <w:t>većeg</w:t>
      </w:r>
      <w:r w:rsidRPr="00CD38F3">
        <w:t xml:space="preserve"> od 350 mm opremljeni osovinom u horizontalnom položaju, njihovo </w:t>
      </w:r>
      <w:r>
        <w:t xml:space="preserve">je </w:t>
      </w:r>
      <w:r w:rsidRPr="00CD38F3">
        <w:t>tijelo potrebno izraditi sa pomičnim ležajevima za zatvarač i pomičn</w:t>
      </w:r>
      <w:r>
        <w:t>om</w:t>
      </w:r>
      <w:r w:rsidRPr="00CD38F3">
        <w:t xml:space="preserve"> ploč</w:t>
      </w:r>
      <w:r>
        <w:t>om</w:t>
      </w:r>
      <w:r w:rsidRPr="00CD38F3">
        <w:t xml:space="preserve"> od bronce </w:t>
      </w:r>
      <w:r>
        <w:t xml:space="preserve">koja </w:t>
      </w:r>
      <w:r w:rsidRPr="00CD38F3">
        <w:t xml:space="preserve">bi trebala posebno biti izrađena za smanjenje trenja pri klizanju.  </w:t>
      </w:r>
    </w:p>
    <w:p w14:paraId="48D5A7BA" w14:textId="77777777" w:rsidR="003A3B42" w:rsidRPr="00CD38F3" w:rsidRDefault="003A3B42" w:rsidP="003A3B42">
      <w:r w:rsidRPr="00CD38F3">
        <w:t xml:space="preserve">Svi </w:t>
      </w:r>
      <w:r>
        <w:t xml:space="preserve">će </w:t>
      </w:r>
      <w:r w:rsidRPr="00CD38F3">
        <w:t xml:space="preserve">ventili promjera većeg od 500 mm biti opremljeni s vijčanim vretenima. Ventili promjera većeg od 350 mm će biti opremljeni podnožjem kada se ugrađuju vertikalno. </w:t>
      </w:r>
    </w:p>
    <w:p w14:paraId="47905A5E" w14:textId="77777777" w:rsidR="003A3B42" w:rsidRPr="00CD38F3" w:rsidRDefault="003A3B42" w:rsidP="003A3B42">
      <w:r w:rsidRPr="00CD38F3">
        <w:t>Ventili moraju biti zaštićeni epoksi premazom s unutarnje i vanjske strane.</w:t>
      </w:r>
    </w:p>
    <w:p w14:paraId="07E7B326" w14:textId="77777777" w:rsidR="003A3B42" w:rsidRPr="00CD38F3" w:rsidRDefault="003A3B42" w:rsidP="00FC1356">
      <w:pPr>
        <w:pStyle w:val="Heading3"/>
      </w:pPr>
      <w:bookmarkStart w:id="4127" w:name="_Toc520899561"/>
      <w:r w:rsidRPr="00CD38F3">
        <w:t>Zaporni ventili</w:t>
      </w:r>
      <w:bookmarkEnd w:id="4127"/>
    </w:p>
    <w:p w14:paraId="5ED07AF7" w14:textId="77777777" w:rsidR="003A3B42" w:rsidRPr="00CD38F3" w:rsidRDefault="003A3B42" w:rsidP="003A3B42">
      <w:r w:rsidRPr="00CD38F3">
        <w:t>Prirubnica zapornog ventila mora biti u skladu sa sljedećim tehničkim uvjetima:</w:t>
      </w:r>
    </w:p>
    <w:p w14:paraId="7F0A3E7A" w14:textId="77777777" w:rsidR="003A3B42" w:rsidRPr="00CD38F3" w:rsidRDefault="003A3B42" w:rsidP="003A3B42">
      <w:pPr>
        <w:pStyle w:val="ListParagraph"/>
        <w:numPr>
          <w:ilvl w:val="0"/>
          <w:numId w:val="66"/>
        </w:numPr>
      </w:pPr>
      <w:r>
        <w:lastRenderedPageBreak/>
        <w:t>v</w:t>
      </w:r>
      <w:r w:rsidRPr="00CD38F3">
        <w:t xml:space="preserve">entili će biti presvučeni sa strana s brtvećim elementima od elastomernog materijala ojačanog čelikom U oblika. </w:t>
      </w:r>
    </w:p>
    <w:p w14:paraId="470BCBFA" w14:textId="77777777" w:rsidR="003A3B42" w:rsidRPr="00CD38F3" w:rsidRDefault="003A3B42" w:rsidP="003A3B42">
      <w:pPr>
        <w:pStyle w:val="ListParagraph"/>
        <w:numPr>
          <w:ilvl w:val="0"/>
          <w:numId w:val="66"/>
        </w:numPr>
      </w:pPr>
      <w:r>
        <w:t>t</w:t>
      </w:r>
      <w:r w:rsidRPr="00CD38F3">
        <w:t xml:space="preserve">ijelo i vilica će biti od duktila GGG lijevanog željeza ili bilo kojeg drugog materijala odobrenog od </w:t>
      </w:r>
      <w:r>
        <w:t>Inženjera</w:t>
      </w:r>
    </w:p>
    <w:p w14:paraId="2A9D00D3" w14:textId="77777777" w:rsidR="003A3B42" w:rsidRPr="00CD38F3" w:rsidRDefault="003A3B42" w:rsidP="003A3B42">
      <w:pPr>
        <w:pStyle w:val="ListParagraph"/>
        <w:numPr>
          <w:ilvl w:val="0"/>
          <w:numId w:val="66"/>
        </w:numPr>
      </w:pPr>
      <w:r>
        <w:t>a</w:t>
      </w:r>
      <w:r w:rsidRPr="00CD38F3">
        <w:t>mortizer</w:t>
      </w:r>
      <w:r>
        <w:t>i</w:t>
      </w:r>
      <w:r w:rsidRPr="00CD38F3">
        <w:t xml:space="preserve"> moraju biti izrađeni od nehrđajućeg čelika ili bilo kojeg drugog materijala odobrenog od strane </w:t>
      </w:r>
      <w:r>
        <w:t>Inženjera</w:t>
      </w:r>
      <w:r w:rsidRPr="00CD38F3">
        <w:t>.</w:t>
      </w:r>
    </w:p>
    <w:p w14:paraId="643571AC" w14:textId="77777777" w:rsidR="003A3B42" w:rsidRPr="00CD38F3" w:rsidRDefault="003A3B42" w:rsidP="003A3B42">
      <w:pPr>
        <w:pStyle w:val="ListParagraph"/>
        <w:numPr>
          <w:ilvl w:val="0"/>
          <w:numId w:val="66"/>
        </w:numPr>
      </w:pPr>
      <w:r>
        <w:t>e</w:t>
      </w:r>
      <w:r w:rsidRPr="00CD38F3">
        <w:t>lementi za brtvljenje moraju biti od elastomernog materijala ojačanog čelikom</w:t>
      </w:r>
    </w:p>
    <w:p w14:paraId="7156B736" w14:textId="77777777" w:rsidR="003A3B42" w:rsidRPr="00CD38F3" w:rsidRDefault="003A3B42" w:rsidP="003A3B42">
      <w:pPr>
        <w:pStyle w:val="ListParagraph"/>
        <w:numPr>
          <w:ilvl w:val="0"/>
          <w:numId w:val="66"/>
        </w:numPr>
      </w:pPr>
      <w:r>
        <w:t>m</w:t>
      </w:r>
      <w:r w:rsidRPr="00CD38F3">
        <w:t>ontažni elementi od nehrđajućeg čelika</w:t>
      </w:r>
    </w:p>
    <w:p w14:paraId="26BF89C1" w14:textId="77777777" w:rsidR="003A3B42" w:rsidRPr="00CD38F3" w:rsidRDefault="003A3B42" w:rsidP="003A3B42">
      <w:pPr>
        <w:pStyle w:val="ListParagraph"/>
        <w:numPr>
          <w:ilvl w:val="0"/>
          <w:numId w:val="66"/>
        </w:numPr>
      </w:pPr>
      <w:r w:rsidRPr="00CD38F3">
        <w:t xml:space="preserve">Vanjska </w:t>
      </w:r>
      <w:r>
        <w:t xml:space="preserve">se </w:t>
      </w:r>
      <w:r w:rsidRPr="00CD38F3">
        <w:t xml:space="preserve">zaštita mora se postići epoksi </w:t>
      </w:r>
      <w:r>
        <w:t>prahom.</w:t>
      </w:r>
    </w:p>
    <w:p w14:paraId="1D1483C3" w14:textId="77777777" w:rsidR="003A3B42" w:rsidRPr="00CD38F3" w:rsidRDefault="003A3B42" w:rsidP="003A3B42">
      <w:r w:rsidRPr="00CD38F3">
        <w:t>Ventili koji se otvaraju samo u jednom smjeru bit će opremljeni zatvaračem i brtvom za oba smjera toka kroz profil i mogućno</w:t>
      </w:r>
      <w:r>
        <w:t>šću</w:t>
      </w:r>
      <w:r w:rsidRPr="00CD38F3">
        <w:t xml:space="preserve"> zamjene istih bez uklanjanja ventila sa cijevi. Slično tako, oni će imati du</w:t>
      </w:r>
      <w:r>
        <w:t>p</w:t>
      </w:r>
      <w:r w:rsidRPr="00CD38F3">
        <w:t xml:space="preserve">li ležaj na vretenu, kako bi se apsorbirale bočne i uzdužne sile. </w:t>
      </w:r>
    </w:p>
    <w:p w14:paraId="370F90BB" w14:textId="77777777" w:rsidR="003A3B42" w:rsidRPr="00CD38F3" w:rsidRDefault="003A3B42" w:rsidP="00FC1356">
      <w:pPr>
        <w:pStyle w:val="Heading3"/>
        <w:spacing w:before="240" w:after="240" w:line="276" w:lineRule="auto"/>
      </w:pPr>
      <w:bookmarkStart w:id="4128" w:name="_Toc366837062"/>
      <w:bookmarkStart w:id="4129" w:name="_Toc372571124"/>
      <w:bookmarkStart w:id="4130" w:name="_Toc520899562"/>
      <w:r w:rsidRPr="00CD38F3">
        <w:t>Leptirasti ventili</w:t>
      </w:r>
      <w:bookmarkEnd w:id="4128"/>
      <w:bookmarkEnd w:id="4129"/>
      <w:bookmarkEnd w:id="4130"/>
    </w:p>
    <w:p w14:paraId="6B3014F2" w14:textId="77777777" w:rsidR="003A3B42" w:rsidRPr="00CD38F3" w:rsidRDefault="003A3B42" w:rsidP="003A3B42">
      <w:r w:rsidRPr="00CD38F3">
        <w:t>Leptir</w:t>
      </w:r>
      <w:r>
        <w:t>asti</w:t>
      </w:r>
      <w:r w:rsidRPr="00CD38F3">
        <w:t xml:space="preserve"> ventili moraju biti u skladu s normom HRN EN 593</w:t>
      </w:r>
      <w:r w:rsidR="000B62C1" w:rsidRPr="000B62C1">
        <w:t xml:space="preserve"> </w:t>
      </w:r>
      <w:r w:rsidR="000B62C1">
        <w:t>ili jednakovrijedno</w:t>
      </w:r>
      <w:r w:rsidRPr="00CD38F3">
        <w:t xml:space="preserve"> i moraju biti odgovarajući za montažu u bilo kojem položaju.</w:t>
      </w:r>
    </w:p>
    <w:p w14:paraId="2EA07EE7" w14:textId="77777777" w:rsidR="003A3B42" w:rsidRPr="00CD38F3" w:rsidRDefault="003A3B42" w:rsidP="003A3B42">
      <w:r w:rsidRPr="00CD38F3">
        <w:t>Leptir ventili moraju biti s dvostrukim prirubničkim spojem, duktilni od lijevanog željeza ili nekog drugog materijala odobrenog od strane Inženjera.</w:t>
      </w:r>
    </w:p>
    <w:p w14:paraId="5E31287A" w14:textId="77777777" w:rsidR="003A3B42" w:rsidRPr="00CD38F3" w:rsidRDefault="003A3B42" w:rsidP="003A3B42">
      <w:r w:rsidRPr="00CD38F3">
        <w:t>Ventili koji će radi</w:t>
      </w:r>
      <w:r>
        <w:t>t</w:t>
      </w:r>
      <w:r w:rsidRPr="00CD38F3">
        <w:t>i u prigušenoj poziciji, imat će metalno sjedište ventila.  Količina curenja ne smije biti veća od Iznosa D za primjenu kod ventila s malim koeficijentom curenja, kako je to navedeno u HRN EN 593</w:t>
      </w:r>
      <w:r w:rsidR="000B62C1" w:rsidRPr="000B62C1">
        <w:t xml:space="preserve"> </w:t>
      </w:r>
      <w:r w:rsidR="000B62C1">
        <w:t>ili jednakovrijedno</w:t>
      </w:r>
      <w:r w:rsidRPr="00CD38F3">
        <w:t xml:space="preserve">. Za sve druge primjene, leptirasti </w:t>
      </w:r>
      <w:r>
        <w:t xml:space="preserve">će </w:t>
      </w:r>
      <w:r w:rsidRPr="00CD38F3">
        <w:t>ventili imat</w:t>
      </w:r>
      <w:r>
        <w:t>i</w:t>
      </w:r>
      <w:r w:rsidRPr="00CD38F3">
        <w:t xml:space="preserve"> fleksibilno sjedište ventila te će biti nepropusn</w:t>
      </w:r>
      <w:r>
        <w:t>i</w:t>
      </w:r>
      <w:r w:rsidRPr="00CD38F3">
        <w:t xml:space="preserve"> u zatvorenoj poziciji pri svi</w:t>
      </w:r>
      <w:r>
        <w:t>m</w:t>
      </w:r>
      <w:r w:rsidRPr="00CD38F3">
        <w:t xml:space="preserve"> radnim tlakovima. Materijal će sjedišta biti pogodan za korištenje u kontaktu s pitkom vodom ili otpadnom vodom ovisno o potrebi. </w:t>
      </w:r>
    </w:p>
    <w:p w14:paraId="1EEAB1E1" w14:textId="77777777" w:rsidR="003A3B42" w:rsidRPr="00CD38F3" w:rsidRDefault="003A3B42" w:rsidP="003A3B42">
      <w:r w:rsidRPr="00CD38F3">
        <w:t>Disk će biti izrađen od sivog ili lijevanog željeza s fleksibilnim sjedišnim prstenom od gume izrađene u kalupu ili drugog materijala prema zahtjevu Inženjera, koji će biti smješten u podestu na disku i pričvršćen potpornim prstenom od crvenog lijeva s vijcima načinjen</w:t>
      </w:r>
      <w:r>
        <w:t>im</w:t>
      </w:r>
      <w:r w:rsidRPr="00CD38F3">
        <w:t xml:space="preserve"> od homogenog materijala otpornog na koroziju. </w:t>
      </w:r>
    </w:p>
    <w:p w14:paraId="2CB6CB3F" w14:textId="77777777" w:rsidR="003A3B42" w:rsidRPr="00CD38F3" w:rsidRDefault="003A3B42" w:rsidP="003A3B42">
      <w:r w:rsidRPr="00CD38F3">
        <w:t xml:space="preserve">Vratila ventila moraju biti izrađena od nehrđajućeg čelika, dok ležajevi moraju imati aktivnu površinu od PTFE ili drugih materijala koji je odobrio </w:t>
      </w:r>
      <w:r>
        <w:t>Inženjer.</w:t>
      </w:r>
    </w:p>
    <w:p w14:paraId="7BA006CD" w14:textId="77777777" w:rsidR="003A3B42" w:rsidRPr="00CD38F3" w:rsidRDefault="003A3B42" w:rsidP="003A3B42">
      <w:r w:rsidRPr="00CD38F3">
        <w:t>Pogonska osovina može biti iz jednog dijela ili spojena iz dva ogranka koji se nalaze na suprotnim stranama diska. Vijci za pričvršćivanje, čavli (klipni ili stožasti) ili spojnice neće biti prihvatljive.</w:t>
      </w:r>
    </w:p>
    <w:p w14:paraId="4531DB49" w14:textId="77777777" w:rsidR="003A3B42" w:rsidRPr="00CD38F3" w:rsidRDefault="003A3B42" w:rsidP="003A3B42">
      <w:r w:rsidRPr="00CD38F3">
        <w:t>Pogonska</w:t>
      </w:r>
      <w:r>
        <w:t xml:space="preserve"> će</w:t>
      </w:r>
      <w:r w:rsidRPr="00CD38F3">
        <w:t xml:space="preserve"> osovina rotirati u vodilici ventila koja će biti opremljena uređajem za podmazivanje.</w:t>
      </w:r>
    </w:p>
    <w:p w14:paraId="24B66041" w14:textId="77777777" w:rsidR="003A3B42" w:rsidRPr="00CD38F3" w:rsidRDefault="003A3B42" w:rsidP="003A3B42">
      <w:r w:rsidRPr="00CD38F3">
        <w:t xml:space="preserve">Gumene će brtve biti dvostrane prstenaste te će biti postavljene na radne nastavke osovine kako bi se brtvila strana ventila koja je pod pritiskom. Dizajn će biti napravljen tako da će omogućiti zamjenu prstena bez skidanja ventila s cijevi. </w:t>
      </w:r>
    </w:p>
    <w:p w14:paraId="03976433" w14:textId="77777777" w:rsidR="003A3B42" w:rsidRPr="00CD38F3" w:rsidRDefault="003A3B42" w:rsidP="003A3B42">
      <w:r w:rsidRPr="00CD38F3">
        <w:t xml:space="preserve">Ventili moraju izvana i iznutra </w:t>
      </w:r>
      <w:r>
        <w:t xml:space="preserve">biti zaštićeni </w:t>
      </w:r>
      <w:r w:rsidRPr="00CD38F3">
        <w:t xml:space="preserve">premazom </w:t>
      </w:r>
      <w:r>
        <w:t xml:space="preserve">s </w:t>
      </w:r>
      <w:r w:rsidRPr="00CD38F3">
        <w:t>epoksi prahom.</w:t>
      </w:r>
    </w:p>
    <w:p w14:paraId="61EBB00C" w14:textId="77777777" w:rsidR="003A3B42" w:rsidRPr="00CD38F3" w:rsidRDefault="003A3B42" w:rsidP="00FC1356">
      <w:pPr>
        <w:pStyle w:val="Heading3"/>
        <w:spacing w:before="240" w:after="240" w:line="276" w:lineRule="auto"/>
      </w:pPr>
      <w:bookmarkStart w:id="4131" w:name="_Toc366837063"/>
      <w:bookmarkStart w:id="4132" w:name="_Toc372571125"/>
      <w:bookmarkStart w:id="4133" w:name="_Toc520899563"/>
      <w:r w:rsidRPr="00CD38F3">
        <w:lastRenderedPageBreak/>
        <w:t>Kuglasti ventili</w:t>
      </w:r>
      <w:bookmarkEnd w:id="4131"/>
      <w:bookmarkEnd w:id="4132"/>
      <w:bookmarkEnd w:id="4133"/>
    </w:p>
    <w:p w14:paraId="29CDAD0E" w14:textId="77777777" w:rsidR="003A3B42" w:rsidRPr="00CD38F3" w:rsidRDefault="003A3B42" w:rsidP="003A3B42">
      <w:r w:rsidRPr="00CD38F3">
        <w:t>Kuglasti ventili moraju biti u skladu s relevantnim hrvatskim ili ekvivalentnim normama te će biti pogodni za tražene uvjete rada.</w:t>
      </w:r>
    </w:p>
    <w:p w14:paraId="5274ACC1" w14:textId="77777777" w:rsidR="003A3B42" w:rsidRPr="00CD38F3" w:rsidRDefault="003A3B42" w:rsidP="003A3B42">
      <w:r w:rsidRPr="00CD38F3">
        <w:t>Kugla i šipka će biti izrađeni od nehrđajućeg čelika, klasa 1.4404, HRN EN 1092</w:t>
      </w:r>
      <w:r w:rsidR="000B62C1" w:rsidRPr="000B62C1">
        <w:t xml:space="preserve"> </w:t>
      </w:r>
      <w:r w:rsidR="000B62C1">
        <w:t>ili jednakovrijedno</w:t>
      </w:r>
      <w:r w:rsidRPr="00CD38F3">
        <w:t xml:space="preserve">. Ventil će biti upravljan putem ručne poluge spojene na šipku ukoliko to nije drugačije navedeno na nacrtima. </w:t>
      </w:r>
    </w:p>
    <w:p w14:paraId="61144A91" w14:textId="77777777" w:rsidR="003A3B42" w:rsidRPr="00CD38F3" w:rsidRDefault="003A3B42" w:rsidP="003A3B42">
      <w:r w:rsidRPr="00CD38F3">
        <w:t>Ventili moraju biti osigurani pomoću inox vijaka (minimalna razina kvalitete klase 1.4404, HRN EN 1092</w:t>
      </w:r>
      <w:r w:rsidR="000B62C1" w:rsidRPr="000B62C1">
        <w:t xml:space="preserve"> </w:t>
      </w:r>
      <w:r w:rsidR="000B62C1">
        <w:t>ili jednakovrijedno</w:t>
      </w:r>
      <w:r w:rsidRPr="00CD38F3">
        <w:t>) dopunjenih pečatom kako bi se osigurala nepropusnost zgloba. Za uporabu u doziranju i skladištenju kemikalija, također su dopušteni ventili od plastike (npr. PVC, PEID i sl.).</w:t>
      </w:r>
    </w:p>
    <w:p w14:paraId="627D9070" w14:textId="77777777" w:rsidR="003A3B42" w:rsidRPr="00CD38F3" w:rsidRDefault="003A3B42" w:rsidP="00FC1356">
      <w:pPr>
        <w:pStyle w:val="Heading3"/>
        <w:spacing w:before="240" w:after="240" w:line="276" w:lineRule="auto"/>
      </w:pPr>
      <w:bookmarkStart w:id="4134" w:name="_Toc366837064"/>
      <w:bookmarkStart w:id="4135" w:name="_Toc372571126"/>
      <w:bookmarkStart w:id="4136" w:name="_Toc520899564"/>
      <w:r w:rsidRPr="00CD38F3">
        <w:t>Membranski ventili</w:t>
      </w:r>
      <w:bookmarkEnd w:id="4134"/>
      <w:bookmarkEnd w:id="4135"/>
      <w:bookmarkEnd w:id="4136"/>
    </w:p>
    <w:p w14:paraId="061B0AE2" w14:textId="77777777" w:rsidR="003A3B42" w:rsidRPr="00CD38F3" w:rsidRDefault="003A3B42" w:rsidP="003A3B42">
      <w:r w:rsidRPr="00CD38F3">
        <w:t>Membranski ventili moraju biti ventili punog promjera, minimalnog promjer</w:t>
      </w:r>
      <w:r>
        <w:t>a</w:t>
      </w:r>
      <w:r w:rsidRPr="00CD38F3">
        <w:t xml:space="preserve"> od 25 mm. Tijelo ventila i prirubnica mora</w:t>
      </w:r>
      <w:r>
        <w:t>ju</w:t>
      </w:r>
      <w:r w:rsidRPr="00CD38F3">
        <w:t xml:space="preserve"> biti izrađen</w:t>
      </w:r>
      <w:r>
        <w:t>i</w:t>
      </w:r>
      <w:r w:rsidRPr="00CD38F3">
        <w:t xml:space="preserve"> od lijevanog željeza A48 ASTM (ili ekvivalentnog) u skladu sa specifikacijama za sivi lijev namijenjen za ventile, prirubnice i cijevne spojeve ili lijevanog željeza i mora biti s dvostrukim ASTM prirubnicama (alternativa: plastika). Ventili membrane moraju biti izrađeni od odgovarajućeg materijala za medije. Membranski ventili moraju se koristiti u sustavima plina, doziranj</w:t>
      </w:r>
      <w:r>
        <w:t>a</w:t>
      </w:r>
      <w:r w:rsidRPr="00CD38F3">
        <w:t xml:space="preserve"> kemikalija ili sustavima za  kloriranj</w:t>
      </w:r>
      <w:r>
        <w:t>e</w:t>
      </w:r>
      <w:r w:rsidRPr="00CD38F3">
        <w:t>.</w:t>
      </w:r>
    </w:p>
    <w:p w14:paraId="567D2CAF" w14:textId="77777777" w:rsidR="003A3B42" w:rsidRPr="00CD38F3" w:rsidRDefault="003A3B42" w:rsidP="00FC1356">
      <w:pPr>
        <w:pStyle w:val="Heading3"/>
        <w:spacing w:before="240" w:after="240" w:line="276" w:lineRule="auto"/>
      </w:pPr>
      <w:bookmarkStart w:id="4137" w:name="_Toc366837065"/>
      <w:bookmarkStart w:id="4138" w:name="_Toc372571127"/>
      <w:bookmarkStart w:id="4139" w:name="_Toc520899565"/>
      <w:r w:rsidRPr="00CD38F3">
        <w:t>Jednosmjerni ventil</w:t>
      </w:r>
      <w:bookmarkEnd w:id="4137"/>
      <w:bookmarkEnd w:id="4138"/>
      <w:r>
        <w:t>i</w:t>
      </w:r>
      <w:bookmarkEnd w:id="4139"/>
    </w:p>
    <w:p w14:paraId="1B281257" w14:textId="77777777" w:rsidR="003A3B42" w:rsidRPr="00CD38F3" w:rsidRDefault="003A3B42" w:rsidP="003A3B42">
      <w:r w:rsidRPr="00CD38F3">
        <w:t xml:space="preserve">Za otpadne vode i mulj, </w:t>
      </w:r>
      <w:r>
        <w:t xml:space="preserve">bit će ugrađivani </w:t>
      </w:r>
      <w:r w:rsidRPr="00CD38F3">
        <w:t>samo ventili s mekom sintetičkom gumom za  zatvaranj</w:t>
      </w:r>
      <w:r>
        <w:t>e.</w:t>
      </w:r>
    </w:p>
    <w:p w14:paraId="6B544222" w14:textId="77777777" w:rsidR="003A3B42" w:rsidRPr="00CD38F3" w:rsidRDefault="003A3B42" w:rsidP="003A3B42">
      <w:r w:rsidRPr="00CD38F3">
        <w:t xml:space="preserve">Jednosmjerni </w:t>
      </w:r>
      <w:r>
        <w:t xml:space="preserve">će </w:t>
      </w:r>
      <w:r w:rsidRPr="00CD38F3">
        <w:t>ventil</w:t>
      </w:r>
      <w:r>
        <w:t>i</w:t>
      </w:r>
      <w:r w:rsidRPr="00CD38F3">
        <w:t xml:space="preserve"> biti u skladu s HRN EN 12334</w:t>
      </w:r>
      <w:r w:rsidR="000B62C1" w:rsidRPr="000B62C1">
        <w:t xml:space="preserve"> </w:t>
      </w:r>
      <w:r w:rsidR="000B62C1">
        <w:t>ili jednakovrijedno</w:t>
      </w:r>
      <w:r w:rsidRPr="00CD38F3">
        <w:t xml:space="preserve"> klasa PN 10, osim ako nije drugačije navedeno, s prirubnice u skladu s HRN EN 1092</w:t>
      </w:r>
      <w:r w:rsidR="000B62C1" w:rsidRPr="000B62C1">
        <w:t xml:space="preserve"> </w:t>
      </w:r>
      <w:r w:rsidR="000B62C1">
        <w:t>ili jednakovrijedno</w:t>
      </w:r>
      <w:r w:rsidRPr="00CD38F3">
        <w:t xml:space="preserve"> PN 10, s vanjskim ručkama kako bi se omogućio ručni pogon.</w:t>
      </w:r>
    </w:p>
    <w:p w14:paraId="1A7A0AD7" w14:textId="77777777" w:rsidR="003A3B42" w:rsidRPr="00CD38F3" w:rsidRDefault="003A3B42" w:rsidP="003A3B42">
      <w:r w:rsidRPr="00CD38F3">
        <w:t>Nepovratni ventili s kuglom moraju udovoljavati sljedećim tehničkim uvjetima:</w:t>
      </w:r>
    </w:p>
    <w:p w14:paraId="56FE9094" w14:textId="77777777" w:rsidR="003A3B42" w:rsidRPr="00CD38F3" w:rsidRDefault="003A3B42" w:rsidP="003A3B42">
      <w:r w:rsidRPr="00CD38F3">
        <w:t>(a)</w:t>
      </w:r>
      <w:r w:rsidRPr="00CD38F3">
        <w:tab/>
        <w:t>Tijelo će bit</w:t>
      </w:r>
      <w:r>
        <w:t>i</w:t>
      </w:r>
      <w:r w:rsidRPr="00CD38F3">
        <w:t xml:space="preserve"> izrađeno od GGG40 rastezljivog lijevanog željeza, GG25 lijevanog željeza ili bilo kojeg drugog materijala odobrenog od strane </w:t>
      </w:r>
      <w:r>
        <w:t>Inženjera.</w:t>
      </w:r>
    </w:p>
    <w:p w14:paraId="7EFD59A0" w14:textId="77777777" w:rsidR="003A3B42" w:rsidRPr="00CD38F3" w:rsidRDefault="003A3B42" w:rsidP="003A3B42">
      <w:r w:rsidRPr="00CD38F3">
        <w:t>(b)</w:t>
      </w:r>
      <w:r w:rsidRPr="00CD38F3">
        <w:tab/>
        <w:t>Poklop</w:t>
      </w:r>
      <w:r>
        <w:t>ci</w:t>
      </w:r>
      <w:r w:rsidRPr="00CD38F3">
        <w:t xml:space="preserve"> moraju biti izrađen</w:t>
      </w:r>
      <w:r>
        <w:t>i</w:t>
      </w:r>
      <w:r w:rsidRPr="00CD38F3">
        <w:t xml:space="preserve"> od GGG rastezljivog lijevanog željeza sukladno normi HRN EN 1563</w:t>
      </w:r>
      <w:r w:rsidR="000B62C1" w:rsidRPr="000B62C1">
        <w:t xml:space="preserve"> </w:t>
      </w:r>
      <w:r w:rsidR="000B62C1">
        <w:t>ili jednakovrijedno</w:t>
      </w:r>
      <w:r w:rsidRPr="00CD38F3">
        <w:t xml:space="preserve"> ili bilo kojeg drugog materijala odobrenog od strane </w:t>
      </w:r>
      <w:r>
        <w:t>Inženjera.</w:t>
      </w:r>
    </w:p>
    <w:p w14:paraId="5864437D" w14:textId="77777777" w:rsidR="003A3B42" w:rsidRPr="00CD38F3" w:rsidRDefault="003A3B42" w:rsidP="003A3B42">
      <w:r w:rsidRPr="00CD38F3">
        <w:t>(c)</w:t>
      </w:r>
      <w:r w:rsidRPr="00CD38F3">
        <w:tab/>
        <w:t xml:space="preserve">Kugla će biti izrađena od čelika presvučenog elastomernim materijalom ili aluminija zaštićenog nitril gumom. </w:t>
      </w:r>
    </w:p>
    <w:p w14:paraId="197DEFB3" w14:textId="77777777" w:rsidR="003A3B42" w:rsidRPr="00CD38F3" w:rsidRDefault="003A3B42" w:rsidP="003A3B42">
      <w:r w:rsidRPr="00CD38F3">
        <w:t>(d)</w:t>
      </w:r>
      <w:r w:rsidRPr="00CD38F3">
        <w:tab/>
        <w:t xml:space="preserve">Brtva </w:t>
      </w:r>
      <w:r>
        <w:t xml:space="preserve">će </w:t>
      </w:r>
      <w:r w:rsidRPr="00CD38F3">
        <w:t xml:space="preserve">poklopca koristiti nitril gumu dok će ostali dijelovi biti izrađeni od nehrđajućeg čelika, </w:t>
      </w:r>
    </w:p>
    <w:p w14:paraId="0F615EFA" w14:textId="77777777" w:rsidR="003A3B42" w:rsidRPr="00CD38F3" w:rsidRDefault="003A3B42" w:rsidP="003A3B42">
      <w:r w:rsidRPr="00CD38F3">
        <w:t>(e)</w:t>
      </w:r>
      <w:r w:rsidRPr="00CD38F3">
        <w:tab/>
        <w:t xml:space="preserve">Vanjska </w:t>
      </w:r>
      <w:r>
        <w:t xml:space="preserve">se </w:t>
      </w:r>
      <w:r w:rsidRPr="00CD38F3">
        <w:t>zaštita mora se postići epoksi prahom.</w:t>
      </w:r>
    </w:p>
    <w:p w14:paraId="25855219" w14:textId="77777777" w:rsidR="003A3B42" w:rsidRPr="00CD38F3" w:rsidRDefault="003A3B42" w:rsidP="003A3B42">
      <w:r w:rsidRPr="00CD38F3">
        <w:t xml:space="preserve">Jednosmjerni ventili moraju biti opremljeni poklopcem koji </w:t>
      </w:r>
      <w:r>
        <w:t>je</w:t>
      </w:r>
      <w:r w:rsidRPr="00CD38F3">
        <w:t xml:space="preserve"> postavljeni vodoravno ili okomito</w:t>
      </w:r>
      <w:r>
        <w:t>.</w:t>
      </w:r>
    </w:p>
    <w:p w14:paraId="06AB422E" w14:textId="77777777" w:rsidR="003A3B42" w:rsidRPr="00CD38F3" w:rsidRDefault="003A3B42" w:rsidP="00FC1356">
      <w:pPr>
        <w:pStyle w:val="Heading3"/>
        <w:spacing w:before="240" w:after="240" w:line="276" w:lineRule="auto"/>
      </w:pPr>
      <w:bookmarkStart w:id="4140" w:name="_Toc366837066"/>
      <w:bookmarkStart w:id="4141" w:name="_Toc372571128"/>
      <w:bookmarkStart w:id="4142" w:name="_Toc520899566"/>
      <w:r>
        <w:t>O</w:t>
      </w:r>
      <w:r w:rsidRPr="00CD38F3">
        <w:t>dzračn</w:t>
      </w:r>
      <w:r>
        <w:t>o dozračni</w:t>
      </w:r>
      <w:r w:rsidRPr="00CD38F3">
        <w:t xml:space="preserve"> ventil</w:t>
      </w:r>
      <w:bookmarkEnd w:id="4140"/>
      <w:bookmarkEnd w:id="4141"/>
      <w:r>
        <w:t>i</w:t>
      </w:r>
      <w:bookmarkEnd w:id="4142"/>
    </w:p>
    <w:p w14:paraId="7316A1EB" w14:textId="77777777" w:rsidR="003A3B42" w:rsidRPr="00793842" w:rsidRDefault="003A3B42" w:rsidP="003A3B42">
      <w:pPr>
        <w:rPr>
          <w:lang w:val="hr-HR"/>
        </w:rPr>
      </w:pPr>
      <w:r w:rsidRPr="00793842">
        <w:rPr>
          <w:lang w:val="hr-HR"/>
        </w:rPr>
        <w:t>Ventili za automatsko odzračivanje moraju biti izrađeni od lijevanog željeza ili rastezljivog lijevanog željeza. Kugla, vodilice i plutača bit će izrađeni ulijevanjem / ubrizgavanjem akrilonitril butadien stirena ili bilo kojeg sličnog odobrenog materijala. Imat će dvostruke rupe, a tijelo će biti izrađeno od sivog lijevanog željeza ili rastezljivog lijevanog željeza. Prirubnice će biti profilirane i imati rupe za PN6.</w:t>
      </w:r>
    </w:p>
    <w:p w14:paraId="464EB1F3" w14:textId="77777777" w:rsidR="003A3B42" w:rsidRPr="00793842" w:rsidRDefault="003A3B42" w:rsidP="003A3B42">
      <w:pPr>
        <w:rPr>
          <w:lang w:val="hr-HR"/>
        </w:rPr>
      </w:pPr>
      <w:r w:rsidRPr="00793842">
        <w:rPr>
          <w:lang w:val="hr-HR"/>
        </w:rPr>
        <w:lastRenderedPageBreak/>
        <w:t xml:space="preserve">Ventili će s dva otvora biti projektirani da ispuštaju velike količine zraka tijekom punjenja cijevi, da oslobađaju male količine zraka akumuliranog tijekom rada te da dopuštaju usisavanja velikih količina zraka u slučaju pojavljivanja vakuuma tijekom pražnjenja. </w:t>
      </w:r>
    </w:p>
    <w:p w14:paraId="540DA19A" w14:textId="77777777" w:rsidR="003A3B42" w:rsidRPr="00CD38F3" w:rsidRDefault="003A3B42" w:rsidP="003A3B42">
      <w:r w:rsidRPr="00CD38F3">
        <w:t xml:space="preserve">Izolacijski </w:t>
      </w:r>
      <w:r>
        <w:t xml:space="preserve">će </w:t>
      </w:r>
      <w:r w:rsidRPr="00CD38F3">
        <w:t xml:space="preserve">ventil biti osiguran između cijevi i odzračnog ventila. Izolacijski ventil će biti kompatibilan s vertikalnom aktivacijom ključem T-oblika. </w:t>
      </w:r>
    </w:p>
    <w:p w14:paraId="29FD611F" w14:textId="77777777" w:rsidR="003A3B42" w:rsidRPr="00CD38F3" w:rsidRDefault="003A3B42" w:rsidP="003A3B42">
      <w:r w:rsidRPr="00CD38F3">
        <w:t>Ventili moraju biti odgovarajuće veličine za ispuštanje zraka u cjevovodu (ili neke druge posude) bez smanjenja punjenja ili pražnjenja protok</w:t>
      </w:r>
      <w:r>
        <w:t>a</w:t>
      </w:r>
      <w:r w:rsidRPr="00CD38F3">
        <w:t xml:space="preserve"> zbog suprotnog tlaka. Ulaz zraka mora biti moguć sa smanjenim tokom kako bi se spriječio veliki pad tlaka u cjevovodu tijekom pražnjenja.</w:t>
      </w:r>
    </w:p>
    <w:p w14:paraId="7883A35F" w14:textId="77777777" w:rsidR="003A3B42" w:rsidRPr="00CD38F3" w:rsidRDefault="003A3B42" w:rsidP="003A3B42">
      <w:r w:rsidRPr="00CD38F3">
        <w:t>Ventili će biti projektirani na način da pokretni dijelovi neće biti u kontaktu s tekućinom iz cijevi (otpadne vode)</w:t>
      </w:r>
      <w:r>
        <w:t>,</w:t>
      </w:r>
      <w:r w:rsidRPr="00CD38F3">
        <w:t xml:space="preserve"> dodatni </w:t>
      </w:r>
      <w:r>
        <w:t xml:space="preserve">će </w:t>
      </w:r>
      <w:r w:rsidRPr="00CD38F3">
        <w:t>plovak biti osiguran i odobren te će prostorija biti dovoljno velika da se zabrtve otvor</w:t>
      </w:r>
      <w:r>
        <w:t>i</w:t>
      </w:r>
      <w:r w:rsidRPr="00CD38F3">
        <w:t xml:space="preserve"> i sjedište tijekom rada u uvjetima rada. </w:t>
      </w:r>
    </w:p>
    <w:p w14:paraId="6D1F6DCB" w14:textId="77777777" w:rsidR="003A3B42" w:rsidRPr="00CD38F3" w:rsidRDefault="003A3B42" w:rsidP="003A3B42">
      <w:r w:rsidRPr="00CD38F3">
        <w:t>U slučajevima gdje postavljanje pipe može dovesti do odvajanja vodnog stupca s mogućnošću formiranja vodnog udara, potrebno je osigurati nepovratni ventil koji bi omogućio slobodni dotok zraka u vodni stupac</w:t>
      </w:r>
      <w:r>
        <w:t>,</w:t>
      </w:r>
      <w:r w:rsidRPr="00CD38F3">
        <w:t xml:space="preserve"> ali tako da kontrolira ispuštanje zraka/plina pri ponovnom punjenju stupca. </w:t>
      </w:r>
    </w:p>
    <w:p w14:paraId="69C3EF5E" w14:textId="77777777" w:rsidR="003A3B42" w:rsidRPr="00CD38F3" w:rsidRDefault="003A3B42" w:rsidP="003A3B42">
      <w:r w:rsidRPr="00CD38F3">
        <w:t>U slučajevima gdje hidraulički uvjeti tijekom normalnog rada stvaraju pritisak ispod atmosferskog i kada ulazak zraka može dovesti do vodnog udara, potrebno je ugraditi nepovratni ventil za unos zraka.</w:t>
      </w:r>
    </w:p>
    <w:p w14:paraId="1CC2D546" w14:textId="77777777" w:rsidR="003A3B42" w:rsidRPr="00CD38F3" w:rsidRDefault="003A3B42" w:rsidP="003A3B42">
      <w:r w:rsidRPr="00CD38F3">
        <w:t xml:space="preserve">Vijci za pričvršćivanje i matice koje su dostavljene od strane proizvođača </w:t>
      </w:r>
      <w:r>
        <w:t xml:space="preserve">bit </w:t>
      </w:r>
      <w:r w:rsidRPr="00CD38F3">
        <w:t xml:space="preserve">će u skladu s </w:t>
      </w:r>
      <w:r>
        <w:t>poglavljem</w:t>
      </w:r>
      <w:r w:rsidRPr="00CD38F3">
        <w:t xml:space="preserve"> "Vijci, matice, podložne pločice, zakovice i spojni materijali" ovog dokumenta. </w:t>
      </w:r>
    </w:p>
    <w:p w14:paraId="797C9606" w14:textId="77777777" w:rsidR="003A3B42" w:rsidRPr="00CD38F3" w:rsidRDefault="003A3B42" w:rsidP="003A3B42">
      <w:r w:rsidRPr="00CD38F3">
        <w:t>Svi ventili za odzračivanje i srodn</w:t>
      </w:r>
      <w:r>
        <w:t>i</w:t>
      </w:r>
      <w:r w:rsidRPr="00CD38F3">
        <w:t xml:space="preserve"> ventili moraju biti ispitani u radu, te moraju izdržati ispitni tlak isti kao cjevovodi ili spremnici na koji su ugrađeni.</w:t>
      </w:r>
    </w:p>
    <w:p w14:paraId="3B945BD7" w14:textId="77777777" w:rsidR="003A3B42" w:rsidRPr="00CD38F3" w:rsidRDefault="003A3B42" w:rsidP="003A3B42">
      <w:r w:rsidRPr="00CD38F3">
        <w:t>Svi ventili i zglobni mehanizmi moraju biti obojani prema stavki "Zaštita i dorada materijala " ovog dokumenta</w:t>
      </w:r>
    </w:p>
    <w:p w14:paraId="45942417" w14:textId="77777777" w:rsidR="003A3B42" w:rsidRPr="00CD38F3" w:rsidRDefault="003A3B42" w:rsidP="003A3B42">
      <w:r w:rsidRPr="00CD38F3">
        <w:t>Materijali koji se koriste za proizvodnju ventil</w:t>
      </w:r>
      <w:r>
        <w:t>a</w:t>
      </w:r>
      <w:r w:rsidRPr="00CD38F3">
        <w:t xml:space="preserve"> za propuhivanje moraju biti minimalno u skladu sa sljedećim normama:</w:t>
      </w:r>
    </w:p>
    <w:p w14:paraId="5F397027" w14:textId="77777777" w:rsidR="003A3B42" w:rsidRPr="00CD38F3" w:rsidRDefault="003A3B42" w:rsidP="003A3B42">
      <w:r w:rsidRPr="00CD38F3">
        <w:t>(a)</w:t>
      </w:r>
      <w:r w:rsidRPr="00CD38F3">
        <w:tab/>
      </w:r>
      <w:r>
        <w:t>k</w:t>
      </w:r>
      <w:r w:rsidRPr="00CD38F3">
        <w:t>omora s plovkom: sivo lijevano željezo u skladu s HRN EN 1561</w:t>
      </w:r>
      <w:r w:rsidR="000B62C1" w:rsidRPr="000B62C1">
        <w:t xml:space="preserve"> </w:t>
      </w:r>
      <w:r w:rsidR="000B62C1">
        <w:t>ili jednakovrijedno</w:t>
      </w:r>
    </w:p>
    <w:p w14:paraId="3990744A" w14:textId="77777777" w:rsidR="003A3B42" w:rsidRPr="00CD38F3" w:rsidRDefault="003A3B42" w:rsidP="003A3B42">
      <w:r w:rsidRPr="00CD38F3">
        <w:t>(b)</w:t>
      </w:r>
      <w:r w:rsidRPr="00CD38F3">
        <w:tab/>
      </w:r>
      <w:r>
        <w:t>p</w:t>
      </w:r>
      <w:r w:rsidRPr="00CD38F3">
        <w:t xml:space="preserve">rirubnica i tijelo: </w:t>
      </w:r>
      <w:r>
        <w:t>k</w:t>
      </w:r>
      <w:r w:rsidRPr="00CD38F3">
        <w:t>lasa 220 ili nodularni lijev željeza u skladu s HRN EN 1563</w:t>
      </w:r>
      <w:r w:rsidR="000B62C1" w:rsidRPr="000B62C1">
        <w:t xml:space="preserve"> </w:t>
      </w:r>
      <w:r w:rsidR="000B62C1">
        <w:t>ili jednakovrijedno</w:t>
      </w:r>
    </w:p>
    <w:p w14:paraId="75CA18D7" w14:textId="77777777" w:rsidR="003A3B42" w:rsidRPr="00CD38F3" w:rsidRDefault="003A3B42" w:rsidP="003A3B42">
      <w:r w:rsidRPr="00CD38F3">
        <w:t>(c)</w:t>
      </w:r>
      <w:r w:rsidRPr="00CD38F3">
        <w:tab/>
      </w:r>
      <w:r>
        <w:t>p</w:t>
      </w:r>
      <w:r w:rsidRPr="00CD38F3">
        <w:t>lovak: bakar, polikarbonatni ili bilo koji drugi ekvivalentni odobreni materijal</w:t>
      </w:r>
    </w:p>
    <w:p w14:paraId="6527E7C4" w14:textId="77777777" w:rsidR="003A3B42" w:rsidRPr="00CD38F3" w:rsidRDefault="003A3B42" w:rsidP="003A3B42">
      <w:r w:rsidRPr="00CD38F3">
        <w:t>(d)</w:t>
      </w:r>
      <w:r w:rsidRPr="00CD38F3">
        <w:tab/>
      </w:r>
      <w:r>
        <w:t>p</w:t>
      </w:r>
      <w:r w:rsidRPr="00CD38F3">
        <w:t>lovak i zračni kanal: polikarbonatni ili bilo koji drugi ekvivalentni odobreni materijal</w:t>
      </w:r>
    </w:p>
    <w:p w14:paraId="46F32730" w14:textId="77777777" w:rsidR="003A3B42" w:rsidRPr="00CD38F3" w:rsidRDefault="003A3B42" w:rsidP="003A3B42">
      <w:r w:rsidRPr="00CD38F3">
        <w:t>(e)</w:t>
      </w:r>
      <w:r w:rsidRPr="00CD38F3">
        <w:tab/>
      </w:r>
      <w:r>
        <w:t>o</w:t>
      </w:r>
      <w:r w:rsidRPr="00CD38F3">
        <w:t>tvori, vodilice i mehanizmi: nehrđajući čelik u skladu s HRN EN 1092</w:t>
      </w:r>
      <w:r w:rsidR="000B62C1" w:rsidRPr="000B62C1">
        <w:t xml:space="preserve"> </w:t>
      </w:r>
      <w:r w:rsidR="000B62C1">
        <w:t>ili jednakovrijedno</w:t>
      </w:r>
    </w:p>
    <w:p w14:paraId="7933463C" w14:textId="77777777" w:rsidR="003A3B42" w:rsidRPr="00CD38F3" w:rsidRDefault="003A3B42" w:rsidP="003A3B42">
      <w:r w:rsidRPr="00CD38F3">
        <w:t>(f)</w:t>
      </w:r>
      <w:r w:rsidRPr="00CD38F3">
        <w:tab/>
      </w:r>
      <w:r>
        <w:t>b</w:t>
      </w:r>
      <w:r w:rsidRPr="00CD38F3">
        <w:t xml:space="preserve">rtveći prsteni: guma izrađena u kalupu ili bilo koji drugi ekvivalentni odobreni materijal. </w:t>
      </w:r>
    </w:p>
    <w:p w14:paraId="3F1A57EB" w14:textId="77777777" w:rsidR="003A3B42" w:rsidRPr="00CD38F3" w:rsidRDefault="003A3B42" w:rsidP="00FC1356">
      <w:pPr>
        <w:pStyle w:val="Heading3"/>
        <w:spacing w:before="240" w:after="240" w:line="276" w:lineRule="auto"/>
      </w:pPr>
      <w:bookmarkStart w:id="4143" w:name="_Toc366837067"/>
      <w:bookmarkStart w:id="4144" w:name="_Toc372571129"/>
      <w:bookmarkStart w:id="4145" w:name="_Toc520899567"/>
      <w:r w:rsidRPr="00CD38F3">
        <w:t>Redukcijski ventil</w:t>
      </w:r>
      <w:bookmarkEnd w:id="4143"/>
      <w:bookmarkEnd w:id="4144"/>
      <w:r>
        <w:t>i</w:t>
      </w:r>
      <w:bookmarkEnd w:id="4145"/>
    </w:p>
    <w:p w14:paraId="70ABB067" w14:textId="77777777" w:rsidR="003A3B42" w:rsidRPr="00793842" w:rsidRDefault="003A3B42" w:rsidP="003A3B42">
      <w:pPr>
        <w:rPr>
          <w:lang w:val="hr-HR"/>
        </w:rPr>
      </w:pPr>
      <w:r w:rsidRPr="00793842">
        <w:rPr>
          <w:lang w:val="hr-HR"/>
        </w:rPr>
        <w:t>Redukcijski ventili moraju biti izrađeni od lijevanog željeza prema HRN EN 1561</w:t>
      </w:r>
      <w:r w:rsidR="000B62C1" w:rsidRPr="000B62C1">
        <w:t xml:space="preserve"> </w:t>
      </w:r>
      <w:r w:rsidR="000B62C1">
        <w:t>ili jednakovrijedno</w:t>
      </w:r>
      <w:r w:rsidRPr="00793842">
        <w:rPr>
          <w:lang w:val="hr-HR"/>
        </w:rPr>
        <w:t>, klasa 220/260 ili ASTM A 126 klasa B. Priključna vodilica, ležajni prsten i oprema će biti od crvenog lijeva prema HRN EN 1982</w:t>
      </w:r>
      <w:r w:rsidR="000B62C1" w:rsidRPr="000B62C1">
        <w:t xml:space="preserve"> </w:t>
      </w:r>
      <w:r w:rsidR="000B62C1">
        <w:t>ili jednakovrijedno</w:t>
      </w:r>
      <w:r w:rsidRPr="00793842">
        <w:rPr>
          <w:lang w:val="hr-HR"/>
        </w:rPr>
        <w:t xml:space="preserve"> klasa LG2C ili nehrđajućeg čelika prema klasi 1.4305, HRN EN 1092</w:t>
      </w:r>
      <w:r w:rsidR="000B62C1" w:rsidRPr="000B62C1">
        <w:t xml:space="preserve"> </w:t>
      </w:r>
      <w:r w:rsidR="000B62C1">
        <w:t>ili jednakovrijedno</w:t>
      </w:r>
      <w:r w:rsidRPr="00793842">
        <w:rPr>
          <w:lang w:val="hr-HR"/>
        </w:rPr>
        <w:t>. Ventil moći raditi u bilo kojem položaju te će sadržavati samo jedan nazubljeni poklopac na vrhu ventila iz kojeg se svi unutarnji dijelovi mogu jednostavno zamijeniti.</w:t>
      </w:r>
    </w:p>
    <w:p w14:paraId="059B5E0D" w14:textId="77777777" w:rsidR="003A3B42" w:rsidRPr="00CD38F3" w:rsidRDefault="003A3B42" w:rsidP="003A3B42">
      <w:r w:rsidRPr="00CD38F3">
        <w:lastRenderedPageBreak/>
        <w:t>Ventili moraju imati dvostruke prirubnice. Sustav regulacije i cjevovodi moraju biti od nekorozivnih materijala.</w:t>
      </w:r>
    </w:p>
    <w:p w14:paraId="3473CB4D" w14:textId="77777777" w:rsidR="003A3B42" w:rsidRPr="00CD38F3" w:rsidRDefault="003A3B42" w:rsidP="00FC1356">
      <w:pPr>
        <w:pStyle w:val="Heading3"/>
        <w:spacing w:before="240" w:after="240" w:line="276" w:lineRule="auto"/>
      </w:pPr>
      <w:bookmarkStart w:id="4146" w:name="_Toc366837068"/>
      <w:bookmarkStart w:id="4147" w:name="_Toc372571130"/>
      <w:bookmarkStart w:id="4148" w:name="_Toc520899568"/>
      <w:r>
        <w:t>R</w:t>
      </w:r>
      <w:r w:rsidRPr="00CD38F3">
        <w:t>učni zasuni</w:t>
      </w:r>
      <w:bookmarkEnd w:id="4146"/>
      <w:bookmarkEnd w:id="4147"/>
      <w:bookmarkEnd w:id="4148"/>
    </w:p>
    <w:p w14:paraId="594B13C0" w14:textId="77777777" w:rsidR="003A3B42" w:rsidRPr="00793842" w:rsidRDefault="003A3B42" w:rsidP="003A3B42">
      <w:pPr>
        <w:rPr>
          <w:lang w:val="hr-HR"/>
        </w:rPr>
      </w:pPr>
      <w:r w:rsidRPr="00793842">
        <w:rPr>
          <w:lang w:val="hr-HR"/>
        </w:rPr>
        <w:t>Vrsta i veličina zasuna koji će se koristiti na određenom mjestu mora biti naznačena u projektnoj dokumentaciji Izvođača.</w:t>
      </w:r>
    </w:p>
    <w:p w14:paraId="3041913B" w14:textId="77777777" w:rsidR="003A3B42" w:rsidRPr="00CD38F3" w:rsidRDefault="003A3B42" w:rsidP="003A3B42">
      <w:r w:rsidRPr="00CD38F3">
        <w:t>Zasuni moraju biti učvršćeni pod hidrostatskim tlakom.</w:t>
      </w:r>
    </w:p>
    <w:p w14:paraId="5E6D4E29" w14:textId="77777777" w:rsidR="003A3B42" w:rsidRPr="00CD38F3" w:rsidRDefault="003A3B42" w:rsidP="003A3B42">
      <w:r w:rsidRPr="00CD38F3">
        <w:t>Ukoliko nije drugačije navedeno, svaki ventil mora biti opremljen odgovarajućom ručicom odgovarajućeg promjera u slučaju potrebe. Mjenjači će biti isporučeni gdje je potrebno kako bi se osigurala da potrebna operativna sila na obodu kotača ne prelazi 250 N. Visinu ručice će biti cca. 1,0 m iznad razine operativnog mjesta, osim ako nije drugačije navedeno.</w:t>
      </w:r>
    </w:p>
    <w:p w14:paraId="225C70E9" w14:textId="77777777" w:rsidR="003A3B42" w:rsidRPr="00CD38F3" w:rsidRDefault="003A3B42" w:rsidP="003A3B42">
      <w:r w:rsidRPr="00CD38F3">
        <w:t>Bez obzira na operativne metode zatvaranja ventil</w:t>
      </w:r>
      <w:r>
        <w:t>a</w:t>
      </w:r>
      <w:r w:rsidRPr="00CD38F3">
        <w:t>, pri odabiru tip</w:t>
      </w:r>
      <w:r>
        <w:t>a ventila,</w:t>
      </w:r>
      <w:r w:rsidRPr="00CD38F3">
        <w:t xml:space="preserve"> visina vodenog stupca tijekom rada mora se </w:t>
      </w:r>
      <w:r>
        <w:t>uzeti u obzir s</w:t>
      </w:r>
      <w:r w:rsidRPr="00CD38F3">
        <w:t xml:space="preserve"> obje strane (iz oba smjera).</w:t>
      </w:r>
    </w:p>
    <w:p w14:paraId="4F645157" w14:textId="77777777" w:rsidR="003A3B42" w:rsidRPr="00CD38F3" w:rsidRDefault="003A3B42" w:rsidP="003A3B42">
      <w:r w:rsidRPr="00CD38F3">
        <w:t>Zasuni mogu biti postavljeni kako slijedi:</w:t>
      </w:r>
    </w:p>
    <w:p w14:paraId="5691675F" w14:textId="77777777" w:rsidR="003A3B42" w:rsidRPr="00CD38F3" w:rsidRDefault="003A3B42" w:rsidP="003A3B42">
      <w:r w:rsidRPr="00CD38F3">
        <w:t>(a)</w:t>
      </w:r>
      <w:r w:rsidRPr="00CD38F3">
        <w:tab/>
      </w:r>
      <w:r>
        <w:t>m</w:t>
      </w:r>
      <w:r w:rsidRPr="00CD38F3">
        <w:t>ontaža na zid</w:t>
      </w:r>
    </w:p>
    <w:p w14:paraId="23378F84" w14:textId="77777777" w:rsidR="003A3B42" w:rsidRPr="00CD38F3" w:rsidRDefault="003A3B42" w:rsidP="003A3B42">
      <w:r w:rsidRPr="00CD38F3">
        <w:t>(b)</w:t>
      </w:r>
      <w:r w:rsidRPr="00CD38F3">
        <w:tab/>
      </w:r>
      <w:r>
        <w:t>m</w:t>
      </w:r>
      <w:r w:rsidRPr="00CD38F3">
        <w:t>ontaža na cijevi.</w:t>
      </w:r>
    </w:p>
    <w:p w14:paraId="258972ED" w14:textId="77777777" w:rsidR="003A3B42" w:rsidRPr="00CD38F3" w:rsidRDefault="003A3B42" w:rsidP="00FC1356">
      <w:pPr>
        <w:pStyle w:val="Heading4"/>
      </w:pPr>
      <w:r w:rsidRPr="00CD38F3">
        <w:t>Montaža na zid</w:t>
      </w:r>
    </w:p>
    <w:p w14:paraId="250ABBE0" w14:textId="77777777" w:rsidR="003A3B42" w:rsidRPr="00CD38F3" w:rsidRDefault="003A3B42" w:rsidP="003A3B42">
      <w:r w:rsidRPr="00CD38F3">
        <w:t>Zasuni koji se postavljaju na zid moraju biti izrađen</w:t>
      </w:r>
      <w:r>
        <w:t>i</w:t>
      </w:r>
      <w:r w:rsidRPr="00CD38F3">
        <w:t xml:space="preserve">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670"/>
      </w:tblGrid>
      <w:tr w:rsidR="003A3B42" w14:paraId="736832A4" w14:textId="77777777" w:rsidTr="003A3B42">
        <w:trPr>
          <w:cantSplit/>
          <w:jc w:val="center"/>
        </w:trPr>
        <w:tc>
          <w:tcPr>
            <w:tcW w:w="2551" w:type="dxa"/>
            <w:shd w:val="clear" w:color="auto" w:fill="auto"/>
          </w:tcPr>
          <w:p w14:paraId="27D648AF" w14:textId="77777777" w:rsidR="003A3B42" w:rsidRPr="00CD38F3" w:rsidRDefault="003A3B42" w:rsidP="003A3B42">
            <w:pPr>
              <w:pStyle w:val="BodyText"/>
            </w:pPr>
            <w:r w:rsidRPr="00CD38F3">
              <w:t>Okvir</w:t>
            </w:r>
          </w:p>
        </w:tc>
        <w:tc>
          <w:tcPr>
            <w:tcW w:w="5670" w:type="dxa"/>
            <w:shd w:val="clear" w:color="auto" w:fill="auto"/>
          </w:tcPr>
          <w:p w14:paraId="62AF1FEA" w14:textId="77777777" w:rsidR="003A3B42" w:rsidRPr="00CD38F3" w:rsidRDefault="003A3B42" w:rsidP="003A3B42">
            <w:pPr>
              <w:pStyle w:val="BodyText"/>
            </w:pPr>
            <w:r w:rsidRPr="00CD38F3">
              <w:t>Lijevano željezo</w:t>
            </w:r>
          </w:p>
        </w:tc>
      </w:tr>
      <w:tr w:rsidR="003A3B42" w14:paraId="43FC75A2" w14:textId="77777777" w:rsidTr="003A3B42">
        <w:trPr>
          <w:cantSplit/>
          <w:jc w:val="center"/>
        </w:trPr>
        <w:tc>
          <w:tcPr>
            <w:tcW w:w="2551" w:type="dxa"/>
            <w:shd w:val="clear" w:color="auto" w:fill="auto"/>
          </w:tcPr>
          <w:p w14:paraId="7F6BA739" w14:textId="77777777" w:rsidR="003A3B42" w:rsidRPr="00CD38F3" w:rsidRDefault="003A3B42" w:rsidP="003A3B42">
            <w:pPr>
              <w:pStyle w:val="BodyText"/>
            </w:pPr>
            <w:r w:rsidRPr="00CD38F3">
              <w:t>Osovina</w:t>
            </w:r>
          </w:p>
        </w:tc>
        <w:tc>
          <w:tcPr>
            <w:tcW w:w="5670" w:type="dxa"/>
            <w:shd w:val="clear" w:color="auto" w:fill="auto"/>
          </w:tcPr>
          <w:p w14:paraId="5FFB3A67" w14:textId="77777777" w:rsidR="003A3B42" w:rsidRPr="00CD38F3" w:rsidRDefault="003A3B42" w:rsidP="003A3B42">
            <w:pPr>
              <w:pStyle w:val="BodyText"/>
              <w:rPr>
                <w:highlight w:val="yellow"/>
              </w:rPr>
            </w:pPr>
            <w:r w:rsidRPr="00CD38F3">
              <w:t>Nehrđajući čelika s kvalitetom minimalne razine klase 1.4404, HRN EN 1092</w:t>
            </w:r>
            <w:r w:rsidR="000B62C1">
              <w:t xml:space="preserve"> ili jednakovrijedno</w:t>
            </w:r>
          </w:p>
        </w:tc>
      </w:tr>
      <w:tr w:rsidR="003A3B42" w14:paraId="29BADB44" w14:textId="77777777" w:rsidTr="003A3B42">
        <w:trPr>
          <w:cantSplit/>
          <w:jc w:val="center"/>
        </w:trPr>
        <w:tc>
          <w:tcPr>
            <w:tcW w:w="2551" w:type="dxa"/>
            <w:shd w:val="clear" w:color="auto" w:fill="auto"/>
          </w:tcPr>
          <w:p w14:paraId="47399720" w14:textId="77777777" w:rsidR="003A3B42" w:rsidRPr="00CD38F3" w:rsidRDefault="003A3B42" w:rsidP="003A3B42">
            <w:pPr>
              <w:pStyle w:val="BodyText"/>
            </w:pPr>
            <w:r w:rsidRPr="00CD38F3">
              <w:t>Površina brtvljenja</w:t>
            </w:r>
          </w:p>
        </w:tc>
        <w:tc>
          <w:tcPr>
            <w:tcW w:w="5670" w:type="dxa"/>
            <w:shd w:val="clear" w:color="auto" w:fill="auto"/>
          </w:tcPr>
          <w:p w14:paraId="07678736" w14:textId="77777777" w:rsidR="003A3B42" w:rsidRPr="00CD38F3" w:rsidRDefault="003A3B42" w:rsidP="003A3B42">
            <w:pPr>
              <w:pStyle w:val="BodyText"/>
              <w:rPr>
                <w:highlight w:val="yellow"/>
              </w:rPr>
            </w:pPr>
            <w:r w:rsidRPr="00CD38F3">
              <w:t>Bronca</w:t>
            </w:r>
          </w:p>
        </w:tc>
      </w:tr>
      <w:tr w:rsidR="003A3B42" w14:paraId="176FC810" w14:textId="77777777" w:rsidTr="003A3B42">
        <w:trPr>
          <w:cantSplit/>
          <w:jc w:val="center"/>
        </w:trPr>
        <w:tc>
          <w:tcPr>
            <w:tcW w:w="2551" w:type="dxa"/>
            <w:shd w:val="clear" w:color="auto" w:fill="auto"/>
          </w:tcPr>
          <w:p w14:paraId="007A7F79" w14:textId="77777777" w:rsidR="003A3B42" w:rsidRPr="00CD38F3" w:rsidRDefault="003A3B42" w:rsidP="003A3B42">
            <w:pPr>
              <w:pStyle w:val="BodyText"/>
            </w:pPr>
            <w:r w:rsidRPr="00CD38F3">
              <w:t>Vrata</w:t>
            </w:r>
          </w:p>
        </w:tc>
        <w:tc>
          <w:tcPr>
            <w:tcW w:w="5670" w:type="dxa"/>
            <w:shd w:val="clear" w:color="auto" w:fill="auto"/>
          </w:tcPr>
          <w:p w14:paraId="7678E82C" w14:textId="77777777" w:rsidR="003A3B42" w:rsidRPr="00CD38F3" w:rsidRDefault="003A3B42" w:rsidP="003A3B42">
            <w:pPr>
              <w:pStyle w:val="BodyText"/>
              <w:rPr>
                <w:highlight w:val="yellow"/>
              </w:rPr>
            </w:pPr>
            <w:r w:rsidRPr="00CD38F3">
              <w:t>Lijevano željezo</w:t>
            </w:r>
          </w:p>
        </w:tc>
      </w:tr>
      <w:tr w:rsidR="003A3B42" w14:paraId="58B7584C" w14:textId="77777777" w:rsidTr="003A3B42">
        <w:trPr>
          <w:cantSplit/>
          <w:jc w:val="center"/>
        </w:trPr>
        <w:tc>
          <w:tcPr>
            <w:tcW w:w="2551" w:type="dxa"/>
            <w:shd w:val="clear" w:color="auto" w:fill="auto"/>
          </w:tcPr>
          <w:p w14:paraId="365AD85E" w14:textId="77777777" w:rsidR="003A3B42" w:rsidRPr="00CD38F3" w:rsidRDefault="003A3B42" w:rsidP="003A3B42">
            <w:pPr>
              <w:pStyle w:val="BodyText"/>
            </w:pPr>
            <w:r w:rsidRPr="00CD38F3">
              <w:t>Klin</w:t>
            </w:r>
          </w:p>
        </w:tc>
        <w:tc>
          <w:tcPr>
            <w:tcW w:w="5670" w:type="dxa"/>
            <w:shd w:val="clear" w:color="auto" w:fill="auto"/>
          </w:tcPr>
          <w:p w14:paraId="562B5DB9" w14:textId="77777777" w:rsidR="003A3B42" w:rsidRPr="00CD38F3" w:rsidRDefault="003A3B42" w:rsidP="003A3B42">
            <w:pPr>
              <w:pStyle w:val="BodyText"/>
              <w:rPr>
                <w:highlight w:val="yellow"/>
              </w:rPr>
            </w:pPr>
            <w:r w:rsidRPr="00CD38F3">
              <w:t>Lijevano željezo</w:t>
            </w:r>
          </w:p>
        </w:tc>
      </w:tr>
    </w:tbl>
    <w:p w14:paraId="0CC35080" w14:textId="77777777" w:rsidR="003A3B42" w:rsidRPr="00CD38F3" w:rsidRDefault="003A3B42" w:rsidP="003A3B42">
      <w:r w:rsidRPr="00CD38F3">
        <w:t>Okviri će biti opremljeni vodilicama kako bi vrata bila učvršćena pri otvaranju.  Površine spojeva koje se brtve bit</w:t>
      </w:r>
      <w:r>
        <w:t xml:space="preserve"> će</w:t>
      </w:r>
      <w:r w:rsidRPr="00CD38F3">
        <w:t xml:space="preserve"> izrađene od crvenog lijeva, naslonjene na pluto ili broncu te položene na brtveću smjesu prije učvršćivanja. Brtveće </w:t>
      </w:r>
      <w:r>
        <w:t xml:space="preserve">će </w:t>
      </w:r>
      <w:r w:rsidRPr="00CD38F3">
        <w:t>trake biti jednostavno zamjenjive bez potrebe uklanjanja zatvarača sa uređaja.</w:t>
      </w:r>
    </w:p>
    <w:p w14:paraId="3BF3FFC3" w14:textId="77777777" w:rsidR="003A3B42" w:rsidRPr="00CD38F3" w:rsidRDefault="003A3B42" w:rsidP="003A3B42">
      <w:r w:rsidRPr="00CD38F3">
        <w:t xml:space="preserve">Klinovi će biti izrađeni od lijevanog željeza te će imati mogućnost podešavanja kako </w:t>
      </w:r>
      <w:r>
        <w:t>b</w:t>
      </w:r>
      <w:r w:rsidRPr="00CD38F3">
        <w:t>i se osiguralo precizno postavljanje. Zatvarači će imati vretena za podizanje sa maticama na vretenu od crvenog lijeva ili bronce. Vretena će biti od 1.4401 HRN EN 1092</w:t>
      </w:r>
      <w:r w:rsidR="000B62C1" w:rsidRPr="000B62C1">
        <w:t xml:space="preserve"> </w:t>
      </w:r>
      <w:r w:rsidR="000B62C1">
        <w:t>ili jednakovrijedno</w:t>
      </w:r>
      <w:r w:rsidRPr="00CD38F3">
        <w:t xml:space="preserve"> nehrđajućeg čelika sa minimalnim opterećenjem prije pucanja od 378 MPa.  Vodilice </w:t>
      </w:r>
      <w:r>
        <w:t xml:space="preserve">će </w:t>
      </w:r>
      <w:r w:rsidRPr="00CD38F3">
        <w:t xml:space="preserve">u produžetku vretena biti takvog tipa da se mogu same podmazivati. Zidne konzole, podložna ploča i glave će biti od lijevanog željeza. </w:t>
      </w:r>
    </w:p>
    <w:p w14:paraId="1AA7BDB3" w14:textId="77777777" w:rsidR="003A3B42" w:rsidRPr="00CD38F3" w:rsidRDefault="003A3B42" w:rsidP="003A3B42">
      <w:r w:rsidRPr="00CD38F3">
        <w:t>Protuprovalni i vodonepropusni cijevni poklopci od prozirnog polikarbonatnog materijala bit</w:t>
      </w:r>
      <w:r>
        <w:t xml:space="preserve"> će</w:t>
      </w:r>
      <w:r w:rsidRPr="00CD38F3">
        <w:t xml:space="preserve"> sigurno pričvršćeni kako bi se zaštitili navoji vretena koja se dižu.</w:t>
      </w:r>
    </w:p>
    <w:p w14:paraId="3025380C" w14:textId="77777777" w:rsidR="003A3B42" w:rsidRPr="00CD38F3" w:rsidRDefault="003A3B42" w:rsidP="003A3B42">
      <w:r w:rsidRPr="00CD38F3">
        <w:lastRenderedPageBreak/>
        <w:t>Vretena će imati mehanički urezane robusne trapezoidne ili četvrtaste navoje. Bit će izrađene od nehrđajućeg čelika ili čelika s manganom ili bronce s manganom.  Naglavak produžetka vretena će biti “muff” tipa te će biti izbušen i opremljen maticom i vijkom za osiguranje vretena za glavu zatvarača, koji će također na sličan način biti bušen kako bi prihvaćao vijak.</w:t>
      </w:r>
    </w:p>
    <w:p w14:paraId="1EE3EACB" w14:textId="77777777" w:rsidR="003A3B42" w:rsidRPr="00CD38F3" w:rsidRDefault="003A3B42" w:rsidP="003A3B42">
      <w:r w:rsidRPr="00CD38F3">
        <w:t>Gdje instalacija produžetka vretena zaht</w:t>
      </w:r>
      <w:r>
        <w:t>i</w:t>
      </w:r>
      <w:r w:rsidRPr="00CD38F3">
        <w:t>jeva rad na povišenim nivoima, vodilice vretena ili nosači vodilica će biti osiguran</w:t>
      </w:r>
      <w:r>
        <w:t>i</w:t>
      </w:r>
      <w:r w:rsidRPr="00CD38F3">
        <w:t xml:space="preserve"> u blizini prizemnog nivoa. Maksimalna udaljenost između vodilica vretena ne smije pr</w:t>
      </w:r>
      <w:r>
        <w:t>ij</w:t>
      </w:r>
      <w:r w:rsidRPr="00CD38F3">
        <w:t xml:space="preserve">eći 2,5 m. </w:t>
      </w:r>
    </w:p>
    <w:p w14:paraId="28B33DB2" w14:textId="77777777" w:rsidR="003A3B42" w:rsidRPr="00CD38F3" w:rsidRDefault="003A3B42" w:rsidP="003A3B42">
      <w:r w:rsidRPr="00CD38F3">
        <w:t xml:space="preserve">Na mjestima gdje se ventilima upravlja pomoću </w:t>
      </w:r>
      <w:r>
        <w:t>T</w:t>
      </w:r>
      <w:r w:rsidRPr="00CD38F3">
        <w:t>-ključeva potrebno je postaviti kape na vretena. Kape je potrebno probušiti i pomoću matice i vijka pričvrstiti za vreteno, koje će također biti bušeno kako bi prihvatilo vijak.  Svaka</w:t>
      </w:r>
      <w:r>
        <w:t xml:space="preserve"> će</w:t>
      </w:r>
      <w:r w:rsidRPr="00CD38F3">
        <w:t xml:space="preserve"> kapa koja je montirana biti dostavljena zajedno sa T-ključem za upravljanje. </w:t>
      </w:r>
    </w:p>
    <w:p w14:paraId="7F52A83B" w14:textId="77777777" w:rsidR="003A3B42" w:rsidRPr="00CD38F3" w:rsidRDefault="003A3B42" w:rsidP="003A3B42">
      <w:r w:rsidRPr="00CD38F3">
        <w:t>(h)</w:t>
      </w:r>
      <w:r w:rsidRPr="00CD38F3">
        <w:tab/>
        <w:t xml:space="preserve">Svi </w:t>
      </w:r>
      <w:r>
        <w:t xml:space="preserve">će </w:t>
      </w:r>
      <w:r w:rsidRPr="00CD38F3">
        <w:t xml:space="preserve">ručni kotači, glave, nosači podnožja i nosači vodilica biti od lijevanog željeza.  Potisne </w:t>
      </w:r>
      <w:r>
        <w:t xml:space="preserve">će </w:t>
      </w:r>
      <w:r w:rsidRPr="00CD38F3">
        <w:t>cijevi biti od lijevanog željeza.</w:t>
      </w:r>
    </w:p>
    <w:p w14:paraId="210CE615" w14:textId="77777777" w:rsidR="003A3B42" w:rsidRPr="00CD38F3" w:rsidRDefault="003A3B42" w:rsidP="00FC1356">
      <w:pPr>
        <w:pStyle w:val="Heading4"/>
      </w:pPr>
      <w:r w:rsidRPr="00CD38F3">
        <w:t>Montaža na cijevi</w:t>
      </w:r>
    </w:p>
    <w:p w14:paraId="06E376D8" w14:textId="77777777" w:rsidR="003A3B42" w:rsidRPr="00793842" w:rsidRDefault="003A3B42" w:rsidP="003A3B42">
      <w:pPr>
        <w:rPr>
          <w:lang w:val="hr-HR"/>
        </w:rPr>
      </w:pPr>
      <w:r w:rsidRPr="00793842">
        <w:rPr>
          <w:lang w:val="hr-HR"/>
        </w:rPr>
        <w:t>Zasuni koji se postavljaju na cijevi moraju biti izrađeni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670"/>
      </w:tblGrid>
      <w:tr w:rsidR="003A3B42" w14:paraId="150621B6" w14:textId="77777777" w:rsidTr="003A3B42">
        <w:trPr>
          <w:cantSplit/>
          <w:jc w:val="center"/>
        </w:trPr>
        <w:tc>
          <w:tcPr>
            <w:tcW w:w="2551" w:type="dxa"/>
            <w:shd w:val="clear" w:color="auto" w:fill="auto"/>
          </w:tcPr>
          <w:p w14:paraId="5F52ED52" w14:textId="77777777" w:rsidR="003A3B42" w:rsidRPr="00CD38F3" w:rsidRDefault="003A3B42" w:rsidP="003A3B42">
            <w:pPr>
              <w:pStyle w:val="BodyText"/>
            </w:pPr>
            <w:r w:rsidRPr="00CD38F3">
              <w:t>Okvir</w:t>
            </w:r>
          </w:p>
        </w:tc>
        <w:tc>
          <w:tcPr>
            <w:tcW w:w="5670" w:type="dxa"/>
            <w:shd w:val="clear" w:color="auto" w:fill="auto"/>
          </w:tcPr>
          <w:p w14:paraId="0B674D1E" w14:textId="77777777" w:rsidR="003A3B42" w:rsidRPr="00CD38F3" w:rsidRDefault="003A3B42" w:rsidP="003A3B42">
            <w:pPr>
              <w:pStyle w:val="BodyText"/>
            </w:pPr>
            <w:r w:rsidRPr="00CD38F3">
              <w:t>Nehrđajući čelik</w:t>
            </w:r>
          </w:p>
        </w:tc>
      </w:tr>
      <w:tr w:rsidR="003A3B42" w14:paraId="27DAAA52" w14:textId="77777777" w:rsidTr="003A3B42">
        <w:trPr>
          <w:cantSplit/>
          <w:jc w:val="center"/>
        </w:trPr>
        <w:tc>
          <w:tcPr>
            <w:tcW w:w="2551" w:type="dxa"/>
            <w:shd w:val="clear" w:color="auto" w:fill="auto"/>
          </w:tcPr>
          <w:p w14:paraId="2748043B" w14:textId="77777777" w:rsidR="003A3B42" w:rsidRPr="00CD38F3" w:rsidRDefault="003A3B42" w:rsidP="003A3B42">
            <w:pPr>
              <w:pStyle w:val="BodyText"/>
            </w:pPr>
            <w:r w:rsidRPr="00CD38F3">
              <w:t>Osovina</w:t>
            </w:r>
          </w:p>
        </w:tc>
        <w:tc>
          <w:tcPr>
            <w:tcW w:w="5670" w:type="dxa"/>
            <w:shd w:val="clear" w:color="auto" w:fill="auto"/>
          </w:tcPr>
          <w:p w14:paraId="10D71F5B" w14:textId="77777777" w:rsidR="003A3B42" w:rsidRPr="00CD38F3" w:rsidRDefault="003A3B42" w:rsidP="003A3B42">
            <w:pPr>
              <w:pStyle w:val="BodyText"/>
            </w:pPr>
            <w:r w:rsidRPr="00CD38F3">
              <w:t>Nehrđajući čelik s kvalitetom minimalne klase 1.4404, HRN EN 1092</w:t>
            </w:r>
            <w:r w:rsidR="000B62C1">
              <w:t xml:space="preserve"> ili jednakovrijedno</w:t>
            </w:r>
          </w:p>
        </w:tc>
      </w:tr>
      <w:tr w:rsidR="003A3B42" w14:paraId="401670B2" w14:textId="77777777" w:rsidTr="003A3B42">
        <w:trPr>
          <w:cantSplit/>
          <w:jc w:val="center"/>
        </w:trPr>
        <w:tc>
          <w:tcPr>
            <w:tcW w:w="2551" w:type="dxa"/>
            <w:shd w:val="clear" w:color="auto" w:fill="auto"/>
          </w:tcPr>
          <w:p w14:paraId="0AC4D17A" w14:textId="77777777" w:rsidR="003A3B42" w:rsidRPr="00CD38F3" w:rsidRDefault="003A3B42" w:rsidP="003A3B42">
            <w:pPr>
              <w:pStyle w:val="BodyText"/>
            </w:pPr>
            <w:r w:rsidRPr="00CD38F3">
              <w:t>Površina brtvljenja</w:t>
            </w:r>
          </w:p>
        </w:tc>
        <w:tc>
          <w:tcPr>
            <w:tcW w:w="5670" w:type="dxa"/>
            <w:shd w:val="clear" w:color="auto" w:fill="auto"/>
          </w:tcPr>
          <w:p w14:paraId="3BA4E5F3" w14:textId="77777777" w:rsidR="003A3B42" w:rsidRPr="00CD38F3" w:rsidRDefault="00D62081" w:rsidP="003A3B42">
            <w:pPr>
              <w:pStyle w:val="BodyText"/>
            </w:pPr>
            <w:r>
              <w:t>trake</w:t>
            </w:r>
            <w:r w:rsidR="003A3B42" w:rsidRPr="00CD38F3">
              <w:t xml:space="preserve"> odobrene od strane Inženjera</w:t>
            </w:r>
          </w:p>
        </w:tc>
      </w:tr>
      <w:tr w:rsidR="003A3B42" w14:paraId="4F407939" w14:textId="77777777" w:rsidTr="003A3B42">
        <w:trPr>
          <w:cantSplit/>
          <w:jc w:val="center"/>
        </w:trPr>
        <w:tc>
          <w:tcPr>
            <w:tcW w:w="2551" w:type="dxa"/>
            <w:shd w:val="clear" w:color="auto" w:fill="auto"/>
          </w:tcPr>
          <w:p w14:paraId="37EE3934" w14:textId="77777777" w:rsidR="003A3B42" w:rsidRPr="00CD38F3" w:rsidRDefault="003A3B42" w:rsidP="003A3B42">
            <w:pPr>
              <w:pStyle w:val="BodyText"/>
            </w:pPr>
            <w:r w:rsidRPr="00CD38F3">
              <w:t>Vrata</w:t>
            </w:r>
          </w:p>
        </w:tc>
        <w:tc>
          <w:tcPr>
            <w:tcW w:w="5670" w:type="dxa"/>
            <w:shd w:val="clear" w:color="auto" w:fill="auto"/>
          </w:tcPr>
          <w:p w14:paraId="49153FE1" w14:textId="77777777" w:rsidR="003A3B42" w:rsidRPr="00CD38F3" w:rsidRDefault="003A3B42" w:rsidP="00D62081">
            <w:pPr>
              <w:pStyle w:val="BodyText"/>
            </w:pPr>
            <w:r w:rsidRPr="00CD38F3">
              <w:t>Ugljični čelik ojačan, odobren</w:t>
            </w:r>
            <w:r>
              <w:t>o</w:t>
            </w:r>
            <w:r w:rsidRPr="00CD38F3">
              <w:t xml:space="preserve"> od strane Inženjera</w:t>
            </w:r>
          </w:p>
        </w:tc>
      </w:tr>
    </w:tbl>
    <w:p w14:paraId="77775B6B" w14:textId="77777777" w:rsidR="003A3B42" w:rsidRPr="00CD38F3" w:rsidRDefault="003A3B42" w:rsidP="003A3B42">
      <w:r w:rsidRPr="00CD38F3">
        <w:t>Ručni zasuni koji se postavljaju  moraju biti izrađen</w:t>
      </w:r>
      <w:r>
        <w:t>i</w:t>
      </w:r>
      <w:r w:rsidRPr="00CD38F3">
        <w:t xml:space="preserve">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776"/>
      </w:tblGrid>
      <w:tr w:rsidR="003A3B42" w14:paraId="1A521047" w14:textId="77777777" w:rsidTr="003A3B42">
        <w:trPr>
          <w:cantSplit/>
          <w:jc w:val="center"/>
        </w:trPr>
        <w:tc>
          <w:tcPr>
            <w:tcW w:w="2551" w:type="dxa"/>
            <w:shd w:val="clear" w:color="auto" w:fill="auto"/>
          </w:tcPr>
          <w:p w14:paraId="38FAFE4D" w14:textId="77777777" w:rsidR="003A3B42" w:rsidRPr="00CD38F3" w:rsidRDefault="003A3B42" w:rsidP="003A3B42">
            <w:pPr>
              <w:pStyle w:val="BodyText"/>
            </w:pPr>
            <w:r w:rsidRPr="00CD38F3">
              <w:t>Okvir</w:t>
            </w:r>
          </w:p>
        </w:tc>
        <w:tc>
          <w:tcPr>
            <w:tcW w:w="5776" w:type="dxa"/>
            <w:shd w:val="clear" w:color="auto" w:fill="auto"/>
          </w:tcPr>
          <w:p w14:paraId="0FFA8F24" w14:textId="77777777" w:rsidR="003A3B42" w:rsidRPr="00CD38F3" w:rsidRDefault="003A3B42" w:rsidP="003A3B42">
            <w:pPr>
              <w:pStyle w:val="BodyText"/>
            </w:pPr>
            <w:r w:rsidRPr="00CD38F3">
              <w:t>Nehrđajući čelik</w:t>
            </w:r>
          </w:p>
        </w:tc>
      </w:tr>
      <w:tr w:rsidR="003A3B42" w14:paraId="70A02225" w14:textId="77777777" w:rsidTr="003A3B42">
        <w:trPr>
          <w:cantSplit/>
          <w:jc w:val="center"/>
        </w:trPr>
        <w:tc>
          <w:tcPr>
            <w:tcW w:w="2551" w:type="dxa"/>
            <w:shd w:val="clear" w:color="auto" w:fill="auto"/>
          </w:tcPr>
          <w:p w14:paraId="5947301C" w14:textId="77777777" w:rsidR="003A3B42" w:rsidRPr="00CD38F3" w:rsidRDefault="003A3B42" w:rsidP="003A3B42">
            <w:pPr>
              <w:pStyle w:val="BodyText"/>
              <w:rPr>
                <w:highlight w:val="yellow"/>
              </w:rPr>
            </w:pPr>
            <w:r w:rsidRPr="00CD38F3">
              <w:t>Elementi zasuna</w:t>
            </w:r>
          </w:p>
        </w:tc>
        <w:tc>
          <w:tcPr>
            <w:tcW w:w="5776" w:type="dxa"/>
            <w:shd w:val="clear" w:color="auto" w:fill="auto"/>
          </w:tcPr>
          <w:p w14:paraId="1B0D847B" w14:textId="77777777" w:rsidR="003A3B42" w:rsidRPr="00CD38F3" w:rsidRDefault="003A3B42" w:rsidP="003A3B42">
            <w:pPr>
              <w:pStyle w:val="BodyText"/>
            </w:pPr>
            <w:r w:rsidRPr="00CD38F3">
              <w:t>Coplastix B vezan i zatvoren s Coplastix D ili sličn</w:t>
            </w:r>
            <w:r>
              <w:t>o</w:t>
            </w:r>
            <w:r w:rsidRPr="00CD38F3">
              <w:t>, odobren</w:t>
            </w:r>
            <w:r>
              <w:t>o</w:t>
            </w:r>
            <w:r w:rsidRPr="00CD38F3">
              <w:t xml:space="preserve"> od strane Inženjera</w:t>
            </w:r>
          </w:p>
        </w:tc>
      </w:tr>
      <w:tr w:rsidR="003A3B42" w14:paraId="5A209295" w14:textId="77777777" w:rsidTr="003A3B42">
        <w:trPr>
          <w:cantSplit/>
          <w:jc w:val="center"/>
        </w:trPr>
        <w:tc>
          <w:tcPr>
            <w:tcW w:w="2551" w:type="dxa"/>
            <w:shd w:val="clear" w:color="auto" w:fill="auto"/>
          </w:tcPr>
          <w:p w14:paraId="4A4ADFE0" w14:textId="77777777" w:rsidR="003A3B42" w:rsidRPr="00CD38F3" w:rsidRDefault="003A3B42" w:rsidP="003A3B42">
            <w:pPr>
              <w:pStyle w:val="BodyText"/>
              <w:rPr>
                <w:highlight w:val="yellow"/>
              </w:rPr>
            </w:pPr>
            <w:r w:rsidRPr="00CD38F3">
              <w:t>Brtvljenje</w:t>
            </w:r>
          </w:p>
        </w:tc>
        <w:tc>
          <w:tcPr>
            <w:tcW w:w="5776" w:type="dxa"/>
            <w:shd w:val="clear" w:color="auto" w:fill="auto"/>
          </w:tcPr>
          <w:p w14:paraId="357B66B9" w14:textId="77777777" w:rsidR="003A3B42" w:rsidRPr="00CD38F3" w:rsidRDefault="003A3B42" w:rsidP="003A3B42">
            <w:pPr>
              <w:pStyle w:val="BodyText"/>
              <w:rPr>
                <w:highlight w:val="yellow"/>
              </w:rPr>
            </w:pPr>
            <w:r w:rsidRPr="00CD38F3">
              <w:t>Sustav brtvljenja odobrio Inženjer</w:t>
            </w:r>
          </w:p>
        </w:tc>
      </w:tr>
    </w:tbl>
    <w:p w14:paraId="2EA453FE" w14:textId="77777777" w:rsidR="003A3B42" w:rsidRPr="00CD38F3" w:rsidRDefault="003A3B42" w:rsidP="003A3B42">
      <w:r w:rsidRPr="00CD38F3">
        <w:t>Ručni zasuni imaju okvir (vodič) i ploču (vrata) izrađenu od nehrđajućeg čelika</w:t>
      </w:r>
    </w:p>
    <w:p w14:paraId="71370665" w14:textId="77777777" w:rsidR="003A3B42" w:rsidRPr="00CD38F3" w:rsidRDefault="003A3B42" w:rsidP="003A3B42">
      <w:r w:rsidRPr="00CD38F3">
        <w:t>Ručni zasuni bit će pogodni za postavljanje na zid ili cijevi prema zahtjevima instalacije</w:t>
      </w:r>
    </w:p>
    <w:p w14:paraId="66FD49B3" w14:textId="77777777" w:rsidR="003A3B42" w:rsidRPr="00CD38F3" w:rsidRDefault="003A3B42" w:rsidP="003A3B42">
      <w:r w:rsidRPr="00CD38F3">
        <w:t>Vrata za ručno otvaranje bit će izrađena s utorima za ruku kako bi se omogućilo zatvaranje te je potrebno osigurati lanac koji bi držao vrata u otvorenom položaju.  Lanac s utorom će biti od nehrđajućeg čelika ili mekog pocinčanog čelika.</w:t>
      </w:r>
    </w:p>
    <w:p w14:paraId="1E013F5B" w14:textId="77777777" w:rsidR="003A3B42" w:rsidRPr="00CD38F3" w:rsidRDefault="003A3B42" w:rsidP="003A3B42">
      <w:r w:rsidRPr="00CD38F3">
        <w:t>Na dubokim kanalima ili gdje je to zahtijevano, vrata će biti izrađena s ručkama.  Ručke će biti identičnog materijala kao i vrata te je potrebno osigurati vodilice i potporne nosače.</w:t>
      </w:r>
    </w:p>
    <w:p w14:paraId="30E84C0B" w14:textId="77777777" w:rsidR="003A3B42" w:rsidRPr="00CD38F3" w:rsidRDefault="003A3B42" w:rsidP="003A3B42">
      <w:r w:rsidRPr="00CD38F3">
        <w:t xml:space="preserve">Procedure </w:t>
      </w:r>
      <w:r>
        <w:t xml:space="preserve">će </w:t>
      </w:r>
      <w:r w:rsidRPr="00CD38F3">
        <w:t>instalacij</w:t>
      </w:r>
      <w:r>
        <w:t>e</w:t>
      </w:r>
      <w:r w:rsidRPr="00CD38F3">
        <w:t xml:space="preserve"> od strane proizvođača biti u potpunosti poštivane te će posebni materijali za učvršćivanje poput si</w:t>
      </w:r>
      <w:r>
        <w:t>d</w:t>
      </w:r>
      <w:r w:rsidRPr="00CD38F3">
        <w:t xml:space="preserve">renih vijaka biti korišteni gdje god je to potrebno. Prije konačnog sklapanja sve </w:t>
      </w:r>
      <w:r>
        <w:t xml:space="preserve">će </w:t>
      </w:r>
      <w:r w:rsidRPr="00CD38F3">
        <w:t>nos</w:t>
      </w:r>
      <w:r>
        <w:t>ive</w:t>
      </w:r>
      <w:r w:rsidRPr="00CD38F3">
        <w:t xml:space="preserve"> površine biti detaljno očišćene od stranih materijala.</w:t>
      </w:r>
    </w:p>
    <w:p w14:paraId="5ABA0E7F" w14:textId="77777777" w:rsidR="003A3B42" w:rsidRPr="00CD38F3" w:rsidRDefault="003A3B42" w:rsidP="003A3B42">
      <w:r w:rsidRPr="00CD38F3">
        <w:lastRenderedPageBreak/>
        <w:t>Izvođač je dužan dostaviti odgovarajuću opremu za dizanje.</w:t>
      </w:r>
    </w:p>
    <w:p w14:paraId="2ECB096F" w14:textId="77777777" w:rsidR="003A3B42" w:rsidRPr="00CD38F3" w:rsidRDefault="003A3B42" w:rsidP="00FC1356">
      <w:pPr>
        <w:pStyle w:val="Heading3"/>
        <w:spacing w:before="240" w:after="240" w:line="276" w:lineRule="auto"/>
      </w:pPr>
      <w:bookmarkStart w:id="4149" w:name="_Toc366837069"/>
      <w:bookmarkStart w:id="4150" w:name="_Toc372571131"/>
      <w:bookmarkStart w:id="4151" w:name="_Toc520899569"/>
      <w:r w:rsidRPr="00CD38F3">
        <w:t>Obilježavanje ventila i cjevovoda</w:t>
      </w:r>
      <w:bookmarkEnd w:id="4149"/>
      <w:bookmarkEnd w:id="4150"/>
      <w:bookmarkEnd w:id="4151"/>
      <w:r w:rsidRPr="00CD38F3">
        <w:t xml:space="preserve"> </w:t>
      </w:r>
    </w:p>
    <w:p w14:paraId="3E35C55C" w14:textId="77777777" w:rsidR="003A3B42" w:rsidRPr="00CD38F3" w:rsidRDefault="003A3B42" w:rsidP="003A3B42">
      <w:r w:rsidRPr="00CD38F3">
        <w:t>Ventili, cjevovodi i slični elementi moraju biti označeni na sljedeći način:</w:t>
      </w:r>
    </w:p>
    <w:p w14:paraId="2FE132B0" w14:textId="77777777" w:rsidR="003A3B42" w:rsidRPr="00CD38F3" w:rsidRDefault="003A3B42" w:rsidP="003A3B42">
      <w:r w:rsidRPr="00CD38F3">
        <w:t>(a)</w:t>
      </w:r>
      <w:r w:rsidRPr="00CD38F3">
        <w:tab/>
      </w:r>
      <w:r>
        <w:t>r</w:t>
      </w:r>
      <w:r w:rsidRPr="00CD38F3">
        <w:t>eljefna ili ugravirana oznaka na tijelu ili na odljevku tijela</w:t>
      </w:r>
    </w:p>
    <w:p w14:paraId="6D6262BA" w14:textId="77777777" w:rsidR="003A3B42" w:rsidRPr="00CD38F3" w:rsidRDefault="003A3B42" w:rsidP="003A3B42">
      <w:r w:rsidRPr="00CD38F3">
        <w:t>(b)</w:t>
      </w:r>
      <w:r w:rsidRPr="00CD38F3">
        <w:tab/>
      </w:r>
      <w:r>
        <w:t>i</w:t>
      </w:r>
      <w:r w:rsidRPr="00CD38F3">
        <w:t>me ili jasna oznaka proizvođača</w:t>
      </w:r>
    </w:p>
    <w:p w14:paraId="72725CC6" w14:textId="77777777" w:rsidR="003A3B42" w:rsidRPr="00CD38F3" w:rsidRDefault="003A3B42" w:rsidP="003A3B42">
      <w:r w:rsidRPr="00CD38F3">
        <w:t>(c)</w:t>
      </w:r>
      <w:r w:rsidRPr="00CD38F3">
        <w:tab/>
      </w:r>
      <w:r>
        <w:t>n</w:t>
      </w:r>
      <w:r w:rsidRPr="00CD38F3">
        <w:t>orma prema kojoj je proizvod izrađen</w:t>
      </w:r>
    </w:p>
    <w:p w14:paraId="285E04A7" w14:textId="77777777" w:rsidR="003A3B42" w:rsidRPr="00CD38F3" w:rsidRDefault="003A3B42" w:rsidP="003A3B42">
      <w:r w:rsidRPr="00CD38F3">
        <w:t>(d)</w:t>
      </w:r>
      <w:r w:rsidRPr="00CD38F3">
        <w:tab/>
      </w:r>
      <w:r>
        <w:t>t</w:t>
      </w:r>
      <w:r w:rsidRPr="00CD38F3">
        <w:t>lačna klasa, gdje je to neophodno</w:t>
      </w:r>
    </w:p>
    <w:p w14:paraId="39E543B9" w14:textId="77777777" w:rsidR="003A3B42" w:rsidRPr="00CD38F3" w:rsidRDefault="003A3B42" w:rsidP="003A3B42">
      <w:r w:rsidRPr="00CD38F3">
        <w:t>(e)</w:t>
      </w:r>
      <w:r w:rsidRPr="00CD38F3">
        <w:tab/>
      </w:r>
      <w:r>
        <w:t>n</w:t>
      </w:r>
      <w:r w:rsidRPr="00CD38F3">
        <w:t>ominalna veličina</w:t>
      </w:r>
    </w:p>
    <w:p w14:paraId="2B63EDDE" w14:textId="77777777" w:rsidR="003A3B42" w:rsidRPr="00CD38F3" w:rsidRDefault="003A3B42" w:rsidP="003A3B42">
      <w:r w:rsidRPr="00CD38F3">
        <w:t>(f)</w:t>
      </w:r>
      <w:r w:rsidRPr="00CD38F3">
        <w:tab/>
      </w:r>
      <w:r>
        <w:t>z</w:t>
      </w:r>
      <w:r w:rsidRPr="00CD38F3">
        <w:t>a jednosmjerne ventile, strelica koja pokazuje smjer toka</w:t>
      </w:r>
    </w:p>
    <w:p w14:paraId="33A93970" w14:textId="77777777" w:rsidR="003A3B42" w:rsidRPr="00CD38F3" w:rsidRDefault="003A3B42" w:rsidP="003A3B42">
      <w:r w:rsidRPr="00CD38F3">
        <w:t>Jasan natpis ili oznaka na boji tijela elementa i na vanjskoj strani ambalaže:</w:t>
      </w:r>
    </w:p>
    <w:p w14:paraId="7E0D44B7" w14:textId="77777777" w:rsidR="003A3B42" w:rsidRPr="00CD38F3" w:rsidRDefault="003A3B42" w:rsidP="003A3B42">
      <w:r w:rsidRPr="00CD38F3">
        <w:t>(a)</w:t>
      </w:r>
      <w:r w:rsidRPr="00CD38F3">
        <w:tab/>
      </w:r>
      <w:r>
        <w:t>t</w:t>
      </w:r>
      <w:r w:rsidRPr="00CD38F3">
        <w:t xml:space="preserve">ežina u tonama ili kilogramima </w:t>
      </w:r>
    </w:p>
    <w:p w14:paraId="5E12282D" w14:textId="77777777" w:rsidR="003A3B42" w:rsidRPr="00CD38F3" w:rsidRDefault="003A3B42" w:rsidP="003A3B42">
      <w:r w:rsidRPr="00CD38F3">
        <w:t>(b)</w:t>
      </w:r>
      <w:r w:rsidRPr="00CD38F3">
        <w:tab/>
      </w:r>
      <w:r>
        <w:t>r</w:t>
      </w:r>
      <w:r w:rsidRPr="00CD38F3">
        <w:t xml:space="preserve">eferentni broj naveden u Ugovornim dokumentima ili nacrtima. </w:t>
      </w:r>
    </w:p>
    <w:p w14:paraId="799C1E63" w14:textId="77777777" w:rsidR="003A3B42" w:rsidRPr="00CD38F3" w:rsidRDefault="003A3B42" w:rsidP="00FC1356">
      <w:pPr>
        <w:pStyle w:val="Heading3"/>
        <w:spacing w:before="240" w:after="240" w:line="276" w:lineRule="auto"/>
      </w:pPr>
      <w:bookmarkStart w:id="4152" w:name="_Toc366837070"/>
      <w:bookmarkStart w:id="4153" w:name="_Toc372571132"/>
      <w:bookmarkStart w:id="4154" w:name="_Toc520899570"/>
      <w:r w:rsidRPr="00CD38F3">
        <w:t>Elektromehaničk</w:t>
      </w:r>
      <w:r>
        <w:t>i</w:t>
      </w:r>
      <w:r w:rsidRPr="00CD38F3">
        <w:t xml:space="preserve"> pogon</w:t>
      </w:r>
      <w:r>
        <w:t>i</w:t>
      </w:r>
      <w:r w:rsidRPr="00CD38F3">
        <w:t xml:space="preserve"> ventila</w:t>
      </w:r>
      <w:bookmarkEnd w:id="4152"/>
      <w:bookmarkEnd w:id="4153"/>
      <w:bookmarkEnd w:id="4154"/>
      <w:r w:rsidRPr="00CD38F3">
        <w:t xml:space="preserve"> </w:t>
      </w:r>
    </w:p>
    <w:p w14:paraId="7546A636" w14:textId="77777777" w:rsidR="003A3B42" w:rsidRPr="00CD38F3" w:rsidRDefault="003A3B42" w:rsidP="003A3B42">
      <w:r w:rsidRPr="00CD38F3">
        <w:t xml:space="preserve">Gdje je to potrebno, zasuni  ili ventili će biti upravljani putem elektronskih pogona s integriranim reversnim starterima. Svaki </w:t>
      </w:r>
      <w:r>
        <w:t xml:space="preserve">će </w:t>
      </w:r>
      <w:r w:rsidRPr="00CD38F3">
        <w:t xml:space="preserve">pogon biti dimenzioniran tako da proizvede najmanje 150% snage u odnosu na ovu zahtijevanu snagu od strane proizvođača ventila ili zasuna. Pogoni </w:t>
      </w:r>
      <w:r>
        <w:t xml:space="preserve">će </w:t>
      </w:r>
      <w:r w:rsidRPr="00CD38F3">
        <w:t xml:space="preserve">ventila imati nazivni indeks zaštite IP67 ili </w:t>
      </w:r>
      <w:r>
        <w:t xml:space="preserve">bolji </w:t>
      </w:r>
      <w:r w:rsidRPr="00CD38F3">
        <w:t xml:space="preserve">te će imati kompletno zaštićene pogonske jedinice i redukcijske sklopke. Svaki </w:t>
      </w:r>
      <w:r>
        <w:t xml:space="preserve">će </w:t>
      </w:r>
      <w:r w:rsidRPr="00CD38F3">
        <w:t>pogon biti dostavljen sa integriranom kontrolom i pogonskim sustavom koji će omogućavati lokalno i daljinsko upravljanje, kontrolu te indikaciju. Sustavi kontrole će sadrža</w:t>
      </w:r>
      <w:r>
        <w:t>va</w:t>
      </w:r>
      <w:r w:rsidRPr="00CD38F3">
        <w:t>ti jedinice za upravljanje ventilom koristeći 4-20 mA kontrolni signal. Pogon će također imati opciju za ručno operiranje, čije će korištenje automatski isključiti automatsku kontrolu pogona.  Ručn</w:t>
      </w:r>
      <w:r>
        <w:t>a</w:t>
      </w:r>
      <w:r w:rsidRPr="00CD38F3">
        <w:t xml:space="preserve"> </w:t>
      </w:r>
      <w:r>
        <w:t xml:space="preserve">će </w:t>
      </w:r>
      <w:r w:rsidRPr="00CD38F3">
        <w:t>kontrola uređaja biti opremljen</w:t>
      </w:r>
      <w:r>
        <w:t>a</w:t>
      </w:r>
      <w:r w:rsidRPr="00CD38F3">
        <w:t xml:space="preserve"> s lokotom u slučaju da se ne koristi. Granične sklopke i uređaji za ograničenje snage bit</w:t>
      </w:r>
      <w:r>
        <w:t xml:space="preserve"> će</w:t>
      </w:r>
      <w:r w:rsidRPr="00CD38F3">
        <w:t xml:space="preserve"> ugrađene u pogon kako bi se izbjeglo preopterećenje.</w:t>
      </w:r>
    </w:p>
    <w:p w14:paraId="32635556" w14:textId="77777777" w:rsidR="003A3B42" w:rsidRPr="00CD38F3" w:rsidRDefault="003A3B42" w:rsidP="003A3B42">
      <w:r w:rsidRPr="00CD38F3">
        <w:t xml:space="preserve">Svaki </w:t>
      </w:r>
      <w:r>
        <w:t xml:space="preserve">će </w:t>
      </w:r>
      <w:r w:rsidRPr="00CD38F3">
        <w:t xml:space="preserve">pogonski uređaj biti opremljen s integralnim starterom, antikondenzacijskim grijačem te lokalnim kontrolama za rad, lokalnim i daljinskim selekcijskim prekidačima, </w:t>
      </w:r>
      <w:r>
        <w:t xml:space="preserve">a </w:t>
      </w:r>
      <w:r w:rsidRPr="00CD38F3">
        <w:t xml:space="preserve">koji će svi biti smješteni u </w:t>
      </w:r>
      <w:r>
        <w:t xml:space="preserve">ormarić s najmanje IP67 zaštitom </w:t>
      </w:r>
      <w:r w:rsidRPr="00CD38F3">
        <w:t xml:space="preserve">pogodan za </w:t>
      </w:r>
      <w:r>
        <w:t xml:space="preserve">smještaj </w:t>
      </w:r>
      <w:r w:rsidRPr="00CD38F3">
        <w:t>mehaničkih petlji kablova za napajanje električn</w:t>
      </w:r>
      <w:r>
        <w:t>om</w:t>
      </w:r>
      <w:r w:rsidRPr="00CD38F3">
        <w:t xml:space="preserve"> energij</w:t>
      </w:r>
      <w:r>
        <w:t>om</w:t>
      </w:r>
      <w:r w:rsidRPr="00CD38F3">
        <w:t xml:space="preserve"> i kontrolne kablove.  Uređaji za rad indikacijskih svjetala i kontrolnih signala će također biti ugrađen</w:t>
      </w:r>
      <w:r>
        <w:t>i</w:t>
      </w:r>
      <w:r w:rsidRPr="00CD38F3">
        <w:t>.</w:t>
      </w:r>
    </w:p>
    <w:p w14:paraId="27CD977D" w14:textId="77777777" w:rsidR="003A3B42" w:rsidRPr="00CD38F3" w:rsidRDefault="003A3B42" w:rsidP="003A3B42">
      <w:r w:rsidRPr="00CD38F3">
        <w:t>Demodulator FM signala i uređaj za nadgledanje prijenosa će također biti osigurani.</w:t>
      </w:r>
    </w:p>
    <w:p w14:paraId="153968AF" w14:textId="77777777" w:rsidR="003A3B42" w:rsidRPr="00CD38F3" w:rsidRDefault="003A3B42" w:rsidP="003A3B42">
      <w:r w:rsidRPr="00CD38F3">
        <w:t>Uređaj kojim se upravlja ventilom mora imati pokazivač kada je ventil potpuno otvoren, potpuno zatvoren ili ne radi.</w:t>
      </w:r>
    </w:p>
    <w:p w14:paraId="5671C5FC" w14:textId="77777777" w:rsidR="003A3B42" w:rsidRPr="00CD38F3" w:rsidRDefault="003A3B42" w:rsidP="003A3B42">
      <w:r w:rsidRPr="00CD38F3">
        <w:t>Električno napajanje dostupno je na 380 volti, u 3 faze, s</w:t>
      </w:r>
      <w:r>
        <w:t>a</w:t>
      </w:r>
      <w:r w:rsidRPr="00CD38F3">
        <w:t xml:space="preserve"> 4 žice od 50 Hz, a jedinica će povezati 380/220 na 110 volti transformatora za upravljačke krugove.</w:t>
      </w:r>
    </w:p>
    <w:p w14:paraId="65C5282A" w14:textId="77777777" w:rsidR="003A3B42" w:rsidRPr="00CD38F3" w:rsidRDefault="003A3B42" w:rsidP="003A3B42">
      <w:r w:rsidRPr="00CD38F3">
        <w:t>Svaki pogon mora biti odgovarajuće veličine da odgovara zahtjevima, te kontinuirano vrednovan da odgovara potrebnoj moduliran</w:t>
      </w:r>
      <w:r>
        <w:t>oj</w:t>
      </w:r>
      <w:r w:rsidRPr="00CD38F3">
        <w:t xml:space="preserve"> kontrol</w:t>
      </w:r>
      <w:r>
        <w:t>i</w:t>
      </w:r>
      <w:r w:rsidRPr="00CD38F3">
        <w:t xml:space="preserve">. Stupnjevi </w:t>
      </w:r>
      <w:r>
        <w:t xml:space="preserve">će </w:t>
      </w:r>
      <w:r w:rsidRPr="00CD38F3">
        <w:t>prijenosa svih zasuna biti sposobni za otvaranje ili zatvaranje vrata pri neravnomjernom radu pri jednakom maksimalnom radnom tlaku.</w:t>
      </w:r>
    </w:p>
    <w:p w14:paraId="57A2C85F" w14:textId="77777777" w:rsidR="003A3B42" w:rsidRPr="00CD38F3" w:rsidRDefault="003A3B42" w:rsidP="003A3B42">
      <w:r w:rsidRPr="00CD38F3">
        <w:lastRenderedPageBreak/>
        <w:t xml:space="preserve">Kućište </w:t>
      </w:r>
      <w:r>
        <w:t xml:space="preserve">će </w:t>
      </w:r>
      <w:r w:rsidRPr="00CD38F3">
        <w:t>mjenjača biti ispunjeno uljem ili mašću, te pogodno za instalaciju u bilo kojoj poziciji. Varijantno ručno operiranje bit će moguće, te će volan zajedno s pogodnim redukcijskim kućištem mjenjača biti osiguran ukoliko je to potrebno. Bit će pogodnih dimenzija i jednostavan za uporabu od strane dvij</w:t>
      </w:r>
      <w:r>
        <w:t>u</w:t>
      </w:r>
      <w:r w:rsidRPr="00CD38F3">
        <w:t xml:space="preserve"> osob</w:t>
      </w:r>
      <w:r>
        <w:t>a</w:t>
      </w:r>
      <w:r w:rsidRPr="00CD38F3">
        <w:t xml:space="preserve">. Motorni </w:t>
      </w:r>
      <w:r>
        <w:t xml:space="preserve">će </w:t>
      </w:r>
      <w:r w:rsidRPr="00CD38F3">
        <w:t xml:space="preserve">pogon biti automatski onemogućen ukoliko dođe do ručnog upravljanja.  Volan će biti rotiran u smjeru kazaljke na satu za zatvaranje ventila, te će riječi jasno biti vidljive “OTVORENO” i “ZATVORENO” i strelice u odgovarajućem smjeru. Obruč </w:t>
      </w:r>
      <w:r>
        <w:t>će kotača</w:t>
      </w:r>
      <w:r w:rsidRPr="00CD38F3">
        <w:t xml:space="preserve">imati gladak završni sloj. </w:t>
      </w:r>
    </w:p>
    <w:p w14:paraId="1AEDBAAF" w14:textId="77777777" w:rsidR="003A3B42" w:rsidRPr="00CD38F3" w:rsidRDefault="003A3B42" w:rsidP="003A3B42">
      <w:r w:rsidRPr="00CD38F3">
        <w:t xml:space="preserve">Svi </w:t>
      </w:r>
      <w:r>
        <w:t xml:space="preserve">će </w:t>
      </w:r>
      <w:r w:rsidRPr="00CD38F3">
        <w:t xml:space="preserve">pogoni s izuzetkom podižućeg vretena zatvarača biti opremljeni s indikatorima koji pokazuju </w:t>
      </w:r>
      <w:r>
        <w:t xml:space="preserve">je </w:t>
      </w:r>
      <w:r w:rsidRPr="00CD38F3">
        <w:t xml:space="preserve">li zatvarač potpuno otvoren ili zatvoren.  Prozirni </w:t>
      </w:r>
      <w:r>
        <w:t xml:space="preserve">će </w:t>
      </w:r>
      <w:r w:rsidRPr="00CD38F3">
        <w:t xml:space="preserve">PVC poklopac biti postavljan da zaštiti navoje od izlazećeg vretena. Sva </w:t>
      </w:r>
      <w:r>
        <w:t xml:space="preserve">će </w:t>
      </w:r>
      <w:r w:rsidRPr="00CD38F3">
        <w:t xml:space="preserve">vretena u radu, uređaji i glave biti opskrbljeni s pogodnim mjestima za podmazivanje. </w:t>
      </w:r>
    </w:p>
    <w:p w14:paraId="2D1F7AB5" w14:textId="77777777" w:rsidR="003A3B42" w:rsidRPr="00CD38F3" w:rsidRDefault="003A3B42" w:rsidP="00FC1356">
      <w:pPr>
        <w:pStyle w:val="Heading3"/>
        <w:spacing w:before="240" w:after="240" w:line="276" w:lineRule="auto"/>
      </w:pPr>
      <w:bookmarkStart w:id="4155" w:name="_Toc366837071"/>
      <w:bookmarkStart w:id="4156" w:name="_Toc372571133"/>
      <w:bookmarkStart w:id="4157" w:name="_Toc520899571"/>
      <w:r w:rsidRPr="00CD38F3">
        <w:t>Nosači cjevovoda i ventila</w:t>
      </w:r>
      <w:bookmarkEnd w:id="4155"/>
      <w:bookmarkEnd w:id="4156"/>
      <w:bookmarkEnd w:id="4157"/>
    </w:p>
    <w:p w14:paraId="2BB32EE6" w14:textId="77777777" w:rsidR="003A3B42" w:rsidRPr="00793842" w:rsidRDefault="003A3B42" w:rsidP="003A3B42">
      <w:pPr>
        <w:rPr>
          <w:lang w:val="hr-HR"/>
        </w:rPr>
      </w:pPr>
      <w:r w:rsidRPr="00793842">
        <w:rPr>
          <w:lang w:val="hr-HR"/>
        </w:rPr>
        <w:t>Sav potreban materijal i radovi, uključujući čelične radove, temeljenje, nosače, sedla, klizne dijelove, nosiljke, komadi za proširenja, vijci za popravak, vijci postolja, vijci za temeljenje, popravak i učvršćivanje sa svim ostalim priključcima bit će isporučeni s cjevovodom i njegovom opremom na odobreni način. Ventili, brojila, odvajači nečistoća i ostali uređaji postavljeni u cjevovodu, moraju biti podržani neovisno o cijevima koje povezuju.</w:t>
      </w:r>
    </w:p>
    <w:p w14:paraId="141AE96D" w14:textId="77777777" w:rsidR="003A3B42" w:rsidRPr="00793842" w:rsidRDefault="003A3B42" w:rsidP="003A3B42">
      <w:pPr>
        <w:rPr>
          <w:lang w:val="hr-HR"/>
        </w:rPr>
      </w:pPr>
      <w:r w:rsidRPr="00793842">
        <w:rPr>
          <w:lang w:val="hr-HR"/>
        </w:rPr>
        <w:t xml:space="preserve">Gdje god je moguće, potrebno je osigurati fleksibilne spojeve sa zateznim vijcima ili drugim načinima prenošenja uzdužnog opterećenja duž cjevovoda u cijelosti tako da vanjska sidrišta na praznim krajevima, komadi i zasuni mogu biti svedeni na minimum. Izvođač će ukazati na svojim radnim nacrtima koji su potporni komadi neophodni za sidrenje cjevovoda, a koji će biti dostavljeni s njegove strane. </w:t>
      </w:r>
    </w:p>
    <w:p w14:paraId="6779B317" w14:textId="77777777" w:rsidR="003A3B42" w:rsidRPr="00793842" w:rsidRDefault="003A3B42" w:rsidP="003A3B42">
      <w:pPr>
        <w:rPr>
          <w:lang w:val="hr-HR"/>
        </w:rPr>
      </w:pPr>
      <w:r w:rsidRPr="00793842">
        <w:rPr>
          <w:lang w:val="hr-HR"/>
        </w:rPr>
        <w:t>Svi nosači ili drugi oblici potpore koji se mogu lako izvesti, moraju biti izrađeni od čeličnih profila zakivanjem i zavarivanjem, a prednost ima korištenje odljevaka. Točke prolaza cijevi kroz podove ili zidove koristiti će se kao točke potpore, osim uz suglasnost Inženjera. Svi dodatci i učvršćivači moraju biti vruće pocinčani u skladu s poglavljem "Galvanizacija".</w:t>
      </w:r>
    </w:p>
    <w:p w14:paraId="42D877E9" w14:textId="77777777" w:rsidR="003A3B42" w:rsidRPr="00CD38F3" w:rsidRDefault="003A3B42" w:rsidP="003A3B42">
      <w:pPr>
        <w:pStyle w:val="Heading2"/>
        <w:spacing w:before="240" w:after="240" w:line="276" w:lineRule="auto"/>
      </w:pPr>
      <w:bookmarkStart w:id="4158" w:name="_Toc358456496"/>
      <w:bookmarkStart w:id="4159" w:name="_Toc366837079"/>
      <w:bookmarkStart w:id="4160" w:name="_Toc372571134"/>
      <w:bookmarkStart w:id="4161" w:name="_Toc423527356"/>
      <w:bookmarkStart w:id="4162" w:name="_Toc520899187"/>
      <w:bookmarkStart w:id="4163" w:name="_Toc520899572"/>
      <w:bookmarkStart w:id="4164" w:name="_Toc521676907"/>
      <w:bookmarkStart w:id="4165" w:name="_Toc522005384"/>
      <w:bookmarkStart w:id="4166" w:name="_Toc522524291"/>
      <w:bookmarkStart w:id="4167" w:name="_Toc522524460"/>
      <w:bookmarkStart w:id="4168" w:name="_Toc524594376"/>
      <w:bookmarkStart w:id="4169" w:name="_Toc524946261"/>
      <w:r w:rsidRPr="00CD38F3">
        <w:t>Elektromotori</w:t>
      </w:r>
      <w:bookmarkEnd w:id="4158"/>
      <w:bookmarkEnd w:id="4159"/>
      <w:bookmarkEnd w:id="4160"/>
      <w:bookmarkEnd w:id="4161"/>
      <w:bookmarkEnd w:id="4162"/>
      <w:bookmarkEnd w:id="4163"/>
      <w:bookmarkEnd w:id="4164"/>
      <w:bookmarkEnd w:id="4165"/>
      <w:bookmarkEnd w:id="4166"/>
      <w:bookmarkEnd w:id="4167"/>
      <w:bookmarkEnd w:id="4168"/>
      <w:bookmarkEnd w:id="4169"/>
    </w:p>
    <w:p w14:paraId="057CF778" w14:textId="77777777" w:rsidR="003A3B42" w:rsidRPr="00CD38F3" w:rsidRDefault="003A3B42" w:rsidP="00FC1356">
      <w:pPr>
        <w:pStyle w:val="Heading3"/>
        <w:spacing w:before="240" w:after="240" w:line="276" w:lineRule="auto"/>
      </w:pPr>
      <w:bookmarkStart w:id="4170" w:name="_Toc366837080"/>
      <w:bookmarkStart w:id="4171" w:name="_Toc372571135"/>
      <w:bookmarkStart w:id="4172" w:name="_Toc520899573"/>
      <w:r w:rsidRPr="00CD38F3">
        <w:t>Općenito</w:t>
      </w:r>
      <w:bookmarkEnd w:id="4170"/>
      <w:bookmarkEnd w:id="4171"/>
      <w:bookmarkEnd w:id="4172"/>
    </w:p>
    <w:p w14:paraId="262E778F" w14:textId="77777777" w:rsidR="003A3B42" w:rsidRPr="00CD38F3" w:rsidRDefault="003A3B42" w:rsidP="003A3B42">
      <w:r w:rsidRPr="00CD38F3">
        <w:t>Motori moraju biti napravljeni, obilježeni i dostavljen u skladu sa sljedećim općim normama:  IEC 34-1</w:t>
      </w:r>
      <w:r w:rsidR="003316F8" w:rsidRPr="003316F8">
        <w:t xml:space="preserve"> </w:t>
      </w:r>
      <w:r w:rsidR="003316F8">
        <w:t>ili jednakovrijedno</w:t>
      </w:r>
      <w:r w:rsidRPr="00CD38F3">
        <w:t>, 34-5</w:t>
      </w:r>
      <w:r w:rsidR="003316F8" w:rsidRPr="003316F8">
        <w:t xml:space="preserve"> </w:t>
      </w:r>
      <w:r w:rsidR="003316F8">
        <w:t>ili jednakovrijedno</w:t>
      </w:r>
      <w:r w:rsidRPr="00CD38F3">
        <w:t xml:space="preserve">, 34-6 </w:t>
      </w:r>
      <w:r w:rsidR="003316F8">
        <w:t>ili jednakovrijedno</w:t>
      </w:r>
      <w:r w:rsidR="003316F8" w:rsidRPr="00CD38F3">
        <w:t xml:space="preserve"> </w:t>
      </w:r>
      <w:r w:rsidRPr="00CD38F3">
        <w:t>i 34-8</w:t>
      </w:r>
      <w:r w:rsidR="003316F8" w:rsidRPr="003316F8">
        <w:t xml:space="preserve"> </w:t>
      </w:r>
      <w:r w:rsidR="003316F8">
        <w:t>ili jednakovrijedno</w:t>
      </w:r>
      <w:r w:rsidRPr="00CD38F3">
        <w:t>, BS5000.</w:t>
      </w:r>
    </w:p>
    <w:p w14:paraId="5FAD6EEE" w14:textId="77777777" w:rsidR="003A3B42" w:rsidRPr="00CD38F3" w:rsidRDefault="003A3B42" w:rsidP="003A3B42">
      <w:r w:rsidRPr="00CD38F3">
        <w:t>Motori će biti trofazni s ugrađenim ventilatorima</w:t>
      </w:r>
      <w:r>
        <w:t>,</w:t>
      </w:r>
      <w:r w:rsidRPr="00CD38F3">
        <w:t xml:space="preserve"> potpuno zatvoreni kratkospojni motor indukcijskog tipa za kontinuirani rad u najgorim uvjetima, te pogodan za rad s navedenom električnom energijom.</w:t>
      </w:r>
    </w:p>
    <w:p w14:paraId="1B859354" w14:textId="77777777" w:rsidR="003A3B42" w:rsidRPr="00CD38F3" w:rsidRDefault="003A3B42" w:rsidP="003A3B42">
      <w:r w:rsidRPr="00CD38F3">
        <w:t>Motori će imati izlaznu snagu od najmanje 10% veću od zahtijevane prema zadanom parametru pogona.</w:t>
      </w:r>
    </w:p>
    <w:p w14:paraId="6E71C272" w14:textId="77777777" w:rsidR="003A3B42" w:rsidRPr="00CD38F3" w:rsidRDefault="003A3B42" w:rsidP="003A3B42">
      <w:r w:rsidRPr="00CD38F3">
        <w:t>Motori će biti visoke učinkovitosti.</w:t>
      </w:r>
    </w:p>
    <w:p w14:paraId="1D3D93D1" w14:textId="77777777" w:rsidR="003A3B42" w:rsidRPr="00CD38F3" w:rsidRDefault="003A3B42" w:rsidP="003A3B42">
      <w:r w:rsidRPr="00CD38F3">
        <w:t xml:space="preserve">Svi </w:t>
      </w:r>
      <w:r>
        <w:t xml:space="preserve">će </w:t>
      </w:r>
      <w:r w:rsidRPr="00CD38F3">
        <w:t xml:space="preserve">motori od 400V biti kratko spojeni. Motori do 3 kW će biti opremljeni starterima koji će biti montirani direktno u mrežu. Motori sa snagom preko 3 kW će biti opremljeni sa starterima spojenim u zvijezda-trokut shemu. </w:t>
      </w:r>
    </w:p>
    <w:p w14:paraId="5E5C6AE7" w14:textId="77777777" w:rsidR="003A3B42" w:rsidRPr="00CD38F3" w:rsidRDefault="003A3B42" w:rsidP="003A3B42">
      <w:r w:rsidRPr="00CD38F3">
        <w:t>Faktor snage na mjestima rada (cos φ) mora biti najmanje 0,80 za motore sa snagom višom od 2,2 kW.</w:t>
      </w:r>
    </w:p>
    <w:p w14:paraId="1A7DFFAE" w14:textId="77777777" w:rsidR="003A3B42" w:rsidRPr="00CD38F3" w:rsidRDefault="003A3B42" w:rsidP="003A3B42">
      <w:r w:rsidRPr="00CD38F3">
        <w:lastRenderedPageBreak/>
        <w:t xml:space="preserve">Za motore su dopuštena dva uzastopna topla paljenja u navedenim radnim uvjetima u odnosu na sile opterećenja i inercije te šest paljenja u jednakim intervalima po satu u sličnim uvjetima. </w:t>
      </w:r>
    </w:p>
    <w:p w14:paraId="6EC66EEE" w14:textId="77777777" w:rsidR="003A3B42" w:rsidRPr="00CD38F3" w:rsidRDefault="003A3B42" w:rsidP="003A3B42">
      <w:r w:rsidRPr="00CD38F3">
        <w:t>Izgradnja motora mora osigurati stupanj zaštite najmanje IP 54, s iznimkom uronjenih motor</w:t>
      </w:r>
      <w:r>
        <w:t>a</w:t>
      </w:r>
      <w:r w:rsidRPr="00CD38F3">
        <w:t>, koji će imati najmanje stupanj zaštite IP 68.</w:t>
      </w:r>
    </w:p>
    <w:p w14:paraId="4D9A8D8E" w14:textId="77777777" w:rsidR="003A3B42" w:rsidRPr="00CD38F3" w:rsidRDefault="003A3B42" w:rsidP="00FC1356">
      <w:pPr>
        <w:pStyle w:val="Heading3"/>
        <w:spacing w:before="240" w:after="240" w:line="276" w:lineRule="auto"/>
      </w:pPr>
      <w:bookmarkStart w:id="4173" w:name="_Toc366837081"/>
      <w:bookmarkStart w:id="4174" w:name="_Toc372571136"/>
      <w:bookmarkStart w:id="4175" w:name="_Toc520899574"/>
      <w:r w:rsidRPr="00CD38F3">
        <w:t>Izolacija</w:t>
      </w:r>
      <w:bookmarkEnd w:id="4173"/>
      <w:bookmarkEnd w:id="4174"/>
      <w:bookmarkEnd w:id="4175"/>
    </w:p>
    <w:p w14:paraId="3D356C69" w14:textId="77777777" w:rsidR="003A3B42" w:rsidRPr="00CD38F3" w:rsidRDefault="003A3B42" w:rsidP="003A3B42">
      <w:r w:rsidRPr="00CD38F3">
        <w:t>Izolacija motora mora biti klase</w:t>
      </w:r>
      <w:r>
        <w:t xml:space="preserve"> F ili H</w:t>
      </w:r>
      <w:r w:rsidRPr="00CD38F3">
        <w:t>, u skladu sa zahtjevima iz HRN EN 60034</w:t>
      </w:r>
      <w:r w:rsidR="000B62C1" w:rsidRPr="000B62C1">
        <w:t xml:space="preserve"> </w:t>
      </w:r>
      <w:r w:rsidR="000B62C1">
        <w:t>ili jednakovrijedno</w:t>
      </w:r>
      <w:r w:rsidRPr="00CD38F3">
        <w:t xml:space="preserve">. Granica za podizanje temperature tijekom rada ne smije prelaziti onu za klasu B </w:t>
      </w:r>
      <w:r>
        <w:t>s</w:t>
      </w:r>
      <w:r w:rsidRPr="00CD38F3">
        <w:t xml:space="preserve">  temperaturom okoline od 49</w:t>
      </w:r>
      <w:r>
        <w:rPr>
          <w:rFonts w:ascii="Arial Narrow" w:hAnsi="Arial Narrow"/>
        </w:rPr>
        <w:t>°</w:t>
      </w:r>
      <w:r w:rsidRPr="00CD38F3">
        <w:t>C.</w:t>
      </w:r>
    </w:p>
    <w:p w14:paraId="458CBA3B" w14:textId="77777777" w:rsidR="003A3B42" w:rsidRPr="00CD38F3" w:rsidRDefault="003A3B42" w:rsidP="003A3B42">
      <w:r w:rsidRPr="00CD38F3">
        <w:t>Motor mora biti usklađen s ISO 2373</w:t>
      </w:r>
      <w:r>
        <w:t>,</w:t>
      </w:r>
      <w:r w:rsidR="00B43E2A" w:rsidRPr="00B43E2A">
        <w:rPr>
          <w:lang w:eastAsia="hr-HR"/>
        </w:rPr>
        <w:t xml:space="preserve"> </w:t>
      </w:r>
      <w:r w:rsidR="00B43E2A">
        <w:rPr>
          <w:lang w:eastAsia="hr-HR"/>
        </w:rPr>
        <w:t>ili jednakovrijedno,</w:t>
      </w:r>
      <w:r w:rsidR="00B43E2A" w:rsidRPr="00AB6A3F">
        <w:rPr>
          <w:lang w:eastAsia="hr-HR"/>
        </w:rPr>
        <w:t xml:space="preserve"> </w:t>
      </w:r>
      <w:r w:rsidRPr="00CD38F3">
        <w:t>vibracija klase N.</w:t>
      </w:r>
    </w:p>
    <w:p w14:paraId="42D14B37" w14:textId="77777777" w:rsidR="003A3B42" w:rsidRPr="00CD38F3" w:rsidRDefault="003A3B42" w:rsidP="003A3B42">
      <w:r w:rsidRPr="00CD38F3">
        <w:t>Razina buke mora ispunjavati najmanje zahtjeve norme IEC 34-9</w:t>
      </w:r>
      <w:r w:rsidR="003316F8" w:rsidRPr="003316F8">
        <w:t xml:space="preserve"> </w:t>
      </w:r>
      <w:r w:rsidR="003316F8">
        <w:t>ili jednakovrijedno</w:t>
      </w:r>
      <w:r w:rsidRPr="00CD38F3">
        <w:t>.</w:t>
      </w:r>
    </w:p>
    <w:p w14:paraId="723F5864" w14:textId="77777777" w:rsidR="003A3B42" w:rsidRPr="00CD38F3" w:rsidRDefault="003A3B42" w:rsidP="00FC1356">
      <w:pPr>
        <w:pStyle w:val="Heading3"/>
        <w:spacing w:before="240" w:after="240" w:line="276" w:lineRule="auto"/>
      </w:pPr>
      <w:bookmarkStart w:id="4176" w:name="_Toc366837082"/>
      <w:bookmarkStart w:id="4177" w:name="_Toc372571137"/>
      <w:bookmarkStart w:id="4178" w:name="_Toc520899575"/>
      <w:r w:rsidRPr="00CD38F3">
        <w:t>Termorezistori</w:t>
      </w:r>
      <w:bookmarkEnd w:id="4176"/>
      <w:bookmarkEnd w:id="4177"/>
      <w:bookmarkEnd w:id="4178"/>
    </w:p>
    <w:p w14:paraId="032EE540" w14:textId="77777777" w:rsidR="003A3B42" w:rsidRPr="00CD38F3" w:rsidRDefault="003A3B42" w:rsidP="003A3B42">
      <w:r w:rsidRPr="00CD38F3">
        <w:t>Motori zavojnice moraju biti opremljeni:</w:t>
      </w:r>
    </w:p>
    <w:p w14:paraId="391D7189" w14:textId="77777777" w:rsidR="003A3B42" w:rsidRPr="00CD38F3" w:rsidRDefault="003A3B42" w:rsidP="003A3B42">
      <w:r w:rsidRPr="00CD38F3">
        <w:t>(a)</w:t>
      </w:r>
      <w:r w:rsidRPr="00CD38F3">
        <w:tab/>
      </w:r>
      <w:r>
        <w:t>t</w:t>
      </w:r>
      <w:r w:rsidRPr="00CD38F3">
        <w:t xml:space="preserve">ermorezistorima </w:t>
      </w:r>
      <w:r>
        <w:t xml:space="preserve">tipa </w:t>
      </w:r>
      <w:r w:rsidRPr="00CD38F3">
        <w:t>PTC za motore iznad 15 kW</w:t>
      </w:r>
    </w:p>
    <w:p w14:paraId="399971D5" w14:textId="77777777" w:rsidR="003A3B42" w:rsidRPr="00CD38F3" w:rsidRDefault="003A3B42" w:rsidP="003A3B42">
      <w:r w:rsidRPr="00CD38F3">
        <w:t>(b)</w:t>
      </w:r>
      <w:r w:rsidRPr="00CD38F3">
        <w:tab/>
      </w:r>
      <w:r>
        <w:t xml:space="preserve">termorezistorima tipa </w:t>
      </w:r>
      <w:r w:rsidRPr="00CD38F3">
        <w:t>PT100 za motore preko 200 kW.</w:t>
      </w:r>
    </w:p>
    <w:p w14:paraId="4EB0D9C9" w14:textId="77777777" w:rsidR="003A3B42" w:rsidRPr="00CD38F3" w:rsidRDefault="003A3B42" w:rsidP="003A3B42">
      <w:r w:rsidRPr="00CD38F3">
        <w:t xml:space="preserve">Senzori </w:t>
      </w:r>
      <w:r>
        <w:t xml:space="preserve">će </w:t>
      </w:r>
      <w:r w:rsidRPr="00CD38F3">
        <w:t xml:space="preserve">temperature biti u izravnom kontaktu sa svakom fazom pokretanja motora. Svi </w:t>
      </w:r>
      <w:r>
        <w:t xml:space="preserve">će </w:t>
      </w:r>
      <w:r w:rsidRPr="00CD38F3">
        <w:t>termorezistori biti povezani kako bi se osigurao jedan strujni krug za povezivanje s vanjskim relej</w:t>
      </w:r>
      <w:r>
        <w:t>e</w:t>
      </w:r>
      <w:r w:rsidRPr="00CD38F3">
        <w:t>m koji će moći djelovati na motor.</w:t>
      </w:r>
    </w:p>
    <w:p w14:paraId="719FD2F3" w14:textId="77777777" w:rsidR="003A3B42" w:rsidRPr="00CD38F3" w:rsidRDefault="003A3B42" w:rsidP="00FC1356">
      <w:pPr>
        <w:pStyle w:val="Heading3"/>
        <w:spacing w:before="240" w:after="240" w:line="276" w:lineRule="auto"/>
      </w:pPr>
      <w:bookmarkStart w:id="4179" w:name="_Toc366837083"/>
      <w:bookmarkStart w:id="4180" w:name="_Toc372571138"/>
      <w:bookmarkStart w:id="4181" w:name="_Toc520899576"/>
      <w:r w:rsidRPr="00CD38F3">
        <w:t>Ležajevi</w:t>
      </w:r>
      <w:bookmarkEnd w:id="4179"/>
      <w:bookmarkEnd w:id="4180"/>
      <w:bookmarkEnd w:id="4181"/>
    </w:p>
    <w:p w14:paraId="1B6CB9CD" w14:textId="77777777" w:rsidR="003A3B42" w:rsidRPr="00CD38F3" w:rsidRDefault="003A3B42" w:rsidP="003A3B42">
      <w:r w:rsidRPr="00CD38F3">
        <w:t>Ležajevi motora moraju biti sposobni izdržati statička i dinamička opterećenja te se dimenzioniraju za 100.000 sati neprestanog rada.</w:t>
      </w:r>
    </w:p>
    <w:p w14:paraId="3520BB53" w14:textId="77777777" w:rsidR="003A3B42" w:rsidRPr="00CD38F3" w:rsidRDefault="003A3B42" w:rsidP="003A3B42">
      <w:r w:rsidRPr="00CD38F3">
        <w:t>Ležajevi će imati mazalic</w:t>
      </w:r>
      <w:r>
        <w:t>e</w:t>
      </w:r>
      <w:r w:rsidRPr="00CD38F3">
        <w:t xml:space="preserve"> prikladne za osiguranje adekvatne opskrbe mazivom, osim ako nisu zapečaćeni.</w:t>
      </w:r>
    </w:p>
    <w:p w14:paraId="43BF2E6D" w14:textId="77777777" w:rsidR="003A3B42" w:rsidRPr="00CD38F3" w:rsidRDefault="003A3B42" w:rsidP="003A3B42">
      <w:r w:rsidRPr="00CD38F3">
        <w:t>To će omogućiti dodatak lubrikanata bez potrebe za demontažu.</w:t>
      </w:r>
    </w:p>
    <w:p w14:paraId="1864EC2F" w14:textId="77777777" w:rsidR="003A3B42" w:rsidRPr="00CD38F3" w:rsidRDefault="003A3B42" w:rsidP="00FC1356">
      <w:pPr>
        <w:pStyle w:val="Heading3"/>
        <w:spacing w:before="240" w:after="240" w:line="276" w:lineRule="auto"/>
      </w:pPr>
      <w:bookmarkStart w:id="4182" w:name="_Toc366837084"/>
      <w:bookmarkStart w:id="4183" w:name="_Toc372571139"/>
      <w:bookmarkStart w:id="4184" w:name="_Toc520899577"/>
      <w:r w:rsidRPr="00CD38F3">
        <w:t>Grijači protiv kondenzacije</w:t>
      </w:r>
      <w:bookmarkEnd w:id="4182"/>
      <w:bookmarkEnd w:id="4183"/>
      <w:bookmarkEnd w:id="4184"/>
    </w:p>
    <w:p w14:paraId="72C57FB8" w14:textId="77777777" w:rsidR="003A3B42" w:rsidRPr="00CD38F3" w:rsidRDefault="003A3B42" w:rsidP="003A3B42">
      <w:r w:rsidRPr="00CD38F3">
        <w:t>Motori će biti kontinuirano grijani protiv kondenzacije. Izvođač će odrediti veličinu u skladu s veličinom motora.</w:t>
      </w:r>
    </w:p>
    <w:p w14:paraId="1DC19BF9" w14:textId="77777777" w:rsidR="003A3B42" w:rsidRPr="00CD38F3" w:rsidRDefault="003A3B42" w:rsidP="003A3B42">
      <w:r w:rsidRPr="00CD38F3">
        <w:t>Grijalice moraju biti smješten</w:t>
      </w:r>
      <w:r>
        <w:t>e</w:t>
      </w:r>
      <w:r w:rsidRPr="00CD38F3">
        <w:t xml:space="preserve"> unutar motora kako toplina ne bi oštetila izolaciju smotanih ili povezanih kabela.</w:t>
      </w:r>
    </w:p>
    <w:p w14:paraId="2789691D" w14:textId="77777777" w:rsidR="003A3B42" w:rsidRPr="00CD38F3" w:rsidRDefault="003A3B42" w:rsidP="00FC1356">
      <w:pPr>
        <w:pStyle w:val="Heading3"/>
        <w:spacing w:before="240" w:after="240" w:line="276" w:lineRule="auto"/>
      </w:pPr>
      <w:bookmarkStart w:id="4185" w:name="_Toc366837085"/>
      <w:bookmarkStart w:id="4186" w:name="_Toc372571140"/>
      <w:bookmarkStart w:id="4187" w:name="_Toc520899578"/>
      <w:r w:rsidRPr="00CD38F3">
        <w:t>Razvodne kutije</w:t>
      </w:r>
      <w:bookmarkEnd w:id="4185"/>
      <w:bookmarkEnd w:id="4186"/>
      <w:bookmarkEnd w:id="4187"/>
    </w:p>
    <w:p w14:paraId="5D924637" w14:textId="77777777" w:rsidR="003A3B42" w:rsidRPr="00793842" w:rsidRDefault="003A3B42" w:rsidP="003A3B42">
      <w:pPr>
        <w:rPr>
          <w:lang w:val="hr-HR"/>
        </w:rPr>
      </w:pPr>
      <w:r w:rsidRPr="00793842">
        <w:rPr>
          <w:lang w:val="hr-HR"/>
        </w:rPr>
        <w:t>Razvodne će se kutije nalaziti na odgovarajućim mjestima i biti odgovarajuće veličine kako bi se prilagodile zahtjevima povezivanja.</w:t>
      </w:r>
    </w:p>
    <w:p w14:paraId="4F9C8D29" w14:textId="77777777" w:rsidR="003A3B42" w:rsidRPr="00793842" w:rsidRDefault="003A3B42" w:rsidP="003A3B42">
      <w:pPr>
        <w:rPr>
          <w:lang w:val="hr-HR"/>
        </w:rPr>
      </w:pPr>
      <w:r w:rsidRPr="00793842">
        <w:rPr>
          <w:lang w:val="hr-HR"/>
        </w:rPr>
        <w:lastRenderedPageBreak/>
        <w:t>Kutije moraju biti odvojene od okvira te biti povratne kako bi kabeli mogli ići na dnu, odozgo ili na obje strane, ovisno o tome što je  povoljnije.</w:t>
      </w:r>
    </w:p>
    <w:p w14:paraId="43E04E49" w14:textId="77777777" w:rsidR="003A3B42" w:rsidRPr="00793842" w:rsidRDefault="003A3B42" w:rsidP="003A3B42">
      <w:pPr>
        <w:rPr>
          <w:lang w:val="hr-HR"/>
        </w:rPr>
      </w:pPr>
      <w:r w:rsidRPr="00793842">
        <w:rPr>
          <w:lang w:val="hr-HR"/>
        </w:rPr>
        <w:t>Prateći dijelovi terminala moraju biti uređeni tako da se može rastaviti opskrba motora, bez narušavanja njegove unutarnje veze.</w:t>
      </w:r>
    </w:p>
    <w:p w14:paraId="0F28320C" w14:textId="77777777" w:rsidR="003A3B42" w:rsidRPr="00793842" w:rsidRDefault="003A3B42" w:rsidP="003A3B42">
      <w:pPr>
        <w:rPr>
          <w:lang w:val="hr-HR"/>
        </w:rPr>
      </w:pPr>
      <w:r w:rsidRPr="00793842">
        <w:rPr>
          <w:lang w:val="hr-HR"/>
        </w:rPr>
        <w:t xml:space="preserve">Izlaz svake zavojnice treba ići na zaseban terminal te će veze biti spojene kako bi se omogućila međusobna konekcija pojedinih terminala. </w:t>
      </w:r>
    </w:p>
    <w:p w14:paraId="14149C93" w14:textId="77777777" w:rsidR="003A3B42" w:rsidRPr="00793842" w:rsidRDefault="003A3B42" w:rsidP="003A3B42">
      <w:pPr>
        <w:rPr>
          <w:lang w:val="hr-HR"/>
        </w:rPr>
      </w:pPr>
      <w:r w:rsidRPr="00793842">
        <w:rPr>
          <w:lang w:val="hr-HR"/>
        </w:rPr>
        <w:t xml:space="preserve">Grafikon će za spajanje biti postavljen unutar poklopca priključnog kabineta koji će biti opremljen brtvama otpornim na ulja. </w:t>
      </w:r>
    </w:p>
    <w:p w14:paraId="75C77F4D" w14:textId="77777777" w:rsidR="003A3B42" w:rsidRPr="00CD38F3" w:rsidRDefault="003A3B42" w:rsidP="003A3B42">
      <w:r w:rsidRPr="00CD38F3">
        <w:t>Isto tako, terminali će biti osiguran</w:t>
      </w:r>
      <w:r>
        <w:t>i</w:t>
      </w:r>
      <w:r w:rsidRPr="00CD38F3">
        <w:t xml:space="preserve"> protiv kondenzacije grijačem i brtvama na mjestima ulaza kabela.</w:t>
      </w:r>
    </w:p>
    <w:p w14:paraId="016BAD41" w14:textId="77777777" w:rsidR="003A3B42" w:rsidRPr="00CD38F3" w:rsidRDefault="003A3B42" w:rsidP="003A3B42">
      <w:r w:rsidRPr="00CD38F3">
        <w:t>Potrebno je postaviti obavijest unutar priključnog kabineta kako slijedi: Sustav grijanja je spojen na 220 V mrežu – Izolirati negdje drugo.</w:t>
      </w:r>
    </w:p>
    <w:p w14:paraId="1AE248E5" w14:textId="77777777" w:rsidR="003A3B42" w:rsidRPr="00CD38F3" w:rsidRDefault="003A3B42" w:rsidP="00FC1356">
      <w:pPr>
        <w:pStyle w:val="Heading3"/>
        <w:spacing w:before="240" w:after="240" w:line="276" w:lineRule="auto"/>
      </w:pPr>
      <w:bookmarkStart w:id="4188" w:name="_Toc366837086"/>
      <w:bookmarkStart w:id="4189" w:name="_Toc372571141"/>
      <w:bookmarkStart w:id="4190" w:name="_Toc520899579"/>
      <w:r w:rsidRPr="00CD38F3">
        <w:t>Oznake</w:t>
      </w:r>
      <w:bookmarkEnd w:id="4188"/>
      <w:bookmarkEnd w:id="4189"/>
      <w:bookmarkEnd w:id="4190"/>
    </w:p>
    <w:p w14:paraId="76132818" w14:textId="77777777" w:rsidR="003A3B42" w:rsidRPr="00CD38F3" w:rsidRDefault="003A3B42" w:rsidP="003A3B42">
      <w:r w:rsidRPr="00CD38F3">
        <w:t>Izvedba motora i poda</w:t>
      </w:r>
      <w:r>
        <w:t>t</w:t>
      </w:r>
      <w:r w:rsidRPr="00CD38F3">
        <w:t>ci moraju biti u skladu s IEC 34 -1</w:t>
      </w:r>
      <w:r w:rsidR="003316F8" w:rsidRPr="003316F8">
        <w:t xml:space="preserve"> </w:t>
      </w:r>
      <w:r w:rsidR="003316F8">
        <w:t>ili jednakovrijedno</w:t>
      </w:r>
      <w:r w:rsidRPr="00CD38F3">
        <w:t xml:space="preserve"> i ugravirane na ploči na svakom motoru, sa sljedećim poda</w:t>
      </w:r>
      <w:r>
        <w:t>t</w:t>
      </w:r>
      <w:r w:rsidRPr="00CD38F3">
        <w:t>cima:</w:t>
      </w:r>
    </w:p>
    <w:p w14:paraId="57F6212F" w14:textId="77777777" w:rsidR="003A3B42" w:rsidRPr="00CD38F3" w:rsidRDefault="003A3B42" w:rsidP="003A3B42">
      <w:r w:rsidRPr="00CD38F3">
        <w:t>(a)</w:t>
      </w:r>
      <w:r w:rsidRPr="00CD38F3">
        <w:tab/>
      </w:r>
      <w:r>
        <w:t xml:space="preserve">primjenjive </w:t>
      </w:r>
      <w:r w:rsidRPr="00CD38F3">
        <w:t>HRN norme</w:t>
      </w:r>
      <w:r w:rsidR="000B62C1" w:rsidRPr="000B62C1">
        <w:t xml:space="preserve"> </w:t>
      </w:r>
      <w:r w:rsidR="000B62C1">
        <w:t>ili jednakovrijedno</w:t>
      </w:r>
    </w:p>
    <w:p w14:paraId="1863DF12" w14:textId="77777777" w:rsidR="003A3B42" w:rsidRPr="00CD38F3" w:rsidRDefault="003A3B42" w:rsidP="003A3B42">
      <w:r w:rsidRPr="00CD38F3">
        <w:t>(b)</w:t>
      </w:r>
      <w:r w:rsidRPr="00CD38F3">
        <w:tab/>
      </w:r>
      <w:r>
        <w:t>p</w:t>
      </w:r>
      <w:r w:rsidRPr="00CD38F3">
        <w:t>roizvođač</w:t>
      </w:r>
    </w:p>
    <w:p w14:paraId="4A716498" w14:textId="77777777" w:rsidR="003A3B42" w:rsidRPr="00CD38F3" w:rsidRDefault="003A3B42" w:rsidP="003A3B42">
      <w:r w:rsidRPr="00CD38F3">
        <w:t>(c)</w:t>
      </w:r>
      <w:r w:rsidRPr="00CD38F3">
        <w:tab/>
      </w:r>
      <w:r>
        <w:t>s</w:t>
      </w:r>
      <w:r w:rsidRPr="00CD38F3">
        <w:t>erijski broj</w:t>
      </w:r>
    </w:p>
    <w:p w14:paraId="7B2CF7C0" w14:textId="77777777" w:rsidR="003A3B42" w:rsidRPr="00CD38F3" w:rsidRDefault="003A3B42" w:rsidP="003A3B42">
      <w:r w:rsidRPr="00CD38F3">
        <w:t>(d)</w:t>
      </w:r>
      <w:r w:rsidRPr="00CD38F3">
        <w:tab/>
      </w:r>
      <w:r>
        <w:t>m</w:t>
      </w:r>
      <w:r w:rsidRPr="00CD38F3">
        <w:t>odel / tip</w:t>
      </w:r>
    </w:p>
    <w:p w14:paraId="07298D78" w14:textId="77777777" w:rsidR="003A3B42" w:rsidRPr="00CD38F3" w:rsidRDefault="003A3B42" w:rsidP="003A3B42">
      <w:r w:rsidRPr="00CD38F3">
        <w:t>(e)</w:t>
      </w:r>
      <w:r w:rsidRPr="00CD38F3">
        <w:tab/>
      </w:r>
      <w:r>
        <w:t>k</w:t>
      </w:r>
      <w:r w:rsidRPr="00CD38F3">
        <w:t>lasa izolacije</w:t>
      </w:r>
    </w:p>
    <w:p w14:paraId="6024ECDD" w14:textId="77777777" w:rsidR="003A3B42" w:rsidRPr="00CD38F3" w:rsidRDefault="003A3B42" w:rsidP="003A3B42">
      <w:r w:rsidRPr="00CD38F3">
        <w:t>(f)</w:t>
      </w:r>
      <w:r w:rsidRPr="00CD38F3">
        <w:tab/>
      </w:r>
      <w:r>
        <w:t>b</w:t>
      </w:r>
      <w:r w:rsidRPr="00CD38F3">
        <w:t>roj faza</w:t>
      </w:r>
    </w:p>
    <w:p w14:paraId="039FC3F0" w14:textId="77777777" w:rsidR="003A3B42" w:rsidRPr="00CD38F3" w:rsidRDefault="003A3B42" w:rsidP="003A3B42">
      <w:r w:rsidRPr="00CD38F3">
        <w:t>(g)</w:t>
      </w:r>
      <w:r w:rsidRPr="00CD38F3">
        <w:tab/>
      </w:r>
      <w:r>
        <w:t xml:space="preserve">snaga u </w:t>
      </w:r>
      <w:r w:rsidRPr="00CD38F3">
        <w:t>kW</w:t>
      </w:r>
    </w:p>
    <w:p w14:paraId="232C8603" w14:textId="77777777" w:rsidR="003A3B42" w:rsidRPr="00CD38F3" w:rsidRDefault="003A3B42" w:rsidP="003A3B42">
      <w:r w:rsidRPr="00CD38F3">
        <w:t>(h)</w:t>
      </w:r>
      <w:r w:rsidRPr="00CD38F3">
        <w:tab/>
      </w:r>
      <w:r>
        <w:t>n</w:t>
      </w:r>
      <w:r w:rsidRPr="00CD38F3">
        <w:t>apon</w:t>
      </w:r>
    </w:p>
    <w:p w14:paraId="7E1DE0ED" w14:textId="77777777" w:rsidR="003A3B42" w:rsidRPr="00CD38F3" w:rsidRDefault="003A3B42" w:rsidP="003A3B42">
      <w:r w:rsidRPr="00CD38F3">
        <w:t>(i)</w:t>
      </w:r>
      <w:r w:rsidRPr="00CD38F3">
        <w:tab/>
      </w:r>
      <w:r>
        <w:t>f</w:t>
      </w:r>
      <w:r w:rsidRPr="00CD38F3">
        <w:t>rekvencija</w:t>
      </w:r>
    </w:p>
    <w:p w14:paraId="5B4ADB02" w14:textId="77777777" w:rsidR="003A3B42" w:rsidRPr="00CD38F3" w:rsidRDefault="003A3B42" w:rsidP="003A3B42">
      <w:r w:rsidRPr="00CD38F3">
        <w:t>(j)</w:t>
      </w:r>
      <w:r w:rsidRPr="00CD38F3">
        <w:tab/>
      </w:r>
      <w:r>
        <w:t>b</w:t>
      </w:r>
      <w:r w:rsidRPr="00CD38F3">
        <w:t>rzina</w:t>
      </w:r>
      <w:r>
        <w:t xml:space="preserve"> okretanja</w:t>
      </w:r>
    </w:p>
    <w:p w14:paraId="61C0BFC1" w14:textId="77777777" w:rsidR="003A3B42" w:rsidRPr="00CD38F3" w:rsidRDefault="003A3B42" w:rsidP="003A3B42">
      <w:r w:rsidRPr="00CD38F3">
        <w:t>(k)</w:t>
      </w:r>
      <w:r w:rsidRPr="00CD38F3">
        <w:tab/>
      </w:r>
      <w:r>
        <w:t>v</w:t>
      </w:r>
      <w:r w:rsidRPr="00CD38F3">
        <w:t>rijednost pod punim opterećenjem</w:t>
      </w:r>
    </w:p>
    <w:p w14:paraId="3A893BC3" w14:textId="77777777" w:rsidR="003A3B42" w:rsidRPr="00CD38F3" w:rsidRDefault="003A3B42" w:rsidP="003A3B42">
      <w:r w:rsidRPr="00CD38F3">
        <w:t>(l)</w:t>
      </w:r>
      <w:r w:rsidRPr="00CD38F3">
        <w:tab/>
      </w:r>
      <w:r>
        <w:t>f</w:t>
      </w:r>
      <w:r w:rsidRPr="00CD38F3">
        <w:t>aktor snage</w:t>
      </w:r>
    </w:p>
    <w:p w14:paraId="3DC669DA" w14:textId="77777777" w:rsidR="003A3B42" w:rsidRPr="00CD38F3" w:rsidRDefault="003A3B42" w:rsidP="003A3B42">
      <w:pPr>
        <w:pStyle w:val="Heading2"/>
        <w:spacing w:before="240" w:after="240" w:line="276" w:lineRule="auto"/>
      </w:pPr>
      <w:bookmarkStart w:id="4191" w:name="_Toc372112066"/>
      <w:bookmarkStart w:id="4192" w:name="_Toc372112067"/>
      <w:bookmarkStart w:id="4193" w:name="_Toc372112068"/>
      <w:bookmarkStart w:id="4194" w:name="_Toc372112069"/>
      <w:bookmarkStart w:id="4195" w:name="_Toc372112070"/>
      <w:bookmarkStart w:id="4196" w:name="_Toc372112071"/>
      <w:bookmarkStart w:id="4197" w:name="_Toc372112072"/>
      <w:bookmarkStart w:id="4198" w:name="_Toc372112073"/>
      <w:bookmarkStart w:id="4199" w:name="_Toc372112074"/>
      <w:bookmarkStart w:id="4200" w:name="_Toc372112075"/>
      <w:bookmarkStart w:id="4201" w:name="_Toc372112076"/>
      <w:bookmarkStart w:id="4202" w:name="_Toc372112077"/>
      <w:bookmarkStart w:id="4203" w:name="_Toc372112078"/>
      <w:bookmarkStart w:id="4204" w:name="_Toc372112079"/>
      <w:bookmarkStart w:id="4205" w:name="_Toc372112080"/>
      <w:bookmarkStart w:id="4206" w:name="_Toc372112081"/>
      <w:bookmarkStart w:id="4207" w:name="_Toc372112082"/>
      <w:bookmarkStart w:id="4208" w:name="_Toc372112083"/>
      <w:bookmarkStart w:id="4209" w:name="_Toc372112084"/>
      <w:bookmarkStart w:id="4210" w:name="_Toc372112085"/>
      <w:bookmarkStart w:id="4211" w:name="_Toc372112086"/>
      <w:bookmarkStart w:id="4212" w:name="_Toc372112087"/>
      <w:bookmarkStart w:id="4213" w:name="_Toc372112088"/>
      <w:bookmarkStart w:id="4214" w:name="_Toc372112089"/>
      <w:bookmarkStart w:id="4215" w:name="_Toc372112090"/>
      <w:bookmarkStart w:id="4216" w:name="_Toc372112095"/>
      <w:bookmarkStart w:id="4217" w:name="_Toc372112119"/>
      <w:bookmarkStart w:id="4218" w:name="_Toc372112120"/>
      <w:bookmarkStart w:id="4219" w:name="_Toc372112121"/>
      <w:bookmarkStart w:id="4220" w:name="_Toc372112122"/>
      <w:bookmarkStart w:id="4221" w:name="_Toc372112123"/>
      <w:bookmarkStart w:id="4222" w:name="_Toc372112124"/>
      <w:bookmarkStart w:id="4223" w:name="_Toc372112125"/>
      <w:bookmarkStart w:id="4224" w:name="_Toc372112126"/>
      <w:bookmarkStart w:id="4225" w:name="_Toc372112127"/>
      <w:bookmarkStart w:id="4226" w:name="_Toc372112128"/>
      <w:bookmarkStart w:id="4227" w:name="_Toc372112129"/>
      <w:bookmarkStart w:id="4228" w:name="_Toc372112130"/>
      <w:bookmarkStart w:id="4229" w:name="_Toc372112131"/>
      <w:bookmarkStart w:id="4230" w:name="_Toc372112132"/>
      <w:bookmarkStart w:id="4231" w:name="_Toc372112133"/>
      <w:bookmarkStart w:id="4232" w:name="_Toc372112134"/>
      <w:bookmarkStart w:id="4233" w:name="_Toc372112135"/>
      <w:bookmarkStart w:id="4234" w:name="_Toc372112136"/>
      <w:bookmarkStart w:id="4235" w:name="_Toc372112137"/>
      <w:bookmarkStart w:id="4236" w:name="_Toc372112138"/>
      <w:bookmarkStart w:id="4237" w:name="_Toc372112139"/>
      <w:bookmarkStart w:id="4238" w:name="_Toc372112140"/>
      <w:bookmarkStart w:id="4239" w:name="_Toc372112141"/>
      <w:bookmarkStart w:id="4240" w:name="_Toc372112142"/>
      <w:bookmarkStart w:id="4241" w:name="_Toc372112143"/>
      <w:bookmarkStart w:id="4242" w:name="_Toc372112144"/>
      <w:bookmarkStart w:id="4243" w:name="_Toc372112145"/>
      <w:bookmarkStart w:id="4244" w:name="_Toc372112146"/>
      <w:bookmarkStart w:id="4245" w:name="_Toc372112147"/>
      <w:bookmarkStart w:id="4246" w:name="_Toc372112148"/>
      <w:bookmarkStart w:id="4247" w:name="_Toc372112149"/>
      <w:bookmarkStart w:id="4248" w:name="_Toc372112150"/>
      <w:bookmarkStart w:id="4249" w:name="_Toc372112151"/>
      <w:bookmarkStart w:id="4250" w:name="_Toc372112152"/>
      <w:bookmarkStart w:id="4251" w:name="_Toc372112153"/>
      <w:bookmarkStart w:id="4252" w:name="_Toc372112154"/>
      <w:bookmarkStart w:id="4253" w:name="_Toc372112155"/>
      <w:bookmarkStart w:id="4254" w:name="_Toc372112156"/>
      <w:bookmarkStart w:id="4255" w:name="_Toc372112157"/>
      <w:bookmarkStart w:id="4256" w:name="_Toc372112158"/>
      <w:bookmarkStart w:id="4257" w:name="_Toc372112159"/>
      <w:bookmarkStart w:id="4258" w:name="_Toc372112160"/>
      <w:bookmarkStart w:id="4259" w:name="_Toc372112161"/>
      <w:bookmarkStart w:id="4260" w:name="_Toc372112162"/>
      <w:bookmarkStart w:id="4261" w:name="_Toc372112163"/>
      <w:bookmarkStart w:id="4262" w:name="_Toc372112164"/>
      <w:bookmarkStart w:id="4263" w:name="_Toc372112165"/>
      <w:bookmarkStart w:id="4264" w:name="_Toc372112166"/>
      <w:bookmarkStart w:id="4265" w:name="_Toc372112167"/>
      <w:bookmarkStart w:id="4266" w:name="_Toc372112168"/>
      <w:bookmarkStart w:id="4267" w:name="_Toc372112169"/>
      <w:bookmarkStart w:id="4268" w:name="_Toc372112170"/>
      <w:bookmarkStart w:id="4269" w:name="_Toc372112171"/>
      <w:bookmarkStart w:id="4270" w:name="_Toc372112172"/>
      <w:bookmarkStart w:id="4271" w:name="_Toc372112173"/>
      <w:bookmarkStart w:id="4272" w:name="_Toc372112174"/>
      <w:bookmarkStart w:id="4273" w:name="_Toc372112175"/>
      <w:bookmarkStart w:id="4274" w:name="_Toc372112176"/>
      <w:bookmarkStart w:id="4275" w:name="_Toc372112177"/>
      <w:bookmarkStart w:id="4276" w:name="_Toc372112178"/>
      <w:bookmarkStart w:id="4277" w:name="_Toc372112179"/>
      <w:bookmarkStart w:id="4278" w:name="_Toc372112180"/>
      <w:bookmarkStart w:id="4279" w:name="_Toc372112181"/>
      <w:bookmarkStart w:id="4280" w:name="_Toc358456506"/>
      <w:bookmarkStart w:id="4281" w:name="_Toc366837148"/>
      <w:bookmarkStart w:id="4282" w:name="_Toc372571142"/>
      <w:bookmarkStart w:id="4283" w:name="_Toc423527357"/>
      <w:bookmarkStart w:id="4284" w:name="_Toc520899188"/>
      <w:bookmarkStart w:id="4285" w:name="_Toc520899580"/>
      <w:bookmarkStart w:id="4286" w:name="_Toc521676908"/>
      <w:bookmarkStart w:id="4287" w:name="_Toc522005385"/>
      <w:bookmarkStart w:id="4288" w:name="_Toc522524292"/>
      <w:bookmarkStart w:id="4289" w:name="_Toc522524461"/>
      <w:bookmarkStart w:id="4290" w:name="_Toc524594377"/>
      <w:bookmarkStart w:id="4291" w:name="_Toc524946262"/>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r w:rsidRPr="00CD38F3">
        <w:t>Općenito – elektroradovi</w:t>
      </w:r>
      <w:bookmarkEnd w:id="4280"/>
      <w:bookmarkEnd w:id="4281"/>
      <w:bookmarkEnd w:id="4282"/>
      <w:bookmarkEnd w:id="4283"/>
      <w:bookmarkEnd w:id="4284"/>
      <w:bookmarkEnd w:id="4285"/>
      <w:bookmarkEnd w:id="4286"/>
      <w:bookmarkEnd w:id="4287"/>
      <w:bookmarkEnd w:id="4288"/>
      <w:bookmarkEnd w:id="4289"/>
      <w:bookmarkEnd w:id="4290"/>
      <w:bookmarkEnd w:id="4291"/>
    </w:p>
    <w:p w14:paraId="7FD7AB01" w14:textId="77777777" w:rsidR="003A3B42" w:rsidRPr="00793842" w:rsidRDefault="003A3B42" w:rsidP="003A3B42">
      <w:pPr>
        <w:rPr>
          <w:lang w:val="hr-HR"/>
        </w:rPr>
      </w:pPr>
      <w:r w:rsidRPr="00793842">
        <w:rPr>
          <w:lang w:val="hr-HR"/>
        </w:rPr>
        <w:t>Opća elektrotehnička specifikacija će biti ispunjena sa svim elektrotehničkim komponentama te svom opremom i instalacijama koje sačinjavaju Ugovor.</w:t>
      </w:r>
    </w:p>
    <w:p w14:paraId="0FC84B43" w14:textId="77777777" w:rsidR="003A3B42" w:rsidRPr="00CD38F3" w:rsidRDefault="003A3B42" w:rsidP="003A3B42">
      <w:r w:rsidRPr="00CD38F3">
        <w:t>Općenito govoreći, svi radovi i dobava opreme bit će detaljno opisani u nastavku.</w:t>
      </w:r>
    </w:p>
    <w:p w14:paraId="11FC1399" w14:textId="77777777" w:rsidR="003A3B42" w:rsidRPr="00CD38F3" w:rsidRDefault="003A3B42" w:rsidP="003A3B42">
      <w:r w:rsidRPr="00CD38F3">
        <w:t>Kategorije elektrotehničkih radova:</w:t>
      </w:r>
    </w:p>
    <w:p w14:paraId="0E888849" w14:textId="77777777" w:rsidR="003A3B42" w:rsidRPr="00CD38F3" w:rsidRDefault="003A3B42" w:rsidP="003A3B42">
      <w:r w:rsidRPr="00CD38F3">
        <w:t>(a)</w:t>
      </w:r>
      <w:r w:rsidRPr="00CD38F3">
        <w:tab/>
      </w:r>
      <w:r>
        <w:t>e</w:t>
      </w:r>
      <w:r w:rsidRPr="00CD38F3">
        <w:t>lektrični paneli za struju srednjeg napona (</w:t>
      </w:r>
      <w:r>
        <w:t>SN</w:t>
      </w:r>
      <w:r w:rsidRPr="00CD38F3">
        <w:t>) i niskog napona (</w:t>
      </w:r>
      <w:r>
        <w:t>NN</w:t>
      </w:r>
      <w:r w:rsidRPr="00CD38F3">
        <w:t>) - distribucija, razmještaj i zaštita</w:t>
      </w:r>
    </w:p>
    <w:p w14:paraId="26E118BC" w14:textId="77777777" w:rsidR="003A3B42" w:rsidRPr="00CD38F3" w:rsidRDefault="003A3B42" w:rsidP="003A3B42">
      <w:r w:rsidRPr="00CD38F3">
        <w:lastRenderedPageBreak/>
        <w:t>(b)</w:t>
      </w:r>
      <w:r w:rsidRPr="00CD38F3">
        <w:tab/>
      </w:r>
      <w:r>
        <w:t>SN</w:t>
      </w:r>
      <w:r w:rsidRPr="00CD38F3">
        <w:t xml:space="preserve"> i </w:t>
      </w:r>
      <w:r>
        <w:t>NN</w:t>
      </w:r>
      <w:r w:rsidRPr="00CD38F3">
        <w:t xml:space="preserve"> energetski kablovi za opskrbu opreme i instalacija, razmještaj i upravljanje kablovima, označavanje i automatizacija</w:t>
      </w:r>
    </w:p>
    <w:p w14:paraId="247EB153" w14:textId="77777777" w:rsidR="003A3B42" w:rsidRPr="00CD38F3" w:rsidRDefault="003A3B42" w:rsidP="003A3B42">
      <w:r w:rsidRPr="00CD38F3">
        <w:t>(c)</w:t>
      </w:r>
      <w:r w:rsidRPr="00CD38F3">
        <w:tab/>
      </w:r>
      <w:r>
        <w:t>t</w:t>
      </w:r>
      <w:r w:rsidRPr="00CD38F3">
        <w:t>rase podzemnih kablova, rovovi, uključujući sve tipove spojnih elemenata</w:t>
      </w:r>
    </w:p>
    <w:p w14:paraId="2B658C81" w14:textId="77777777" w:rsidR="003A3B42" w:rsidRPr="00CD38F3" w:rsidRDefault="003A3B42" w:rsidP="003A3B42">
      <w:r w:rsidRPr="00CD38F3">
        <w:t>(d)</w:t>
      </w:r>
      <w:r w:rsidRPr="00CD38F3">
        <w:tab/>
      </w:r>
      <w:r>
        <w:t>u</w:t>
      </w:r>
      <w:r w:rsidRPr="00CD38F3">
        <w:t>gradnja unutarnjeg ožičenja i završetaka</w:t>
      </w:r>
    </w:p>
    <w:p w14:paraId="71CBF20C" w14:textId="77777777" w:rsidR="003A3B42" w:rsidRPr="00CD38F3" w:rsidRDefault="003A3B42" w:rsidP="003A3B42">
      <w:r w:rsidRPr="00CD38F3">
        <w:t>(e)</w:t>
      </w:r>
      <w:r w:rsidRPr="00CD38F3">
        <w:tab/>
      </w:r>
      <w:r>
        <w:t>o</w:t>
      </w:r>
      <w:r w:rsidRPr="00CD38F3">
        <w:t>žičenje strujnih krugova, regulacijski i upravljački krugovi, instrumenti, označavanje i signalne svjetiljke</w:t>
      </w:r>
    </w:p>
    <w:p w14:paraId="3811B79D" w14:textId="77777777" w:rsidR="003A3B42" w:rsidRPr="00CD38F3" w:rsidRDefault="003A3B42" w:rsidP="003A3B42">
      <w:r w:rsidRPr="00CD38F3">
        <w:t>(f)</w:t>
      </w:r>
      <w:r w:rsidRPr="00CD38F3">
        <w:tab/>
      </w:r>
      <w:r>
        <w:t>i</w:t>
      </w:r>
      <w:r w:rsidRPr="00CD38F3">
        <w:t>nstalacija zaštite od groma</w:t>
      </w:r>
    </w:p>
    <w:p w14:paraId="1ABDC240" w14:textId="77777777" w:rsidR="003A3B42" w:rsidRPr="00CD38F3" w:rsidRDefault="003A3B42" w:rsidP="003A3B42">
      <w:r w:rsidRPr="00CD38F3">
        <w:t>(g)</w:t>
      </w:r>
      <w:r w:rsidRPr="00CD38F3">
        <w:tab/>
      </w:r>
      <w:r>
        <w:t>u</w:t>
      </w:r>
      <w:r w:rsidRPr="00CD38F3">
        <w:t>zemljenje i izjednačenje potencijala glavne sklopke uzemljenja cijelog pogona</w:t>
      </w:r>
    </w:p>
    <w:p w14:paraId="7CD1DE46" w14:textId="77777777" w:rsidR="003A3B42" w:rsidRPr="00CD38F3" w:rsidRDefault="003A3B42" w:rsidP="003A3B42">
      <w:r w:rsidRPr="00CD38F3">
        <w:t>(h)</w:t>
      </w:r>
      <w:r w:rsidRPr="00CD38F3">
        <w:tab/>
      </w:r>
      <w:r>
        <w:t>a</w:t>
      </w:r>
      <w:r w:rsidRPr="00CD38F3">
        <w:t>utomatizacija procesa sustava, zasnovana na industrijski standardiziranom sustavu koji koristi PLC – Programmable Logic Controllers</w:t>
      </w:r>
    </w:p>
    <w:p w14:paraId="1A491925" w14:textId="77777777" w:rsidR="003A3B42" w:rsidRPr="00CD38F3" w:rsidRDefault="003A3B42" w:rsidP="003A3B42">
      <w:r w:rsidRPr="00CD38F3">
        <w:t>(i)</w:t>
      </w:r>
      <w:r w:rsidRPr="00CD38F3">
        <w:tab/>
      </w:r>
      <w:r>
        <w:t>i</w:t>
      </w:r>
      <w:r w:rsidRPr="00CD38F3">
        <w:t>nstrumenti</w:t>
      </w:r>
    </w:p>
    <w:p w14:paraId="015661B5" w14:textId="77777777" w:rsidR="003A3B42" w:rsidRPr="00CD38F3" w:rsidRDefault="003A3B42" w:rsidP="003A3B42">
      <w:r w:rsidRPr="00CD38F3">
        <w:t>(j)</w:t>
      </w:r>
      <w:r w:rsidRPr="00CD38F3">
        <w:tab/>
      </w:r>
      <w:r>
        <w:t>c</w:t>
      </w:r>
      <w:r w:rsidRPr="00CD38F3">
        <w:t xml:space="preserve">entralni sustav nadzora - </w:t>
      </w:r>
      <w:r>
        <w:t>d</w:t>
      </w:r>
      <w:r w:rsidRPr="00CD38F3">
        <w:t>ispečer - omogućen na standardnom korisničkom sučelju osobnog računala (PC)</w:t>
      </w:r>
    </w:p>
    <w:p w14:paraId="69EF183F" w14:textId="77777777" w:rsidR="003A3B42" w:rsidRPr="00CD38F3" w:rsidRDefault="003A3B42" w:rsidP="003A3B42">
      <w:r w:rsidRPr="00CD38F3">
        <w:t>(k)</w:t>
      </w:r>
      <w:r w:rsidRPr="00CD38F3">
        <w:tab/>
      </w:r>
      <w:r>
        <w:t>s</w:t>
      </w:r>
      <w:r w:rsidRPr="00CD38F3">
        <w:t xml:space="preserve">ustav neprekidnog napajanja zasnovan na neprekidnim napajanjima (UPS-ovima) za PC-e </w:t>
      </w:r>
      <w:r>
        <w:t>i</w:t>
      </w:r>
      <w:r w:rsidRPr="00CD38F3">
        <w:t xml:space="preserve"> PLC-ove.</w:t>
      </w:r>
    </w:p>
    <w:p w14:paraId="14820B46" w14:textId="77777777" w:rsidR="003A3B42" w:rsidRPr="00CD38F3" w:rsidRDefault="003A3B42" w:rsidP="003A3B42">
      <w:r w:rsidRPr="00CD38F3">
        <w:t>Sljedeći radovi će također biti uključeni:</w:t>
      </w:r>
    </w:p>
    <w:p w14:paraId="5BF727F6" w14:textId="77777777" w:rsidR="003A3B42" w:rsidRPr="00CD38F3" w:rsidRDefault="003A3B42" w:rsidP="003A3B42">
      <w:r w:rsidRPr="00CD38F3">
        <w:t>(l)</w:t>
      </w:r>
      <w:r w:rsidRPr="00CD38F3">
        <w:tab/>
      </w:r>
      <w:r>
        <w:t>i</w:t>
      </w:r>
      <w:r w:rsidRPr="00CD38F3">
        <w:t>zvođenje svih građevinskih radova neophodnih za postavljanje kanala i trasa elektrotehničkih instalacija, kao i oslonce/pridržanja kanala i kablova te ostalih komponenti i elektrotehničkih instalacija na konstrukciju građevina</w:t>
      </w:r>
    </w:p>
    <w:p w14:paraId="33C4F6AA" w14:textId="77777777" w:rsidR="003A3B42" w:rsidRPr="00CD38F3" w:rsidRDefault="003A3B42" w:rsidP="003A3B42">
      <w:r w:rsidRPr="00CD38F3">
        <w:t>(m)</w:t>
      </w:r>
      <w:r w:rsidRPr="00CD38F3">
        <w:tab/>
      </w:r>
      <w:r>
        <w:t>z</w:t>
      </w:r>
      <w:r w:rsidRPr="00CD38F3">
        <w:t>emljani radovi za potrebe podzemnih kablova</w:t>
      </w:r>
    </w:p>
    <w:p w14:paraId="2637999F" w14:textId="77777777" w:rsidR="003A3B42" w:rsidRPr="00CD38F3" w:rsidRDefault="003A3B42" w:rsidP="003A3B42">
      <w:r w:rsidRPr="00CD38F3">
        <w:t>(n)</w:t>
      </w:r>
      <w:r w:rsidRPr="00CD38F3">
        <w:tab/>
      </w:r>
      <w:r>
        <w:t>n</w:t>
      </w:r>
      <w:r w:rsidRPr="00CD38F3">
        <w:t>abava i postavljanje potrebne instrumentacijske opreme</w:t>
      </w:r>
    </w:p>
    <w:p w14:paraId="3E0D35A3" w14:textId="77777777" w:rsidR="003A3B42" w:rsidRPr="00CD38F3" w:rsidRDefault="003A3B42" w:rsidP="003A3B42">
      <w:r w:rsidRPr="00CD38F3">
        <w:t>(o)</w:t>
      </w:r>
      <w:r w:rsidRPr="00CD38F3">
        <w:tab/>
      </w:r>
      <w:r>
        <w:t>o</w:t>
      </w:r>
      <w:r w:rsidRPr="00CD38F3">
        <w:t>siguranje kvalitete svih radova</w:t>
      </w:r>
    </w:p>
    <w:p w14:paraId="1BCF95FE" w14:textId="77777777" w:rsidR="003A3B42" w:rsidRPr="00CD38F3" w:rsidRDefault="003A3B42" w:rsidP="003A3B42">
      <w:r w:rsidRPr="00CD38F3">
        <w:t>(p)</w:t>
      </w:r>
      <w:r w:rsidRPr="00CD38F3">
        <w:tab/>
      </w:r>
      <w:r>
        <w:t>k</w:t>
      </w:r>
      <w:r w:rsidRPr="00CD38F3">
        <w:t>alibracija pretvarača i odašiljača</w:t>
      </w:r>
    </w:p>
    <w:p w14:paraId="05B9FAB5" w14:textId="77777777" w:rsidR="003A3B42" w:rsidRPr="00CD38F3" w:rsidRDefault="003A3B42" w:rsidP="003A3B42">
      <w:r w:rsidRPr="00CD38F3">
        <w:t>(q)</w:t>
      </w:r>
      <w:r w:rsidRPr="00CD38F3">
        <w:tab/>
      </w:r>
      <w:r>
        <w:t>p</w:t>
      </w:r>
      <w:r w:rsidRPr="00CD38F3">
        <w:t>robni rad i puštanje u pogon</w:t>
      </w:r>
    </w:p>
    <w:p w14:paraId="4AD3A587" w14:textId="77777777" w:rsidR="003A3B42" w:rsidRPr="00CD38F3" w:rsidRDefault="003A3B42" w:rsidP="003A3B42">
      <w:r w:rsidRPr="00CD38F3">
        <w:t>(r)</w:t>
      </w:r>
      <w:r w:rsidRPr="00CD38F3">
        <w:tab/>
      </w:r>
      <w:r>
        <w:t>t</w:t>
      </w:r>
      <w:r w:rsidRPr="00CD38F3">
        <w:t>ehnička dokumentacije vezana za sve provedene radove</w:t>
      </w:r>
    </w:p>
    <w:p w14:paraId="34821997" w14:textId="77777777" w:rsidR="003A3B42" w:rsidRPr="00CD38F3" w:rsidRDefault="003A3B42" w:rsidP="003A3B42">
      <w:r w:rsidRPr="00CD38F3">
        <w:t>(s)</w:t>
      </w:r>
      <w:r w:rsidRPr="00CD38F3">
        <w:tab/>
      </w:r>
      <w:r>
        <w:t>obuka</w:t>
      </w:r>
      <w:r w:rsidRPr="00CD38F3">
        <w:t xml:space="preserve"> i edukacija radnika.</w:t>
      </w:r>
    </w:p>
    <w:p w14:paraId="7E1C7EC2" w14:textId="77777777" w:rsidR="003A3B42" w:rsidRPr="00CD38F3" w:rsidRDefault="003A3B42" w:rsidP="00FC1356">
      <w:pPr>
        <w:pStyle w:val="Heading3"/>
        <w:spacing w:before="240" w:after="240" w:line="276" w:lineRule="auto"/>
      </w:pPr>
      <w:bookmarkStart w:id="4292" w:name="_Toc366837149"/>
      <w:bookmarkStart w:id="4293" w:name="_Toc372571143"/>
      <w:bookmarkStart w:id="4294" w:name="_Toc520899581"/>
      <w:r w:rsidRPr="00CD38F3">
        <w:t>Norme i pravilnici</w:t>
      </w:r>
      <w:bookmarkEnd w:id="4292"/>
      <w:bookmarkEnd w:id="4293"/>
      <w:bookmarkEnd w:id="4294"/>
    </w:p>
    <w:p w14:paraId="2637CE91" w14:textId="77777777" w:rsidR="003A3B42" w:rsidRPr="00CD38F3" w:rsidRDefault="003A3B42" w:rsidP="003A3B42">
      <w:r w:rsidRPr="00793842">
        <w:rPr>
          <w:lang w:val="hr-HR"/>
        </w:rPr>
        <w:t>Sva elektrotehnička oprema, materijali i izvedeni radovi moraju biti u skladu sa zahtjevima normi izdanih od europskih organizacija IEC, EN, CEN, CENELEC i ETSI</w:t>
      </w:r>
      <w:r w:rsidR="00D62081">
        <w:rPr>
          <w:lang w:val="hr-HR"/>
        </w:rPr>
        <w:t xml:space="preserve"> ili jednakovrijedno</w:t>
      </w:r>
      <w:r w:rsidRPr="00793842">
        <w:rPr>
          <w:lang w:val="hr-HR"/>
        </w:rPr>
        <w:t xml:space="preserve">, nacionalnim normama kao što su ASRO, DIN, AFNOR, BSI </w:t>
      </w:r>
      <w:r w:rsidR="00D62081">
        <w:rPr>
          <w:lang w:val="hr-HR"/>
        </w:rPr>
        <w:t>ili jednakovrijedno</w:t>
      </w:r>
      <w:r w:rsidR="00D62081" w:rsidRPr="00793842">
        <w:rPr>
          <w:lang w:val="hr-HR"/>
        </w:rPr>
        <w:t xml:space="preserve"> </w:t>
      </w:r>
      <w:r w:rsidRPr="00793842">
        <w:rPr>
          <w:lang w:val="hr-HR"/>
        </w:rPr>
        <w:t xml:space="preserve">ili ako se niti jedna ne primjenjuje, onda one koje su u skladu s najboljom praksom. </w:t>
      </w:r>
      <w:r w:rsidRPr="00CD38F3">
        <w:t>Sva elektrotehnička oprema, materijali i izvedeni radovi moraju zadovoljiti minimalno HRN norme i druge međunarodne norme.</w:t>
      </w:r>
    </w:p>
    <w:p w14:paraId="45FC4E57" w14:textId="77777777" w:rsidR="003A3B42" w:rsidRPr="00CD38F3" w:rsidRDefault="003A3B42" w:rsidP="003A3B42">
      <w:r w:rsidRPr="00CD38F3">
        <w:t xml:space="preserve">Svaka </w:t>
      </w:r>
      <w:r>
        <w:t xml:space="preserve">će </w:t>
      </w:r>
      <w:r w:rsidRPr="00CD38F3">
        <w:t>komponenta biti u kategoriji proizvoda širokog raspona s karakteristikama  na međunarodno prepoznatom standardu kvalitete.</w:t>
      </w:r>
    </w:p>
    <w:p w14:paraId="7B564C40" w14:textId="77777777" w:rsidR="003A3B42" w:rsidRPr="00CD38F3" w:rsidRDefault="003A3B42" w:rsidP="003A3B42">
      <w:r w:rsidRPr="00CD38F3">
        <w:t>Svaka će komponenta imati europsku oznaku sukladnosti EC.</w:t>
      </w:r>
    </w:p>
    <w:p w14:paraId="38B81BA0" w14:textId="77777777" w:rsidR="003A3B42" w:rsidRPr="00CD38F3" w:rsidRDefault="003A3B42" w:rsidP="003A3B42">
      <w:r w:rsidRPr="00CD38F3">
        <w:lastRenderedPageBreak/>
        <w:t>Ukoliko su neke druge norme, pravilnici ili projektantski naputci više važeći od gore spomenutih dokumenata, prioritet imaju te norme, pravilnici ili projektantski naputci</w:t>
      </w:r>
      <w:r>
        <w:t>.</w:t>
      </w:r>
    </w:p>
    <w:p w14:paraId="0A08A404" w14:textId="77777777" w:rsidR="003A3B42" w:rsidRPr="00CD38F3" w:rsidRDefault="003A3B42" w:rsidP="00FC1356">
      <w:pPr>
        <w:pStyle w:val="Heading3"/>
        <w:spacing w:before="240" w:after="240" w:line="276" w:lineRule="auto"/>
      </w:pPr>
      <w:bookmarkStart w:id="4295" w:name="_Toc366837150"/>
      <w:bookmarkStart w:id="4296" w:name="_Toc372571144"/>
      <w:bookmarkStart w:id="4297" w:name="_Toc520899582"/>
      <w:r w:rsidRPr="00CD38F3">
        <w:t>Radni uvjeti</w:t>
      </w:r>
      <w:bookmarkEnd w:id="4295"/>
      <w:bookmarkEnd w:id="4296"/>
      <w:bookmarkEnd w:id="4297"/>
    </w:p>
    <w:p w14:paraId="0888ED98" w14:textId="77777777" w:rsidR="003A3B42" w:rsidRPr="00CD38F3" w:rsidRDefault="003A3B42" w:rsidP="003A3B42">
      <w:r w:rsidRPr="00CD38F3">
        <w:t>Za svu opremu, komponente i materijale</w:t>
      </w:r>
      <w:r>
        <w:t xml:space="preserve"> vrijedi sljedeće</w:t>
      </w:r>
      <w:r w:rsidRPr="00CD38F3">
        <w:t>:</w:t>
      </w:r>
    </w:p>
    <w:p w14:paraId="080FA648" w14:textId="77777777" w:rsidR="003A3B42" w:rsidRPr="00CD38F3" w:rsidRDefault="003A3B42" w:rsidP="003A3B42">
      <w:r w:rsidRPr="00CD38F3">
        <w:t>(a)</w:t>
      </w:r>
      <w:r w:rsidRPr="00CD38F3">
        <w:tab/>
        <w:t>Proizvodi moraju biti iz standardizirane serije, proizvođača prepoznatog po proizvodima koji zadovoljavaju radne uvjete i okruženje slično onome iz Ugovora. Broj proizvođača elektrotehničke opreme i uređaja će biti minimalan</w:t>
      </w:r>
      <w:r>
        <w:t>.</w:t>
      </w:r>
    </w:p>
    <w:p w14:paraId="5B6AC543" w14:textId="77777777" w:rsidR="003A3B42" w:rsidRPr="00CD38F3" w:rsidRDefault="003A3B42" w:rsidP="003A3B42">
      <w:r w:rsidRPr="00CD38F3">
        <w:t>(b)</w:t>
      </w:r>
      <w:r w:rsidRPr="00CD38F3">
        <w:tab/>
        <w:t>Moraju biti projektirani i konstruirani za kontinuirani rad pod punim opterećenjem u klimatskim uvjetima najmanje jednako zahtjevnim kao onim prikazanim ovim dokumentom</w:t>
      </w:r>
      <w:r>
        <w:t>.</w:t>
      </w:r>
    </w:p>
    <w:p w14:paraId="2A1E8285" w14:textId="77777777" w:rsidR="003A3B42" w:rsidRPr="00CD38F3" w:rsidRDefault="003A3B42" w:rsidP="003A3B42">
      <w:r w:rsidRPr="00CD38F3">
        <w:t>(c)</w:t>
      </w:r>
      <w:r w:rsidRPr="00CD38F3">
        <w:tab/>
        <w:t>Moraju dovesti do smanjivanja troškova održavanja. U sklopu projekta koristit će se isključivo nova oprema, komponente i materijali.</w:t>
      </w:r>
    </w:p>
    <w:p w14:paraId="6F81E05C" w14:textId="77777777" w:rsidR="003A3B42" w:rsidRPr="00CD38F3" w:rsidRDefault="003A3B42" w:rsidP="00FC1356">
      <w:pPr>
        <w:pStyle w:val="Heading3"/>
        <w:spacing w:before="240" w:after="240" w:line="276" w:lineRule="auto"/>
      </w:pPr>
      <w:bookmarkStart w:id="4298" w:name="_Toc366837151"/>
      <w:bookmarkStart w:id="4299" w:name="_Toc372571145"/>
      <w:bookmarkStart w:id="4300" w:name="_Toc520899583"/>
      <w:r w:rsidRPr="00CD38F3">
        <w:t>Elektromagnetska kompatibilnost</w:t>
      </w:r>
      <w:bookmarkEnd w:id="4298"/>
      <w:bookmarkEnd w:id="4299"/>
      <w:bookmarkEnd w:id="4300"/>
    </w:p>
    <w:p w14:paraId="64892487" w14:textId="77777777" w:rsidR="003A3B42" w:rsidRPr="00793842" w:rsidRDefault="003A3B42" w:rsidP="003A3B42">
      <w:pPr>
        <w:rPr>
          <w:lang w:val="hr-HR"/>
        </w:rPr>
      </w:pPr>
      <w:r w:rsidRPr="00793842">
        <w:rPr>
          <w:lang w:val="hr-HR"/>
        </w:rPr>
        <w:t xml:space="preserve">Elektromagnetska kompatibilnost (CEM) predstavlja mogućnost komponenti, krugova, opreme i sustava da odgovarajuće funkcioniraju u elektromagnetskom okruženju, bez proizvodnje neprihvatljivih smetnji (emisija) u odnosu na drugu opremu i sustave ili da budu nekompatibilni s drugim sustavima u radu pod istim elektromagnetskim okruženjem. </w:t>
      </w:r>
    </w:p>
    <w:p w14:paraId="7C4B39AA" w14:textId="77777777" w:rsidR="003A3B42" w:rsidRPr="00CD38F3" w:rsidRDefault="003A3B42" w:rsidP="00FC1356">
      <w:pPr>
        <w:pStyle w:val="Heading3"/>
        <w:spacing w:before="240" w:after="240" w:line="276" w:lineRule="auto"/>
      </w:pPr>
      <w:bookmarkStart w:id="4301" w:name="_Toc366837152"/>
      <w:bookmarkStart w:id="4302" w:name="_Toc372571146"/>
      <w:bookmarkStart w:id="4303" w:name="_Toc520899584"/>
      <w:r w:rsidRPr="00CD38F3">
        <w:t>Dokumentacija</w:t>
      </w:r>
      <w:bookmarkEnd w:id="4301"/>
      <w:bookmarkEnd w:id="4302"/>
      <w:bookmarkEnd w:id="4303"/>
    </w:p>
    <w:p w14:paraId="6CF01ACD" w14:textId="77777777" w:rsidR="003A3B42" w:rsidRPr="00793842" w:rsidRDefault="003A3B42" w:rsidP="003A3B42">
      <w:pPr>
        <w:rPr>
          <w:lang w:val="hr-HR"/>
        </w:rPr>
      </w:pPr>
      <w:r w:rsidRPr="00793842">
        <w:rPr>
          <w:lang w:val="hr-HR"/>
        </w:rPr>
        <w:t>Kako na razini projektiranja tako i na razini izvedbe, sva elektrotehnička oprema i instalacije bit će označeni prema sljedećim normama:</w:t>
      </w:r>
    </w:p>
    <w:p w14:paraId="524127FA" w14:textId="77777777" w:rsidR="003A3B42" w:rsidRPr="00CD38F3" w:rsidRDefault="003A3B42" w:rsidP="003A3B42">
      <w:r w:rsidRPr="00CD38F3">
        <w:t>(a)</w:t>
      </w:r>
      <w:r w:rsidRPr="00CD38F3">
        <w:tab/>
        <w:t>HRN EN 60445</w:t>
      </w:r>
      <w:r w:rsidR="000B62C1" w:rsidRPr="000B62C1">
        <w:t xml:space="preserve"> </w:t>
      </w:r>
      <w:r w:rsidR="000B62C1">
        <w:t>ili jednakovrijedno</w:t>
      </w:r>
    </w:p>
    <w:p w14:paraId="28A78540" w14:textId="77777777" w:rsidR="003A3B42" w:rsidRPr="00CD38F3" w:rsidRDefault="003A3B42" w:rsidP="003A3B42">
      <w:r w:rsidRPr="00CD38F3">
        <w:t>(b)</w:t>
      </w:r>
      <w:r w:rsidRPr="00CD38F3">
        <w:tab/>
        <w:t>HRN EN 60446</w:t>
      </w:r>
      <w:r w:rsidR="000B62C1" w:rsidRPr="000B62C1">
        <w:t xml:space="preserve"> </w:t>
      </w:r>
      <w:r w:rsidR="000B62C1">
        <w:t>ili jednakovrijedno</w:t>
      </w:r>
    </w:p>
    <w:p w14:paraId="3DAFC383" w14:textId="77777777" w:rsidR="003A3B42" w:rsidRPr="00CD38F3" w:rsidRDefault="003A3B42" w:rsidP="003A3B42">
      <w:r w:rsidRPr="00CD38F3">
        <w:t>(c)</w:t>
      </w:r>
      <w:r w:rsidRPr="00CD38F3">
        <w:tab/>
        <w:t>HRN EN 60654</w:t>
      </w:r>
      <w:r w:rsidR="000B62C1" w:rsidRPr="000B62C1">
        <w:t xml:space="preserve"> </w:t>
      </w:r>
      <w:r w:rsidR="000B62C1">
        <w:t>ili jednakovrijedno</w:t>
      </w:r>
    </w:p>
    <w:p w14:paraId="1AEC5B93" w14:textId="77777777" w:rsidR="003A3B42" w:rsidRPr="00CD38F3" w:rsidRDefault="003A3B42" w:rsidP="003A3B42">
      <w:r w:rsidRPr="00CD38F3">
        <w:t>(d)</w:t>
      </w:r>
      <w:r w:rsidRPr="00CD38F3">
        <w:tab/>
        <w:t>HRN EN 60417</w:t>
      </w:r>
      <w:r w:rsidR="000B62C1" w:rsidRPr="000B62C1">
        <w:t xml:space="preserve"> </w:t>
      </w:r>
      <w:r w:rsidR="000B62C1">
        <w:t>ili jednakovrijedno</w:t>
      </w:r>
    </w:p>
    <w:p w14:paraId="7881C7DA" w14:textId="77777777" w:rsidR="003A3B42" w:rsidRPr="00CD38F3" w:rsidRDefault="003A3B42" w:rsidP="003A3B42">
      <w:r w:rsidRPr="00CD38F3">
        <w:t>(e)</w:t>
      </w:r>
      <w:r w:rsidRPr="00CD38F3">
        <w:tab/>
        <w:t>HRN EN 60617</w:t>
      </w:r>
      <w:r w:rsidR="000B62C1" w:rsidRPr="000B62C1">
        <w:t xml:space="preserve"> </w:t>
      </w:r>
      <w:r w:rsidR="000B62C1">
        <w:t>ili jednakovrijedno</w:t>
      </w:r>
    </w:p>
    <w:p w14:paraId="25DCF1E7" w14:textId="77777777" w:rsidR="003A3B42" w:rsidRPr="00CD38F3" w:rsidRDefault="003A3B42" w:rsidP="003A3B42">
      <w:r w:rsidRPr="00CD38F3">
        <w:t>(f)</w:t>
      </w:r>
      <w:r w:rsidRPr="00CD38F3">
        <w:tab/>
        <w:t>HRN EN 61082</w:t>
      </w:r>
      <w:r w:rsidR="000B62C1" w:rsidRPr="000B62C1">
        <w:t xml:space="preserve"> </w:t>
      </w:r>
      <w:r w:rsidR="000B62C1">
        <w:t>ili jednakovrijedno</w:t>
      </w:r>
      <w:r w:rsidRPr="00CD38F3">
        <w:t>.</w:t>
      </w:r>
    </w:p>
    <w:p w14:paraId="28390090" w14:textId="77777777" w:rsidR="003A3B42" w:rsidRPr="00CD38F3" w:rsidRDefault="003A3B42" w:rsidP="003A3B42">
      <w:r w:rsidRPr="00CD38F3">
        <w:t xml:space="preserve">Dokumentacija </w:t>
      </w:r>
      <w:r>
        <w:t>će</w:t>
      </w:r>
      <w:r w:rsidRPr="00CD38F3">
        <w:t xml:space="preserve"> sadržavati sljedeće nacrte:</w:t>
      </w:r>
    </w:p>
    <w:p w14:paraId="2DD75F64" w14:textId="77777777" w:rsidR="003A3B42" w:rsidRPr="00CD38F3" w:rsidRDefault="003A3B42" w:rsidP="003A3B42">
      <w:r w:rsidRPr="00CD38F3">
        <w:t>(a)</w:t>
      </w:r>
      <w:r w:rsidRPr="00CD38F3">
        <w:tab/>
      </w:r>
      <w:r>
        <w:t>situacija</w:t>
      </w:r>
    </w:p>
    <w:p w14:paraId="3A735951" w14:textId="77777777" w:rsidR="003A3B42" w:rsidRPr="00CD38F3" w:rsidRDefault="003A3B42" w:rsidP="003A3B42">
      <w:r w:rsidRPr="00CD38F3">
        <w:t>(b)</w:t>
      </w:r>
      <w:r w:rsidRPr="00CD38F3">
        <w:tab/>
      </w:r>
      <w:r>
        <w:t>p</w:t>
      </w:r>
      <w:r w:rsidRPr="00CD38F3">
        <w:t>lan energetskih i upravljačko/signalizacijskih instalacija, plan uzemljenja i zaštite od groma</w:t>
      </w:r>
    </w:p>
    <w:p w14:paraId="76365808" w14:textId="77777777" w:rsidR="003A3B42" w:rsidRPr="00CD38F3" w:rsidRDefault="003A3B42" w:rsidP="003A3B42">
      <w:r w:rsidRPr="00CD38F3">
        <w:t>(c)</w:t>
      </w:r>
      <w:r w:rsidRPr="00CD38F3">
        <w:tab/>
      </w:r>
      <w:r>
        <w:t>p</w:t>
      </w:r>
      <w:r w:rsidRPr="00CD38F3">
        <w:t>lan unutarnjih i vanjskih trasa kablova</w:t>
      </w:r>
    </w:p>
    <w:p w14:paraId="1DDC226B" w14:textId="77777777" w:rsidR="003A3B42" w:rsidRPr="00CD38F3" w:rsidRDefault="003A3B42" w:rsidP="003A3B42">
      <w:r w:rsidRPr="00CD38F3">
        <w:t>(d)</w:t>
      </w:r>
      <w:r w:rsidRPr="00CD38F3">
        <w:tab/>
      </w:r>
      <w:r>
        <w:t>p</w:t>
      </w:r>
      <w:r w:rsidRPr="00CD38F3">
        <w:t>lan rasporeda svih elektrotehničkih komponenti i opreme</w:t>
      </w:r>
    </w:p>
    <w:p w14:paraId="212131EC" w14:textId="77777777" w:rsidR="003A3B42" w:rsidRPr="00CD38F3" w:rsidRDefault="003A3B42" w:rsidP="003A3B42">
      <w:r w:rsidRPr="00CD38F3">
        <w:t>(e)</w:t>
      </w:r>
      <w:r w:rsidRPr="00CD38F3">
        <w:tab/>
      </w:r>
      <w:r>
        <w:t>l</w:t>
      </w:r>
      <w:r w:rsidRPr="00CD38F3">
        <w:t>ista svih električnih potrošača (uključujući instrumente)</w:t>
      </w:r>
    </w:p>
    <w:p w14:paraId="1184F66A" w14:textId="77777777" w:rsidR="003A3B42" w:rsidRPr="00CD38F3" w:rsidRDefault="003A3B42" w:rsidP="003A3B42">
      <w:r w:rsidRPr="00CD38F3">
        <w:lastRenderedPageBreak/>
        <w:t>(f)</w:t>
      </w:r>
      <w:r w:rsidRPr="00CD38F3">
        <w:tab/>
      </w:r>
      <w:r>
        <w:t>o</w:t>
      </w:r>
      <w:r w:rsidRPr="00CD38F3">
        <w:t>pća jednopolna shema, jednopolna shema, sheme vezivanja i dijagram ugrađenih uređaja, specifikacija aparata, lista priključaka, lista oznaka svih kontrolnih ploča, ormari i kutije, proračun dimenzija transformatora, kablova, priključaka, gromobrana</w:t>
      </w:r>
    </w:p>
    <w:p w14:paraId="34EE0585" w14:textId="77777777" w:rsidR="003A3B42" w:rsidRPr="00CD38F3" w:rsidRDefault="003A3B42" w:rsidP="003A3B42">
      <w:r w:rsidRPr="00CD38F3">
        <w:t>(g)</w:t>
      </w:r>
      <w:r w:rsidRPr="00CD38F3">
        <w:tab/>
      </w:r>
      <w:r>
        <w:t>o</w:t>
      </w:r>
      <w:r w:rsidRPr="00CD38F3">
        <w:t>znake i osvjetljenje struje energetskih i komandnih kablova, I/O ploče PLC-ova</w:t>
      </w:r>
    </w:p>
    <w:p w14:paraId="2A567DF5" w14:textId="77777777" w:rsidR="003A3B42" w:rsidRPr="00CD38F3" w:rsidRDefault="003A3B42" w:rsidP="003A3B42">
      <w:r w:rsidRPr="00CD38F3">
        <w:t>(h)</w:t>
      </w:r>
      <w:r w:rsidRPr="00CD38F3">
        <w:tab/>
      </w:r>
      <w:r>
        <w:t>s</w:t>
      </w:r>
      <w:r w:rsidRPr="00CD38F3">
        <w:t>pecifikacij</w:t>
      </w:r>
      <w:r>
        <w:t>e</w:t>
      </w:r>
      <w:r w:rsidRPr="00CD38F3">
        <w:t xml:space="preserve"> sve nabavljene elektrotehničke opreme i komponenti.</w:t>
      </w:r>
    </w:p>
    <w:p w14:paraId="532AF426" w14:textId="77777777" w:rsidR="003A3B42" w:rsidRPr="00CD38F3" w:rsidRDefault="003A3B42" w:rsidP="003A3B42">
      <w:r w:rsidRPr="00CD38F3">
        <w:t>Naručitelj će kod odabira materijala i opreme voditi računa o klimatskim uvjetima područja izvođenja. Oprema postavljena vani mora biti otporna na promjene temperature te onemogućiti skupljanje vlage u bilo kojem svom dijelu.</w:t>
      </w:r>
    </w:p>
    <w:p w14:paraId="31E52EF8" w14:textId="77777777" w:rsidR="003A3B42" w:rsidRPr="00CD38F3" w:rsidRDefault="003A3B42" w:rsidP="003A3B42">
      <w:r w:rsidRPr="00CD38F3">
        <w:t>Pokretanje narudžbe za proizvodnju opreme i materijala neće biti provedeno dok se ne ishodi pismeno odobrenje Inženjera za odgovarajuće nacrte.</w:t>
      </w:r>
    </w:p>
    <w:p w14:paraId="4047BFC7" w14:textId="77777777" w:rsidR="003A3B42" w:rsidRPr="00CD38F3" w:rsidRDefault="003A3B42" w:rsidP="00FC1356">
      <w:pPr>
        <w:pStyle w:val="Heading3"/>
        <w:spacing w:before="240" w:after="240" w:line="276" w:lineRule="auto"/>
      </w:pPr>
      <w:bookmarkStart w:id="4304" w:name="_Toc366837153"/>
      <w:bookmarkStart w:id="4305" w:name="_Toc372571147"/>
      <w:bookmarkStart w:id="4306" w:name="_Toc520899585"/>
      <w:r w:rsidRPr="00CD38F3">
        <w:t>Okruženje</w:t>
      </w:r>
      <w:bookmarkEnd w:id="4304"/>
      <w:bookmarkEnd w:id="4305"/>
      <w:bookmarkEnd w:id="4306"/>
    </w:p>
    <w:p w14:paraId="1B950D69" w14:textId="77777777" w:rsidR="003A3B42" w:rsidRPr="00793842" w:rsidRDefault="003A3B42" w:rsidP="003A3B42">
      <w:pPr>
        <w:rPr>
          <w:lang w:val="hr-HR"/>
        </w:rPr>
      </w:pPr>
      <w:r w:rsidRPr="00793842">
        <w:rPr>
          <w:lang w:val="hr-HR"/>
        </w:rPr>
        <w:t>Elektrotehnička oprema i instalacije moraju funkcionirati pod optimalnim uvjetima na različitim lokacijama u sklopu ovog Ugovora, ovisno o slučaju, unutra ili vani.</w:t>
      </w:r>
    </w:p>
    <w:p w14:paraId="40304000" w14:textId="77777777" w:rsidR="003A3B42" w:rsidRPr="00CD38F3" w:rsidRDefault="003A3B42" w:rsidP="00FC1356">
      <w:pPr>
        <w:pStyle w:val="Heading3"/>
        <w:spacing w:before="240" w:after="240" w:line="276" w:lineRule="auto"/>
      </w:pPr>
      <w:bookmarkStart w:id="4307" w:name="_Toc366178421"/>
      <w:bookmarkStart w:id="4308" w:name="_Toc366179171"/>
      <w:bookmarkStart w:id="4309" w:name="_Toc366780202"/>
      <w:bookmarkStart w:id="4310" w:name="_Toc366781386"/>
      <w:bookmarkStart w:id="4311" w:name="_Toc366782573"/>
      <w:bookmarkStart w:id="4312" w:name="_Toc366837155"/>
      <w:bookmarkStart w:id="4313" w:name="_Toc366178422"/>
      <w:bookmarkStart w:id="4314" w:name="_Toc366179172"/>
      <w:bookmarkStart w:id="4315" w:name="_Toc366780203"/>
      <w:bookmarkStart w:id="4316" w:name="_Toc366781387"/>
      <w:bookmarkStart w:id="4317" w:name="_Toc366782574"/>
      <w:bookmarkStart w:id="4318" w:name="_Toc366837156"/>
      <w:bookmarkStart w:id="4319" w:name="_Toc366837158"/>
      <w:bookmarkStart w:id="4320" w:name="_Toc372571148"/>
      <w:bookmarkStart w:id="4321" w:name="_Toc520899586"/>
      <w:bookmarkEnd w:id="4307"/>
      <w:bookmarkEnd w:id="4308"/>
      <w:bookmarkEnd w:id="4309"/>
      <w:bookmarkEnd w:id="4310"/>
      <w:bookmarkEnd w:id="4311"/>
      <w:bookmarkEnd w:id="4312"/>
      <w:bookmarkEnd w:id="4313"/>
      <w:bookmarkEnd w:id="4314"/>
      <w:bookmarkEnd w:id="4315"/>
      <w:bookmarkEnd w:id="4316"/>
      <w:bookmarkEnd w:id="4317"/>
      <w:bookmarkEnd w:id="4318"/>
      <w:r w:rsidRPr="00CD38F3">
        <w:t>Ožičenje</w:t>
      </w:r>
      <w:bookmarkEnd w:id="4319"/>
      <w:bookmarkEnd w:id="4320"/>
      <w:bookmarkEnd w:id="4321"/>
    </w:p>
    <w:p w14:paraId="16140516" w14:textId="77777777" w:rsidR="003A3B42" w:rsidRPr="00CD38F3" w:rsidRDefault="003A3B42" w:rsidP="00FC1356">
      <w:pPr>
        <w:pStyle w:val="Heading4"/>
      </w:pPr>
      <w:r w:rsidRPr="00CD38F3">
        <w:t>Općenito</w:t>
      </w:r>
    </w:p>
    <w:p w14:paraId="1913E29A" w14:textId="77777777" w:rsidR="003A3B42" w:rsidRPr="00CD38F3" w:rsidRDefault="003A3B42" w:rsidP="003A3B42">
      <w:r w:rsidRPr="00793842">
        <w:rPr>
          <w:lang w:val="hr-HR"/>
        </w:rPr>
        <w:t xml:space="preserve">Kablovi i vodiči će obavezno biti bakreni te će biti dobavljeni od odobrenog proizvođača i to, po mogućnosti, jedan proizvođač za sve kablove i vodiče. Svaki kolut ili snop kablova biti će popraćen certifikatom sa označenim imenom proizvođača, klasom kablova te rezultatima i datumom ispitivanja. </w:t>
      </w:r>
      <w:r w:rsidRPr="00CD38F3">
        <w:t>Kablovi proizvedeni 12 mjeseci i više od dana dobave, neće biti prihvaćeni. Kompletno ožičenje mora imati stegnute završetke. U slučaja kada se kabl reže s bubnja, kraj kabla se mora odmah stegnuti kako ne bi došlo do ulaska vlage. Kablovi se neće prevoziti do mjesta ugradnje u izdvojenim snopovima, ali dio kablova manje duljine se može prevoziti na istom kolutu. Naručitelj će biti u potpunosti odgovoran za nabavu i trošak svih kablovskih koluta.</w:t>
      </w:r>
    </w:p>
    <w:p w14:paraId="2AE8FDF8" w14:textId="77777777" w:rsidR="003A3B42" w:rsidRPr="00CD38F3" w:rsidRDefault="003A3B42" w:rsidP="003A3B42">
      <w:r w:rsidRPr="00CD38F3">
        <w:t>Naručitelj će predati plan kablova koji sadržava: odobrenje, detaljizirane dimenzije, dimenzije, duljine te instalacijske i upravljačke metode svakih pojedinih kablova.</w:t>
      </w:r>
    </w:p>
    <w:p w14:paraId="4763ECA2" w14:textId="77777777" w:rsidR="003A3B42" w:rsidRPr="00CD38F3" w:rsidRDefault="003A3B42" w:rsidP="003A3B42">
      <w:r w:rsidRPr="00CD38F3">
        <w:t xml:space="preserve">Kablovi i vodiči trebaju odgovarati transportnoj klasi struje pod normalnim uvjetima i uvjetima kratkog spoja specifične snage. Kod proračuna klase i poprečnog presjeka kablova i vodiča, treba uzeti u obzir sljedeće faktore: </w:t>
      </w:r>
    </w:p>
    <w:p w14:paraId="5F79DF03" w14:textId="77777777" w:rsidR="003A3B42" w:rsidRPr="00CD38F3" w:rsidRDefault="003A3B42" w:rsidP="003A3B42">
      <w:r w:rsidRPr="00CD38F3">
        <w:t>(a)</w:t>
      </w:r>
      <w:r w:rsidRPr="00CD38F3">
        <w:tab/>
      </w:r>
      <w:r>
        <w:t>m</w:t>
      </w:r>
      <w:r w:rsidRPr="00CD38F3">
        <w:t>aksimalno dozvoljeni proboj kod pokretanja i trajnih operacija</w:t>
      </w:r>
    </w:p>
    <w:p w14:paraId="616D5FF6" w14:textId="77777777" w:rsidR="003A3B42" w:rsidRPr="00CD38F3" w:rsidRDefault="003A3B42" w:rsidP="003A3B42">
      <w:r w:rsidRPr="00CD38F3">
        <w:t>(b)</w:t>
      </w:r>
      <w:r w:rsidRPr="00CD38F3">
        <w:tab/>
      </w:r>
      <w:r>
        <w:t>g</w:t>
      </w:r>
      <w:r w:rsidRPr="00CD38F3">
        <w:t>ustoć</w:t>
      </w:r>
      <w:r>
        <w:t>u</w:t>
      </w:r>
      <w:r w:rsidRPr="00CD38F3">
        <w:t xml:space="preserve"> struje kod ocjenjivanja i pokretanja</w:t>
      </w:r>
    </w:p>
    <w:p w14:paraId="3C075375" w14:textId="77777777" w:rsidR="003A3B42" w:rsidRPr="00CD38F3" w:rsidRDefault="003A3B42" w:rsidP="003A3B42">
      <w:r w:rsidRPr="00CD38F3">
        <w:t>(c)</w:t>
      </w:r>
      <w:r w:rsidRPr="00CD38F3">
        <w:tab/>
      </w:r>
      <w:r>
        <w:t>v</w:t>
      </w:r>
      <w:r w:rsidRPr="00CD38F3">
        <w:t>rst</w:t>
      </w:r>
      <w:r>
        <w:t>u</w:t>
      </w:r>
      <w:r w:rsidRPr="00CD38F3">
        <w:t xml:space="preserve"> i veličina preopterećenja</w:t>
      </w:r>
    </w:p>
    <w:p w14:paraId="00198959" w14:textId="77777777" w:rsidR="003A3B42" w:rsidRPr="00CD38F3" w:rsidRDefault="003A3B42" w:rsidP="003A3B42">
      <w:r w:rsidRPr="00CD38F3">
        <w:t>(d)</w:t>
      </w:r>
      <w:r w:rsidRPr="00CD38F3">
        <w:tab/>
      </w:r>
      <w:r>
        <w:t>n</w:t>
      </w:r>
      <w:r w:rsidRPr="00CD38F3">
        <w:t>ivo i trajanje kratkog spoja u ovisnosti o zaštitnim relejima strujnih krugova i osigurača</w:t>
      </w:r>
    </w:p>
    <w:p w14:paraId="6EB6C6A3" w14:textId="77777777" w:rsidR="003A3B42" w:rsidRPr="00CD38F3" w:rsidRDefault="003A3B42" w:rsidP="003A3B42">
      <w:r w:rsidRPr="00CD38F3">
        <w:t>(e)</w:t>
      </w:r>
      <w:r w:rsidRPr="00CD38F3">
        <w:tab/>
      </w:r>
      <w:r>
        <w:t>p</w:t>
      </w:r>
      <w:r w:rsidRPr="00CD38F3">
        <w:t>odešavanje prenapona na relejima</w:t>
      </w:r>
    </w:p>
    <w:p w14:paraId="74EF5AF7" w14:textId="77777777" w:rsidR="003A3B42" w:rsidRPr="00CD38F3" w:rsidRDefault="003A3B42" w:rsidP="003A3B42">
      <w:r w:rsidRPr="00CD38F3">
        <w:t>(f)</w:t>
      </w:r>
      <w:r w:rsidRPr="00CD38F3">
        <w:tab/>
      </w:r>
      <w:r>
        <w:t>d</w:t>
      </w:r>
      <w:r w:rsidRPr="00CD38F3">
        <w:t>uljin</w:t>
      </w:r>
      <w:r>
        <w:t>u</w:t>
      </w:r>
      <w:r w:rsidRPr="00CD38F3">
        <w:t xml:space="preserve"> trase, vrst</w:t>
      </w:r>
      <w:r>
        <w:t>u</w:t>
      </w:r>
      <w:r w:rsidRPr="00CD38F3">
        <w:t xml:space="preserve"> polaganja, broj kablova, temperatur</w:t>
      </w:r>
      <w:r>
        <w:t>u</w:t>
      </w:r>
      <w:r w:rsidRPr="00CD38F3">
        <w:t xml:space="preserve"> okoliša.</w:t>
      </w:r>
    </w:p>
    <w:p w14:paraId="1D81B808" w14:textId="77777777" w:rsidR="003A3B42" w:rsidRPr="00CD38F3" w:rsidRDefault="003A3B42" w:rsidP="003A3B42">
      <w:r w:rsidRPr="00CD38F3">
        <w:t xml:space="preserve">Kablovi koji ispunjavaju zahtjeve BS, IEC normi ili odobrenih ekvivalentnih normi, biti će prihvaćeni, s dokazom da su svi dobavljeni kablovi za potrebe provođenja struje svake operacije, usuglašeni sa </w:t>
      </w:r>
      <w:r w:rsidRPr="00CD38F3">
        <w:lastRenderedPageBreak/>
        <w:t xml:space="preserve">nacionalnim normama. Svaki </w:t>
      </w:r>
      <w:r>
        <w:t xml:space="preserve">će </w:t>
      </w:r>
      <w:r w:rsidRPr="00CD38F3">
        <w:t>kab</w:t>
      </w:r>
      <w:r>
        <w:t>e</w:t>
      </w:r>
      <w:r w:rsidRPr="00CD38F3">
        <w:t xml:space="preserve">l biti usuglašen s normom u ovisnosti o namjeni. Norme opisane u daljnjem tekstu označavaju vrstu kabla koji se koristi u projektiranju. U slučaju da Naručitelj želi koristiti kablove na osnovu drugih normi, potrebno je Inženjeru dostaviti podatke o transportnim kapacitetima, podrežimski faktor, itd. </w:t>
      </w:r>
    </w:p>
    <w:p w14:paraId="147DDFF4" w14:textId="77777777" w:rsidR="003A3B42" w:rsidRPr="00CD38F3" w:rsidRDefault="003A3B42" w:rsidP="00FC1356">
      <w:pPr>
        <w:pStyle w:val="Heading4"/>
      </w:pPr>
      <w:r w:rsidRPr="00CD38F3">
        <w:t>Srednj</w:t>
      </w:r>
      <w:r>
        <w:t>o</w:t>
      </w:r>
      <w:r w:rsidRPr="00CD38F3">
        <w:t>naponski i niskonaponski kablovi</w:t>
      </w:r>
    </w:p>
    <w:p w14:paraId="3C054D56" w14:textId="77777777" w:rsidR="003A3B42" w:rsidRPr="00CD38F3" w:rsidRDefault="003A3B42" w:rsidP="003A3B42">
      <w:r w:rsidRPr="00CD38F3">
        <w:t>Srednj</w:t>
      </w:r>
      <w:r>
        <w:t>o</w:t>
      </w:r>
      <w:r w:rsidRPr="00CD38F3">
        <w:t>naponski</w:t>
      </w:r>
      <w:r>
        <w:t xml:space="preserve"> će</w:t>
      </w:r>
      <w:r w:rsidRPr="00CD38F3">
        <w:t xml:space="preserve"> </w:t>
      </w:r>
      <w:r>
        <w:t>k</w:t>
      </w:r>
      <w:r w:rsidRPr="00CD38F3">
        <w:t>ablovi će biti usuglašeni s posljednjim normama: HRN HD 620 S2 dio 10C</w:t>
      </w:r>
      <w:r w:rsidR="003316F8" w:rsidRPr="003316F8">
        <w:t xml:space="preserve"> </w:t>
      </w:r>
      <w:r w:rsidR="003316F8">
        <w:t>ili jednakovrijedno</w:t>
      </w:r>
      <w:r w:rsidRPr="00CD38F3">
        <w:t>, IEC60 502-2</w:t>
      </w:r>
      <w:r w:rsidR="003316F8" w:rsidRPr="003316F8">
        <w:t xml:space="preserve"> </w:t>
      </w:r>
      <w:r w:rsidR="003316F8">
        <w:t>ili jednakovrijedno</w:t>
      </w:r>
      <w:r w:rsidRPr="00CD38F3">
        <w:t>,  za napon  U0/U  12/20/24 kV. Opis konstrukcije je vodič od bakra, zatim ekran vodiča od poluvodljivog materijala,  izolacija XLPE masa, ekran izolacije također od poluvodljivog materijala, separator od poluvodljive vrpce,  električna zaštita od bakrene žice ili trake, ispuna od PVC-a i vanjski plašt od PVC-a.  Posjeduje električnu zaštitu oko svake žile i uzdužnu vodonepropusnost kabela. Može se polagati u zemlju na konzole bez mehaničkih naprezanja</w:t>
      </w:r>
    </w:p>
    <w:p w14:paraId="3274B0D6" w14:textId="77777777" w:rsidR="003A3B42" w:rsidRPr="00CD38F3" w:rsidRDefault="003A3B42" w:rsidP="003A3B42">
      <w:r w:rsidRPr="00CD38F3">
        <w:t>Energetski</w:t>
      </w:r>
      <w:r>
        <w:t xml:space="preserve"> će</w:t>
      </w:r>
      <w:r w:rsidRPr="00CD38F3">
        <w:t xml:space="preserve"> kabeli do napona od 1 kV biti ispitani po normama: HRN HD 603 S1 dio 5g</w:t>
      </w:r>
      <w:r w:rsidR="003316F8" w:rsidRPr="003316F8">
        <w:t xml:space="preserve"> </w:t>
      </w:r>
      <w:r w:rsidR="003316F8">
        <w:t>ili jednakovrijedno</w:t>
      </w:r>
      <w:r w:rsidRPr="00CD38F3">
        <w:t>, IEC60 502-1</w:t>
      </w:r>
      <w:r w:rsidR="003316F8" w:rsidRPr="003316F8">
        <w:t xml:space="preserve"> </w:t>
      </w:r>
      <w:r w:rsidR="003316F8">
        <w:t>ili jednakovrijedno</w:t>
      </w:r>
      <w:r w:rsidRPr="00CD38F3">
        <w:t>, Opis konstrukcije je vodič od bakra, izolacija od XLPE masa, ispuna od termoplastične vrpce i plašt od PE mase. Može se polagati u zemlju ili vlažne prostore gdje se ne očekuju mehanička naprezanja, radna temperatura vodiča je 90</w:t>
      </w:r>
      <w:r>
        <w:rPr>
          <w:rFonts w:ascii="Arial Narrow" w:hAnsi="Arial Narrow"/>
        </w:rPr>
        <w:t>°</w:t>
      </w:r>
      <w:r w:rsidRPr="00CD38F3">
        <w:t>C.</w:t>
      </w:r>
    </w:p>
    <w:p w14:paraId="41B0DE5B" w14:textId="77777777" w:rsidR="003A3B42" w:rsidRPr="00CD38F3" w:rsidRDefault="003A3B42" w:rsidP="00FC1356">
      <w:pPr>
        <w:pStyle w:val="Heading4"/>
      </w:pPr>
      <w:r w:rsidRPr="00CD38F3">
        <w:t>Savitljivi kablovi</w:t>
      </w:r>
    </w:p>
    <w:p w14:paraId="394F1004" w14:textId="77777777" w:rsidR="003A3B42" w:rsidRPr="00CD38F3" w:rsidRDefault="003A3B42" w:rsidP="003A3B42">
      <w:r>
        <w:t>Savitljivi će se kablovi k</w:t>
      </w:r>
      <w:r w:rsidRPr="00CD38F3">
        <w:t>oristit</w:t>
      </w:r>
      <w:r>
        <w:t>ie</w:t>
      </w:r>
      <w:r w:rsidRPr="00CD38F3">
        <w:t xml:space="preserve"> kod spajanja mobilne opreme i strojeva. Kablovi moraju imati PVC omotač, vodič od finožičnog višežilnog bakra,  PVC izolirane vodiče, prema normama za napon 300/500V usuglašene s posljednjim normama.</w:t>
      </w:r>
    </w:p>
    <w:p w14:paraId="292643D2" w14:textId="77777777" w:rsidR="003A3B42" w:rsidRPr="00CD38F3" w:rsidRDefault="003A3B42" w:rsidP="00FC1356">
      <w:pPr>
        <w:pStyle w:val="Heading4"/>
      </w:pPr>
      <w:r w:rsidRPr="00CD38F3">
        <w:t>Kablovi za mjerne i kontrolne mehanizme</w:t>
      </w:r>
    </w:p>
    <w:p w14:paraId="3C048503" w14:textId="77777777" w:rsidR="003A3B42" w:rsidRPr="00CD38F3" w:rsidRDefault="003A3B42" w:rsidP="003A3B42">
      <w:r w:rsidRPr="00793842">
        <w:rPr>
          <w:lang w:val="hr-HR"/>
        </w:rPr>
        <w:t xml:space="preserve">Signalni će kablovi biti izolirani polietilenom ili PVC-om, postavljenim u paricu sa individualnom i kolektivnom ekranizacijom, finožični višežilni vodič od bakra s opletom od pokositrenih bakrenih žica i folijom od umjetnih vlakana. </w:t>
      </w:r>
      <w:r w:rsidRPr="00CD38F3">
        <w:t xml:space="preserve">Signalni </w:t>
      </w:r>
      <w:r>
        <w:t xml:space="preserve">će se </w:t>
      </w:r>
      <w:r w:rsidRPr="00CD38F3">
        <w:t>kablovi koristiti u signalno upravljačkim krugovima (ožičenje PLC-a, strujne petlje 4-20 mA i drugo).</w:t>
      </w:r>
    </w:p>
    <w:p w14:paraId="146FA700" w14:textId="77777777" w:rsidR="003A3B42" w:rsidRPr="00CD38F3" w:rsidRDefault="003A3B42" w:rsidP="003A3B42">
      <w:r w:rsidRPr="00CD38F3">
        <w:t>Kablovi će biti standardizirani za napon od 300/500V te će ispuniti zahtjeve posljednjih normi.   Kablovi s kolektivnom ekranizacijom će se smjeti koristiti u slučajevima kada provode signal visokog nivoa (npr.:  4-20mA) i trasa nije dulja od 30m. U slučajevima trasa duljih od 30 m ili signala niskog nivoa, koristit će se kablovi individualne i kolektivne ekranizacije ili specijalizirani kablov</w:t>
      </w:r>
      <w:r>
        <w:t>i</w:t>
      </w:r>
      <w:r w:rsidRPr="00CD38F3">
        <w:t xml:space="preserve"> za instrumente.</w:t>
      </w:r>
    </w:p>
    <w:p w14:paraId="1A66557D" w14:textId="77777777" w:rsidR="003A3B42" w:rsidRPr="00CD38F3" w:rsidRDefault="003A3B42" w:rsidP="003A3B42">
      <w:r w:rsidRPr="00CD38F3">
        <w:t>Analogni kablovi za provođenje analogno signala, mogu se koristiti u slučajevima kada signal nema napon veći od 24V d.c. i maksimalna snaga struje koja prolazi snopom iznosi 20mA.</w:t>
      </w:r>
    </w:p>
    <w:p w14:paraId="62EA4F82" w14:textId="77777777" w:rsidR="003A3B42" w:rsidRPr="00CD38F3" w:rsidRDefault="003A3B42" w:rsidP="00FC1356">
      <w:pPr>
        <w:pStyle w:val="Heading4"/>
      </w:pPr>
      <w:r w:rsidRPr="00CD38F3">
        <w:t>Izvedba</w:t>
      </w:r>
    </w:p>
    <w:p w14:paraId="51F929C8" w14:textId="77777777" w:rsidR="003A3B42" w:rsidRPr="00CD38F3" w:rsidRDefault="003A3B42" w:rsidP="00FC1356">
      <w:pPr>
        <w:pStyle w:val="Heading5"/>
        <w:keepNext w:val="0"/>
        <w:keepLines w:val="0"/>
        <w:spacing w:before="240" w:after="240" w:line="276" w:lineRule="auto"/>
      </w:pPr>
      <w:r w:rsidRPr="00CD38F3">
        <w:t>Općenito</w:t>
      </w:r>
    </w:p>
    <w:p w14:paraId="5EC4CBA6" w14:textId="77777777" w:rsidR="003A3B42" w:rsidRPr="00CD38F3" w:rsidRDefault="003A3B42" w:rsidP="003A3B42">
      <w:r w:rsidRPr="00CD38F3">
        <w:t>Srednj</w:t>
      </w:r>
      <w:r>
        <w:t>o</w:t>
      </w:r>
      <w:r w:rsidRPr="00CD38F3">
        <w:t xml:space="preserve">naponski </w:t>
      </w:r>
      <w:r>
        <w:t xml:space="preserve">kablovi </w:t>
      </w:r>
      <w:r w:rsidRPr="00CD38F3">
        <w:t>se mogu polagati direktno u zemlju. Ostali energetski i signalno</w:t>
      </w:r>
      <w:r>
        <w:t>-</w:t>
      </w:r>
      <w:r w:rsidRPr="00CD38F3">
        <w:t xml:space="preserve">upravljački kabeli se polažu kroz zaštitne podzemne cijevi ili </w:t>
      </w:r>
      <w:r>
        <w:t>postavljaju</w:t>
      </w:r>
      <w:r w:rsidRPr="00CD38F3">
        <w:t xml:space="preserve"> na PK kanale ili PVC kanalice.</w:t>
      </w:r>
    </w:p>
    <w:p w14:paraId="3EC59205" w14:textId="77777777" w:rsidR="003A3B42" w:rsidRPr="00CD38F3" w:rsidRDefault="003A3B42" w:rsidP="003A3B42">
      <w:r w:rsidRPr="00CD38F3">
        <w:t>U uvjetima kada je više kablova postavljeno u istom kanalu, cijevi ili rovu, treba uzeti u obzir njihovo zagrijavanje. Križanja treba izbjegavati gdje je god moguće. Kabeli za srednji napon moraju biti odvojeni od signalnih kabela.</w:t>
      </w:r>
    </w:p>
    <w:p w14:paraId="3C7FA72D" w14:textId="77777777" w:rsidR="003A3B42" w:rsidRPr="00CD38F3" w:rsidRDefault="003A3B42" w:rsidP="003A3B42">
      <w:r w:rsidRPr="00CD38F3">
        <w:lastRenderedPageBreak/>
        <w:t xml:space="preserve">Ulaz </w:t>
      </w:r>
      <w:r>
        <w:t xml:space="preserve">će </w:t>
      </w:r>
      <w:r w:rsidRPr="00CD38F3">
        <w:t>kablova unutar opreme biti na istome mjestu po mogućnosti na jednaki način. Nije dozvoljeno provoditi ulazne i izlazne kablove na istoj ploči u različitim pozicijama (gore-dolje) već isključivo kroz jedno mjesto.</w:t>
      </w:r>
    </w:p>
    <w:p w14:paraId="083D4FA1" w14:textId="77777777" w:rsidR="003A3B42" w:rsidRPr="00CD38F3" w:rsidRDefault="003A3B42" w:rsidP="003A3B42">
      <w:r w:rsidRPr="00CD38F3">
        <w:t>Kod polaganja kablovi će imati sve potrebne dodatke, potpore, zatezače, spojnice, kanale, stube, vijke, matice, ogrlice, kućišta, proturne dijelove, pijesak, betonske kape, zaštitnu traku te oznake trase.</w:t>
      </w:r>
    </w:p>
    <w:p w14:paraId="332484A4" w14:textId="77777777" w:rsidR="003A3B42" w:rsidRPr="00CD38F3" w:rsidRDefault="003A3B42" w:rsidP="003A3B42">
      <w:r w:rsidRPr="00CD38F3">
        <w:t>Za označavanje podzemnih trasa koristit će se traka postavljena u zemlji iznad kablova. Traka je širine 150 mm i postavlja se na dubini od 30 cm od površine i na njoj je ispisano „POZOR! ENERGETSKI KABEL“.</w:t>
      </w:r>
    </w:p>
    <w:p w14:paraId="1B01676A" w14:textId="77777777" w:rsidR="003A3B42" w:rsidRPr="00CD38F3" w:rsidRDefault="003A3B42" w:rsidP="003A3B42">
      <w:r w:rsidRPr="00CD38F3">
        <w:t>Produživanje kablova treba izbjegavati</w:t>
      </w:r>
      <w:r>
        <w:t>,</w:t>
      </w:r>
      <w:r w:rsidRPr="00CD38F3">
        <w:t xml:space="preserve"> no ukoliko je neophodno, ugradit će se spojnice uz odobrenje Inženjera.</w:t>
      </w:r>
    </w:p>
    <w:p w14:paraId="1FE90D33" w14:textId="77777777" w:rsidR="003A3B42" w:rsidRPr="00CD38F3" w:rsidRDefault="003A3B42" w:rsidP="003A3B42">
      <w:r w:rsidRPr="00CD38F3">
        <w:t>U slučajevima kada su trase kablova izložene sunčevom svjetlu, postavit će se kablovi sa zaštitom od vremenskih prilika.</w:t>
      </w:r>
    </w:p>
    <w:p w14:paraId="4AAC2023" w14:textId="77777777" w:rsidR="003A3B42" w:rsidRPr="00CD38F3" w:rsidRDefault="003A3B42" w:rsidP="003A3B42">
      <w:r w:rsidRPr="00CD38F3">
        <w:t xml:space="preserve">Kada se postavljanje kablova, na mjestima izloženim suncu, ne može izbjeći, izvršit će se zaštita kablova prekrivanjem kako bi se izbjeglo zagrijavanje. Metoda </w:t>
      </w:r>
      <w:r>
        <w:t xml:space="preserve">će </w:t>
      </w:r>
      <w:r w:rsidRPr="00CD38F3">
        <w:t xml:space="preserve">zaštite kablova biti odobrena od Inženjera prije nego se krene u izradu.  </w:t>
      </w:r>
    </w:p>
    <w:p w14:paraId="4859CAE9" w14:textId="77777777" w:rsidR="003A3B42" w:rsidRPr="00CD38F3" w:rsidRDefault="003A3B42" w:rsidP="003A3B42">
      <w:r w:rsidRPr="00CD38F3">
        <w:t>Kablovi provedeni unutarnjim trasama bit će bakreni kablovi izolirani PVC oblogom, postavljeni direktno ili kroz kanale pričvršćene na zidove ili metalne konstrukcije.</w:t>
      </w:r>
    </w:p>
    <w:p w14:paraId="37CA3193" w14:textId="77777777" w:rsidR="003A3B42" w:rsidRPr="00CD38F3" w:rsidRDefault="003A3B42" w:rsidP="00FC1356">
      <w:pPr>
        <w:pStyle w:val="Heading5"/>
        <w:keepNext w:val="0"/>
        <w:keepLines w:val="0"/>
        <w:spacing w:before="240" w:after="240" w:line="276" w:lineRule="auto"/>
      </w:pPr>
      <w:r w:rsidRPr="00CD38F3">
        <w:t>Kanali i vodilice</w:t>
      </w:r>
    </w:p>
    <w:p w14:paraId="62DCA194" w14:textId="77777777" w:rsidR="003A3B42" w:rsidRPr="00793842" w:rsidRDefault="003A3B42" w:rsidP="003A3B42">
      <w:pPr>
        <w:rPr>
          <w:lang w:val="hr-HR"/>
        </w:rPr>
      </w:pPr>
      <w:r w:rsidRPr="00793842">
        <w:rPr>
          <w:lang w:val="hr-HR"/>
        </w:rPr>
        <w:t>Vodilice će biti perforirane, čvrste i pocinčane sa dvostruko presavijenim rubovima, dimenzionirane da omoguće ugradnju 25% više kablova od količine predviđene Ugovorom.</w:t>
      </w:r>
    </w:p>
    <w:p w14:paraId="452F880D" w14:textId="77777777" w:rsidR="003A3B42" w:rsidRPr="00793842" w:rsidRDefault="003A3B42" w:rsidP="003A3B42">
      <w:pPr>
        <w:rPr>
          <w:lang w:val="hr-HR"/>
        </w:rPr>
      </w:pPr>
      <w:r w:rsidRPr="00793842">
        <w:rPr>
          <w:lang w:val="hr-HR"/>
        </w:rPr>
        <w:t>Vodilice će biti poduprte odgovarajućim pocinčanim kanalom ili tvorničkim nosačima.</w:t>
      </w:r>
    </w:p>
    <w:p w14:paraId="4B833A08" w14:textId="77777777" w:rsidR="003A3B42" w:rsidRPr="00793842" w:rsidRDefault="003A3B42" w:rsidP="003A3B42">
      <w:pPr>
        <w:rPr>
          <w:lang w:val="hr-HR"/>
        </w:rPr>
      </w:pPr>
      <w:r w:rsidRPr="00793842">
        <w:rPr>
          <w:lang w:val="hr-HR"/>
        </w:rPr>
        <w:t>Minimalna će širina iza kablova do vodilica biti 25 mm i odgovarajuća za učvršćenje kabla PVC vezicama.</w:t>
      </w:r>
    </w:p>
    <w:p w14:paraId="0456208C" w14:textId="77777777" w:rsidR="003A3B42" w:rsidRPr="00CD38F3" w:rsidRDefault="003A3B42" w:rsidP="003A3B42">
      <w:r w:rsidRPr="00CD38F3">
        <w:t>Kod strukturnih dilatacija treba prekinuti vodilice i ugraditi spojnicu za električne vodiče.</w:t>
      </w:r>
    </w:p>
    <w:p w14:paraId="772B53F4" w14:textId="77777777" w:rsidR="003A3B42" w:rsidRPr="00CD38F3" w:rsidRDefault="003A3B42" w:rsidP="003A3B42">
      <w:r w:rsidRPr="00CD38F3">
        <w:t>Kanali će biti od lakog čelika ili plastike te usuglašeni s normama HRN EN 50085</w:t>
      </w:r>
      <w:r w:rsidR="003316F8" w:rsidRPr="003316F8">
        <w:t xml:space="preserve"> </w:t>
      </w:r>
      <w:r w:rsidR="003316F8">
        <w:t>ili jednakovrijedno</w:t>
      </w:r>
      <w:r w:rsidRPr="00CD38F3">
        <w:t xml:space="preserve"> i HRN EN 61537</w:t>
      </w:r>
      <w:r w:rsidR="003316F8" w:rsidRPr="003316F8">
        <w:t xml:space="preserve"> </w:t>
      </w:r>
      <w:r w:rsidR="003316F8">
        <w:t>ili jednakovrijedno</w:t>
      </w:r>
      <w:r w:rsidRPr="00CD38F3">
        <w:t>. Vodilice će biti proizvedene od mekog čelika. Vodilice i kanali od mekog čelika</w:t>
      </w:r>
      <w:r>
        <w:t xml:space="preserve"> bit</w:t>
      </w:r>
      <w:r w:rsidRPr="00CD38F3">
        <w:t xml:space="preserve"> će pocinčani. Na mjestima gdje su vodilice ili kanali presječeni, bušeni ili imaju bilo kakva oštećenja, treba provesti mjere sanacije i dovesti pocinčanje u početno stanje. Broj kablova u vodilicama ne smije prijeći broj preporučen u normi IEC 60364</w:t>
      </w:r>
      <w:r w:rsidR="003316F8" w:rsidRPr="003316F8">
        <w:t xml:space="preserve"> </w:t>
      </w:r>
      <w:r w:rsidR="003316F8">
        <w:t>ili jednakovrijedno</w:t>
      </w:r>
      <w:r w:rsidRPr="00CD38F3">
        <w:t>, a rezultirajući prostorni faktor ne smije prijeći 45%.</w:t>
      </w:r>
    </w:p>
    <w:p w14:paraId="5440A137" w14:textId="77777777" w:rsidR="003A3B42" w:rsidRPr="00CD38F3" w:rsidRDefault="003A3B42" w:rsidP="003A3B42">
      <w:r w:rsidRPr="00CD38F3">
        <w:t>Učvršćenje vodilica i kanala te smještanje kablova unutar njih treba provesti koristeći isključivo alate i spojeve odobrene od proizvođača. Pomagala i spojevi će biti proizvedeni kao nehrđajući ili imati nehrđajuću zaštitu.</w:t>
      </w:r>
    </w:p>
    <w:p w14:paraId="4E759245" w14:textId="77777777" w:rsidR="003A3B42" w:rsidRPr="00CD38F3" w:rsidRDefault="003A3B42" w:rsidP="00FC1356">
      <w:pPr>
        <w:pStyle w:val="Heading5"/>
        <w:keepNext w:val="0"/>
        <w:keepLines w:val="0"/>
        <w:spacing w:before="240" w:after="240" w:line="276" w:lineRule="auto"/>
      </w:pPr>
      <w:r w:rsidRPr="00CD38F3">
        <w:t>Sustavi vodova</w:t>
      </w:r>
    </w:p>
    <w:p w14:paraId="0F79525C" w14:textId="77777777" w:rsidR="003A3B42" w:rsidRPr="00793842" w:rsidRDefault="003A3B42" w:rsidP="003A3B42">
      <w:pPr>
        <w:rPr>
          <w:lang w:val="hr-HR"/>
        </w:rPr>
      </w:pPr>
      <w:r w:rsidRPr="00793842">
        <w:rPr>
          <w:lang w:val="hr-HR"/>
        </w:rPr>
        <w:t>Ugradnja će cjevovoda biti provedena tako da se u potpunosti spriječi ulazak vode ili skupljanje kondenzata unutar njih. U određenim uvjetima ugrađivat će se sa nagibom od 0,5 do 1 % između dvije mlaznice.</w:t>
      </w:r>
    </w:p>
    <w:p w14:paraId="3C595F7A" w14:textId="77777777" w:rsidR="003A3B42" w:rsidRPr="00CD38F3" w:rsidRDefault="003A3B42" w:rsidP="003A3B42">
      <w:r w:rsidRPr="00CD38F3">
        <w:lastRenderedPageBreak/>
        <w:t>Cijevi će se postavljati na horizontalnim ili vertikalnim trasama. Odstupanja su moguća ukoliko to nije moguće.</w:t>
      </w:r>
    </w:p>
    <w:p w14:paraId="4BB08CCF" w14:textId="77777777" w:rsidR="003A3B42" w:rsidRPr="00CD38F3" w:rsidRDefault="003A3B42" w:rsidP="003A3B42">
      <w:r w:rsidRPr="00CD38F3">
        <w:t xml:space="preserve">Vodovi </w:t>
      </w:r>
      <w:r>
        <w:t xml:space="preserve">će </w:t>
      </w:r>
      <w:r w:rsidRPr="00CD38F3">
        <w:t>unutar građevina biti ili od visoko otpornih PVC cijevi, ugrađenih sa spojevima zavarenih otapalom, ili od vruće valjanog pocinčanog čelika do klase 4 prema HRN EN 60439</w:t>
      </w:r>
      <w:r w:rsidR="003316F8" w:rsidRPr="003316F8">
        <w:t xml:space="preserve"> </w:t>
      </w:r>
      <w:r w:rsidR="003316F8">
        <w:t>ili jednakovrijedno</w:t>
      </w:r>
      <w:r w:rsidRPr="00CD38F3">
        <w:t xml:space="preserve">, spojenog vijčanim spojnicama. Vodovi </w:t>
      </w:r>
      <w:r>
        <w:t xml:space="preserve">će </w:t>
      </w:r>
      <w:r w:rsidRPr="00CD38F3">
        <w:t>izvan građevina biti od pocinčanog čelika. Na mjestima gdje su pocinčane cijevi presječene ili imaju bilo kakva oštećenja, treba provesti mjere sanacije i dovesti pocinčanje u početno stanje</w:t>
      </w:r>
    </w:p>
    <w:p w14:paraId="4F16B199" w14:textId="77777777" w:rsidR="003A3B42" w:rsidRPr="00CD38F3" w:rsidRDefault="003A3B42" w:rsidP="003A3B42">
      <w:r w:rsidRPr="00CD38F3">
        <w:t xml:space="preserve">Sustavi </w:t>
      </w:r>
      <w:r>
        <w:t xml:space="preserve">će </w:t>
      </w:r>
      <w:r w:rsidRPr="00CD38F3">
        <w:t>vodova biti usklađeni sa normama HRN EN 61386</w:t>
      </w:r>
      <w:r w:rsidR="003316F8" w:rsidRPr="003316F8">
        <w:t xml:space="preserve"> </w:t>
      </w:r>
      <w:r w:rsidR="003316F8">
        <w:t>ili jednakovrijedno</w:t>
      </w:r>
      <w:r w:rsidRPr="00CD38F3">
        <w:t xml:space="preserve"> i HRN EN 50086</w:t>
      </w:r>
      <w:r w:rsidR="003316F8" w:rsidRPr="003316F8">
        <w:t xml:space="preserve"> </w:t>
      </w:r>
      <w:r w:rsidR="003316F8">
        <w:t>ili jednakovrijedno</w:t>
      </w:r>
      <w:r w:rsidRPr="00CD38F3">
        <w:t xml:space="preserve"> dok broj kablova unutar cijevi bit</w:t>
      </w:r>
      <w:r>
        <w:t xml:space="preserve"> će</w:t>
      </w:r>
      <w:r w:rsidRPr="00CD38F3">
        <w:t xml:space="preserve"> u skladu s preporukama iz IEC 60364</w:t>
      </w:r>
      <w:r w:rsidR="003316F8" w:rsidRPr="003316F8">
        <w:t xml:space="preserve"> </w:t>
      </w:r>
      <w:r w:rsidR="003316F8">
        <w:t>ili jednakovrijedno</w:t>
      </w:r>
      <w:r w:rsidRPr="00CD38F3">
        <w:t>.</w:t>
      </w:r>
    </w:p>
    <w:p w14:paraId="34A8109A" w14:textId="77777777" w:rsidR="003A3B42" w:rsidRPr="00CD38F3" w:rsidRDefault="003A3B42" w:rsidP="003A3B42">
      <w:r w:rsidRPr="00CD38F3">
        <w:t>Pomagala i spojevi vezani za vodove</w:t>
      </w:r>
      <w:r>
        <w:t xml:space="preserve"> bit</w:t>
      </w:r>
      <w:r w:rsidRPr="00CD38F3">
        <w:t xml:space="preserve"> će proizvedeni kao nehrđajući ili imati nehrđajuću zaštitu. Niti jedna cijev ne smije biti promjera manjeg od 20 mm.</w:t>
      </w:r>
    </w:p>
    <w:p w14:paraId="2E91AB81" w14:textId="77777777" w:rsidR="003A3B42" w:rsidRPr="00CD38F3" w:rsidRDefault="003A3B42" w:rsidP="003A3B42">
      <w:r w:rsidRPr="00CD38F3">
        <w:t>Kablovi će biti kontinuirani cijelom trasom. Nije dozvoljeno vršiti spajanje kablova unutar cijevi ili na spojnim točkama. Produžne</w:t>
      </w:r>
      <w:r>
        <w:t xml:space="preserve"> će</w:t>
      </w:r>
      <w:r w:rsidRPr="00CD38F3">
        <w:t xml:space="preserve"> spojnice biti smještene tako da ne dolazi do dva uzastopna kruta luka</w:t>
      </w:r>
      <w:r>
        <w:t>,</w:t>
      </w:r>
      <w:r w:rsidRPr="00CD38F3">
        <w:t xml:space="preserve"> odnosno da se osigura 9 m ravne trase između dvije produžene spojnice.</w:t>
      </w:r>
    </w:p>
    <w:p w14:paraId="256D3940" w14:textId="77777777" w:rsidR="003A3B42" w:rsidRPr="00CD38F3" w:rsidRDefault="003A3B42" w:rsidP="003A3B42">
      <w:r w:rsidRPr="00CD38F3">
        <w:t xml:space="preserve">Kod postavljanja vodova treba osigurati spojne elemente. Savitljivi </w:t>
      </w:r>
      <w:r>
        <w:t xml:space="preserve">će </w:t>
      </w:r>
      <w:r w:rsidRPr="00CD38F3">
        <w:t xml:space="preserve">metalni vodovi biti izrađeni od jednoslojnog nehrđajućeg čelika </w:t>
      </w:r>
      <w:r>
        <w:t>presvučenog</w:t>
      </w:r>
      <w:r w:rsidRPr="00CD38F3">
        <w:t xml:space="preserve"> PVC oblogom s odgovarajućim presvučenim spojnicama i finalne PVC obloge. Zasebn</w:t>
      </w:r>
      <w:r>
        <w:t>e</w:t>
      </w:r>
      <w:r w:rsidRPr="00CD38F3">
        <w:t xml:space="preserve"> </w:t>
      </w:r>
      <w:r>
        <w:t xml:space="preserve">će </w:t>
      </w:r>
      <w:r w:rsidRPr="00CD38F3">
        <w:t>konzerviran</w:t>
      </w:r>
      <w:r>
        <w:t>e</w:t>
      </w:r>
      <w:r w:rsidRPr="00CD38F3">
        <w:t xml:space="preserve"> bakren</w:t>
      </w:r>
      <w:r>
        <w:t>e</w:t>
      </w:r>
      <w:r w:rsidRPr="00CD38F3">
        <w:t xml:space="preserve"> žic</w:t>
      </w:r>
      <w:r>
        <w:t>e</w:t>
      </w:r>
      <w:r w:rsidRPr="00CD38F3">
        <w:t xml:space="preserve"> za uzemljen</w:t>
      </w:r>
      <w:r>
        <w:t>j</w:t>
      </w:r>
      <w:r w:rsidRPr="00CD38F3">
        <w:t>e biti provedene kroz vodove i spojen</w:t>
      </w:r>
      <w:r>
        <w:t>e</w:t>
      </w:r>
      <w:r w:rsidRPr="00CD38F3">
        <w:t xml:space="preserve"> na terminal uzemljen</w:t>
      </w:r>
      <w:r>
        <w:t>j</w:t>
      </w:r>
      <w:r w:rsidRPr="00CD38F3">
        <w:t>a na svakom kraju.</w:t>
      </w:r>
    </w:p>
    <w:p w14:paraId="6A3A075E" w14:textId="77777777" w:rsidR="003A3B42" w:rsidRPr="00CD38F3" w:rsidRDefault="003A3B42" w:rsidP="003A3B42">
      <w:r w:rsidRPr="00CD38F3">
        <w:t>Na mjestima gdje se vodovi spajaju s opremom koja nema navoje ili otvore, kao što su razvodne ploče, razvodne kutije i dr., bit će potrebno izraditi završetak sa šestokutnom unutarnjom glatkom muškom maticom koja će se povezati sa spojnicom korištenjem zračnog pištolja.</w:t>
      </w:r>
    </w:p>
    <w:p w14:paraId="4F39870D" w14:textId="77777777" w:rsidR="003A3B42" w:rsidRPr="00CD38F3" w:rsidRDefault="003A3B42" w:rsidP="003A3B42">
      <w:r w:rsidRPr="00CD38F3">
        <w:t xml:space="preserve">Vodovi koji se križaju s izvučenim spojevima </w:t>
      </w:r>
      <w:r>
        <w:t xml:space="preserve">bit </w:t>
      </w:r>
      <w:r w:rsidRPr="00CD38F3">
        <w:t>će povezani produženom spojnicom unutar revizijskih kutija sa svake strane i sa žicom za uzemljenje provedenom između kutija. Na mjestima gdje su kružne kutije premazane zaštitnim slojem, treba osigurati spojne brtve za zatvaranje spojeva.</w:t>
      </w:r>
    </w:p>
    <w:p w14:paraId="6CFED8C2" w14:textId="77777777" w:rsidR="003A3B42" w:rsidRPr="00CD38F3" w:rsidRDefault="003A3B42" w:rsidP="003A3B42">
      <w:r w:rsidRPr="00CD38F3">
        <w:t xml:space="preserve">Na mjestima gdje je razmak između površine kutije i zida ili stropa premašuje 6.5 mm potrebno je ugraditi produžni prsten. </w:t>
      </w:r>
    </w:p>
    <w:p w14:paraId="07CE7EEB" w14:textId="77777777" w:rsidR="003A3B42" w:rsidRPr="00CD38F3" w:rsidRDefault="003A3B42" w:rsidP="003A3B42">
      <w:r w:rsidRPr="00CD38F3">
        <w:t xml:space="preserve">Kutije </w:t>
      </w:r>
      <w:r>
        <w:t xml:space="preserve">će </w:t>
      </w:r>
      <w:r w:rsidRPr="00CD38F3">
        <w:t>vodova, standardne ili prilagođene, biti učvršćene za konstrukciju sa najmanje 2 vijka neovisno o sustavu vodova. Treba koristiti vijke od mesinga</w:t>
      </w:r>
      <w:r>
        <w:t xml:space="preserve"> ili nehrđajućeg čelika</w:t>
      </w:r>
      <w:r w:rsidRPr="00CD38F3">
        <w:t xml:space="preserve">. </w:t>
      </w:r>
    </w:p>
    <w:p w14:paraId="17E7BB57" w14:textId="77777777" w:rsidR="003A3B42" w:rsidRPr="00CD38F3" w:rsidRDefault="003A3B42" w:rsidP="003A3B42">
      <w:r w:rsidRPr="00CD38F3">
        <w:t xml:space="preserve">Sustav vodova će biti poduprt unutar 300 mm od kutija i u intervalima od 1 m na ravnim trasama. </w:t>
      </w:r>
    </w:p>
    <w:p w14:paraId="300AB466" w14:textId="77777777" w:rsidR="003A3B42" w:rsidRPr="00CD38F3" w:rsidRDefault="003A3B42" w:rsidP="003A3B42">
      <w:r w:rsidRPr="00CD38F3">
        <w:t xml:space="preserve">Prodori </w:t>
      </w:r>
      <w:r>
        <w:t xml:space="preserve">će </w:t>
      </w:r>
      <w:r w:rsidRPr="00CD38F3">
        <w:t>vodova kroz zidove biti izvedeni tako da dozvole ugradnju najmanje 6 mm gipsa ili drugog materijala između.</w:t>
      </w:r>
    </w:p>
    <w:p w14:paraId="25B784F3" w14:textId="77777777" w:rsidR="003A3B42" w:rsidRPr="00CD38F3" w:rsidRDefault="003A3B42" w:rsidP="003A3B42">
      <w:r w:rsidRPr="00CD38F3">
        <w:t>Kablovi će biti ugrađeni unutar vodova ili kanala samo ako je temperatura prostora bila iznad 5°C više od 24 sata.</w:t>
      </w:r>
    </w:p>
    <w:p w14:paraId="0C74143B" w14:textId="77777777" w:rsidR="003A3B42" w:rsidRPr="00CD38F3" w:rsidRDefault="003A3B42" w:rsidP="003A3B42">
      <w:r w:rsidRPr="00CD38F3">
        <w:t xml:space="preserve">Ožičenje završnih pod-krugova u više točaka treba izvršiti čeonim petljama sa svim spojevima unutar glavnih sklopki, razvodnih ploča, rasvjetnim kutijama ili drugim kutijama. </w:t>
      </w:r>
    </w:p>
    <w:p w14:paraId="5C38C684" w14:textId="77777777" w:rsidR="003A3B42" w:rsidRPr="00CD38F3" w:rsidRDefault="003A3B42" w:rsidP="003A3B42">
      <w:r w:rsidRPr="00CD38F3">
        <w:t>Naponske i neutralne kablove istih strujnih krugova treba provoditi kroz iste vodove.</w:t>
      </w:r>
    </w:p>
    <w:p w14:paraId="0924A0CE" w14:textId="77777777" w:rsidR="003A3B42" w:rsidRPr="00CD38F3" w:rsidRDefault="003A3B42" w:rsidP="003A3B42">
      <w:r w:rsidRPr="00CD38F3">
        <w:t>Nije dozvoljeno korištenje krutih tipova laktova, koljena i drugih fazonskih komada.</w:t>
      </w:r>
    </w:p>
    <w:p w14:paraId="5D39B30F" w14:textId="77777777" w:rsidR="003A3B42" w:rsidRPr="00CD38F3" w:rsidRDefault="003A3B42" w:rsidP="003A3B42">
      <w:r w:rsidRPr="00CD38F3">
        <w:lastRenderedPageBreak/>
        <w:t>Za potrebe spojnih i rasvjetnih točaka koristit će se standardne kružne kutije od kovanog željeza.</w:t>
      </w:r>
    </w:p>
    <w:p w14:paraId="09973772" w14:textId="77777777" w:rsidR="003A3B42" w:rsidRPr="00CD38F3" w:rsidRDefault="003A3B42" w:rsidP="003A3B42">
      <w:r w:rsidRPr="00CD38F3">
        <w:t xml:space="preserve">Krajevi </w:t>
      </w:r>
      <w:r>
        <w:t xml:space="preserve">će </w:t>
      </w:r>
      <w:r w:rsidRPr="00CD38F3">
        <w:t>vodova biti pokriveni poklopcem.</w:t>
      </w:r>
    </w:p>
    <w:p w14:paraId="0936C099" w14:textId="77777777" w:rsidR="003A3B42" w:rsidRPr="00CD38F3" w:rsidRDefault="003A3B42" w:rsidP="003A3B42">
      <w:r w:rsidRPr="00CD38F3">
        <w:t xml:space="preserve">Vodovi će biti tako postavljeni da omoguće uvlačenje ožičenja i nakon završne obrade zidova, stropova i podova. Sustav </w:t>
      </w:r>
      <w:r>
        <w:t xml:space="preserve">će </w:t>
      </w:r>
      <w:r w:rsidRPr="00CD38F3">
        <w:t xml:space="preserve">vodova biti električno i mehanički neprekinut. </w:t>
      </w:r>
    </w:p>
    <w:p w14:paraId="14875931" w14:textId="77777777" w:rsidR="003A3B42" w:rsidRPr="00CD38F3" w:rsidRDefault="003A3B42" w:rsidP="003A3B42">
      <w:r w:rsidRPr="00CD38F3">
        <w:t xml:space="preserve">Trase </w:t>
      </w:r>
      <w:r>
        <w:t xml:space="preserve">će </w:t>
      </w:r>
      <w:r w:rsidRPr="00CD38F3">
        <w:t xml:space="preserve">vodova biti postavljene uredno i simetrično tako da su vodovi postavljeni horizontalno ili vertikalno. Koso </w:t>
      </w:r>
      <w:r>
        <w:t xml:space="preserve">je </w:t>
      </w:r>
      <w:r w:rsidRPr="00CD38F3">
        <w:t xml:space="preserve">postavljanje prihvaćeno samo u slučajevima kada su vodovi paralelni s nekim dijelom građevine. Vodovi će biti postavljeni na udaljenosti od 150 mm od vodovodnih i kanalizacijskih cjevovoda ili neke druge infrastrukture. </w:t>
      </w:r>
    </w:p>
    <w:p w14:paraId="27757BB4" w14:textId="77777777" w:rsidR="003A3B42" w:rsidRPr="00CD38F3" w:rsidRDefault="003A3B42" w:rsidP="003A3B42">
      <w:r w:rsidRPr="00CD38F3">
        <w:t xml:space="preserve">Vodovodi će biti postavljeni tako da se sva skupljena vlaga unutar njih može ispustiti u najnižoj točki gdje će se izvesti ispusni ventil. </w:t>
      </w:r>
    </w:p>
    <w:p w14:paraId="61176621" w14:textId="77777777" w:rsidR="003A3B42" w:rsidRPr="00CD38F3" w:rsidRDefault="003A3B42" w:rsidP="003A3B42">
      <w:r w:rsidRPr="00CD38F3">
        <w:t xml:space="preserve">Savijanje vodova treba izvesti na strojevima za savijanja koristeći pravilno formiranje profila. Niti jedan luk ili koljeno ne smije biti manjeg promjera od 3 puta vanjskog promjera voda. </w:t>
      </w:r>
    </w:p>
    <w:p w14:paraId="59B5F39A" w14:textId="77777777" w:rsidR="003A3B42" w:rsidRPr="00CD38F3" w:rsidRDefault="003A3B42" w:rsidP="003A3B42">
      <w:r w:rsidRPr="00CD38F3">
        <w:t xml:space="preserve">Na mjestima oštećenja pocinčanja u procesu postavljanja ili formiranja voda, treba izvršiti sanaciju jednim bogatim primarnim premazom cinka i premazom od aluminijske boje. Svi </w:t>
      </w:r>
      <w:r>
        <w:t xml:space="preserve">će </w:t>
      </w:r>
      <w:r w:rsidRPr="00CD38F3">
        <w:t>izloženi spojevi biti obrađeni na isti način osiguravajući vodonepropusni spoj.</w:t>
      </w:r>
    </w:p>
    <w:p w14:paraId="344F3F33" w14:textId="77777777" w:rsidR="003A3B42" w:rsidRPr="00CD38F3" w:rsidRDefault="003A3B42" w:rsidP="003A3B42">
      <w:r w:rsidRPr="00CD38F3">
        <w:t>Vod ne smije biti korišten kao povrat uzemljenja.</w:t>
      </w:r>
    </w:p>
    <w:p w14:paraId="5F3862B7" w14:textId="77777777" w:rsidR="003A3B42" w:rsidRPr="00CD38F3" w:rsidRDefault="003A3B42" w:rsidP="003A3B42">
      <w:r w:rsidRPr="00CD38F3">
        <w:t>Masti, prašci ili druga mazala ne smiju biti korištena prilikom postavljanja kablova, radi olakšanja procesa, bez pismenog odobrenja Inženjera.</w:t>
      </w:r>
    </w:p>
    <w:p w14:paraId="112FE27F" w14:textId="77777777" w:rsidR="003A3B42" w:rsidRPr="00CD38F3" w:rsidRDefault="003A3B42" w:rsidP="003A3B42">
      <w:r w:rsidRPr="00CD38F3">
        <w:t>Na mjestima gdje se vodovi povezuju s opremom koja vibrira prilikom standardnog funkcioniranja, treba koristiti fleksibilne vodove.</w:t>
      </w:r>
    </w:p>
    <w:p w14:paraId="7510D7B5" w14:textId="77777777" w:rsidR="003A3B42" w:rsidRPr="00CD38F3" w:rsidRDefault="003A3B42" w:rsidP="00FC1356">
      <w:pPr>
        <w:pStyle w:val="Heading5"/>
        <w:keepNext w:val="0"/>
        <w:keepLines w:val="0"/>
        <w:spacing w:before="240" w:after="240" w:line="276" w:lineRule="auto"/>
      </w:pPr>
      <w:r w:rsidRPr="00CD38F3">
        <w:t>Podzemna električna mreža - ugrađeni kablovi</w:t>
      </w:r>
    </w:p>
    <w:p w14:paraId="22303617" w14:textId="77777777" w:rsidR="003A3B42" w:rsidRPr="00793842" w:rsidRDefault="003A3B42" w:rsidP="003A3B42">
      <w:pPr>
        <w:rPr>
          <w:lang w:val="hr-HR"/>
        </w:rPr>
      </w:pPr>
      <w:r w:rsidRPr="00793842">
        <w:rPr>
          <w:lang w:val="hr-HR"/>
        </w:rPr>
        <w:t xml:space="preserve">Kablovi će se u zemlju postaviti na sloj zemlje ili pijeska te prekriti rasutom zemljom (maksimalna granulacija 2 mm) ili pijeskom (prema projektu) s ukupnom visinom od dna rova do trake upozorenja ili zaštitne ploče (prema projektu) od najmanje 20 cm. Rov će se zatrpati materijalom iz iskopa. </w:t>
      </w:r>
    </w:p>
    <w:p w14:paraId="2E97C33C" w14:textId="77777777" w:rsidR="003A3B42" w:rsidRPr="00793842" w:rsidRDefault="003A3B42" w:rsidP="003A3B42">
      <w:pPr>
        <w:rPr>
          <w:lang w:val="hr-HR"/>
        </w:rPr>
      </w:pPr>
      <w:r w:rsidRPr="00793842">
        <w:rPr>
          <w:lang w:val="hr-HR"/>
        </w:rPr>
        <w:t>Dubina rova bit će 0.8 m, ali može varirati u ovisnosti o drugim podzemnim instalacijama. Preduboko postavljanje kablova nije prihvatljivo, osim ako nije moguće drugačije te se kablovi također neće postavljati ispod nivelete vodova.</w:t>
      </w:r>
    </w:p>
    <w:p w14:paraId="0F299517" w14:textId="77777777" w:rsidR="003A3B42" w:rsidRPr="00793842" w:rsidRDefault="003A3B42" w:rsidP="003A3B42">
      <w:pPr>
        <w:rPr>
          <w:lang w:val="hr-HR"/>
        </w:rPr>
      </w:pPr>
      <w:r w:rsidRPr="00793842">
        <w:rPr>
          <w:lang w:val="hr-HR"/>
        </w:rPr>
        <w:t xml:space="preserve">Prije postavljanja kablova, rov će se očistiti od oštrog kamenja i drugog materijala te će se dno rova prekriti zbijenim pijeskom ili finim zemljanim materijalom u sloju debljine 50 mm. </w:t>
      </w:r>
    </w:p>
    <w:p w14:paraId="494940FD" w14:textId="77777777" w:rsidR="003A3B42" w:rsidRPr="00793842" w:rsidRDefault="003A3B42" w:rsidP="003A3B42">
      <w:pPr>
        <w:rPr>
          <w:lang w:val="hr-HR"/>
        </w:rPr>
      </w:pPr>
      <w:r w:rsidRPr="00793842">
        <w:rPr>
          <w:lang w:val="hr-HR"/>
        </w:rPr>
        <w:t>Kablovi će se postavljati direktno s koluta kako bi se izbjeglo uvijanje kabla i stvaranje petlji te će se kod prolaska ispod temelja, građevina, kutova ili kamenja voditi računa o sigurnosnim mjerama takvog prolaska. Kablovi povlačeni automobilom ili ručno, povlačit će se s kolutova kako bi se izbjegao kontakt kabla s površinom tla. Kablovi će se postavljati u rov vijugavo kako bi se izbjeglo stvaranje naprezanja unutar kablova prilikom zatrpavanja rova ili kod budućeg namještanja. Nakon postavljanja, kablovi će se zatrpati pijeskom ili prosijanom zemljom te zbiti do sloja debljine 100 m. Na visini od 0.3 m iznad kabla postavit će se traka upozorenja.</w:t>
      </w:r>
    </w:p>
    <w:p w14:paraId="1A4EF524" w14:textId="77777777" w:rsidR="003A3B42" w:rsidRPr="00793842" w:rsidRDefault="003A3B42" w:rsidP="003A3B42">
      <w:pPr>
        <w:rPr>
          <w:lang w:val="hr-HR"/>
        </w:rPr>
      </w:pPr>
      <w:r w:rsidRPr="00793842">
        <w:rPr>
          <w:lang w:val="hr-HR"/>
        </w:rPr>
        <w:t>Na mjestima gdje se postavljaju kablovi različite napregnutosti u isti rov na istu visinu, potrebno je postaviti vertikalne ploče kako bi se kablovi razdvojili.</w:t>
      </w:r>
    </w:p>
    <w:p w14:paraId="621F27A3" w14:textId="77777777" w:rsidR="003A3B42" w:rsidRPr="00CD38F3" w:rsidRDefault="003A3B42" w:rsidP="003A3B42">
      <w:r w:rsidRPr="00CD38F3">
        <w:lastRenderedPageBreak/>
        <w:t>Signalno</w:t>
      </w:r>
      <w:r>
        <w:t>-</w:t>
      </w:r>
      <w:r w:rsidRPr="00CD38F3">
        <w:t>upravljački kabeli se neće postavljati bliže od 1000 mm od SN kabela.</w:t>
      </w:r>
    </w:p>
    <w:p w14:paraId="604095F1" w14:textId="77777777" w:rsidR="003A3B42" w:rsidRPr="00CD38F3" w:rsidRDefault="003A3B42" w:rsidP="00FC1356">
      <w:pPr>
        <w:pStyle w:val="Heading5"/>
        <w:keepNext w:val="0"/>
        <w:keepLines w:val="0"/>
        <w:spacing w:before="240" w:after="240" w:line="276" w:lineRule="auto"/>
      </w:pPr>
      <w:r w:rsidRPr="00CD38F3">
        <w:t>Kabelski kanali</w:t>
      </w:r>
    </w:p>
    <w:p w14:paraId="28C536D0" w14:textId="77777777" w:rsidR="003A3B42" w:rsidRPr="00793842" w:rsidRDefault="003A3B42" w:rsidP="003A3B42">
      <w:pPr>
        <w:rPr>
          <w:lang w:val="hr-HR"/>
        </w:rPr>
      </w:pPr>
      <w:r w:rsidRPr="00793842">
        <w:rPr>
          <w:lang w:val="hr-HR"/>
        </w:rPr>
        <w:t>Kabelski će kanali dobavljeni prema Ugovoru biti od PVC cijevi sa gumenim prstenastim spojnicama i promjera ne manjeg od 100 mm. Kanali će biti opremljeni najlonskom povlačnom žicom (minimalno 1 kN). Povlačna će žica biti zadržana u cijevi nakon postavljanja kabla.</w:t>
      </w:r>
    </w:p>
    <w:p w14:paraId="30D4917F" w14:textId="77777777" w:rsidR="003A3B42" w:rsidRPr="00793842" w:rsidRDefault="003A3B42" w:rsidP="003A3B42">
      <w:pPr>
        <w:rPr>
          <w:lang w:val="hr-HR"/>
        </w:rPr>
      </w:pPr>
      <w:r w:rsidRPr="00793842">
        <w:rPr>
          <w:lang w:val="hr-HR"/>
        </w:rPr>
        <w:t>Nakon postavljanja kabelski će kanali biti zatvoreni na oba kraja te na mjestima ulaska u zgradu ili zdenac ili gdje je kraj kanala vidljiv, korištenjem ekspandirajućeg poliuretana nepropusnog za vodu, plin i štetočine. Duljina će pjenastog čepa biti najmanje 300 mm.</w:t>
      </w:r>
    </w:p>
    <w:p w14:paraId="65DE76FF" w14:textId="77777777" w:rsidR="003A3B42" w:rsidRPr="00793842" w:rsidRDefault="003A3B42" w:rsidP="003A3B42">
      <w:pPr>
        <w:rPr>
          <w:lang w:val="hr-HR"/>
        </w:rPr>
      </w:pPr>
      <w:r w:rsidRPr="00793842">
        <w:rPr>
          <w:lang w:val="hr-HR"/>
        </w:rPr>
        <w:t>Krajevi će se cijevi na oba kraja zaliti betonom u duljini od 150 mm.</w:t>
      </w:r>
    </w:p>
    <w:p w14:paraId="228807E1" w14:textId="77777777" w:rsidR="003A3B42" w:rsidRPr="00CD38F3" w:rsidRDefault="003A3B42" w:rsidP="00FC1356">
      <w:pPr>
        <w:pStyle w:val="Heading5"/>
        <w:keepNext w:val="0"/>
        <w:keepLines w:val="0"/>
        <w:spacing w:before="240" w:after="240" w:line="276" w:lineRule="auto"/>
      </w:pPr>
      <w:r w:rsidRPr="00CD38F3">
        <w:t>Prodori kablova</w:t>
      </w:r>
    </w:p>
    <w:p w14:paraId="57A30426" w14:textId="77777777" w:rsidR="003A3B42" w:rsidRPr="00793842" w:rsidRDefault="003A3B42" w:rsidP="003A3B42">
      <w:pPr>
        <w:rPr>
          <w:lang w:val="hr-HR"/>
        </w:rPr>
      </w:pPr>
      <w:r w:rsidRPr="00793842">
        <w:rPr>
          <w:lang w:val="hr-HR"/>
        </w:rPr>
        <w:t>Na mjestima korištenja kabelskih prodora, Izvođač će postaviti pomične poklopce neophodne za ugradnju kablova. Nakon završetka provlačenja kablova, prodori će se zatvoriti ekspandirajućom poliuretanskom pjenom.</w:t>
      </w:r>
    </w:p>
    <w:p w14:paraId="23E3159A" w14:textId="77777777" w:rsidR="003A3B42" w:rsidRPr="00CD38F3" w:rsidRDefault="003A3B42" w:rsidP="003A3B42">
      <w:r w:rsidRPr="00CD38F3">
        <w:t>Kablovi će se na mjestima ulaska u zgradu zabrtviti.</w:t>
      </w:r>
    </w:p>
    <w:p w14:paraId="59C068B8" w14:textId="77777777" w:rsidR="003A3B42" w:rsidRPr="00CD38F3" w:rsidRDefault="003A3B42" w:rsidP="003A3B42">
      <w:r w:rsidRPr="00CD38F3">
        <w:t>Na mjestima gdje kablovi ulaze u zgradu ili prolaze kroz dijelove unutar zgrade, izvršit će se brtvljenje svih prolaza i prodora dovoljno dobro da se postigne otpornost na ulazak vlage. Odabrana</w:t>
      </w:r>
      <w:r>
        <w:t xml:space="preserve"> će</w:t>
      </w:r>
      <w:r w:rsidRPr="00CD38F3">
        <w:t xml:space="preserve"> metoda brtvljenja imati protupožarnu otpornost od 30 minuta.</w:t>
      </w:r>
    </w:p>
    <w:p w14:paraId="457E4864" w14:textId="77777777" w:rsidR="003A3B42" w:rsidRPr="00CD38F3" w:rsidRDefault="003A3B42" w:rsidP="00FC1356">
      <w:pPr>
        <w:pStyle w:val="Heading5"/>
        <w:keepNext w:val="0"/>
        <w:keepLines w:val="0"/>
        <w:spacing w:before="240" w:after="240" w:line="276" w:lineRule="auto"/>
      </w:pPr>
      <w:r w:rsidRPr="00CD38F3">
        <w:t>Označavanje kablova</w:t>
      </w:r>
    </w:p>
    <w:p w14:paraId="18ABED3C" w14:textId="77777777" w:rsidR="003A3B42" w:rsidRPr="00793842" w:rsidRDefault="003A3B42" w:rsidP="003A3B42">
      <w:pPr>
        <w:rPr>
          <w:lang w:val="hr-HR"/>
        </w:rPr>
      </w:pPr>
      <w:r w:rsidRPr="00793842">
        <w:rPr>
          <w:lang w:val="hr-HR"/>
        </w:rPr>
        <w:t>Na kraju svakog kabla treba na jedinstvenu i vidljivu poziciju postaviti oznaku, definiranu u shemi ožičenja, koja će specificirati broj i evidenciju kabela te broj i oznaku strujnog kruga iz sheme elektroprojekta. Oznake će se izvesti od mesinganih, aluminijskih, olovnih ili bakrenih prstena, ojačanim nehrđajućim navojem provučenim kroz dvije fiksne rupe, svaka na jednom kraju kabla. Ukoliko krajevi kablova nisu vidljivi, oznaka će se vijcima pričvrstiti unutar ploča.</w:t>
      </w:r>
    </w:p>
    <w:p w14:paraId="16B8E686" w14:textId="77777777" w:rsidR="003A3B42" w:rsidRPr="00CD38F3" w:rsidRDefault="003A3B42" w:rsidP="003A3B42">
      <w:r w:rsidRPr="00CD38F3">
        <w:t xml:space="preserve">Tri faze kabla označit će se sa L1, L2 i L3 ili obojiti crveno, plavo i smeđe te će se iste oznake koristiti </w:t>
      </w:r>
    </w:p>
    <w:p w14:paraId="4E706058" w14:textId="77777777" w:rsidR="003A3B42" w:rsidRPr="00CD38F3" w:rsidRDefault="003A3B42" w:rsidP="003A3B42">
      <w:r w:rsidRPr="00CD38F3">
        <w:t xml:space="preserve">Upravljački </w:t>
      </w:r>
      <w:r>
        <w:t xml:space="preserve">će se </w:t>
      </w:r>
      <w:r w:rsidRPr="00CD38F3">
        <w:t>kablovi označiti individualno, na svakom kraju prstenom s istom brojčanom oznakom.</w:t>
      </w:r>
    </w:p>
    <w:p w14:paraId="482CFC9D" w14:textId="77777777" w:rsidR="003A3B42" w:rsidRPr="00CD38F3" w:rsidRDefault="003A3B42" w:rsidP="00FC1356">
      <w:pPr>
        <w:pStyle w:val="Heading3"/>
        <w:spacing w:before="240" w:after="240" w:line="276" w:lineRule="auto"/>
      </w:pPr>
      <w:bookmarkStart w:id="4322" w:name="_Toc366178425"/>
      <w:bookmarkStart w:id="4323" w:name="_Toc366179175"/>
      <w:bookmarkStart w:id="4324" w:name="_Toc366780206"/>
      <w:bookmarkStart w:id="4325" w:name="_Toc366781390"/>
      <w:bookmarkStart w:id="4326" w:name="_Toc366782577"/>
      <w:bookmarkStart w:id="4327" w:name="_Toc366837159"/>
      <w:bookmarkStart w:id="4328" w:name="_Toc366837160"/>
      <w:bookmarkStart w:id="4329" w:name="_Toc372571149"/>
      <w:bookmarkStart w:id="4330" w:name="_Toc520899587"/>
      <w:bookmarkEnd w:id="4322"/>
      <w:bookmarkEnd w:id="4323"/>
      <w:bookmarkEnd w:id="4324"/>
      <w:bookmarkEnd w:id="4325"/>
      <w:bookmarkEnd w:id="4326"/>
      <w:bookmarkEnd w:id="4327"/>
      <w:r w:rsidRPr="00CD38F3">
        <w:t>Uzemljenje</w:t>
      </w:r>
      <w:bookmarkEnd w:id="4328"/>
      <w:bookmarkEnd w:id="4329"/>
      <w:bookmarkEnd w:id="4330"/>
    </w:p>
    <w:p w14:paraId="00E3FB6A" w14:textId="77777777" w:rsidR="003A3B42" w:rsidRPr="00CD38F3" w:rsidRDefault="003A3B42" w:rsidP="00FC1356">
      <w:pPr>
        <w:pStyle w:val="Heading4"/>
      </w:pPr>
      <w:r w:rsidRPr="00CD38F3">
        <w:t>Općenito</w:t>
      </w:r>
    </w:p>
    <w:p w14:paraId="4530C5F5" w14:textId="77777777" w:rsidR="003A3B42" w:rsidRPr="00CD38F3" w:rsidRDefault="003A3B42" w:rsidP="003A3B42">
      <w:r w:rsidRPr="00CD38F3">
        <w:t>Uzemljenje treba odgovarati zahtjevima posljednjih norma HRN EN 61140</w:t>
      </w:r>
      <w:r w:rsidR="003316F8" w:rsidRPr="003316F8">
        <w:t xml:space="preserve"> </w:t>
      </w:r>
      <w:r w:rsidR="003316F8">
        <w:t>ili jednakovrijedno</w:t>
      </w:r>
      <w:r w:rsidRPr="00CD38F3">
        <w:t>, HRN HD 60364</w:t>
      </w:r>
      <w:r w:rsidR="003316F8" w:rsidRPr="003316F8">
        <w:t xml:space="preserve"> </w:t>
      </w:r>
      <w:r w:rsidR="003316F8">
        <w:t>ili jednakovrijedno</w:t>
      </w:r>
      <w:r w:rsidRPr="00CD38F3">
        <w:t>, HRN EN 50164-2</w:t>
      </w:r>
      <w:r w:rsidR="003316F8" w:rsidRPr="003316F8">
        <w:t xml:space="preserve"> </w:t>
      </w:r>
      <w:r w:rsidR="003316F8">
        <w:t>ili jednakovrijedno</w:t>
      </w:r>
      <w:r w:rsidRPr="00CD38F3">
        <w:t>. Naručitelj je odgovoran za dobavu i ispunjenje svih zahtjeva lokalnog distributera električne energije vezanih za uzemljenje.</w:t>
      </w:r>
    </w:p>
    <w:p w14:paraId="7B272789" w14:textId="77777777" w:rsidR="003A3B42" w:rsidRPr="00CD38F3" w:rsidRDefault="003A3B42" w:rsidP="003A3B42">
      <w:r w:rsidRPr="00CD38F3">
        <w:t>Sve metalne konstrukcije građevina, nul točke električnog sustava, ekrani upravljačkih i naponskih kablova, vanjski metalni dijelovi pogona</w:t>
      </w:r>
      <w:r>
        <w:t>,</w:t>
      </w:r>
      <w:r w:rsidRPr="00CD38F3">
        <w:t xml:space="preserve"> uključujući strukturne metalne konstrukcije, vodovi, ograde i vrata, spojit će se na sustav uzemljenja.</w:t>
      </w:r>
    </w:p>
    <w:p w14:paraId="2824AEC7" w14:textId="77777777" w:rsidR="003A3B42" w:rsidRPr="00CD38F3" w:rsidRDefault="003A3B42" w:rsidP="003A3B42">
      <w:r w:rsidRPr="00CD38F3">
        <w:t xml:space="preserve">Kontinuitet uzemljenja na područjima izvan električnog sustava, osigurat će se preko metalnih površina, prirubnica vodova, metalnih spojnica i priključnih metalnih dijelova. Na dijelovima vodova gdje postoji </w:t>
      </w:r>
      <w:r w:rsidRPr="00CD38F3">
        <w:lastRenderedPageBreak/>
        <w:t>veći otpor uzemljenju ili opasnost od korozije ili slično, što bi moglo dovesti do većeg otpora uzemljenju i utjecati na kontinuitet uzemljena, postavit će se stezaljke za uzemljenje.</w:t>
      </w:r>
    </w:p>
    <w:p w14:paraId="2251D373" w14:textId="77777777" w:rsidR="003A3B42" w:rsidRPr="00CD38F3" w:rsidRDefault="003A3B42" w:rsidP="003A3B42">
      <w:r w:rsidRPr="00CD38F3">
        <w:t>Izvođač treba ishoditi sva potrebna odobrenja prije spoja na energetsku mrežu.</w:t>
      </w:r>
    </w:p>
    <w:p w14:paraId="38299D5F" w14:textId="77777777" w:rsidR="003A3B42" w:rsidRPr="00CD38F3" w:rsidRDefault="003A3B42" w:rsidP="00FC1356">
      <w:pPr>
        <w:pStyle w:val="Heading4"/>
      </w:pPr>
      <w:r w:rsidRPr="00CD38F3">
        <w:t>Uzemljivači</w:t>
      </w:r>
    </w:p>
    <w:p w14:paraId="2F872100" w14:textId="77777777" w:rsidR="003A3B42" w:rsidRPr="00793842" w:rsidRDefault="003A3B42" w:rsidP="003A3B42">
      <w:pPr>
        <w:rPr>
          <w:lang w:val="hr-HR"/>
        </w:rPr>
      </w:pPr>
      <w:r w:rsidRPr="00793842">
        <w:rPr>
          <w:lang w:val="hr-HR"/>
        </w:rPr>
        <w:t>Uzemljivači će biti tipa Ol-Zn ili Fe-Zn te postavljeni u zemlju na dubinu najmanje 2400 mm koristeći metodu odobrenu od proizvođača uzemljivača.</w:t>
      </w:r>
    </w:p>
    <w:p w14:paraId="6E09CE85" w14:textId="77777777" w:rsidR="003A3B42" w:rsidRPr="00793842" w:rsidRDefault="003A3B42" w:rsidP="003A3B42">
      <w:pPr>
        <w:rPr>
          <w:lang w:val="hr-HR"/>
        </w:rPr>
      </w:pPr>
      <w:r w:rsidRPr="00793842">
        <w:rPr>
          <w:lang w:val="hr-HR"/>
        </w:rPr>
        <w:t xml:space="preserve">Uzemljivači će se proizvesti od odgovarajućeg materijala koji granatira nisku vrijednost otpora i dugi životni vijek. </w:t>
      </w:r>
    </w:p>
    <w:p w14:paraId="0944B623" w14:textId="77777777" w:rsidR="003A3B42" w:rsidRPr="00CD38F3" w:rsidRDefault="003A3B42" w:rsidP="003A3B42">
      <w:r w:rsidRPr="00793842">
        <w:rPr>
          <w:lang w:val="hr-HR"/>
        </w:rPr>
        <w:t xml:space="preserve">Ukoliko sastav terena ne dozvoljava postavljanje vertikalnih uzemljivača, koristit će se mrežasti (horizontalni) uzemljivači načinjeni od Fe-Zn traka minimalnih dimenzija 20 mm x 3 mm. </w:t>
      </w:r>
      <w:r w:rsidRPr="00CD38F3">
        <w:t>Trake će se postaviti u rov na dubini od najmanje 600 mm.</w:t>
      </w:r>
    </w:p>
    <w:p w14:paraId="2C0C0CE5" w14:textId="77777777" w:rsidR="003A3B42" w:rsidRPr="00CD38F3" w:rsidRDefault="003A3B42" w:rsidP="00FC1356">
      <w:pPr>
        <w:pStyle w:val="Heading4"/>
      </w:pPr>
      <w:r w:rsidRPr="00CD38F3">
        <w:t>Vodiči uzemljenja</w:t>
      </w:r>
    </w:p>
    <w:p w14:paraId="65577F29" w14:textId="77777777" w:rsidR="003A3B42" w:rsidRPr="00793842" w:rsidRDefault="003A3B42" w:rsidP="003A3B42">
      <w:pPr>
        <w:rPr>
          <w:lang w:val="hr-HR"/>
        </w:rPr>
      </w:pPr>
      <w:r w:rsidRPr="00793842">
        <w:rPr>
          <w:lang w:val="hr-HR"/>
        </w:rPr>
        <w:t>Mreža uzemljenja prostirat će se kroz cijelu konstrukciju u prstenastoj formi s granatim međuspojevima do svakog dijela opreme ili strukture koje se uzemljuju. Uzemljenje će se vršiti preko kablova od isprepletenog bakra presvučenog zeleno/žutom PVC zaštitom.</w:t>
      </w:r>
    </w:p>
    <w:p w14:paraId="68B63D28" w14:textId="77777777" w:rsidR="003A3B42" w:rsidRPr="00CD38F3" w:rsidRDefault="003A3B42" w:rsidP="003A3B42">
      <w:r w:rsidRPr="00CD38F3">
        <w:t xml:space="preserve">Zaštita </w:t>
      </w:r>
      <w:r>
        <w:t xml:space="preserve">će se </w:t>
      </w:r>
      <w:r w:rsidRPr="00CD38F3">
        <w:t>dijelova instalacija izvesti uzemljenjem.</w:t>
      </w:r>
    </w:p>
    <w:p w14:paraId="32550BA3" w14:textId="77777777" w:rsidR="003A3B42" w:rsidRPr="00CD38F3" w:rsidRDefault="003A3B42" w:rsidP="003A3B42">
      <w:r w:rsidRPr="00CD38F3">
        <w:t>Svi goli dijelovi podzemnih vodiča uzemljen</w:t>
      </w:r>
      <w:r>
        <w:t>j</w:t>
      </w:r>
      <w:r w:rsidRPr="00CD38F3">
        <w:t>a trebaju se odgovarajuće zaštiti</w:t>
      </w:r>
      <w:r>
        <w:t>ti</w:t>
      </w:r>
      <w:r w:rsidRPr="00CD38F3">
        <w:t xml:space="preserve"> od direktnog kontakta s tlom kako bi se izbjegl</w:t>
      </w:r>
      <w:r>
        <w:t>a</w:t>
      </w:r>
      <w:r w:rsidRPr="00CD38F3">
        <w:t xml:space="preserve"> elektrolitička korozija. Završetci </w:t>
      </w:r>
      <w:r>
        <w:t xml:space="preserve">će </w:t>
      </w:r>
      <w:r w:rsidRPr="00CD38F3">
        <w:t>uzemljenja biti izvedeni stisnutim kabelskim stopicama. Međuspojevi će biti direktno povezani stisnutim stopicama ili zalemljeni.</w:t>
      </w:r>
    </w:p>
    <w:p w14:paraId="03AC3978" w14:textId="77777777" w:rsidR="003A3B42" w:rsidRPr="00CD38F3" w:rsidRDefault="003A3B42" w:rsidP="003A3B42">
      <w:r w:rsidRPr="00CD38F3">
        <w:t xml:space="preserve">Glavni </w:t>
      </w:r>
      <w:r>
        <w:t xml:space="preserve">će </w:t>
      </w:r>
      <w:r w:rsidRPr="00CD38F3">
        <w:t>vodič uzemljenja imati površinu poprečnog presjeka toliku da može poslužiti kao zaštitni vodič strujnog kruga svih dijelova i opreme spojen</w:t>
      </w:r>
      <w:r>
        <w:t>e</w:t>
      </w:r>
      <w:r w:rsidRPr="00CD38F3">
        <w:t xml:space="preserve"> na njega. Na točki spoja a distributivnom mrežom, uzemljenje treba zavareno spojiti s glavnim vodičem uzemljenja ili terminalom uzemljenja na terenu. </w:t>
      </w:r>
    </w:p>
    <w:p w14:paraId="01256E7D" w14:textId="77777777" w:rsidR="003A3B42" w:rsidRPr="00CD38F3" w:rsidRDefault="003A3B42" w:rsidP="003A3B42">
      <w:r w:rsidRPr="00CD38F3">
        <w:t>Osim razvodnih ploča i kontrolnih soba, sva elektrotehnička oprema treba</w:t>
      </w:r>
      <w:r>
        <w:t xml:space="preserve"> </w:t>
      </w:r>
      <w:r w:rsidRPr="00CD38F3">
        <w:t>bit</w:t>
      </w:r>
      <w:r>
        <w:t>i</w:t>
      </w:r>
      <w:r w:rsidRPr="00CD38F3">
        <w:t xml:space="preserve"> spojen</w:t>
      </w:r>
      <w:r>
        <w:t>a</w:t>
      </w:r>
      <w:r w:rsidRPr="00CD38F3">
        <w:t xml:space="preserve"> na glavni vodič uzemljenja. Poveznica ostalih metalnih konstrukcija </w:t>
      </w:r>
      <w:r>
        <w:t xml:space="preserve">i </w:t>
      </w:r>
      <w:r w:rsidRPr="00CD38F3">
        <w:t>opreme treba također biti spojen</w:t>
      </w:r>
      <w:r>
        <w:t>a</w:t>
      </w:r>
      <w:r w:rsidRPr="00CD38F3">
        <w:t xml:space="preserve"> na vodič glavnog terminala uzemljenja.</w:t>
      </w:r>
    </w:p>
    <w:p w14:paraId="140C663D" w14:textId="77777777" w:rsidR="003A3B42" w:rsidRPr="00CD38F3" w:rsidRDefault="003A3B42" w:rsidP="003A3B42">
      <w:r w:rsidRPr="00CD38F3">
        <w:t>Vodič</w:t>
      </w:r>
      <w:r>
        <w:t>e</w:t>
      </w:r>
      <w:r w:rsidRPr="00CD38F3">
        <w:t xml:space="preserve"> s elektrotehničk</w:t>
      </w:r>
      <w:r>
        <w:t>e</w:t>
      </w:r>
      <w:r w:rsidRPr="00CD38F3">
        <w:t xml:space="preserve"> opreme do glavnog vodiča uzemljenja treba tretirati kao zaštitne vodiče strujnog kruga kako je opisano u IEC 60364</w:t>
      </w:r>
      <w:r w:rsidR="003316F8" w:rsidRPr="003316F8">
        <w:t xml:space="preserve"> </w:t>
      </w:r>
      <w:r w:rsidR="003316F8">
        <w:t>ili jednakovrijedno</w:t>
      </w:r>
      <w:r w:rsidRPr="00CD38F3">
        <w:t xml:space="preserve"> tamo gdje je primjenjivo.</w:t>
      </w:r>
    </w:p>
    <w:p w14:paraId="3ABAE7D0" w14:textId="77777777" w:rsidR="003A3B42" w:rsidRPr="00CD38F3" w:rsidRDefault="003A3B42" w:rsidP="003A3B42">
      <w:r w:rsidRPr="00CD38F3">
        <w:t>Armirani i omotani kablovi nisu prihvaćeni kao zaštitni vodiči strujnog kruga (CPC).</w:t>
      </w:r>
    </w:p>
    <w:p w14:paraId="2F5BD7A4" w14:textId="77777777" w:rsidR="003A3B42" w:rsidRPr="00CD38F3" w:rsidRDefault="003A3B42" w:rsidP="003A3B42">
      <w:r w:rsidRPr="00CD38F3">
        <w:t>Na mjestima gdje će se koristiti bakreni spojevi za održa</w:t>
      </w:r>
      <w:r>
        <w:t>va</w:t>
      </w:r>
      <w:r w:rsidRPr="00CD38F3">
        <w:t>nje kontinuiteta uzemljenja, treba primijeniti sljedeće:</w:t>
      </w:r>
    </w:p>
    <w:p w14:paraId="716C6BDE" w14:textId="77777777" w:rsidR="003A3B42" w:rsidRPr="00CD38F3" w:rsidRDefault="003A3B42" w:rsidP="003A3B42">
      <w:r w:rsidRPr="00CD38F3">
        <w:t>(a)</w:t>
      </w:r>
      <w:r w:rsidRPr="00CD38F3">
        <w:tab/>
        <w:t xml:space="preserve">Sve </w:t>
      </w:r>
      <w:r>
        <w:t xml:space="preserve">će </w:t>
      </w:r>
      <w:r w:rsidRPr="00CD38F3">
        <w:t>trake biti od mekanog visoko provodljivog bakra</w:t>
      </w:r>
      <w:r>
        <w:t>.</w:t>
      </w:r>
    </w:p>
    <w:p w14:paraId="677313D0" w14:textId="77777777" w:rsidR="003A3B42" w:rsidRPr="00CD38F3" w:rsidRDefault="003A3B42" w:rsidP="003A3B42">
      <w:r w:rsidRPr="00CD38F3">
        <w:t>(b)</w:t>
      </w:r>
      <w:r w:rsidRPr="00CD38F3">
        <w:tab/>
        <w:t xml:space="preserve">Na mjestima pričvršćenja za građevinske konstrukcije treba koristiti mesingane stezaljke ili sedla. Za potrebe pričvršćenja traka ne smiju se bušiti rupe u trakama. Izbušene rupe za potrebe pričvršćenja na dijelove </w:t>
      </w:r>
      <w:r>
        <w:t>Radova</w:t>
      </w:r>
      <w:r w:rsidRPr="00CD38F3">
        <w:t xml:space="preserve"> ne smij</w:t>
      </w:r>
      <w:r>
        <w:t>u</w:t>
      </w:r>
      <w:r w:rsidRPr="00CD38F3">
        <w:t xml:space="preserve"> smanjiti ukupnu površinu poprečnog presjeka spoja</w:t>
      </w:r>
      <w:r>
        <w:t>.</w:t>
      </w:r>
    </w:p>
    <w:p w14:paraId="44CC0F9E" w14:textId="77777777" w:rsidR="003A3B42" w:rsidRPr="00CD38F3" w:rsidRDefault="003A3B42" w:rsidP="003A3B42">
      <w:r w:rsidRPr="00CD38F3">
        <w:t>(c)</w:t>
      </w:r>
      <w:r w:rsidRPr="00CD38F3">
        <w:tab/>
        <w:t>Na mjestima gdje trake ulaze u zemlju ili su izložene koroziji, treba ih omotati PVC trakom ili PVC plaštem</w:t>
      </w:r>
      <w:r>
        <w:t>.</w:t>
      </w:r>
    </w:p>
    <w:p w14:paraId="6380004E" w14:textId="77777777" w:rsidR="003A3B42" w:rsidRPr="00CD38F3" w:rsidRDefault="003A3B42" w:rsidP="003A3B42">
      <w:r w:rsidRPr="00CD38F3">
        <w:t>(d)</w:t>
      </w:r>
      <w:r w:rsidRPr="00CD38F3">
        <w:tab/>
        <w:t>Spojevi će biti konzervirani prije sastavljanja, zakovani i zavaran</w:t>
      </w:r>
      <w:r>
        <w:t>i.</w:t>
      </w:r>
    </w:p>
    <w:p w14:paraId="40989D5B" w14:textId="77777777" w:rsidR="003A3B42" w:rsidRPr="00CD38F3" w:rsidRDefault="003A3B42" w:rsidP="003A3B42">
      <w:r w:rsidRPr="00CD38F3">
        <w:lastRenderedPageBreak/>
        <w:t>(e)</w:t>
      </w:r>
      <w:r w:rsidRPr="00CD38F3">
        <w:tab/>
        <w:t xml:space="preserve">Učvršćenje </w:t>
      </w:r>
      <w:r>
        <w:t xml:space="preserve">će </w:t>
      </w:r>
      <w:r w:rsidRPr="00CD38F3">
        <w:t>spojeva biti izvedeno maticama i vijcima od bakra ili bronce visoke čvrstoće.</w:t>
      </w:r>
    </w:p>
    <w:p w14:paraId="39D990EA" w14:textId="77777777" w:rsidR="003A3B42" w:rsidRPr="00CD38F3" w:rsidRDefault="003A3B42" w:rsidP="00FC1356">
      <w:pPr>
        <w:pStyle w:val="Heading4"/>
      </w:pPr>
      <w:r w:rsidRPr="00CD38F3">
        <w:t>Spojevi</w:t>
      </w:r>
    </w:p>
    <w:p w14:paraId="6A992737" w14:textId="77777777" w:rsidR="003A3B42" w:rsidRPr="00793842" w:rsidRDefault="003A3B42" w:rsidP="003A3B42">
      <w:pPr>
        <w:rPr>
          <w:lang w:val="hr-HR"/>
        </w:rPr>
      </w:pPr>
      <w:r w:rsidRPr="00793842">
        <w:rPr>
          <w:lang w:val="hr-HR"/>
        </w:rPr>
        <w:t>Zaštitni će vodiči strujnih krugova (CPC) i spojni vodiči biti kontinuirani cijelom duljinom gdje god je moguće. Spojevi zaštitnih vodiča pod krugova treba spojiti na glavno uzemljenje/CPC stegnutim spojnicama. Svaki će spoj imati pločicu sa oznakom „Sigurnosni vodič uzemljenja i zaštite strujnog kruga. Ne uklanjati.“.</w:t>
      </w:r>
    </w:p>
    <w:p w14:paraId="10824A64" w14:textId="77777777" w:rsidR="003A3B42" w:rsidRPr="00793842" w:rsidRDefault="003A3B42" w:rsidP="003A3B42">
      <w:pPr>
        <w:rPr>
          <w:lang w:val="hr-HR"/>
        </w:rPr>
      </w:pPr>
      <w:r w:rsidRPr="00793842">
        <w:rPr>
          <w:lang w:val="hr-HR"/>
        </w:rPr>
        <w:t>Vodiči uzemljenja i oni za spoj na uzemljenje, trebali bi, ukoliko je moguće, biti kontinuirani cijelom duljinom.</w:t>
      </w:r>
    </w:p>
    <w:p w14:paraId="716C96E5" w14:textId="77777777" w:rsidR="003A3B42" w:rsidRPr="00793842" w:rsidRDefault="003A3B42" w:rsidP="003A3B42">
      <w:pPr>
        <w:rPr>
          <w:lang w:val="hr-HR"/>
        </w:rPr>
      </w:pPr>
      <w:r w:rsidRPr="00793842">
        <w:rPr>
          <w:lang w:val="hr-HR"/>
        </w:rPr>
        <w:t>Površine će opreme na koju će se povezati uzemljenje biti očišćene od boje ili bilo kojih drugih neprovodljivih materijala te premazani vazelinom.</w:t>
      </w:r>
    </w:p>
    <w:p w14:paraId="6DE5D4B6" w14:textId="77777777" w:rsidR="003A3B42" w:rsidRPr="00793842" w:rsidRDefault="003A3B42" w:rsidP="003A3B42">
      <w:pPr>
        <w:rPr>
          <w:lang w:val="hr-HR"/>
        </w:rPr>
      </w:pPr>
      <w:r w:rsidRPr="00793842">
        <w:rPr>
          <w:lang w:val="hr-HR"/>
        </w:rPr>
        <w:t>Svi će spojevi uzemljenja biti pričvršćeni koristeći konzervirane pritisnute kabelske stopice te nakon postavljanja premazani vazelinom kako bi se spriječio utjecaj atmosferilija.</w:t>
      </w:r>
    </w:p>
    <w:p w14:paraId="251E3E55" w14:textId="77777777" w:rsidR="003A3B42" w:rsidRPr="00CD38F3" w:rsidRDefault="003A3B42" w:rsidP="003A3B42">
      <w:r w:rsidRPr="00CD38F3">
        <w:t>Spojevi će biti pristupačni radi kontrole.</w:t>
      </w:r>
    </w:p>
    <w:p w14:paraId="144A123B" w14:textId="77777777" w:rsidR="003A3B42" w:rsidRPr="00CD38F3" w:rsidRDefault="003A3B42" w:rsidP="003A3B42">
      <w:r w:rsidRPr="00CD38F3">
        <w:t>Kod podzemnog postavljanja kablova i CPC-a, spojevi CPC-a će biti izvršeni u nadzemnim linijskim kutijama.</w:t>
      </w:r>
    </w:p>
    <w:p w14:paraId="78AA229E" w14:textId="77777777" w:rsidR="003A3B42" w:rsidRPr="00CD38F3" w:rsidRDefault="003A3B42" w:rsidP="003A3B42">
      <w:r w:rsidRPr="00CD38F3">
        <w:t xml:space="preserve">Sustavi uzemljenja na uređajima s električno upravljanim vanjskim pogonskim mehanizmima, opskrbljivani kolektorskim prstenima i četkicama u njihovoj središnjoj koloni, </w:t>
      </w:r>
      <w:r>
        <w:t xml:space="preserve">bit </w:t>
      </w:r>
      <w:r w:rsidRPr="00CD38F3">
        <w:t>će sa slijedećim svojstvima:</w:t>
      </w:r>
    </w:p>
    <w:p w14:paraId="31FF08A7" w14:textId="77777777" w:rsidR="003A3B42" w:rsidRPr="00CD38F3" w:rsidRDefault="003A3B42" w:rsidP="003A3B42">
      <w:r w:rsidRPr="00CD38F3">
        <w:t>(a)</w:t>
      </w:r>
      <w:r w:rsidRPr="00CD38F3">
        <w:tab/>
        <w:t xml:space="preserve">Spoj </w:t>
      </w:r>
      <w:r>
        <w:t xml:space="preserve">će </w:t>
      </w:r>
      <w:r w:rsidRPr="00CD38F3">
        <w:t>uzemljenja s rotirajućeg sklopa na sabirnicu uzemljenja biti preko diskretnog kolektorskog prstena i četkice na isti način kao i svi drugi električni spojevi</w:t>
      </w:r>
      <w:r>
        <w:t>.</w:t>
      </w:r>
    </w:p>
    <w:p w14:paraId="1FFBAEE2" w14:textId="77777777" w:rsidR="003A3B42" w:rsidRPr="00CD38F3" w:rsidRDefault="003A3B42" w:rsidP="003A3B42">
      <w:r w:rsidRPr="00CD38F3">
        <w:t>(b)</w:t>
      </w:r>
      <w:r w:rsidRPr="00CD38F3">
        <w:tab/>
        <w:t>Kao dodatak priključku rotirajućeg sklopa treba ugraditi i sklop s diferencijalnom strujom, gdje snaga diferencijalne struje ne prelazi 30 mA, a vrijeme isključenje iznosi 0.4 sekunde.</w:t>
      </w:r>
    </w:p>
    <w:p w14:paraId="1570E121" w14:textId="77777777" w:rsidR="003A3B42" w:rsidRPr="00CD38F3" w:rsidRDefault="003A3B42" w:rsidP="00FC1356">
      <w:pPr>
        <w:pStyle w:val="Heading4"/>
      </w:pPr>
      <w:r w:rsidRPr="00CD38F3">
        <w:t>Vanjske metalne konstrukcije</w:t>
      </w:r>
    </w:p>
    <w:p w14:paraId="26797E57" w14:textId="77777777" w:rsidR="003A3B42" w:rsidRPr="00793842" w:rsidRDefault="003A3B42" w:rsidP="003A3B42">
      <w:pPr>
        <w:rPr>
          <w:lang w:val="hr-HR"/>
        </w:rPr>
      </w:pPr>
      <w:r w:rsidRPr="00793842">
        <w:rPr>
          <w:lang w:val="hr-HR"/>
        </w:rPr>
        <w:t>Metalne konstrukcije smještene unutar 2,5 m od drugih metalnih konstrukcija koje se mogu naelektrizirati, trebaju također biti spojene na sustav uzemljenja/CPC te imati pričvršćenu oznaku upozorenja.</w:t>
      </w:r>
    </w:p>
    <w:p w14:paraId="1DF090CC" w14:textId="77777777" w:rsidR="003A3B42" w:rsidRPr="00CD38F3" w:rsidRDefault="003A3B42" w:rsidP="00FC1356">
      <w:pPr>
        <w:pStyle w:val="Heading3"/>
        <w:spacing w:before="240" w:after="240" w:line="276" w:lineRule="auto"/>
      </w:pPr>
      <w:bookmarkStart w:id="4331" w:name="_Toc366837161"/>
      <w:bookmarkStart w:id="4332" w:name="_Toc372571150"/>
      <w:bookmarkStart w:id="4333" w:name="_Toc520899588"/>
      <w:r w:rsidRPr="00CD38F3">
        <w:t>Vanjska oprema</w:t>
      </w:r>
      <w:bookmarkEnd w:id="4331"/>
      <w:bookmarkEnd w:id="4332"/>
      <w:bookmarkEnd w:id="4333"/>
    </w:p>
    <w:p w14:paraId="30EF96A3" w14:textId="77777777" w:rsidR="003A3B42" w:rsidRPr="00CD38F3" w:rsidRDefault="003A3B42" w:rsidP="00FC1356">
      <w:pPr>
        <w:pStyle w:val="Heading3"/>
        <w:spacing w:before="240" w:after="240" w:line="276" w:lineRule="auto"/>
      </w:pPr>
      <w:bookmarkStart w:id="4334" w:name="_Toc366178428"/>
      <w:bookmarkStart w:id="4335" w:name="_Toc366179178"/>
      <w:bookmarkStart w:id="4336" w:name="_Toc366780209"/>
      <w:bookmarkStart w:id="4337" w:name="_Toc366781393"/>
      <w:bookmarkStart w:id="4338" w:name="_Toc366782580"/>
      <w:bookmarkStart w:id="4339" w:name="_Toc366837162"/>
      <w:bookmarkStart w:id="4340" w:name="_Toc366837163"/>
      <w:bookmarkStart w:id="4341" w:name="_Toc372571151"/>
      <w:bookmarkStart w:id="4342" w:name="_Toc520899589"/>
      <w:bookmarkEnd w:id="4334"/>
      <w:bookmarkEnd w:id="4335"/>
      <w:bookmarkEnd w:id="4336"/>
      <w:bookmarkEnd w:id="4337"/>
      <w:bookmarkEnd w:id="4338"/>
      <w:bookmarkEnd w:id="4339"/>
      <w:r w:rsidRPr="00CD38F3">
        <w:t>Utičnice</w:t>
      </w:r>
      <w:bookmarkEnd w:id="4340"/>
      <w:bookmarkEnd w:id="4341"/>
      <w:bookmarkEnd w:id="4342"/>
    </w:p>
    <w:p w14:paraId="7272AB5A" w14:textId="77777777" w:rsidR="003A3B42" w:rsidRPr="00793842" w:rsidRDefault="003A3B42" w:rsidP="003A3B42">
      <w:pPr>
        <w:rPr>
          <w:lang w:val="hr-HR"/>
        </w:rPr>
      </w:pPr>
      <w:r w:rsidRPr="00793842">
        <w:rPr>
          <w:lang w:val="hr-HR"/>
        </w:rPr>
        <w:t>Utičnice smještene vani, u radionici ili industrijskim pogonima bit će usklađene sa CEE17</w:t>
      </w:r>
      <w:r w:rsidR="003316F8" w:rsidRPr="003316F8">
        <w:t xml:space="preserve"> </w:t>
      </w:r>
      <w:r w:rsidR="003316F8">
        <w:t>ili jednakovrijedno</w:t>
      </w:r>
      <w:r w:rsidRPr="00793842">
        <w:rPr>
          <w:lang w:val="hr-HR"/>
        </w:rPr>
        <w:t>, IEC 309</w:t>
      </w:r>
      <w:r w:rsidR="003316F8" w:rsidRPr="003316F8">
        <w:t xml:space="preserve"> </w:t>
      </w:r>
      <w:r w:rsidR="003316F8">
        <w:t>ili jednakovrijedno</w:t>
      </w:r>
      <w:r w:rsidRPr="00793842">
        <w:rPr>
          <w:lang w:val="hr-HR"/>
        </w:rPr>
        <w:t>, HRN EN 60309</w:t>
      </w:r>
      <w:r w:rsidR="003316F8" w:rsidRPr="003316F8">
        <w:t xml:space="preserve"> </w:t>
      </w:r>
      <w:r w:rsidR="003316F8">
        <w:t>ili jednakovrijedno</w:t>
      </w:r>
      <w:r w:rsidRPr="00793842">
        <w:rPr>
          <w:lang w:val="hr-HR"/>
        </w:rPr>
        <w:t xml:space="preserve"> te biti opremljene kućištem za ugradnju na površine, i to:</w:t>
      </w:r>
    </w:p>
    <w:p w14:paraId="3424881E" w14:textId="77777777" w:rsidR="003A3B42" w:rsidRPr="00CD38F3" w:rsidRDefault="003A3B42" w:rsidP="003A3B42">
      <w:r w:rsidRPr="00CD38F3">
        <w:t>(a)</w:t>
      </w:r>
      <w:r w:rsidRPr="00CD38F3">
        <w:tab/>
        <w:t>400V – će biti 3P+N+E te opremljeni on/off prekidačem i četveropolnom sklopkom uzemljenja diferencijalne struje 30 mA</w:t>
      </w:r>
    </w:p>
    <w:p w14:paraId="7886BA71" w14:textId="77777777" w:rsidR="003A3B42" w:rsidRPr="00CD38F3" w:rsidRDefault="003A3B42" w:rsidP="003A3B42">
      <w:r w:rsidRPr="00CD38F3">
        <w:t>(b)</w:t>
      </w:r>
      <w:r w:rsidRPr="00CD38F3">
        <w:tab/>
        <w:t>230V – će biti 2P+E te opremljeni sa on/off prekidačem i uređajem za diferencijalnu struju 30 mA</w:t>
      </w:r>
    </w:p>
    <w:p w14:paraId="63AB6F32" w14:textId="77777777" w:rsidR="003A3B42" w:rsidRPr="00CD38F3" w:rsidRDefault="003A3B42" w:rsidP="003A3B42">
      <w:r w:rsidRPr="00CD38F3">
        <w:t>(c)</w:t>
      </w:r>
      <w:r w:rsidRPr="00CD38F3">
        <w:tab/>
        <w:t>24V – će biti 2P+E.</w:t>
      </w:r>
    </w:p>
    <w:p w14:paraId="42D5AB9A" w14:textId="77777777" w:rsidR="003A3B42" w:rsidRPr="00CD38F3" w:rsidRDefault="003A3B42" w:rsidP="003A3B42">
      <w:r w:rsidRPr="00CD38F3">
        <w:lastRenderedPageBreak/>
        <w:t xml:space="preserve">Svaka </w:t>
      </w:r>
      <w:r>
        <w:t xml:space="preserve">će </w:t>
      </w:r>
      <w:r w:rsidRPr="00CD38F3">
        <w:t>utičnica imati odgovarajući utikač.</w:t>
      </w:r>
    </w:p>
    <w:p w14:paraId="1A251601" w14:textId="77777777" w:rsidR="003A3B42" w:rsidRPr="00CD38F3" w:rsidRDefault="003A3B42" w:rsidP="003A3B42">
      <w:r w:rsidRPr="00CD38F3">
        <w:t>Strujni krugovi 24V AC utikača, za opskrbu mobilne rasvjete, opskrbljivat će se preko zasebnog 230/ 24 V AC transformatora. Spojevi na sekundarne priključnice transformatora biti će opremljeni osiguračima.</w:t>
      </w:r>
    </w:p>
    <w:p w14:paraId="1BC9DCC9" w14:textId="77777777" w:rsidR="003A3B42" w:rsidRPr="00CD38F3" w:rsidRDefault="003A3B42" w:rsidP="00FC1356">
      <w:pPr>
        <w:pStyle w:val="Heading3"/>
        <w:spacing w:before="240" w:after="240" w:line="276" w:lineRule="auto"/>
      </w:pPr>
      <w:bookmarkStart w:id="4343" w:name="_Toc366837164"/>
      <w:bookmarkStart w:id="4344" w:name="_Toc372571152"/>
      <w:bookmarkStart w:id="4345" w:name="_Toc520899590"/>
      <w:r w:rsidRPr="00CD38F3">
        <w:t>Razvodne ploče</w:t>
      </w:r>
      <w:bookmarkEnd w:id="4343"/>
      <w:bookmarkEnd w:id="4344"/>
      <w:bookmarkEnd w:id="4345"/>
    </w:p>
    <w:p w14:paraId="2A27DC3E" w14:textId="77777777" w:rsidR="003A3B42" w:rsidRPr="00793842" w:rsidRDefault="003A3B42" w:rsidP="003A3B42">
      <w:pPr>
        <w:rPr>
          <w:lang w:val="hr-HR"/>
        </w:rPr>
      </w:pPr>
      <w:r w:rsidRPr="00793842">
        <w:rPr>
          <w:lang w:val="hr-HR"/>
        </w:rPr>
        <w:t>Elektroničke će se ploče dobavljati od specijaliziranih i autoriziranih dobavljača i biti će usklađene sa normama HRN EN 60439</w:t>
      </w:r>
      <w:r w:rsidR="003316F8" w:rsidRPr="003316F8">
        <w:t xml:space="preserve"> </w:t>
      </w:r>
      <w:r w:rsidR="003316F8">
        <w:t>ili jednakovrijedno</w:t>
      </w:r>
      <w:r w:rsidRPr="00793842">
        <w:rPr>
          <w:lang w:val="hr-HR"/>
        </w:rPr>
        <w:t>. Elementi od kojih su ploče sastavljene biti će prema najnovijim verzijama odgovarajućih normi (npr. razdjelnici sa osiguračima biti će prema normi HRN EN 60947</w:t>
      </w:r>
      <w:r w:rsidR="003316F8" w:rsidRPr="003316F8">
        <w:t xml:space="preserve"> </w:t>
      </w:r>
      <w:r w:rsidR="003316F8">
        <w:t>ili jednakovrijedno</w:t>
      </w:r>
      <w:r w:rsidRPr="00793842">
        <w:rPr>
          <w:lang w:val="hr-HR"/>
        </w:rPr>
        <w:t>, magnetno metrički prekidači prema HRN EN 60898</w:t>
      </w:r>
      <w:r w:rsidR="003316F8" w:rsidRPr="003316F8">
        <w:t xml:space="preserve"> </w:t>
      </w:r>
      <w:r w:rsidR="003316F8">
        <w:t>ili jednakovrijedno</w:t>
      </w:r>
      <w:r w:rsidRPr="00793842">
        <w:rPr>
          <w:lang w:val="hr-HR"/>
        </w:rPr>
        <w:t>, itd.). Držači se osigurača trebaju lako otkačiti kako bi se provelo ožičenje. Treba osigurati minimalno dva rezervna strujna kruga.</w:t>
      </w:r>
    </w:p>
    <w:p w14:paraId="56390C77" w14:textId="77777777" w:rsidR="003A3B42" w:rsidRPr="00793842" w:rsidRDefault="003A3B42" w:rsidP="003A3B42">
      <w:pPr>
        <w:rPr>
          <w:lang w:val="hr-HR"/>
        </w:rPr>
      </w:pPr>
      <w:r w:rsidRPr="00793842">
        <w:rPr>
          <w:lang w:val="hr-HR"/>
        </w:rPr>
        <w:t>Metalne će konstrukcije u sklopu razvodnih ploča biti potpuno izolirane od kućišta.</w:t>
      </w:r>
    </w:p>
    <w:p w14:paraId="65A0182E" w14:textId="77777777" w:rsidR="003A3B42" w:rsidRPr="00793842" w:rsidRDefault="003A3B42" w:rsidP="003A3B42">
      <w:pPr>
        <w:rPr>
          <w:lang w:val="hr-HR"/>
        </w:rPr>
      </w:pPr>
      <w:r w:rsidRPr="00793842">
        <w:rPr>
          <w:lang w:val="hr-HR"/>
        </w:rPr>
        <w:t>Neutralna će traka imati najmanje jednu točku spoja za svaki distributivni put jedinice (npr. trostruka TP&amp;N jedinica će imati 9 neutralnih spojnih točaka).</w:t>
      </w:r>
    </w:p>
    <w:p w14:paraId="49CC8C94" w14:textId="77777777" w:rsidR="003A3B42" w:rsidRPr="00CD38F3" w:rsidRDefault="003A3B42" w:rsidP="003A3B42">
      <w:r w:rsidRPr="00CD38F3">
        <w:t>Razvodne će ploče biti opremljene kompletom HRC osigurača ili MCB jedinica.</w:t>
      </w:r>
    </w:p>
    <w:p w14:paraId="4739EADF" w14:textId="77777777" w:rsidR="003A3B42" w:rsidRPr="00CD38F3" w:rsidRDefault="003A3B42" w:rsidP="003A3B42">
      <w:r w:rsidRPr="00CD38F3">
        <w:t>Plan će strujnih krugova biti tiskan na negorivom materijalu i pričvršćen na unutarnju stranu vrata svake razvodne ploče.</w:t>
      </w:r>
    </w:p>
    <w:p w14:paraId="13F45670" w14:textId="77777777" w:rsidR="003A3B42" w:rsidRPr="00CD38F3" w:rsidRDefault="003A3B42" w:rsidP="003A3B42">
      <w:r w:rsidRPr="00CD38F3">
        <w:t>Razvodne će ploče biti opremljene odgovarajućim izolatorskim prekidačem. Uređaj povratne struje od 30 mA treba postaviti na svaki utikač ili na strujni krug za utikače.</w:t>
      </w:r>
    </w:p>
    <w:p w14:paraId="1FA4CFF8" w14:textId="77777777" w:rsidR="003A3B42" w:rsidRPr="00CD38F3" w:rsidRDefault="003A3B42" w:rsidP="00FC1356">
      <w:pPr>
        <w:pStyle w:val="Heading3"/>
        <w:spacing w:before="240" w:after="240" w:line="276" w:lineRule="auto"/>
      </w:pPr>
      <w:bookmarkStart w:id="4346" w:name="_Toc366837165"/>
      <w:bookmarkStart w:id="4347" w:name="_Toc372571153"/>
      <w:bookmarkStart w:id="4348" w:name="_Toc520899591"/>
      <w:r w:rsidRPr="00CD38F3">
        <w:t>Zaštita i završna obrada</w:t>
      </w:r>
      <w:bookmarkEnd w:id="4346"/>
      <w:bookmarkEnd w:id="4347"/>
      <w:bookmarkEnd w:id="4348"/>
    </w:p>
    <w:p w14:paraId="10CB294D" w14:textId="77777777" w:rsidR="003A3B42" w:rsidRPr="00CD38F3" w:rsidRDefault="003A3B42" w:rsidP="003A3B42">
      <w:r w:rsidRPr="00CD38F3">
        <w:t xml:space="preserve">Materijali i oprema unutar instalacije </w:t>
      </w:r>
      <w:r>
        <w:t xml:space="preserve">bit </w:t>
      </w:r>
      <w:r w:rsidRPr="00CD38F3">
        <w:t xml:space="preserve">će propisno zaštićeni od korozije. Osim kod opreme s jedinstvenim svojstvima gdje pocinčavanje ne bi odgovaralo, metalne dijelove treba zaštiti vrućim pocinčavanjem. Svaku štetu na zaštiti treba sanirati. Vijci, matice i ostala spojna sredstva </w:t>
      </w:r>
      <w:r>
        <w:t xml:space="preserve">bit </w:t>
      </w:r>
      <w:r w:rsidRPr="00CD38F3">
        <w:t>će proizveden</w:t>
      </w:r>
      <w:r>
        <w:t>i</w:t>
      </w:r>
      <w:r w:rsidRPr="00CD38F3">
        <w:t xml:space="preserve"> od nehrđajućeg materijala ili propisno zaštićen</w:t>
      </w:r>
      <w:r>
        <w:t>i</w:t>
      </w:r>
      <w:r w:rsidRPr="00CD38F3">
        <w:t xml:space="preserve"> protiv korozije.</w:t>
      </w:r>
    </w:p>
    <w:p w14:paraId="5CFC1808" w14:textId="77777777" w:rsidR="003A3B42" w:rsidRPr="00CD38F3" w:rsidRDefault="003A3B42" w:rsidP="00FC1356">
      <w:pPr>
        <w:pStyle w:val="Heading3"/>
        <w:spacing w:before="240" w:after="240" w:line="276" w:lineRule="auto"/>
      </w:pPr>
      <w:bookmarkStart w:id="4349" w:name="_Toc366837167"/>
      <w:bookmarkStart w:id="4350" w:name="_Toc372571154"/>
      <w:bookmarkStart w:id="4351" w:name="_Toc520899592"/>
      <w:r w:rsidRPr="00CD38F3">
        <w:t>Tvornički izrađeni sklopovi (FBA) za niskonaponske razvodne kutije, kontrolne centre motora i upravljačke ploče</w:t>
      </w:r>
      <w:bookmarkEnd w:id="4349"/>
      <w:bookmarkEnd w:id="4350"/>
      <w:bookmarkEnd w:id="4351"/>
    </w:p>
    <w:p w14:paraId="4E32D96D" w14:textId="77777777" w:rsidR="003A3B42" w:rsidRPr="00CD38F3" w:rsidRDefault="003A3B42" w:rsidP="00FC1356">
      <w:pPr>
        <w:pStyle w:val="Heading4"/>
      </w:pPr>
      <w:r w:rsidRPr="00CD38F3">
        <w:t>Opći zahtjevi</w:t>
      </w:r>
    </w:p>
    <w:p w14:paraId="0FCC015E" w14:textId="77777777" w:rsidR="003A3B42" w:rsidRPr="00793842" w:rsidRDefault="003A3B42" w:rsidP="003A3B42">
      <w:pPr>
        <w:rPr>
          <w:lang w:val="hr-HR"/>
        </w:rPr>
      </w:pPr>
      <w:r w:rsidRPr="00793842">
        <w:rPr>
          <w:lang w:val="hr-HR"/>
        </w:rPr>
        <w:t>Ovi se zahtjevi odnose na izgradnju svih elektroničkih ploča, uključujući, ali ne ograničavajući sena  upravljačke ploče, kontrolne centre motora, sklopke, kontrolne ploče, nadzorne ploče, kontrolno-razdjelne ploče, ploče kliznih vodova, sučelja, lokalne kontrolne ploče, lokalne upravljačke kutije.</w:t>
      </w:r>
    </w:p>
    <w:p w14:paraId="205D33AA" w14:textId="77777777" w:rsidR="003A3B42" w:rsidRPr="00CD38F3" w:rsidRDefault="003A3B42" w:rsidP="003A3B42">
      <w:r w:rsidRPr="00CD38F3">
        <w:t xml:space="preserve">Ukoliko nije drugačije navedeno, sklopna </w:t>
      </w:r>
      <w:r>
        <w:t xml:space="preserve">će </w:t>
      </w:r>
      <w:r w:rsidRPr="00CD38F3">
        <w:t>oprema biti prema posljednjoj verziji normi HRN EN 60947</w:t>
      </w:r>
      <w:r w:rsidR="003316F8" w:rsidRPr="003316F8">
        <w:t xml:space="preserve"> </w:t>
      </w:r>
      <w:r w:rsidR="003316F8">
        <w:t>ili jednakovrijedno</w:t>
      </w:r>
      <w:r w:rsidRPr="00CD38F3">
        <w:t xml:space="preserve"> i HRN EN 60439</w:t>
      </w:r>
      <w:r w:rsidR="003316F8" w:rsidRPr="003316F8">
        <w:t xml:space="preserve"> </w:t>
      </w:r>
      <w:r w:rsidR="003316F8">
        <w:t>ili jednakovrijedno</w:t>
      </w:r>
      <w:r w:rsidRPr="00CD38F3">
        <w:t xml:space="preserve">. Obrazac </w:t>
      </w:r>
      <w:r>
        <w:t xml:space="preserve">će </w:t>
      </w:r>
      <w:r w:rsidRPr="00CD38F3">
        <w:t>razdvajanja biti Obrazac 2 te će biti dimenzionirani na veličine specificirane u Ugovoru za rad sa strujom do 600V, 50 Hz, dijagram uzemljenja TN-C i TN-S.</w:t>
      </w:r>
    </w:p>
    <w:p w14:paraId="3293C34C" w14:textId="77777777" w:rsidR="003A3B42" w:rsidRPr="00CD38F3" w:rsidRDefault="003A3B42" w:rsidP="003A3B42">
      <w:r w:rsidRPr="00CD38F3">
        <w:t>FBA treba izraditi tako da se normalno održavan</w:t>
      </w:r>
      <w:r>
        <w:t>j</w:t>
      </w:r>
      <w:r w:rsidRPr="00CD38F3">
        <w:t>e odvija sprijeda. Vrata će biti na šarkama sa bravom za ključanje standardnim ključem za svaki odjeljak.</w:t>
      </w:r>
    </w:p>
    <w:p w14:paraId="69B7F979" w14:textId="77777777" w:rsidR="003A3B42" w:rsidRPr="00CD38F3" w:rsidRDefault="003A3B42" w:rsidP="003A3B42">
      <w:r w:rsidRPr="00CD38F3">
        <w:lastRenderedPageBreak/>
        <w:t>FBA za vanjsko korištenje treba opremiti nehrđajućim kućištem. Vodonepropusno kućište treba osigurati minimalnu zaštitu IP55 i minimalno 1000 mm ispred opreme.</w:t>
      </w:r>
    </w:p>
    <w:p w14:paraId="51EA8001" w14:textId="77777777" w:rsidR="003A3B42" w:rsidRPr="00CD38F3" w:rsidRDefault="003A3B42" w:rsidP="00FC1356">
      <w:pPr>
        <w:pStyle w:val="Heading4"/>
      </w:pPr>
      <w:r w:rsidRPr="00CD38F3">
        <w:t>Izvedba</w:t>
      </w:r>
    </w:p>
    <w:p w14:paraId="2C3D9988" w14:textId="77777777" w:rsidR="003A3B42" w:rsidRPr="00793842" w:rsidRDefault="003A3B42" w:rsidP="003A3B42">
      <w:pPr>
        <w:rPr>
          <w:lang w:val="hr-HR"/>
        </w:rPr>
      </w:pPr>
      <w:r w:rsidRPr="00793842">
        <w:rPr>
          <w:lang w:val="hr-HR"/>
        </w:rPr>
        <w:t>Ploče sa samo prednjim ulazom će biti opremljene pričvršćenim vratima s predviđenim prolazom za kablove. Nije prihvatljivo korištenje vijaka i pričvršćenja vidljivih izvana. Vođenje kablova direktno između ili iza odjeljaka nije prihvatljivo.</w:t>
      </w:r>
    </w:p>
    <w:p w14:paraId="5237B0D9" w14:textId="77777777" w:rsidR="003A3B42" w:rsidRPr="00793842" w:rsidRDefault="003A3B42" w:rsidP="003A3B42">
      <w:pPr>
        <w:rPr>
          <w:lang w:val="hr-HR"/>
        </w:rPr>
      </w:pPr>
      <w:r w:rsidRPr="00793842">
        <w:rPr>
          <w:lang w:val="hr-HR"/>
        </w:rPr>
        <w:t>FBA će biti modularnog tipa tako da se svaki četvrtasti odjeljak u sklopu ploče može odvojiti i opremiti samostalnim pristupnim vratima koja se mogu otvoriti do minimalnog kuta od 90°.</w:t>
      </w:r>
    </w:p>
    <w:p w14:paraId="3D8868BF" w14:textId="77777777" w:rsidR="003A3B42" w:rsidRPr="00CD38F3" w:rsidRDefault="003A3B42" w:rsidP="003A3B42">
      <w:r w:rsidRPr="00793842">
        <w:rPr>
          <w:lang w:val="hr-HR"/>
        </w:rPr>
        <w:t xml:space="preserve">Kućište FBA će biti izrađeno od čeličnih ploča debljine minimalno 2.0 mm, jednake visine te krute konstrukcije, a sve u zaštiti min. </w:t>
      </w:r>
      <w:r w:rsidRPr="00CD38F3">
        <w:t>IP54 kako je definirano normom HRN EN 60529</w:t>
      </w:r>
      <w:r w:rsidR="003316F8" w:rsidRPr="003316F8">
        <w:t xml:space="preserve"> </w:t>
      </w:r>
      <w:r w:rsidR="003316F8">
        <w:t>ili jednakovrijedno</w:t>
      </w:r>
      <w:r w:rsidRPr="00CD38F3">
        <w:t xml:space="preserve">. Završna </w:t>
      </w:r>
      <w:r>
        <w:t xml:space="preserve">će </w:t>
      </w:r>
      <w:r w:rsidRPr="00CD38F3">
        <w:t>boja ploča biti prema standardu proizvođača.</w:t>
      </w:r>
    </w:p>
    <w:p w14:paraId="35274127" w14:textId="77777777" w:rsidR="003A3B42" w:rsidRPr="00CD38F3" w:rsidRDefault="003A3B42" w:rsidP="003A3B42">
      <w:r w:rsidRPr="00CD38F3">
        <w:t>Treba postaviti čvrste pregrade kako bi se odvojilo opterećenje svakog odjeljka od sabirničke komore te spriječilo propadanje građevina u niže odjeljke</w:t>
      </w:r>
      <w:r>
        <w:t>,</w:t>
      </w:r>
      <w:r w:rsidRPr="00CD38F3">
        <w:t xml:space="preserve"> odnosno spriječio prodor oštećenja do drugih odjeljaka. Ukupna visina FBA, uključujući postolja, ne smije biti veća od 2300 mm. Izolirane ručke, kontrolni prekidači, dugmad, indikatorska svjetla i instrumentacija ne smiju biti postavljeni manje od 500 mm i više od 1750 mm od razine gotovog poda.</w:t>
      </w:r>
    </w:p>
    <w:p w14:paraId="3DFB3FDF" w14:textId="77777777" w:rsidR="003A3B42" w:rsidRPr="00CD38F3" w:rsidRDefault="003A3B42" w:rsidP="003A3B42">
      <w:r w:rsidRPr="00CD38F3">
        <w:t>FBA treba postaviti na specijalizirana postolja visine 100-125mm, izrađen</w:t>
      </w:r>
      <w:r>
        <w:t>a</w:t>
      </w:r>
      <w:r w:rsidRPr="00CD38F3">
        <w:t xml:space="preserve"> od čeličnih limova ili cijevi, tvornički zaštićenih od korozije. Postolje će biti uvučeno 10 – 12 mm od vertikalnog lica ploče kako bi se postigla kontinuirana ravna površina prednjice. Postolja treba propisano postaviti i poravnati na konstrukciju poda prije montaže i učvršćenja FBA na njih.</w:t>
      </w:r>
    </w:p>
    <w:p w14:paraId="6ACE2B85" w14:textId="77777777" w:rsidR="003A3B42" w:rsidRPr="00CD38F3" w:rsidRDefault="003A3B42" w:rsidP="003A3B42">
      <w:r w:rsidRPr="00CD38F3">
        <w:t xml:space="preserve">Minimalni </w:t>
      </w:r>
      <w:r>
        <w:t xml:space="preserve">će </w:t>
      </w:r>
      <w:r w:rsidRPr="00CD38F3">
        <w:t>razmak baze FBA i poklopca biti 200 mm, a minimalni razmak između poklopca i priključnog terminala treba također biti 200 mm. Interne</w:t>
      </w:r>
      <w:r>
        <w:t xml:space="preserve"> će</w:t>
      </w:r>
      <w:r w:rsidRPr="00CD38F3">
        <w:t xml:space="preserve"> komponente biti pričvršćene za montažne ploče.</w:t>
      </w:r>
    </w:p>
    <w:p w14:paraId="02688189" w14:textId="77777777" w:rsidR="003A3B42" w:rsidRPr="00CD38F3" w:rsidRDefault="003A3B42" w:rsidP="003A3B42">
      <w:r w:rsidRPr="00CD38F3">
        <w:t>Broj kablova postavljenih kroz interni kanal ne smije rezultirati prostornim koeficijentom većim od 45 %.</w:t>
      </w:r>
    </w:p>
    <w:p w14:paraId="7E3E0DC0" w14:textId="77777777" w:rsidR="003A3B42" w:rsidRPr="00CD38F3" w:rsidRDefault="003A3B42" w:rsidP="00FC1356">
      <w:pPr>
        <w:pStyle w:val="Heading4"/>
      </w:pPr>
      <w:r w:rsidRPr="00CD38F3">
        <w:t>Sabirnice</w:t>
      </w:r>
    </w:p>
    <w:p w14:paraId="2DA28CAB" w14:textId="77777777" w:rsidR="003A3B42" w:rsidRPr="00CD38F3" w:rsidRDefault="003A3B42" w:rsidP="003A3B42">
      <w:r w:rsidRPr="00CD38F3">
        <w:t xml:space="preserve">Sabirnice </w:t>
      </w:r>
      <w:r>
        <w:t>će</w:t>
      </w:r>
      <w:r w:rsidRPr="00CD38F3">
        <w:t xml:space="preserve"> bit</w:t>
      </w:r>
      <w:r>
        <w:t>i</w:t>
      </w:r>
      <w:r w:rsidRPr="00CD38F3">
        <w:t xml:space="preserve"> izrađene od bakra i imati zaštitu od dodira. Mehanički i dielektrični kapacitet sabirnica i spojnih elemenata mora biti takav da bez ikakvog oštećenja provode struju pod najtežim uvjetima koji se mogu pojaviti unutar električnih instalacija.</w:t>
      </w:r>
    </w:p>
    <w:p w14:paraId="4FFB47B9" w14:textId="77777777" w:rsidR="003A3B42" w:rsidRPr="00CD38F3" w:rsidRDefault="003A3B42" w:rsidP="003A3B42">
      <w:r w:rsidRPr="00CD38F3">
        <w:t xml:space="preserve">Dimenzije </w:t>
      </w:r>
      <w:r>
        <w:t xml:space="preserve">će </w:t>
      </w:r>
      <w:r w:rsidRPr="00CD38F3">
        <w:t xml:space="preserve">bakrenih elemenata sabirnica biti jednake kroz cijelu ploču te </w:t>
      </w:r>
      <w:r>
        <w:t xml:space="preserve">će </w:t>
      </w:r>
      <w:r w:rsidRPr="00CD38F3">
        <w:t>sabirnice biti jednakog nivoa kao i ulazni distributivni prekidač, osim ako nije drugačije definira</w:t>
      </w:r>
      <w:r>
        <w:t>n</w:t>
      </w:r>
      <w:r w:rsidRPr="00CD38F3">
        <w:t>o.</w:t>
      </w:r>
    </w:p>
    <w:p w14:paraId="75FB689C" w14:textId="77777777" w:rsidR="003A3B42" w:rsidRPr="00CD38F3" w:rsidRDefault="003A3B42" w:rsidP="003A3B42">
      <w:r w:rsidRPr="00CD38F3">
        <w:t>Sabirnice će biti smještene u zasebne komore prema normi IEC 60439</w:t>
      </w:r>
      <w:r w:rsidR="003316F8" w:rsidRPr="003316F8">
        <w:t xml:space="preserve"> </w:t>
      </w:r>
      <w:r w:rsidR="003316F8">
        <w:t>ili jednakovrijedno</w:t>
      </w:r>
      <w:r w:rsidRPr="00CD38F3">
        <w:t xml:space="preserve"> te kontinuirane u svim sekcijama.</w:t>
      </w:r>
    </w:p>
    <w:p w14:paraId="48E911CC" w14:textId="77777777" w:rsidR="003A3B42" w:rsidRPr="00CD38F3" w:rsidRDefault="003A3B42" w:rsidP="003A3B42">
      <w:r w:rsidRPr="00CD38F3">
        <w:t xml:space="preserve">Naponski </w:t>
      </w:r>
      <w:r>
        <w:t xml:space="preserve">će </w:t>
      </w:r>
      <w:r w:rsidRPr="00CD38F3">
        <w:t>vodovi biti iste konstrukcije i iste razine zaštite kao i glavne sabirnice.</w:t>
      </w:r>
    </w:p>
    <w:p w14:paraId="305C92F5" w14:textId="77777777" w:rsidR="003A3B42" w:rsidRPr="00CD38F3" w:rsidRDefault="003A3B42" w:rsidP="003A3B42">
      <w:r w:rsidRPr="00CD38F3">
        <w:t>Spojevi do i iz sabirnica će biti ili potpuno izolirani ili s odgovarajućim ekranima te svaki poklopac ekrana sabirnice i spoja treba označiti oznakom upozorenja.</w:t>
      </w:r>
    </w:p>
    <w:p w14:paraId="6A7E7E4B" w14:textId="77777777" w:rsidR="003A3B42" w:rsidRPr="00CD38F3" w:rsidRDefault="003A3B42" w:rsidP="003A3B42">
      <w:r w:rsidRPr="00CD38F3">
        <w:t>Treba osigurati jednostavan pristup sabirnicama radi naknadnog spajanja.</w:t>
      </w:r>
    </w:p>
    <w:p w14:paraId="11BFF36B" w14:textId="77777777" w:rsidR="003A3B42" w:rsidRPr="00CD38F3" w:rsidRDefault="003A3B42" w:rsidP="003A3B42">
      <w:r w:rsidRPr="00CD38F3">
        <w:t>Vrijednost, potporanj i veze glavnih spojeva sabirnice i glavnog strujnog kruga</w:t>
      </w:r>
      <w:r>
        <w:t xml:space="preserve"> bit</w:t>
      </w:r>
      <w:r w:rsidRPr="00CD38F3">
        <w:t xml:space="preserve"> će projektirane za rad da izdrže isto kratkotrajno opterećenje kao i sabirnica.</w:t>
      </w:r>
    </w:p>
    <w:p w14:paraId="0BEA0021" w14:textId="77777777" w:rsidR="003A3B42" w:rsidRPr="00CD38F3" w:rsidRDefault="003A3B42" w:rsidP="003A3B42">
      <w:r w:rsidRPr="00CD38F3">
        <w:lastRenderedPageBreak/>
        <w:t xml:space="preserve">Odjeljci </w:t>
      </w:r>
      <w:r>
        <w:t xml:space="preserve">će </w:t>
      </w:r>
      <w:r w:rsidRPr="00CD38F3">
        <w:t>sabirnica biti takvi da rade u okruženju bez prisilne ventilacije.</w:t>
      </w:r>
    </w:p>
    <w:p w14:paraId="2B13A491" w14:textId="77777777" w:rsidR="003A3B42" w:rsidRPr="00CD38F3" w:rsidRDefault="003A3B42" w:rsidP="003A3B42">
      <w:r w:rsidRPr="00CD38F3">
        <w:t xml:space="preserve">Transformatori </w:t>
      </w:r>
      <w:r>
        <w:t xml:space="preserve">će </w:t>
      </w:r>
      <w:r w:rsidRPr="00CD38F3">
        <w:t>struje biti šipkastog tipa, preciznosti do HRN EN 60044</w:t>
      </w:r>
      <w:r w:rsidR="003316F8" w:rsidRPr="003316F8">
        <w:t xml:space="preserve"> </w:t>
      </w:r>
      <w:r w:rsidR="003316F8">
        <w:t>ili jednakovrijedno</w:t>
      </w:r>
      <w:r w:rsidRPr="00CD38F3">
        <w:t xml:space="preserve"> i postavljeni na izlazu kod kablova od ACB ili MCCB.</w:t>
      </w:r>
    </w:p>
    <w:p w14:paraId="2B9D1975" w14:textId="77777777" w:rsidR="003A3B42" w:rsidRPr="00CD38F3" w:rsidRDefault="003A3B42" w:rsidP="00FC1356">
      <w:pPr>
        <w:pStyle w:val="Heading4"/>
      </w:pPr>
      <w:r w:rsidRPr="00CD38F3">
        <w:t>Grijači i rashladni ventilatori</w:t>
      </w:r>
    </w:p>
    <w:p w14:paraId="44E65B9F" w14:textId="77777777" w:rsidR="003A3B42" w:rsidRPr="00CD38F3" w:rsidRDefault="003A3B42" w:rsidP="003A3B42">
      <w:r w:rsidRPr="00CD38F3">
        <w:t xml:space="preserve">Svaki </w:t>
      </w:r>
      <w:r>
        <w:t xml:space="preserve">će </w:t>
      </w:r>
      <w:r w:rsidRPr="00CD38F3">
        <w:t xml:space="preserve">FBA odjeljak pune visine imati protukondenzacijski grijač upravljan termostatom i on/off prekidačem. Protukondenzacijski </w:t>
      </w:r>
      <w:r>
        <w:t xml:space="preserve">će </w:t>
      </w:r>
      <w:r w:rsidRPr="00CD38F3">
        <w:t>grijači biti opskrbljivani preko MCB razvodne ploče koja se opet napaja preko FBA pomoćnih uređaja ili razvodne ploče građevine.</w:t>
      </w:r>
    </w:p>
    <w:p w14:paraId="5455AC7E" w14:textId="77777777" w:rsidR="003A3B42" w:rsidRPr="00CD38F3" w:rsidRDefault="003A3B42" w:rsidP="003A3B42">
      <w:r w:rsidRPr="00CD38F3">
        <w:t xml:space="preserve">Isključujući odjeljke sa sabirnicama, odjeljke koji sadrže opremu osjetljivu na toplinu koja može nastati </w:t>
      </w:r>
      <w:r>
        <w:t>tijekom</w:t>
      </w:r>
      <w:r w:rsidRPr="00CD38F3">
        <w:t xml:space="preserve"> normalnog rada, treba opremiti prisilnim rashladnim ventilatorima. Ventilatori će biti opremljeni filtrima kako bi se zadržao propisani nivo prašine i vlage FBA. Tamo gdje su postavljeni ventilatori treba osigurati njihovo automatsko paljenje kada kod se aktivira uređaj koji generira toplinu. Na vrata odjeljka treba postaviti indikator kvara ventilatora ili pregrijavanja odjeljka.</w:t>
      </w:r>
    </w:p>
    <w:p w14:paraId="75C72D6B" w14:textId="77777777" w:rsidR="003A3B42" w:rsidRPr="00CD38F3" w:rsidRDefault="003A3B42" w:rsidP="00FC1356">
      <w:pPr>
        <w:pStyle w:val="Heading3"/>
        <w:spacing w:before="240" w:after="240" w:line="276" w:lineRule="auto"/>
      </w:pPr>
      <w:bookmarkStart w:id="4352" w:name="_Toc366837168"/>
      <w:bookmarkStart w:id="4353" w:name="_Toc372571155"/>
      <w:bookmarkStart w:id="4354" w:name="_Toc520899593"/>
      <w:r w:rsidRPr="00CD38F3">
        <w:t>Unutarnje ožičenje ploča</w:t>
      </w:r>
      <w:bookmarkEnd w:id="4352"/>
      <w:bookmarkEnd w:id="4353"/>
      <w:bookmarkEnd w:id="4354"/>
    </w:p>
    <w:p w14:paraId="7526654B" w14:textId="77777777" w:rsidR="003A3B42" w:rsidRPr="00793842" w:rsidRDefault="003A3B42" w:rsidP="003A3B42">
      <w:pPr>
        <w:rPr>
          <w:lang w:val="hr-HR"/>
        </w:rPr>
      </w:pPr>
      <w:r w:rsidRPr="00793842">
        <w:rPr>
          <w:lang w:val="hr-HR"/>
        </w:rPr>
        <w:t>Unutarnje će ožičenje ploča biti preko kablova izoliranim PVC-om, usklađenim sa HRN HD 603</w:t>
      </w:r>
      <w:r w:rsidR="003316F8" w:rsidRPr="003316F8">
        <w:t xml:space="preserve"> </w:t>
      </w:r>
      <w:r w:rsidR="003316F8">
        <w:t>ili jednakovrijedno</w:t>
      </w:r>
      <w:r w:rsidRPr="00793842">
        <w:rPr>
          <w:lang w:val="hr-HR"/>
        </w:rPr>
        <w:t xml:space="preserve">. </w:t>
      </w:r>
    </w:p>
    <w:p w14:paraId="5D08DF29" w14:textId="77777777" w:rsidR="003A3B42" w:rsidRPr="00CD38F3" w:rsidRDefault="003A3B42" w:rsidP="003A3B42">
      <w:r w:rsidRPr="00CD38F3">
        <w:t>Kablovi će biti u sljedećim bojama:</w:t>
      </w:r>
    </w:p>
    <w:p w14:paraId="38661DE8" w14:textId="77777777" w:rsidR="003A3B42" w:rsidRPr="00CD38F3" w:rsidRDefault="003A3B42" w:rsidP="003A3B42">
      <w:r w:rsidRPr="00CD38F3">
        <w:t>(a)</w:t>
      </w:r>
      <w:r w:rsidRPr="00CD38F3">
        <w:tab/>
        <w:t>Faze:</w:t>
      </w:r>
      <w:r w:rsidRPr="00CD38F3">
        <w:tab/>
      </w:r>
      <w:r w:rsidRPr="00CD38F3">
        <w:tab/>
      </w:r>
      <w:r w:rsidRPr="00CD38F3">
        <w:tab/>
      </w:r>
      <w:r w:rsidRPr="00CD38F3">
        <w:tab/>
        <w:t>crvena, plava, smeđa</w:t>
      </w:r>
    </w:p>
    <w:p w14:paraId="40962A58" w14:textId="77777777" w:rsidR="003A3B42" w:rsidRPr="00CD38F3" w:rsidRDefault="003A3B42" w:rsidP="003A3B42">
      <w:r w:rsidRPr="00CD38F3">
        <w:t>(b)</w:t>
      </w:r>
      <w:r w:rsidRPr="00CD38F3">
        <w:tab/>
        <w:t>Nula:</w:t>
      </w:r>
      <w:r w:rsidRPr="00CD38F3">
        <w:tab/>
      </w:r>
      <w:r w:rsidRPr="00CD38F3">
        <w:tab/>
      </w:r>
      <w:r w:rsidRPr="00CD38F3">
        <w:tab/>
      </w:r>
      <w:r w:rsidRPr="00CD38F3">
        <w:tab/>
        <w:t>svjetloplava</w:t>
      </w:r>
    </w:p>
    <w:p w14:paraId="5BE33C5F" w14:textId="77777777" w:rsidR="003A3B42" w:rsidRPr="00CD38F3" w:rsidRDefault="003A3B42" w:rsidP="003A3B42">
      <w:r w:rsidRPr="00CD38F3">
        <w:t>(c)</w:t>
      </w:r>
      <w:r w:rsidRPr="00CD38F3">
        <w:tab/>
        <w:t>Kontrola:</w:t>
      </w:r>
      <w:r w:rsidRPr="00CD38F3">
        <w:tab/>
      </w:r>
      <w:r w:rsidRPr="00CD38F3">
        <w:tab/>
      </w:r>
      <w:r w:rsidRPr="00CD38F3">
        <w:tab/>
        <w:t>sivo</w:t>
      </w:r>
      <w:r>
        <w:t>-</w:t>
      </w:r>
      <w:r w:rsidRPr="00CD38F3">
        <w:t>crna</w:t>
      </w:r>
    </w:p>
    <w:p w14:paraId="378FF083" w14:textId="77777777" w:rsidR="003A3B42" w:rsidRPr="00CD38F3" w:rsidRDefault="003A3B42" w:rsidP="003A3B42">
      <w:r w:rsidRPr="00CD38F3">
        <w:t>(d)</w:t>
      </w:r>
      <w:r w:rsidRPr="00CD38F3">
        <w:tab/>
        <w:t>Uzemljenje:</w:t>
      </w:r>
      <w:r w:rsidRPr="00CD38F3">
        <w:tab/>
      </w:r>
      <w:r w:rsidRPr="00CD38F3">
        <w:tab/>
      </w:r>
      <w:r w:rsidRPr="00CD38F3">
        <w:tab/>
        <w:t>zeleno</w:t>
      </w:r>
      <w:r>
        <w:t>-</w:t>
      </w:r>
      <w:r w:rsidRPr="00CD38F3">
        <w:t>žuta.</w:t>
      </w:r>
    </w:p>
    <w:p w14:paraId="280AAFED" w14:textId="77777777" w:rsidR="003A3B42" w:rsidRPr="00CD38F3" w:rsidRDefault="003A3B42" w:rsidP="003A3B42">
      <w:r w:rsidRPr="00CD38F3">
        <w:t>Sukladno s dijagramima, kablovi</w:t>
      </w:r>
      <w:r>
        <w:t xml:space="preserve"> će</w:t>
      </w:r>
      <w:r w:rsidRPr="00CD38F3">
        <w:t xml:space="preserve"> strujnih krugova biti numerički ili slovno označeni na oba kraja ukazujući spoj strujnog kruga. Prihvatljivo je označavanje kablova strojevima za direktno označavanje. Naljepnice nisu prihvatljive.</w:t>
      </w:r>
    </w:p>
    <w:p w14:paraId="3D0BE4E0" w14:textId="77777777" w:rsidR="003A3B42" w:rsidRPr="00CD38F3" w:rsidRDefault="003A3B42" w:rsidP="003A3B42">
      <w:r w:rsidRPr="00CD38F3">
        <w:t xml:space="preserve">Svi terminali koji mogu biti pod naponom, kada je odjeljak izoliran vlastitom izolacijom, </w:t>
      </w:r>
      <w:r>
        <w:t xml:space="preserve">bit </w:t>
      </w:r>
      <w:r w:rsidRPr="00CD38F3">
        <w:t>će prekriveni prozirnom plastikom s oznakom upozorenja „Opasnost, terminal pod naponom” te oznakom napona jasno naznačenom na plastici. Plastično</w:t>
      </w:r>
      <w:r>
        <w:t xml:space="preserve"> će</w:t>
      </w:r>
      <w:r w:rsidRPr="00CD38F3">
        <w:t xml:space="preserve"> prekrivalo biti učvršćeno vijcima i dovoljno veliko da prekrije sabirnice terminala.</w:t>
      </w:r>
    </w:p>
    <w:p w14:paraId="0C582DAF" w14:textId="77777777" w:rsidR="003A3B42" w:rsidRPr="00CD38F3" w:rsidRDefault="003A3B42" w:rsidP="003A3B42">
      <w:r w:rsidRPr="00CD38F3">
        <w:t>Kontrolno ožičenje će imati izolirane zakrivljene završetke. Za svaku prekinutu jezgru treba osigurati terminal. Različite napone treba završiti na odvojenim sabirnicama terminala.</w:t>
      </w:r>
    </w:p>
    <w:p w14:paraId="2DDD50EA" w14:textId="77777777" w:rsidR="003A3B42" w:rsidRPr="00CD38F3" w:rsidRDefault="003A3B42" w:rsidP="003A3B42">
      <w:r w:rsidRPr="00CD38F3">
        <w:t>Strujne krugove treba odvojiti od niskonaponskih i signalno</w:t>
      </w:r>
      <w:r>
        <w:t>-</w:t>
      </w:r>
      <w:r w:rsidRPr="00CD38F3">
        <w:t>upravljačkih kablova.</w:t>
      </w:r>
    </w:p>
    <w:p w14:paraId="1E75FFA5" w14:textId="77777777" w:rsidR="003A3B42" w:rsidRPr="00CD38F3" w:rsidRDefault="003A3B42" w:rsidP="00FC1356">
      <w:pPr>
        <w:pStyle w:val="Heading4"/>
      </w:pPr>
      <w:r w:rsidRPr="00CD38F3">
        <w:t>Završe</w:t>
      </w:r>
      <w:r>
        <w:t>t</w:t>
      </w:r>
      <w:r w:rsidRPr="00CD38F3">
        <w:t>ci kablova</w:t>
      </w:r>
    </w:p>
    <w:p w14:paraId="2FDD203A" w14:textId="77777777" w:rsidR="003A3B42" w:rsidRPr="00793842" w:rsidRDefault="003A3B42" w:rsidP="003A3B42">
      <w:pPr>
        <w:rPr>
          <w:lang w:val="hr-HR"/>
        </w:rPr>
      </w:pPr>
      <w:r w:rsidRPr="00793842">
        <w:rPr>
          <w:lang w:val="hr-HR"/>
        </w:rPr>
        <w:t>Kablovi će biti završeni na internim nosačima stezaljki koji trebaju osigurati prostor od minimalno 300 mm od kablovskih lukova te će biti odgovarajućih dimenzija kako bi osigurali da se svaki kabl može izvaditi bez micanja ostalih kablova.</w:t>
      </w:r>
    </w:p>
    <w:p w14:paraId="512A2F41" w14:textId="77777777" w:rsidR="003A3B42" w:rsidRPr="00CD38F3" w:rsidRDefault="003A3B42" w:rsidP="003A3B42">
      <w:r w:rsidRPr="00CD38F3">
        <w:t>Potrebno je osigurati minimalno 150 mm prostora ispod i iznad nosača stezaljki kako bi se moglo pristupiti stezaljkama. Tamo gdje je potrebno, osigurat će se kabelska staza za pričvršćenje kablova.</w:t>
      </w:r>
    </w:p>
    <w:p w14:paraId="5A63B6D0" w14:textId="77777777" w:rsidR="003A3B42" w:rsidRPr="00CD38F3" w:rsidRDefault="003A3B42" w:rsidP="003A3B42">
      <w:r w:rsidRPr="00CD38F3">
        <w:lastRenderedPageBreak/>
        <w:t xml:space="preserve">Kontrolno </w:t>
      </w:r>
      <w:r>
        <w:t xml:space="preserve">će </w:t>
      </w:r>
      <w:r w:rsidRPr="00CD38F3">
        <w:t xml:space="preserve">ožičenje imati izolirane zakrivljene završetke. Svaka </w:t>
      </w:r>
      <w:r>
        <w:t xml:space="preserve">će </w:t>
      </w:r>
      <w:r w:rsidRPr="00CD38F3">
        <w:t xml:space="preserve">žica biti spojena na jedan terminal. Na mjestima gdje su različite voltaže završene na istoj vodilici, treba osigurati razdvojene i izolirane particije te označiti različite voltaže. </w:t>
      </w:r>
    </w:p>
    <w:p w14:paraId="3E694079" w14:textId="77777777" w:rsidR="003A3B42" w:rsidRPr="00CD38F3" w:rsidRDefault="003A3B42" w:rsidP="003A3B42">
      <w:r w:rsidRPr="00CD38F3">
        <w:t>Završe</w:t>
      </w:r>
      <w:r>
        <w:t>t</w:t>
      </w:r>
      <w:r w:rsidRPr="00CD38F3">
        <w:t xml:space="preserve">ci će biti takvi da ne dođe do mehaničkog naprezanja u kablovima </w:t>
      </w:r>
      <w:r>
        <w:t>tijekom</w:t>
      </w:r>
      <w:r w:rsidRPr="00CD38F3">
        <w:t xml:space="preserve"> normalnog zatezanja i postavljanja. Kablovi i jezgre kablova treba identificirati omotavanjem krajeva plastičnom ljepljivom trakom.</w:t>
      </w:r>
    </w:p>
    <w:p w14:paraId="66DB45E9" w14:textId="77777777" w:rsidR="003A3B42" w:rsidRPr="00CD38F3" w:rsidRDefault="003A3B42" w:rsidP="003A3B42">
      <w:r w:rsidRPr="00CD38F3">
        <w:t>Rezervne vodiče treba završiti na odgovarajućim terminalima s ostavljanjem dovoljne duljine da dohvate bilo koji drugi kontrolni terminal unutar istog odjeljka.</w:t>
      </w:r>
    </w:p>
    <w:p w14:paraId="0515E153" w14:textId="77777777" w:rsidR="003A3B42" w:rsidRPr="00CD38F3" w:rsidRDefault="003A3B42" w:rsidP="00FC1356">
      <w:pPr>
        <w:pStyle w:val="Heading4"/>
      </w:pPr>
      <w:r w:rsidRPr="00CD38F3">
        <w:t>Sabirnice</w:t>
      </w:r>
    </w:p>
    <w:p w14:paraId="3371F349" w14:textId="77777777" w:rsidR="003A3B42" w:rsidRPr="00793842" w:rsidRDefault="003A3B42" w:rsidP="003A3B42">
      <w:pPr>
        <w:rPr>
          <w:lang w:val="hr-HR"/>
        </w:rPr>
      </w:pPr>
      <w:r w:rsidRPr="00793842">
        <w:rPr>
          <w:lang w:val="hr-HR"/>
        </w:rPr>
        <w:t>Sabirnice će biti onog tipa koji sadrži pozitivne mehaničke stezaljke na spoju, potpuno omotane te odgovarajuće za ugradnju na standardne DIN vodilice</w:t>
      </w:r>
      <w:r w:rsidR="003316F8" w:rsidRPr="003316F8">
        <w:t xml:space="preserve"> </w:t>
      </w:r>
      <w:r w:rsidR="003316F8">
        <w:t>ili jednakovrijedno</w:t>
      </w:r>
      <w:r w:rsidRPr="00793842">
        <w:rPr>
          <w:lang w:val="hr-HR"/>
        </w:rPr>
        <w:t>.</w:t>
      </w:r>
    </w:p>
    <w:p w14:paraId="358F11F5" w14:textId="77777777" w:rsidR="003A3B42" w:rsidRPr="00793842" w:rsidRDefault="003A3B42" w:rsidP="003A3B42">
      <w:pPr>
        <w:rPr>
          <w:lang w:val="hr-HR"/>
        </w:rPr>
      </w:pPr>
      <w:r w:rsidRPr="00793842">
        <w:rPr>
          <w:lang w:val="hr-HR"/>
        </w:rPr>
        <w:t>Instrumenti koji koriste ravne kabelske priključke, D-Sub priključke ili DIN priključne trake za svoje spajanje</w:t>
      </w:r>
      <w:r w:rsidR="003316F8" w:rsidRPr="003316F8">
        <w:t xml:space="preserve"> </w:t>
      </w:r>
      <w:r w:rsidR="003316F8">
        <w:t>ili jednakovrijedno</w:t>
      </w:r>
      <w:r w:rsidRPr="00793842">
        <w:rPr>
          <w:lang w:val="hr-HR"/>
        </w:rPr>
        <w:t xml:space="preserve">, bit će završeni na DIN sučelju vodilica </w:t>
      </w:r>
      <w:r w:rsidR="003316F8">
        <w:t>ili jednakovrijedno</w:t>
      </w:r>
      <w:r w:rsidR="003316F8" w:rsidRPr="00793842">
        <w:rPr>
          <w:lang w:val="hr-HR"/>
        </w:rPr>
        <w:t xml:space="preserve"> </w:t>
      </w:r>
      <w:r w:rsidRPr="00793842">
        <w:rPr>
          <w:lang w:val="hr-HR"/>
        </w:rPr>
        <w:t>koje se sastoje od električnog priključka i spojnog terminalnog bloka s identifikacijom terminala.</w:t>
      </w:r>
    </w:p>
    <w:p w14:paraId="4CB0C70F" w14:textId="77777777" w:rsidR="003A3B42" w:rsidRPr="00CD38F3" w:rsidRDefault="003A3B42" w:rsidP="003A3B42">
      <w:r w:rsidRPr="00793842">
        <w:rPr>
          <w:lang w:val="hr-HR"/>
        </w:rPr>
        <w:t xml:space="preserve">Tamo gdje je to potrebno, dva vodiča će se spojiti na jednu stezaljku korištenjem dvostrukog završetka. </w:t>
      </w:r>
      <w:r w:rsidRPr="00CD38F3">
        <w:t>Za instrumente koji trebaju odvojeni izvor, moraju se osigurati mobilni terminali s osiguračima.</w:t>
      </w:r>
    </w:p>
    <w:p w14:paraId="34D1693C" w14:textId="77777777" w:rsidR="003A3B42" w:rsidRPr="00CD38F3" w:rsidRDefault="003A3B42" w:rsidP="003A3B42">
      <w:r w:rsidRPr="00CD38F3">
        <w:t xml:space="preserve">Glavne sabirnice i sabirnice korištene za napone od i iznad 110 V AC, </w:t>
      </w:r>
      <w:r>
        <w:t xml:space="preserve">bit </w:t>
      </w:r>
      <w:r w:rsidRPr="00CD38F3">
        <w:t xml:space="preserve">će opremljeni odgovarajućim oznakama upozorenja. </w:t>
      </w:r>
    </w:p>
    <w:p w14:paraId="60BEF404" w14:textId="77777777" w:rsidR="003A3B42" w:rsidRPr="00CD38F3" w:rsidRDefault="003A3B42" w:rsidP="003A3B42">
      <w:r w:rsidRPr="00CD38F3">
        <w:t xml:space="preserve">Sabirnice će biti označene i u skladu s odgovarajućim shemama ili dijagramima ožičenja. Svaki </w:t>
      </w:r>
      <w:r>
        <w:t xml:space="preserve">će </w:t>
      </w:r>
      <w:r w:rsidRPr="00CD38F3">
        <w:t>odjeljak imati minimalno 10 – 15% (najviše moguće) dodatnih sabirnica za naknadno korištenje.</w:t>
      </w:r>
    </w:p>
    <w:p w14:paraId="18A439C3" w14:textId="77777777" w:rsidR="003A3B42" w:rsidRPr="00CD38F3" w:rsidRDefault="003A3B42" w:rsidP="00FC1356">
      <w:pPr>
        <w:pStyle w:val="Heading4"/>
      </w:pPr>
      <w:r w:rsidRPr="00CD38F3">
        <w:t>Uzemljenje</w:t>
      </w:r>
    </w:p>
    <w:p w14:paraId="6F48AE6D" w14:textId="77777777" w:rsidR="003A3B42" w:rsidRPr="00793842" w:rsidRDefault="003A3B42" w:rsidP="003A3B42">
      <w:pPr>
        <w:rPr>
          <w:lang w:val="hr-HR"/>
        </w:rPr>
      </w:pPr>
      <w:r w:rsidRPr="00793842">
        <w:rPr>
          <w:lang w:val="hr-HR"/>
        </w:rPr>
        <w:t>FBA će biti opremljeni čvrstom bakrenom šipkom za uzemljenje udaljenom od svih nosača i ulaza kablova. Šipke za uzemljenje će biti površine poprečnog presjeka od 120 mm</w:t>
      </w:r>
      <w:r w:rsidRPr="00793842">
        <w:rPr>
          <w:vertAlign w:val="superscript"/>
          <w:lang w:val="hr-HR"/>
        </w:rPr>
        <w:t>2</w:t>
      </w:r>
      <w:r w:rsidRPr="00793842">
        <w:rPr>
          <w:lang w:val="hr-HR"/>
        </w:rPr>
        <w:t xml:space="preserve"> ili 50% od provodne sabirnice, što god je veće.</w:t>
      </w:r>
    </w:p>
    <w:p w14:paraId="52587B77" w14:textId="77777777" w:rsidR="003A3B42" w:rsidRPr="00CD38F3" w:rsidRDefault="003A3B42" w:rsidP="003A3B42">
      <w:r w:rsidRPr="00CD38F3">
        <w:t xml:space="preserve">Šipka za uzemljenje će biti pune duljine kao i FBA te razdvojena samo na dijelovima korištenim za potrebe transporta i ugradnje. Na mjestima razdvajanja, šipka će biti spojena s minimalno dva vijčana spoja. Bakreni </w:t>
      </w:r>
      <w:r>
        <w:t xml:space="preserve">će </w:t>
      </w:r>
      <w:r w:rsidRPr="00CD38F3">
        <w:t>spojevi biti očišćeni i konzervirani. Na svakom kraju šipke treba omogućiti spajanje šipke uzemljenja na glavni sustav uzemljenja.</w:t>
      </w:r>
    </w:p>
    <w:p w14:paraId="2785656A" w14:textId="77777777" w:rsidR="003A3B42" w:rsidRPr="00CD38F3" w:rsidRDefault="003A3B42" w:rsidP="003A3B42">
      <w:r w:rsidRPr="00CD38F3">
        <w:t xml:space="preserve">Dijelovi kućišta i metalne konstrukcije, koji ne provode struju, </w:t>
      </w:r>
      <w:r>
        <w:t xml:space="preserve">bit </w:t>
      </w:r>
      <w:r w:rsidRPr="00CD38F3">
        <w:t>će spojeni na šipku uzemljenja kod svakog FBA. Vrata treba također spojiti na šipku uzemljenja korištenjem odgovarajuće dimenzioniranog fleksibilnog vodiča uzemljenja.</w:t>
      </w:r>
    </w:p>
    <w:p w14:paraId="43905D89" w14:textId="77777777" w:rsidR="003A3B42" w:rsidRPr="00CD38F3" w:rsidRDefault="003A3B42" w:rsidP="003A3B42">
      <w:r w:rsidRPr="00CD38F3">
        <w:t xml:space="preserve">Glavni terminali uzemljenja ne smiju biti manji od M8 ili slično. Površine opreme, koja se spaja na uzemljenje, </w:t>
      </w:r>
      <w:r>
        <w:t xml:space="preserve">bit </w:t>
      </w:r>
      <w:r w:rsidRPr="00CD38F3">
        <w:t>će očišćen</w:t>
      </w:r>
      <w:r>
        <w:t>a</w:t>
      </w:r>
      <w:r w:rsidRPr="00CD38F3">
        <w:t xml:space="preserve"> od boje ili drugog nevodljivog materijala.</w:t>
      </w:r>
    </w:p>
    <w:p w14:paraId="14613C4B" w14:textId="77777777" w:rsidR="003A3B42" w:rsidRPr="00CD38F3" w:rsidRDefault="003A3B42" w:rsidP="00FC1356">
      <w:pPr>
        <w:pStyle w:val="Heading4"/>
      </w:pPr>
      <w:r w:rsidRPr="00CD38F3">
        <w:t>Izolacija</w:t>
      </w:r>
    </w:p>
    <w:p w14:paraId="7152D5D2" w14:textId="77777777" w:rsidR="003A3B42" w:rsidRPr="00CD38F3" w:rsidRDefault="003A3B42" w:rsidP="00FC1356">
      <w:pPr>
        <w:pStyle w:val="Heading5"/>
        <w:keepNext w:val="0"/>
        <w:keepLines w:val="0"/>
        <w:spacing w:before="240" w:after="240" w:line="276" w:lineRule="auto"/>
      </w:pPr>
      <w:r w:rsidRPr="00CD38F3">
        <w:t>Opći zahtjevi</w:t>
      </w:r>
    </w:p>
    <w:p w14:paraId="11E1CB8F" w14:textId="77777777" w:rsidR="003A3B42" w:rsidRPr="00793842" w:rsidRDefault="003A3B42" w:rsidP="003A3B42">
      <w:pPr>
        <w:rPr>
          <w:lang w:val="hr-HR"/>
        </w:rPr>
      </w:pPr>
      <w:r w:rsidRPr="00793842">
        <w:rPr>
          <w:lang w:val="hr-HR"/>
        </w:rPr>
        <w:t>Ukoliko nije drugačije navedeno, sredstva za izolaciju sastoje se od zrakonepropusnih prekidača ili MCCB smještenih u metalna kućišta.</w:t>
      </w:r>
    </w:p>
    <w:p w14:paraId="1E4AE094" w14:textId="77777777" w:rsidR="003A3B42" w:rsidRPr="00793842" w:rsidRDefault="003A3B42" w:rsidP="003A3B42">
      <w:pPr>
        <w:rPr>
          <w:lang w:val="hr-HR"/>
        </w:rPr>
      </w:pPr>
      <w:r w:rsidRPr="00793842">
        <w:rPr>
          <w:lang w:val="hr-HR"/>
        </w:rPr>
        <w:lastRenderedPageBreak/>
        <w:t>Poklopac će kućišta biti takav da onemogući otvaranje kada je prekidač zatvoren odnosno da ne bude moguće zaklopiti prekidač ukoliko poklopac nije dobro zatvoren.</w:t>
      </w:r>
    </w:p>
    <w:p w14:paraId="39964703" w14:textId="77777777" w:rsidR="003A3B42" w:rsidRPr="00CD38F3" w:rsidRDefault="003A3B42" w:rsidP="003A3B42">
      <w:r w:rsidRPr="00CD38F3">
        <w:t xml:space="preserve">Treba osigurati indikator pozicije prekidača (npr. ON ili OFF). Indikator će biti jasno vidljiv s normalne upravljačke pozicije. Prekidači </w:t>
      </w:r>
      <w:r>
        <w:t xml:space="preserve">će </w:t>
      </w:r>
      <w:r w:rsidRPr="00CD38F3">
        <w:t>osigurača zakačeni</w:t>
      </w:r>
      <w:r>
        <w:t>h</w:t>
      </w:r>
      <w:r w:rsidRPr="00CD38F3">
        <w:t xml:space="preserve"> na vrata i gotova kućišta sklopki biti tako montirani da za upravljanje sklopkom prekidača nije potrebno produljenje. Prekidače treba moći zaključati samo ako su u „OFF” poziciji.</w:t>
      </w:r>
    </w:p>
    <w:p w14:paraId="552F0F3C" w14:textId="77777777" w:rsidR="003A3B42" w:rsidRPr="00CD38F3" w:rsidRDefault="003A3B42" w:rsidP="003A3B42">
      <w:r w:rsidRPr="00CD38F3">
        <w:t>Pomične kontakte treba moći ukloniti radi održavanja. Fiksni će kontakti biti potpuno obloženi.</w:t>
      </w:r>
    </w:p>
    <w:p w14:paraId="09686623" w14:textId="77777777" w:rsidR="003A3B42" w:rsidRPr="00CD38F3" w:rsidRDefault="003A3B42" w:rsidP="003A3B42">
      <w:r w:rsidRPr="00CD38F3">
        <w:t>Mora postojati mogućnost spoja pomoćnih kontak</w:t>
      </w:r>
      <w:r>
        <w:t>a</w:t>
      </w:r>
      <w:r w:rsidRPr="00CD38F3">
        <w:t>ta te treba osigurati minimalno dva rezervna pomoćna kontakta za svaku jedinicu.</w:t>
      </w:r>
    </w:p>
    <w:p w14:paraId="0523116E" w14:textId="77777777" w:rsidR="003A3B42" w:rsidRPr="00CD38F3" w:rsidRDefault="003A3B42" w:rsidP="00FC1356">
      <w:pPr>
        <w:pStyle w:val="Heading5"/>
        <w:keepNext w:val="0"/>
        <w:keepLines w:val="0"/>
        <w:spacing w:before="240" w:after="240" w:line="276" w:lineRule="auto"/>
      </w:pPr>
      <w:r w:rsidRPr="00CD38F3">
        <w:t>Prekidači</w:t>
      </w:r>
    </w:p>
    <w:p w14:paraId="2D604BBB" w14:textId="77777777" w:rsidR="003A3B42" w:rsidRPr="00CD38F3" w:rsidRDefault="003A3B42" w:rsidP="003A3B42">
      <w:r w:rsidRPr="00CD38F3">
        <w:t>Ugrađeni prekidači moraju moći kontinuirano provoditi maksimalnu struju. Prekidači će biti u skladu s normom HRN EN 60927</w:t>
      </w:r>
      <w:r w:rsidR="003316F8" w:rsidRPr="003316F8">
        <w:t xml:space="preserve"> </w:t>
      </w:r>
      <w:r w:rsidR="003316F8">
        <w:t>ili jednakovrijedno</w:t>
      </w:r>
      <w:r w:rsidRPr="00CD38F3">
        <w:t xml:space="preserve"> i trebaju moći izdržati nivo kvara sustava prema specifikaciji. Prekidači će biti opremljeni odgovarajućim zaštitnim sustavom.</w:t>
      </w:r>
    </w:p>
    <w:p w14:paraId="62460332" w14:textId="77777777" w:rsidR="003A3B42" w:rsidRPr="00CD38F3" w:rsidRDefault="003A3B42" w:rsidP="003A3B42">
      <w:r w:rsidRPr="00CD38F3">
        <w:t>Profilirana će kućišta prekidača biti opremljena rotirajućim ručkama. Prekidači će biti opremljeni odgovarajućim zaštitnim sustavom.</w:t>
      </w:r>
    </w:p>
    <w:p w14:paraId="32F59332" w14:textId="77777777" w:rsidR="003A3B42" w:rsidRPr="00CD38F3" w:rsidRDefault="003A3B42" w:rsidP="003A3B42">
      <w:r w:rsidRPr="00CD38F3">
        <w:t>Kompaktni prekidači u lijevanom kućištu MCCB, kod kojih nazivna jakost prelazi 100 A, opremit će se prenaponskim termalnim uređajem koji predstavlja obrnuto svojstvo struja-vrijeme i podesivim elektromagnetnim uređajem za razdvajanje. Kompaktni prekidači u lijevanom kućištu MCCB uključivat će barem sljedeća svojstva:</w:t>
      </w:r>
    </w:p>
    <w:p w14:paraId="121CAC93" w14:textId="77777777" w:rsidR="003A3B42" w:rsidRPr="00CD38F3" w:rsidRDefault="003A3B42" w:rsidP="003A3B42">
      <w:r w:rsidRPr="00CD38F3">
        <w:t>(a)</w:t>
      </w:r>
      <w:r w:rsidRPr="00CD38F3">
        <w:tab/>
      </w:r>
      <w:r>
        <w:t>m</w:t>
      </w:r>
      <w:r w:rsidRPr="00CD38F3">
        <w:t>ehaničko i električno blokiranje</w:t>
      </w:r>
    </w:p>
    <w:p w14:paraId="71153AD9" w14:textId="77777777" w:rsidR="003A3B42" w:rsidRPr="00CD38F3" w:rsidRDefault="003A3B42" w:rsidP="003A3B42">
      <w:r w:rsidRPr="00CD38F3">
        <w:t>(b)</w:t>
      </w:r>
      <w:r w:rsidRPr="00CD38F3">
        <w:tab/>
      </w:r>
      <w:r>
        <w:t>m</w:t>
      </w:r>
      <w:r w:rsidRPr="00CD38F3">
        <w:t>ehanički pokazatelj otvoreno, zatvoreno i status okidača</w:t>
      </w:r>
    </w:p>
    <w:p w14:paraId="567F808E" w14:textId="77777777" w:rsidR="003A3B42" w:rsidRPr="00CD38F3" w:rsidRDefault="003A3B42" w:rsidP="003A3B42">
      <w:r w:rsidRPr="00CD38F3">
        <w:t>(c)</w:t>
      </w:r>
      <w:r w:rsidRPr="00CD38F3">
        <w:tab/>
      </w:r>
      <w:r>
        <w:t>u</w:t>
      </w:r>
      <w:r w:rsidRPr="00CD38F3">
        <w:t>čvršćenim mehanizmom</w:t>
      </w:r>
    </w:p>
    <w:p w14:paraId="7473ACD0" w14:textId="77777777" w:rsidR="003A3B42" w:rsidRPr="00CD38F3" w:rsidRDefault="003A3B42" w:rsidP="003A3B42">
      <w:r w:rsidRPr="00CD38F3">
        <w:t>(d)</w:t>
      </w:r>
      <w:r w:rsidRPr="00CD38F3">
        <w:tab/>
      </w:r>
      <w:r>
        <w:t>b</w:t>
      </w:r>
      <w:r w:rsidRPr="00CD38F3">
        <w:t>arem jedan pomoćni beznaponski kontakt, povezan s izlaznom stezaljkom za daljinsku indikaciju</w:t>
      </w:r>
    </w:p>
    <w:p w14:paraId="14B9909D" w14:textId="77777777" w:rsidR="003A3B42" w:rsidRPr="00CD38F3" w:rsidRDefault="003A3B42" w:rsidP="003A3B42">
      <w:r w:rsidRPr="00CD38F3">
        <w:t>(e)</w:t>
      </w:r>
      <w:r w:rsidRPr="00CD38F3">
        <w:tab/>
      </w:r>
      <w:r>
        <w:t>j</w:t>
      </w:r>
      <w:r w:rsidRPr="00CD38F3">
        <w:t>ezgra vodiča i vodič minimalne snage</w:t>
      </w:r>
      <w:r>
        <w:t>,</w:t>
      </w:r>
      <w:r w:rsidRPr="00CD38F3">
        <w:t xml:space="preserve"> gdje je potrebno.</w:t>
      </w:r>
    </w:p>
    <w:p w14:paraId="2DEDA3FD" w14:textId="77777777" w:rsidR="003A3B42" w:rsidRDefault="003A3B42" w:rsidP="003A3B42">
      <w:r w:rsidRPr="00CD38F3">
        <w:t>Za zračne prekidače treba osigurati transportne vodilice, u skladu sa zahtjevima, kako bi se osiguralo postavljanje i uklanjanje prekidača kod održavanja.</w:t>
      </w:r>
    </w:p>
    <w:p w14:paraId="10B8E94B" w14:textId="77777777" w:rsidR="003A3B42" w:rsidRPr="00CD38F3" w:rsidRDefault="003A3B42" w:rsidP="00FC1356">
      <w:pPr>
        <w:pStyle w:val="Heading5"/>
        <w:keepNext w:val="0"/>
        <w:keepLines w:val="0"/>
        <w:spacing w:before="240" w:after="240" w:line="276" w:lineRule="auto"/>
      </w:pPr>
      <w:r w:rsidRPr="00CD38F3">
        <w:t>Sklopke osigurača</w:t>
      </w:r>
    </w:p>
    <w:p w14:paraId="20DAA78F" w14:textId="77777777" w:rsidR="003A3B42" w:rsidRPr="00793842" w:rsidRDefault="003A3B42" w:rsidP="003A3B42">
      <w:pPr>
        <w:rPr>
          <w:lang w:val="hr-HR"/>
        </w:rPr>
      </w:pPr>
      <w:r w:rsidRPr="00793842">
        <w:rPr>
          <w:lang w:val="hr-HR"/>
        </w:rPr>
        <w:t>Razdjelnici i razdjelnici s osiguračima, bit će u skladu s posljednjim verzijama normi HRN EN 60947</w:t>
      </w:r>
      <w:r w:rsidR="003316F8" w:rsidRPr="003316F8">
        <w:t xml:space="preserve"> </w:t>
      </w:r>
      <w:r w:rsidR="003316F8">
        <w:t>ili jednakovrijedno</w:t>
      </w:r>
      <w:r w:rsidRPr="00793842">
        <w:rPr>
          <w:lang w:val="hr-HR"/>
        </w:rPr>
        <w:t xml:space="preserve"> i HRN EN 60129</w:t>
      </w:r>
      <w:r w:rsidR="003316F8" w:rsidRPr="003316F8">
        <w:t xml:space="preserve"> </w:t>
      </w:r>
      <w:r w:rsidR="003316F8">
        <w:t>ili jednakovrijedno</w:t>
      </w:r>
      <w:r w:rsidRPr="00793842">
        <w:rPr>
          <w:lang w:val="hr-HR"/>
        </w:rPr>
        <w:t xml:space="preserve"> i moći će podnijeti prekid struje, ali ne i grešku u sustavu. Izolatori će omogućiti zatvaranje strujnog kruga u uvjetima kvara strujne mreže.</w:t>
      </w:r>
    </w:p>
    <w:p w14:paraId="7F5ACD19" w14:textId="77777777" w:rsidR="003A3B42" w:rsidRPr="00793842" w:rsidRDefault="003A3B42" w:rsidP="003A3B42">
      <w:pPr>
        <w:rPr>
          <w:lang w:val="hr-HR"/>
        </w:rPr>
      </w:pPr>
      <w:r w:rsidRPr="00793842">
        <w:rPr>
          <w:lang w:val="hr-HR"/>
        </w:rPr>
        <w:t>Razdjelnici i razdjelnici s osiguračima trebaju omogućiti spoj pomoćnih kontakata. Za svaki razdjelnik ili automatski prekidač, treba osigurati dva rezervna pomoćna kontakta.</w:t>
      </w:r>
    </w:p>
    <w:p w14:paraId="597B221B" w14:textId="77777777" w:rsidR="003A3B42" w:rsidRPr="00CD38F3" w:rsidRDefault="003A3B42" w:rsidP="003A3B42">
      <w:r w:rsidRPr="00793842">
        <w:rPr>
          <w:lang w:val="hr-HR"/>
        </w:rPr>
        <w:t xml:space="preserve">Ulazno napajanje i sabirnice, postavljeni za struju jakosti 800 A i više, bit će opremljeni sa odgovarajućim tropolnim zračnim prekidačem s namotanom zatvarajućom oprugom. </w:t>
      </w:r>
      <w:r w:rsidRPr="00CD38F3">
        <w:t>Za jakost ispod 800 A, koristi</w:t>
      </w:r>
      <w:r>
        <w:t>t</w:t>
      </w:r>
      <w:r w:rsidRPr="00CD38F3">
        <w:t xml:space="preserve"> će se osigurači ili MCCB.</w:t>
      </w:r>
    </w:p>
    <w:p w14:paraId="63D8408B" w14:textId="77777777" w:rsidR="003A3B42" w:rsidRPr="00CD38F3" w:rsidRDefault="003A3B42" w:rsidP="003A3B42">
      <w:r w:rsidRPr="00CD38F3">
        <w:lastRenderedPageBreak/>
        <w:t>Prekidači trebaju odgovarati za lokalni ili daljinski rad. Daljinski signali otvaranja ili zatvaranja prekidača dolazit će iz PLC-a.</w:t>
      </w:r>
    </w:p>
    <w:p w14:paraId="7A31136C" w14:textId="77777777" w:rsidR="003A3B42" w:rsidRPr="00CD38F3" w:rsidRDefault="003A3B42" w:rsidP="003A3B42">
      <w:r w:rsidRPr="00CD38F3">
        <w:t>Prekidači će biti opremljeni pomoćnim kontaktima povezanim sa sabirnom sekcijom za indikaciju statusa.</w:t>
      </w:r>
    </w:p>
    <w:p w14:paraId="47C30AE6" w14:textId="77777777" w:rsidR="003A3B42" w:rsidRPr="00CD38F3" w:rsidRDefault="003A3B42" w:rsidP="003A3B42">
      <w:r w:rsidRPr="00CD38F3">
        <w:t xml:space="preserve">Zračni </w:t>
      </w:r>
      <w:r>
        <w:t xml:space="preserve">će </w:t>
      </w:r>
      <w:r w:rsidRPr="00CD38F3">
        <w:t>prekidači ulaznog napajanja biti kompletirani sa samonapajajućom elektroničkom prenaponskom zaštitom te zaštitom pogreške faza i uzemljenja. Kao dodatak, tamo gdje je odgovarajuće, zaštita od greške kod uzemljenja bit će opremljena uređajem za interno „slanje” i „primanje” kako bi se omogućio paralelni rad s VN razvodnom pločom.</w:t>
      </w:r>
    </w:p>
    <w:p w14:paraId="2085EC5A" w14:textId="77777777" w:rsidR="003A3B42" w:rsidRPr="00CD38F3" w:rsidRDefault="003A3B42" w:rsidP="00FC1356">
      <w:pPr>
        <w:pStyle w:val="Heading4"/>
      </w:pPr>
      <w:r w:rsidRPr="00CD38F3">
        <w:t>Zahtjevi za mjerenje ulaznog napajanja</w:t>
      </w:r>
    </w:p>
    <w:p w14:paraId="4CC90785" w14:textId="77777777" w:rsidR="003A3B42" w:rsidRPr="00CD38F3" w:rsidRDefault="003A3B42" w:rsidP="003A3B42">
      <w:r w:rsidRPr="00CD38F3">
        <w:t xml:space="preserve">Svako ulazno napajanje u razvodni elektroormar mora imati kontrolu napona u sve tri faze. Uređaj treba imati pomoćni kontakt koji će biti spojen na PLC. Osim uređaja potrebno je imati voltmetarsku preklopku s odabirom pregleda prisutnosti napona na instrumentu koji se nalazi na vratima elektroormara. </w:t>
      </w:r>
    </w:p>
    <w:p w14:paraId="57325674" w14:textId="77777777" w:rsidR="003A3B42" w:rsidRPr="00CD38F3" w:rsidRDefault="003A3B42" w:rsidP="00FC1356">
      <w:pPr>
        <w:pStyle w:val="Heading3"/>
        <w:spacing w:before="240" w:after="240" w:line="276" w:lineRule="auto"/>
      </w:pPr>
      <w:bookmarkStart w:id="4355" w:name="_Toc366178436"/>
      <w:bookmarkStart w:id="4356" w:name="_Toc366179186"/>
      <w:bookmarkStart w:id="4357" w:name="_Toc366780217"/>
      <w:bookmarkStart w:id="4358" w:name="_Toc366781401"/>
      <w:bookmarkStart w:id="4359" w:name="_Toc366782588"/>
      <w:bookmarkStart w:id="4360" w:name="_Toc366837170"/>
      <w:bookmarkStart w:id="4361" w:name="_Toc366178437"/>
      <w:bookmarkStart w:id="4362" w:name="_Toc366179187"/>
      <w:bookmarkStart w:id="4363" w:name="_Toc366780218"/>
      <w:bookmarkStart w:id="4364" w:name="_Toc366781402"/>
      <w:bookmarkStart w:id="4365" w:name="_Toc366782589"/>
      <w:bookmarkStart w:id="4366" w:name="_Toc366837171"/>
      <w:bookmarkStart w:id="4367" w:name="_Toc366178438"/>
      <w:bookmarkStart w:id="4368" w:name="_Toc366179188"/>
      <w:bookmarkStart w:id="4369" w:name="_Toc366780219"/>
      <w:bookmarkStart w:id="4370" w:name="_Toc366781403"/>
      <w:bookmarkStart w:id="4371" w:name="_Toc366782590"/>
      <w:bookmarkStart w:id="4372" w:name="_Toc366837172"/>
      <w:bookmarkStart w:id="4373" w:name="_Toc366178439"/>
      <w:bookmarkStart w:id="4374" w:name="_Toc366179189"/>
      <w:bookmarkStart w:id="4375" w:name="_Toc366780220"/>
      <w:bookmarkStart w:id="4376" w:name="_Toc366781404"/>
      <w:bookmarkStart w:id="4377" w:name="_Toc366782591"/>
      <w:bookmarkStart w:id="4378" w:name="_Toc366837173"/>
      <w:bookmarkStart w:id="4379" w:name="_Toc366837174"/>
      <w:bookmarkStart w:id="4380" w:name="_Toc372571156"/>
      <w:bookmarkStart w:id="4381" w:name="_Toc52089959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r w:rsidRPr="00CD38F3">
        <w:t>Osigurači</w:t>
      </w:r>
      <w:bookmarkEnd w:id="4379"/>
      <w:bookmarkEnd w:id="4380"/>
      <w:bookmarkEnd w:id="4381"/>
    </w:p>
    <w:p w14:paraId="412B7183" w14:textId="77777777" w:rsidR="003A3B42" w:rsidRPr="00793842" w:rsidRDefault="003A3B42" w:rsidP="003A3B42">
      <w:pPr>
        <w:rPr>
          <w:lang w:val="hr-HR"/>
        </w:rPr>
      </w:pPr>
      <w:r w:rsidRPr="00793842">
        <w:rPr>
          <w:lang w:val="hr-HR"/>
        </w:rPr>
        <w:t>Razvodne ploče i ploče s osiguračima bit će opremljene sa nosačima osigurača pripremljenim za prihvat HRC tipa osigurača prema normi HRN EN 60947</w:t>
      </w:r>
      <w:r w:rsidR="003316F8" w:rsidRPr="003316F8">
        <w:t xml:space="preserve"> </w:t>
      </w:r>
      <w:r w:rsidR="003316F8">
        <w:t>ili jednakovrijedno</w:t>
      </w:r>
    </w:p>
    <w:p w14:paraId="3AAE9278" w14:textId="77777777" w:rsidR="003A3B42" w:rsidRPr="00CD38F3" w:rsidRDefault="003A3B42" w:rsidP="003A3B42">
      <w:r w:rsidRPr="00CD38F3">
        <w:t>Osigurači</w:t>
      </w:r>
      <w:r>
        <w:t xml:space="preserve"> će</w:t>
      </w:r>
      <w:r w:rsidRPr="00CD38F3">
        <w:t xml:space="preserve"> zaštite strujnog kruga motora biti kategorije radnih uvjeta 415 AC 80 (jakost do loma od 80 kA pri naponu od 415 V).</w:t>
      </w:r>
    </w:p>
    <w:p w14:paraId="5635E44D" w14:textId="77777777" w:rsidR="003A3B42" w:rsidRPr="00CD38F3" w:rsidRDefault="003A3B42" w:rsidP="003A3B42">
      <w:r w:rsidRPr="00CD38F3">
        <w:t>Treba se označiti identifikacija kruga i snaga osigurača.</w:t>
      </w:r>
    </w:p>
    <w:p w14:paraId="6C844E96" w14:textId="77777777" w:rsidR="003A3B42" w:rsidRPr="00CD38F3" w:rsidRDefault="003A3B42" w:rsidP="003A3B42">
      <w:r w:rsidRPr="00CD38F3">
        <w:t xml:space="preserve">Treba osigurati tri osigurača svake snage korištenih u sklopu, kao rezervnu. Rezervni </w:t>
      </w:r>
      <w:r>
        <w:t xml:space="preserve">će </w:t>
      </w:r>
      <w:r w:rsidRPr="00CD38F3">
        <w:t>osigurači biti pričvršćeni s unutarnje strane vrata razvodne kutije ili pokretačkog odjeljka.</w:t>
      </w:r>
    </w:p>
    <w:p w14:paraId="2AC7D0EC" w14:textId="77777777" w:rsidR="003A3B42" w:rsidRPr="00CD38F3" w:rsidRDefault="003A3B42" w:rsidP="00FC1356">
      <w:pPr>
        <w:pStyle w:val="Heading3"/>
        <w:spacing w:before="240" w:after="240" w:line="276" w:lineRule="auto"/>
      </w:pPr>
      <w:bookmarkStart w:id="4382" w:name="_Toc366178442"/>
      <w:bookmarkStart w:id="4383" w:name="_Toc366179192"/>
      <w:bookmarkStart w:id="4384" w:name="_Toc366780223"/>
      <w:bookmarkStart w:id="4385" w:name="_Toc366781407"/>
      <w:bookmarkStart w:id="4386" w:name="_Toc366782594"/>
      <w:bookmarkStart w:id="4387" w:name="_Toc366837176"/>
      <w:bookmarkStart w:id="4388" w:name="_Toc366178443"/>
      <w:bookmarkStart w:id="4389" w:name="_Toc366179193"/>
      <w:bookmarkStart w:id="4390" w:name="_Toc366780224"/>
      <w:bookmarkStart w:id="4391" w:name="_Toc366781408"/>
      <w:bookmarkStart w:id="4392" w:name="_Toc366782595"/>
      <w:bookmarkStart w:id="4393" w:name="_Toc366837177"/>
      <w:bookmarkStart w:id="4394" w:name="_Toc366837178"/>
      <w:bookmarkStart w:id="4395" w:name="_Toc372571157"/>
      <w:bookmarkStart w:id="4396" w:name="_Toc520899595"/>
      <w:bookmarkEnd w:id="4382"/>
      <w:bookmarkEnd w:id="4383"/>
      <w:bookmarkEnd w:id="4384"/>
      <w:bookmarkEnd w:id="4385"/>
      <w:bookmarkEnd w:id="4386"/>
      <w:bookmarkEnd w:id="4387"/>
      <w:bookmarkEnd w:id="4388"/>
      <w:bookmarkEnd w:id="4389"/>
      <w:bookmarkEnd w:id="4390"/>
      <w:bookmarkEnd w:id="4391"/>
      <w:bookmarkEnd w:id="4392"/>
      <w:bookmarkEnd w:id="4393"/>
      <w:r w:rsidRPr="00CD38F3">
        <w:t>Programibilni logički kontroleri - PLC</w:t>
      </w:r>
      <w:bookmarkEnd w:id="4394"/>
      <w:bookmarkEnd w:id="4395"/>
      <w:bookmarkEnd w:id="4396"/>
    </w:p>
    <w:p w14:paraId="4EA6AE19" w14:textId="77777777" w:rsidR="003A3B42" w:rsidRPr="00793842" w:rsidRDefault="003A3B42" w:rsidP="003A3B42">
      <w:pPr>
        <w:rPr>
          <w:lang w:val="hr-HR"/>
        </w:rPr>
      </w:pPr>
      <w:r w:rsidRPr="00793842">
        <w:rPr>
          <w:lang w:val="hr-HR"/>
        </w:rPr>
        <w:t>Programibilni logički kontroleri će se kompletirati s ulazno/izlaznim modulima, komunikacijom s drugim PLC-ovima ili nekim drugim uređajima.</w:t>
      </w:r>
    </w:p>
    <w:p w14:paraId="6B71D00B" w14:textId="77777777" w:rsidR="003A3B42" w:rsidRPr="00CD38F3" w:rsidRDefault="003A3B42" w:rsidP="003A3B42">
      <w:r w:rsidRPr="00CD38F3">
        <w:t xml:space="preserve">Svaka </w:t>
      </w:r>
      <w:r>
        <w:t xml:space="preserve">će </w:t>
      </w:r>
      <w:r w:rsidRPr="00CD38F3">
        <w:t>RAM memorija biti opremljena sigurnosnom baterijom kako bi se osigurala 24-satna sigurnost u slučaju prekida napajanja. Treba osigurati indikatorsku lampicu „Baterija prazna”.</w:t>
      </w:r>
    </w:p>
    <w:p w14:paraId="08472378" w14:textId="77777777" w:rsidR="003A3B42" w:rsidRPr="00CD38F3" w:rsidRDefault="003A3B42" w:rsidP="003A3B42">
      <w:r w:rsidRPr="00CD38F3">
        <w:t xml:space="preserve">Pokazatelj </w:t>
      </w:r>
      <w:r>
        <w:t xml:space="preserve">će </w:t>
      </w:r>
      <w:r w:rsidRPr="00CD38F3">
        <w:t>statusa I/O biti preko LED svjetala na pročelju modula, te bi trebao biti vidljiv i izvan ploče.</w:t>
      </w:r>
    </w:p>
    <w:p w14:paraId="2C28749B" w14:textId="77777777" w:rsidR="003A3B42" w:rsidRPr="00CD38F3" w:rsidRDefault="003A3B42" w:rsidP="003A3B42">
      <w:r w:rsidRPr="00CD38F3">
        <w:t>Tiskana shema na nezapaljivom materijalu treba pokazivati detalje svakog I/O te će biti trajno učvršćena na uređaj ili vrata ploče. Shema će biti vidljiva i izvan ploče.</w:t>
      </w:r>
    </w:p>
    <w:p w14:paraId="270E3920" w14:textId="77777777" w:rsidR="003A3B42" w:rsidRPr="00CD38F3" w:rsidRDefault="003A3B42" w:rsidP="003A3B42">
      <w:r w:rsidRPr="00CD38F3">
        <w:t>Treba osigurati minimalno 50% slobodnih ulaza na 1 modulu od svih postavljenih u pripadajućem PLC-u.</w:t>
      </w:r>
    </w:p>
    <w:p w14:paraId="67B239CB" w14:textId="77777777" w:rsidR="003A3B42" w:rsidRPr="00CD38F3" w:rsidRDefault="003A3B42" w:rsidP="003A3B42">
      <w:r w:rsidRPr="00CD38F3">
        <w:t>Treba osigurati DIN vodilice za montažu terminala ulaznih i izlaznih signala</w:t>
      </w:r>
      <w:r w:rsidR="003316F8" w:rsidRPr="003316F8">
        <w:t xml:space="preserve"> </w:t>
      </w:r>
      <w:r w:rsidR="003316F8">
        <w:t>ili jednakovrijedno</w:t>
      </w:r>
      <w:r w:rsidRPr="00CD38F3">
        <w:t>. Tamo gdje se zahtijevaju izlazni releji, montirat će ih se na neki od terminala DIN vodilica</w:t>
      </w:r>
      <w:r w:rsidR="003316F8" w:rsidRPr="003316F8">
        <w:t xml:space="preserve"> </w:t>
      </w:r>
      <w:r w:rsidR="003316F8">
        <w:t>ili jednakovrijedno</w:t>
      </w:r>
      <w:r w:rsidRPr="00CD38F3">
        <w:t xml:space="preserve">. </w:t>
      </w:r>
    </w:p>
    <w:p w14:paraId="3B60114A" w14:textId="77777777" w:rsidR="003A3B42" w:rsidRPr="00CD38F3" w:rsidRDefault="003A3B42" w:rsidP="003A3B42">
      <w:r w:rsidRPr="00CD38F3">
        <w:t>Programibilni kontroler treba koristiti za upravljanje samo u automatskom modu. Ručni krugovi i zaštitni priključci će biti čvrsto povezani kako bi se osiguralo ograničeno funkcioniranje ukoliko dođe do kvara PLC-a.</w:t>
      </w:r>
    </w:p>
    <w:p w14:paraId="6F8416FA" w14:textId="77777777" w:rsidR="003A3B42" w:rsidRPr="00CD38F3" w:rsidRDefault="003A3B42" w:rsidP="003A3B42">
      <w:r w:rsidRPr="00CD38F3">
        <w:lastRenderedPageBreak/>
        <w:t>Reset se treba izvršiti jednom tipkom ugrađenom na pročelje pokretača.</w:t>
      </w:r>
    </w:p>
    <w:p w14:paraId="39725F85" w14:textId="77777777" w:rsidR="003A3B42" w:rsidRPr="00CD38F3" w:rsidRDefault="003A3B42" w:rsidP="00FC1356">
      <w:pPr>
        <w:pStyle w:val="Heading3"/>
        <w:spacing w:before="240" w:after="240" w:line="276" w:lineRule="auto"/>
      </w:pPr>
      <w:bookmarkStart w:id="4397" w:name="_Toc366178445"/>
      <w:bookmarkStart w:id="4398" w:name="_Toc366179195"/>
      <w:bookmarkStart w:id="4399" w:name="_Toc366780226"/>
      <w:bookmarkStart w:id="4400" w:name="_Toc366781410"/>
      <w:bookmarkStart w:id="4401" w:name="_Toc366782597"/>
      <w:bookmarkStart w:id="4402" w:name="_Toc366837179"/>
      <w:bookmarkStart w:id="4403" w:name="_Toc366178446"/>
      <w:bookmarkStart w:id="4404" w:name="_Toc366179196"/>
      <w:bookmarkStart w:id="4405" w:name="_Toc366780227"/>
      <w:bookmarkStart w:id="4406" w:name="_Toc366781411"/>
      <w:bookmarkStart w:id="4407" w:name="_Toc366782598"/>
      <w:bookmarkStart w:id="4408" w:name="_Toc366837180"/>
      <w:bookmarkStart w:id="4409" w:name="_Toc366178447"/>
      <w:bookmarkStart w:id="4410" w:name="_Toc366179197"/>
      <w:bookmarkStart w:id="4411" w:name="_Toc366780228"/>
      <w:bookmarkStart w:id="4412" w:name="_Toc366781412"/>
      <w:bookmarkStart w:id="4413" w:name="_Toc366782599"/>
      <w:bookmarkStart w:id="4414" w:name="_Toc366837181"/>
      <w:bookmarkStart w:id="4415" w:name="_Toc366178448"/>
      <w:bookmarkStart w:id="4416" w:name="_Toc366179198"/>
      <w:bookmarkStart w:id="4417" w:name="_Toc366780229"/>
      <w:bookmarkStart w:id="4418" w:name="_Toc366781413"/>
      <w:bookmarkStart w:id="4419" w:name="_Toc366782600"/>
      <w:bookmarkStart w:id="4420" w:name="_Toc366837182"/>
      <w:bookmarkStart w:id="4421" w:name="_Toc366178449"/>
      <w:bookmarkStart w:id="4422" w:name="_Toc366179199"/>
      <w:bookmarkStart w:id="4423" w:name="_Toc366780230"/>
      <w:bookmarkStart w:id="4424" w:name="_Toc366781414"/>
      <w:bookmarkStart w:id="4425" w:name="_Toc366782601"/>
      <w:bookmarkStart w:id="4426" w:name="_Toc366837183"/>
      <w:bookmarkStart w:id="4427" w:name="_Toc366178450"/>
      <w:bookmarkStart w:id="4428" w:name="_Toc366179200"/>
      <w:bookmarkStart w:id="4429" w:name="_Toc366780231"/>
      <w:bookmarkStart w:id="4430" w:name="_Toc366781415"/>
      <w:bookmarkStart w:id="4431" w:name="_Toc366782602"/>
      <w:bookmarkStart w:id="4432" w:name="_Toc366837184"/>
      <w:bookmarkStart w:id="4433" w:name="_Toc366178451"/>
      <w:bookmarkStart w:id="4434" w:name="_Toc366179201"/>
      <w:bookmarkStart w:id="4435" w:name="_Toc366780232"/>
      <w:bookmarkStart w:id="4436" w:name="_Toc366781416"/>
      <w:bookmarkStart w:id="4437" w:name="_Toc366782603"/>
      <w:bookmarkStart w:id="4438" w:name="_Toc366837185"/>
      <w:bookmarkStart w:id="4439" w:name="_Toc366178452"/>
      <w:bookmarkStart w:id="4440" w:name="_Toc366179202"/>
      <w:bookmarkStart w:id="4441" w:name="_Toc366780233"/>
      <w:bookmarkStart w:id="4442" w:name="_Toc366781417"/>
      <w:bookmarkStart w:id="4443" w:name="_Toc366782604"/>
      <w:bookmarkStart w:id="4444" w:name="_Toc366837186"/>
      <w:bookmarkStart w:id="4445" w:name="_Toc366178453"/>
      <w:bookmarkStart w:id="4446" w:name="_Toc366179203"/>
      <w:bookmarkStart w:id="4447" w:name="_Toc366780234"/>
      <w:bookmarkStart w:id="4448" w:name="_Toc366781418"/>
      <w:bookmarkStart w:id="4449" w:name="_Toc366782605"/>
      <w:bookmarkStart w:id="4450" w:name="_Toc366837187"/>
      <w:bookmarkStart w:id="4451" w:name="_Toc366178454"/>
      <w:bookmarkStart w:id="4452" w:name="_Toc366179204"/>
      <w:bookmarkStart w:id="4453" w:name="_Toc366780235"/>
      <w:bookmarkStart w:id="4454" w:name="_Toc366781419"/>
      <w:bookmarkStart w:id="4455" w:name="_Toc366782606"/>
      <w:bookmarkStart w:id="4456" w:name="_Toc366837188"/>
      <w:bookmarkStart w:id="4457" w:name="_Toc366837189"/>
      <w:bookmarkStart w:id="4458" w:name="_Toc372571158"/>
      <w:bookmarkStart w:id="4459" w:name="_Toc5208995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r w:rsidRPr="00CD38F3">
        <w:t>Kvar napajanja, automatsko ponovno pokretanje</w:t>
      </w:r>
      <w:bookmarkEnd w:id="4457"/>
      <w:bookmarkEnd w:id="4458"/>
      <w:bookmarkEnd w:id="4459"/>
    </w:p>
    <w:p w14:paraId="73C73DF7" w14:textId="77777777" w:rsidR="003A3B42" w:rsidRPr="00793842" w:rsidRDefault="003A3B42" w:rsidP="003A3B42">
      <w:pPr>
        <w:rPr>
          <w:lang w:val="hr-HR"/>
        </w:rPr>
      </w:pPr>
      <w:r w:rsidRPr="00793842">
        <w:rPr>
          <w:lang w:val="hr-HR"/>
        </w:rPr>
        <w:t>Upravljački će krugovi biti tako podešeni da će se, pri povratu napajanja nakon kvara, oprema pod automatskim upravljanjem i oprema pod ručnim upravljanjem, koja treba raditi neprekidno, automatski ponovno pokrenuti. Ponovno će pokretanje pogona biti u fazama kako zahtjev za strujom ne bi nadmašio trenutno dostupne kapacitete.</w:t>
      </w:r>
    </w:p>
    <w:p w14:paraId="3DA125F7" w14:textId="77777777" w:rsidR="003A3B42" w:rsidRPr="00CD38F3" w:rsidRDefault="003A3B42" w:rsidP="00FC1356">
      <w:pPr>
        <w:pStyle w:val="Heading3"/>
        <w:spacing w:before="240" w:after="240" w:line="276" w:lineRule="auto"/>
      </w:pPr>
      <w:bookmarkStart w:id="4460" w:name="_Toc366837190"/>
      <w:bookmarkStart w:id="4461" w:name="_Toc372571159"/>
      <w:bookmarkStart w:id="4462" w:name="_Toc520899597"/>
      <w:r w:rsidRPr="00CD38F3">
        <w:t>Zaštita od groma</w:t>
      </w:r>
      <w:bookmarkEnd w:id="4460"/>
      <w:bookmarkEnd w:id="4461"/>
      <w:bookmarkEnd w:id="4462"/>
    </w:p>
    <w:p w14:paraId="6A3A4AAC" w14:textId="77777777" w:rsidR="003A3B42" w:rsidRPr="00793842" w:rsidRDefault="003A3B42" w:rsidP="003A3B42">
      <w:pPr>
        <w:rPr>
          <w:lang w:val="hr-HR"/>
        </w:rPr>
      </w:pPr>
      <w:r w:rsidRPr="00793842">
        <w:rPr>
          <w:lang w:val="hr-HR"/>
        </w:rPr>
        <w:t>Zaštitu od groma treba primijeniti na upravljačkoj opremi i instrumentima gdje bi se krugovi i komponente mogle oštetiti prilikom električnog udara unutar signalnog ili naponskog kruga.</w:t>
      </w:r>
    </w:p>
    <w:p w14:paraId="594F8F6F" w14:textId="77777777" w:rsidR="003A3B42" w:rsidRPr="00793842" w:rsidRDefault="003A3B42" w:rsidP="003A3B42">
      <w:pPr>
        <w:rPr>
          <w:lang w:val="hr-HR"/>
        </w:rPr>
      </w:pPr>
      <w:r w:rsidRPr="00793842">
        <w:rPr>
          <w:lang w:val="hr-HR"/>
        </w:rPr>
        <w:t>Jedinica će za zaštitu od groma biti ugrađena izvan glavnih ploča osim ako se ne omogući zaseban odjeljak koji sadržava odvojenu sabirnicu uzemljenja koja je spojena na odvojeno uzemljenje za zaštitu od groma.</w:t>
      </w:r>
    </w:p>
    <w:p w14:paraId="5C3E8531" w14:textId="77777777" w:rsidR="003A3B42" w:rsidRPr="00CD38F3" w:rsidRDefault="003A3B42" w:rsidP="00FC1356">
      <w:pPr>
        <w:pStyle w:val="Heading3"/>
        <w:spacing w:before="240" w:after="240" w:line="276" w:lineRule="auto"/>
      </w:pPr>
      <w:bookmarkStart w:id="4463" w:name="_Toc366837191"/>
      <w:bookmarkStart w:id="4464" w:name="_Toc372571160"/>
      <w:bookmarkStart w:id="4465" w:name="_Toc520899598"/>
      <w:r w:rsidRPr="00CD38F3">
        <w:t>Indikacijski instrumenti</w:t>
      </w:r>
      <w:bookmarkEnd w:id="4463"/>
      <w:bookmarkEnd w:id="4464"/>
      <w:bookmarkEnd w:id="4465"/>
    </w:p>
    <w:p w14:paraId="658889E8" w14:textId="77777777" w:rsidR="003A3B42" w:rsidRPr="00CD38F3" w:rsidRDefault="003A3B42" w:rsidP="003A3B42">
      <w:r w:rsidRPr="00CD38F3">
        <w:t xml:space="preserve">Signalne </w:t>
      </w:r>
      <w:r>
        <w:t xml:space="preserve">će </w:t>
      </w:r>
      <w:r w:rsidRPr="00CD38F3">
        <w:t>svjetiljke biti uniformne koliko je to god moguće kako bi se smanjila potreba za rezervnim dijelovima. Objektivi i žarulje će biti lako zamjenjivi bez potrebe za specijaliziranim radnjama.</w:t>
      </w:r>
    </w:p>
    <w:p w14:paraId="421F72B5" w14:textId="77777777" w:rsidR="003A3B42" w:rsidRPr="00CD38F3" w:rsidRDefault="003A3B42" w:rsidP="003A3B42">
      <w:r w:rsidRPr="00CD38F3">
        <w:t>Signalne svjetiljke ne smij</w:t>
      </w:r>
      <w:r>
        <w:t>u</w:t>
      </w:r>
      <w:r w:rsidRPr="00CD38F3">
        <w:t xml:space="preserve"> biti manjeg promjera od 20 mm te će biti predviđen</w:t>
      </w:r>
      <w:r>
        <w:t>e</w:t>
      </w:r>
      <w:r w:rsidRPr="00CD38F3">
        <w:t xml:space="preserve"> da se mogu promatrati i s prednjice i s bočne strane električne ploče. Svjetiljke će biti vidljive i pod jakim suncem. Boja svjetiljki će biti prema posljednjim normama.</w:t>
      </w:r>
    </w:p>
    <w:p w14:paraId="4B805309" w14:textId="77777777" w:rsidR="003A3B42" w:rsidRPr="00CD38F3" w:rsidRDefault="003A3B42" w:rsidP="003A3B42">
      <w:r w:rsidRPr="00CD38F3">
        <w:t>Sve pomične komponente, vrata i poklopci bit će označeni. Tijelo osigurača bit će označeno specifikacijom vrijednosti osigurača. Svaka vrata ploča bit će označena (veličina slova ne manja od 8 mm) te će svaka upravljačka ploča i stanica također imati oznaku sa svim informacijama (veličina slova minimalno 12 mm).</w:t>
      </w:r>
    </w:p>
    <w:p w14:paraId="14FE4C79" w14:textId="77777777" w:rsidR="003A3B42" w:rsidRPr="00CD38F3" w:rsidRDefault="003A3B42" w:rsidP="003A3B42">
      <w:r w:rsidRPr="00CD38F3">
        <w:t>Omogućit će se jedna (ili više) testnih tipk</w:t>
      </w:r>
      <w:r>
        <w:t>i</w:t>
      </w:r>
      <w:r w:rsidRPr="00CD38F3">
        <w:t xml:space="preserve"> za ispitivanje žarulja.</w:t>
      </w:r>
    </w:p>
    <w:p w14:paraId="7AC88D61" w14:textId="77777777" w:rsidR="003A3B42" w:rsidRPr="00CD38F3" w:rsidRDefault="003A3B42" w:rsidP="00FC1356">
      <w:pPr>
        <w:pStyle w:val="Heading3"/>
        <w:spacing w:before="240" w:after="240" w:line="276" w:lineRule="auto"/>
      </w:pPr>
      <w:bookmarkStart w:id="4466" w:name="_Toc366837192"/>
      <w:bookmarkStart w:id="4467" w:name="_Toc372571161"/>
      <w:bookmarkStart w:id="4468" w:name="_Toc520899599"/>
      <w:r w:rsidRPr="00CD38F3">
        <w:t>Oznake</w:t>
      </w:r>
      <w:bookmarkEnd w:id="4466"/>
      <w:bookmarkEnd w:id="4467"/>
      <w:bookmarkEnd w:id="4468"/>
    </w:p>
    <w:p w14:paraId="7AE4B0C1" w14:textId="77777777" w:rsidR="003A3B42" w:rsidRPr="00CD38F3" w:rsidRDefault="003A3B42" w:rsidP="003A3B42">
      <w:r w:rsidRPr="00CD38F3">
        <w:t xml:space="preserve">Sve </w:t>
      </w:r>
      <w:r>
        <w:t xml:space="preserve">će se </w:t>
      </w:r>
      <w:r w:rsidRPr="00CD38F3">
        <w:t>oznake previdjet</w:t>
      </w:r>
      <w:r>
        <w:t>i</w:t>
      </w:r>
      <w:r w:rsidRPr="00CD38F3">
        <w:t xml:space="preserve"> od troslojne folije ili sličnog materijala, bijele boje s crnim slovima i brojevima. Oznake će biti pričvršćene kadmijskim vijcima da ne dođe do hrđanja. Oznake upozorenja i opasnosti bit će od sličnog materijala, žute boje sa crvenim slovima i brojevima. Kutovi oznaka bit će zaobljeni, a tekst će biti najmanje 4 mm visok.</w:t>
      </w:r>
    </w:p>
    <w:p w14:paraId="325DD952" w14:textId="77777777" w:rsidR="003A3B42" w:rsidRPr="00CD38F3" w:rsidRDefault="003A3B42" w:rsidP="00FC1356">
      <w:pPr>
        <w:pStyle w:val="Heading3"/>
        <w:spacing w:before="240" w:after="240" w:line="276" w:lineRule="auto"/>
      </w:pPr>
      <w:bookmarkStart w:id="4469" w:name="_Toc366837193"/>
      <w:bookmarkStart w:id="4470" w:name="_Toc372571162"/>
      <w:bookmarkStart w:id="4471" w:name="_Toc520899600"/>
      <w:r w:rsidRPr="00CD38F3">
        <w:t>Stop – Isključi/ Izolacija</w:t>
      </w:r>
      <w:bookmarkEnd w:id="4469"/>
      <w:bookmarkEnd w:id="4470"/>
      <w:bookmarkEnd w:id="4471"/>
    </w:p>
    <w:p w14:paraId="5566E658" w14:textId="77777777" w:rsidR="003A3B42" w:rsidRPr="00CD38F3" w:rsidRDefault="003A3B42" w:rsidP="003A3B42">
      <w:r w:rsidRPr="00793842">
        <w:rPr>
          <w:lang w:val="hr-HR"/>
        </w:rPr>
        <w:t xml:space="preserve">Tipka stop – isključi ili prekidač greška/preopterećenje će biti u sklopu svakog elektromotora za izolaciju. </w:t>
      </w:r>
      <w:r w:rsidRPr="00CD38F3">
        <w:t>Stop</w:t>
      </w:r>
      <w:r>
        <w:t>-</w:t>
      </w:r>
      <w:r w:rsidRPr="00CD38F3">
        <w:t>prekidač treba moći prekinuti preopterećenje i zatvoriti strujni krug kod nastanka greške.</w:t>
      </w:r>
    </w:p>
    <w:p w14:paraId="679FA9B7" w14:textId="77777777" w:rsidR="003A3B42" w:rsidRPr="00CD38F3" w:rsidRDefault="003A3B42" w:rsidP="003A3B42">
      <w:r w:rsidRPr="00CD38F3">
        <w:t xml:space="preserve">Treba osigurati oznaku upozorenja da se oprema može pokrenuti automatski. </w:t>
      </w:r>
    </w:p>
    <w:p w14:paraId="733EB2F6" w14:textId="77777777" w:rsidR="00523932" w:rsidRDefault="00523932" w:rsidP="008972A3"/>
    <w:p w14:paraId="47646D45" w14:textId="77777777" w:rsidR="00523932" w:rsidRDefault="00523932" w:rsidP="008972A3"/>
    <w:p w14:paraId="72C0CB1A" w14:textId="77777777" w:rsidR="008972A3" w:rsidRPr="00CD38F3" w:rsidRDefault="008972A3" w:rsidP="00FC1356">
      <w:pPr>
        <w:pStyle w:val="Heading1"/>
      </w:pPr>
      <w:bookmarkStart w:id="4472" w:name="_Toc366178460"/>
      <w:bookmarkStart w:id="4473" w:name="_Toc366179210"/>
      <w:bookmarkStart w:id="4474" w:name="_Toc366780241"/>
      <w:bookmarkStart w:id="4475" w:name="_Toc366781425"/>
      <w:bookmarkStart w:id="4476" w:name="_Toc366782612"/>
      <w:bookmarkStart w:id="4477" w:name="_Toc366837194"/>
      <w:bookmarkStart w:id="4478" w:name="_Toc366178461"/>
      <w:bookmarkStart w:id="4479" w:name="_Toc366179211"/>
      <w:bookmarkStart w:id="4480" w:name="_Toc366780242"/>
      <w:bookmarkStart w:id="4481" w:name="_Toc366781426"/>
      <w:bookmarkStart w:id="4482" w:name="_Toc366782613"/>
      <w:bookmarkStart w:id="4483" w:name="_Toc366837195"/>
      <w:bookmarkStart w:id="4484" w:name="_Toc366178462"/>
      <w:bookmarkStart w:id="4485" w:name="_Toc366179212"/>
      <w:bookmarkStart w:id="4486" w:name="_Toc366780243"/>
      <w:bookmarkStart w:id="4487" w:name="_Toc366781427"/>
      <w:bookmarkStart w:id="4488" w:name="_Toc366782614"/>
      <w:bookmarkStart w:id="4489" w:name="_Toc366837196"/>
      <w:bookmarkStart w:id="4490" w:name="_Toc366178463"/>
      <w:bookmarkStart w:id="4491" w:name="_Toc366179213"/>
      <w:bookmarkStart w:id="4492" w:name="_Toc366780244"/>
      <w:bookmarkStart w:id="4493" w:name="_Toc366781428"/>
      <w:bookmarkStart w:id="4494" w:name="_Toc366782615"/>
      <w:bookmarkStart w:id="4495" w:name="_Toc366837197"/>
      <w:bookmarkStart w:id="4496" w:name="_Toc366178464"/>
      <w:bookmarkStart w:id="4497" w:name="_Toc366179214"/>
      <w:bookmarkStart w:id="4498" w:name="_Toc366780245"/>
      <w:bookmarkStart w:id="4499" w:name="_Toc366781429"/>
      <w:bookmarkStart w:id="4500" w:name="_Toc366782616"/>
      <w:bookmarkStart w:id="4501" w:name="_Toc366837198"/>
      <w:bookmarkStart w:id="4502" w:name="_Toc366178465"/>
      <w:bookmarkStart w:id="4503" w:name="_Toc366179215"/>
      <w:bookmarkStart w:id="4504" w:name="_Toc366780246"/>
      <w:bookmarkStart w:id="4505" w:name="_Toc366781430"/>
      <w:bookmarkStart w:id="4506" w:name="_Toc366782617"/>
      <w:bookmarkStart w:id="4507" w:name="_Toc366837199"/>
      <w:bookmarkStart w:id="4508" w:name="_Toc366178466"/>
      <w:bookmarkStart w:id="4509" w:name="_Toc366179216"/>
      <w:bookmarkStart w:id="4510" w:name="_Toc366780247"/>
      <w:bookmarkStart w:id="4511" w:name="_Toc366781431"/>
      <w:bookmarkStart w:id="4512" w:name="_Toc366782618"/>
      <w:bookmarkStart w:id="4513" w:name="_Toc366837200"/>
      <w:bookmarkStart w:id="4514" w:name="_Toc366178467"/>
      <w:bookmarkStart w:id="4515" w:name="_Toc366179217"/>
      <w:bookmarkStart w:id="4516" w:name="_Toc366780248"/>
      <w:bookmarkStart w:id="4517" w:name="_Toc366781432"/>
      <w:bookmarkStart w:id="4518" w:name="_Toc366782619"/>
      <w:bookmarkStart w:id="4519" w:name="_Toc366837201"/>
      <w:bookmarkStart w:id="4520" w:name="_Toc366178468"/>
      <w:bookmarkStart w:id="4521" w:name="_Toc366179218"/>
      <w:bookmarkStart w:id="4522" w:name="_Toc366780249"/>
      <w:bookmarkStart w:id="4523" w:name="_Toc366781433"/>
      <w:bookmarkStart w:id="4524" w:name="_Toc366782620"/>
      <w:bookmarkStart w:id="4525" w:name="_Toc366837202"/>
      <w:bookmarkStart w:id="4526" w:name="_Toc366178469"/>
      <w:bookmarkStart w:id="4527" w:name="_Toc366179219"/>
      <w:bookmarkStart w:id="4528" w:name="_Toc366780250"/>
      <w:bookmarkStart w:id="4529" w:name="_Toc366781434"/>
      <w:bookmarkStart w:id="4530" w:name="_Toc366782621"/>
      <w:bookmarkStart w:id="4531" w:name="_Toc366837203"/>
      <w:bookmarkStart w:id="4532" w:name="_Toc366178470"/>
      <w:bookmarkStart w:id="4533" w:name="_Toc366179220"/>
      <w:bookmarkStart w:id="4534" w:name="_Toc366780251"/>
      <w:bookmarkStart w:id="4535" w:name="_Toc366781435"/>
      <w:bookmarkStart w:id="4536" w:name="_Toc366782622"/>
      <w:bookmarkStart w:id="4537" w:name="_Toc366837204"/>
      <w:bookmarkStart w:id="4538" w:name="_Toc366178471"/>
      <w:bookmarkStart w:id="4539" w:name="_Toc366179221"/>
      <w:bookmarkStart w:id="4540" w:name="_Toc366780252"/>
      <w:bookmarkStart w:id="4541" w:name="_Toc366781436"/>
      <w:bookmarkStart w:id="4542" w:name="_Toc366782623"/>
      <w:bookmarkStart w:id="4543" w:name="_Toc366837205"/>
      <w:bookmarkStart w:id="4544" w:name="_Toc366178472"/>
      <w:bookmarkStart w:id="4545" w:name="_Toc366179222"/>
      <w:bookmarkStart w:id="4546" w:name="_Toc366780253"/>
      <w:bookmarkStart w:id="4547" w:name="_Toc366781437"/>
      <w:bookmarkStart w:id="4548" w:name="_Toc366782624"/>
      <w:bookmarkStart w:id="4549" w:name="_Toc366837206"/>
      <w:bookmarkStart w:id="4550" w:name="_Toc366178473"/>
      <w:bookmarkStart w:id="4551" w:name="_Toc366179223"/>
      <w:bookmarkStart w:id="4552" w:name="_Toc366780254"/>
      <w:bookmarkStart w:id="4553" w:name="_Toc366781438"/>
      <w:bookmarkStart w:id="4554" w:name="_Toc366782625"/>
      <w:bookmarkStart w:id="4555" w:name="_Toc366837207"/>
      <w:bookmarkStart w:id="4556" w:name="_Toc366178474"/>
      <w:bookmarkStart w:id="4557" w:name="_Toc366179224"/>
      <w:bookmarkStart w:id="4558" w:name="_Toc366780255"/>
      <w:bookmarkStart w:id="4559" w:name="_Toc366781439"/>
      <w:bookmarkStart w:id="4560" w:name="_Toc366782626"/>
      <w:bookmarkStart w:id="4561" w:name="_Toc366837208"/>
      <w:bookmarkStart w:id="4562" w:name="_Toc366178475"/>
      <w:bookmarkStart w:id="4563" w:name="_Toc366179225"/>
      <w:bookmarkStart w:id="4564" w:name="_Toc366780256"/>
      <w:bookmarkStart w:id="4565" w:name="_Toc366781440"/>
      <w:bookmarkStart w:id="4566" w:name="_Toc366782627"/>
      <w:bookmarkStart w:id="4567" w:name="_Toc366837209"/>
      <w:bookmarkStart w:id="4568" w:name="_Toc366178476"/>
      <w:bookmarkStart w:id="4569" w:name="_Toc366179226"/>
      <w:bookmarkStart w:id="4570" w:name="_Toc366780257"/>
      <w:bookmarkStart w:id="4571" w:name="_Toc366781441"/>
      <w:bookmarkStart w:id="4572" w:name="_Toc366782628"/>
      <w:bookmarkStart w:id="4573" w:name="_Toc366837210"/>
      <w:bookmarkStart w:id="4574" w:name="_Toc366178477"/>
      <w:bookmarkStart w:id="4575" w:name="_Toc366179227"/>
      <w:bookmarkStart w:id="4576" w:name="_Toc366780258"/>
      <w:bookmarkStart w:id="4577" w:name="_Toc366781442"/>
      <w:bookmarkStart w:id="4578" w:name="_Toc366782629"/>
      <w:bookmarkStart w:id="4579" w:name="_Toc366837211"/>
      <w:bookmarkStart w:id="4580" w:name="_Toc366178478"/>
      <w:bookmarkStart w:id="4581" w:name="_Toc366179228"/>
      <w:bookmarkStart w:id="4582" w:name="_Toc366780259"/>
      <w:bookmarkStart w:id="4583" w:name="_Toc366781443"/>
      <w:bookmarkStart w:id="4584" w:name="_Toc366782630"/>
      <w:bookmarkStart w:id="4585" w:name="_Toc366837212"/>
      <w:bookmarkStart w:id="4586" w:name="_Toc366178479"/>
      <w:bookmarkStart w:id="4587" w:name="_Toc366179229"/>
      <w:bookmarkStart w:id="4588" w:name="_Toc366780260"/>
      <w:bookmarkStart w:id="4589" w:name="_Toc366781444"/>
      <w:bookmarkStart w:id="4590" w:name="_Toc366782631"/>
      <w:bookmarkStart w:id="4591" w:name="_Toc366837213"/>
      <w:bookmarkStart w:id="4592" w:name="_Toc366178480"/>
      <w:bookmarkStart w:id="4593" w:name="_Toc366179230"/>
      <w:bookmarkStart w:id="4594" w:name="_Toc366780261"/>
      <w:bookmarkStart w:id="4595" w:name="_Toc366781445"/>
      <w:bookmarkStart w:id="4596" w:name="_Toc366782632"/>
      <w:bookmarkStart w:id="4597" w:name="_Toc366837214"/>
      <w:bookmarkStart w:id="4598" w:name="_Toc366178481"/>
      <w:bookmarkStart w:id="4599" w:name="_Toc366179231"/>
      <w:bookmarkStart w:id="4600" w:name="_Toc366780262"/>
      <w:bookmarkStart w:id="4601" w:name="_Toc366781446"/>
      <w:bookmarkStart w:id="4602" w:name="_Toc366782633"/>
      <w:bookmarkStart w:id="4603" w:name="_Toc366837215"/>
      <w:bookmarkStart w:id="4604" w:name="_Toc366178482"/>
      <w:bookmarkStart w:id="4605" w:name="_Toc366179232"/>
      <w:bookmarkStart w:id="4606" w:name="_Toc366780263"/>
      <w:bookmarkStart w:id="4607" w:name="_Toc366781447"/>
      <w:bookmarkStart w:id="4608" w:name="_Toc366782634"/>
      <w:bookmarkStart w:id="4609" w:name="_Toc366837216"/>
      <w:bookmarkStart w:id="4610" w:name="_Ref358218619"/>
      <w:bookmarkStart w:id="4611" w:name="_Toc358456513"/>
      <w:bookmarkStart w:id="4612" w:name="_Toc366837411"/>
      <w:bookmarkStart w:id="4613" w:name="_Toc372571163"/>
      <w:bookmarkStart w:id="4614" w:name="_Toc423527358"/>
      <w:bookmarkStart w:id="4615" w:name="_Toc424826062"/>
      <w:bookmarkStart w:id="4616" w:name="_Toc520899189"/>
      <w:bookmarkStart w:id="4617" w:name="_Toc520899601"/>
      <w:bookmarkStart w:id="4618" w:name="_Toc521676909"/>
      <w:bookmarkStart w:id="4619" w:name="_Toc522005386"/>
      <w:bookmarkStart w:id="4620" w:name="_Toc522524293"/>
      <w:bookmarkStart w:id="4621" w:name="_Toc522524462"/>
      <w:bookmarkStart w:id="4622" w:name="_Toc524594378"/>
      <w:bookmarkStart w:id="4623" w:name="_Toc524946263"/>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r w:rsidRPr="00CD38F3">
        <w:lastRenderedPageBreak/>
        <w:t>ZAKONI I NORME</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p>
    <w:p w14:paraId="693C98E2" w14:textId="77777777" w:rsidR="009109F0" w:rsidRPr="00FE4778" w:rsidRDefault="009109F0" w:rsidP="009109F0">
      <w:pPr>
        <w:pStyle w:val="Heading2"/>
        <w:ind w:left="993" w:hanging="567"/>
      </w:pPr>
      <w:bookmarkStart w:id="4624" w:name="_Toc357683751"/>
      <w:bookmarkStart w:id="4625" w:name="_Toc357760528"/>
      <w:bookmarkStart w:id="4626" w:name="_Toc357760616"/>
      <w:bookmarkStart w:id="4627" w:name="_Toc357760687"/>
      <w:bookmarkStart w:id="4628" w:name="_Toc357760756"/>
      <w:bookmarkStart w:id="4629" w:name="_Toc358035443"/>
      <w:bookmarkStart w:id="4630" w:name="_Toc358047974"/>
      <w:bookmarkStart w:id="4631" w:name="_Toc358048107"/>
      <w:bookmarkStart w:id="4632" w:name="_Toc358206647"/>
      <w:bookmarkStart w:id="4633" w:name="_Toc358221957"/>
      <w:bookmarkStart w:id="4634" w:name="_Toc358456514"/>
      <w:bookmarkStart w:id="4635" w:name="_Toc359417080"/>
      <w:bookmarkStart w:id="4636" w:name="_Toc359417539"/>
      <w:bookmarkStart w:id="4637" w:name="_Toc359418666"/>
      <w:bookmarkStart w:id="4638" w:name="_Toc359419155"/>
      <w:bookmarkStart w:id="4639" w:name="_Toc359840697"/>
      <w:bookmarkStart w:id="4640" w:name="_Toc359920950"/>
      <w:bookmarkStart w:id="4641" w:name="_Toc360110281"/>
      <w:bookmarkStart w:id="4642" w:name="_Toc360123637"/>
      <w:bookmarkStart w:id="4643" w:name="_Toc360124193"/>
      <w:bookmarkStart w:id="4644" w:name="_Toc366174704"/>
      <w:bookmarkStart w:id="4645" w:name="_Toc366178678"/>
      <w:bookmarkStart w:id="4646" w:name="_Toc366179428"/>
      <w:bookmarkStart w:id="4647" w:name="_Toc366780459"/>
      <w:bookmarkStart w:id="4648" w:name="_Toc366781643"/>
      <w:bookmarkStart w:id="4649" w:name="_Toc366782830"/>
      <w:bookmarkStart w:id="4650" w:name="_Toc366837412"/>
      <w:bookmarkStart w:id="4651" w:name="_Toc366947447"/>
      <w:bookmarkStart w:id="4652" w:name="_Toc366947761"/>
      <w:bookmarkStart w:id="4653" w:name="_Toc366948028"/>
      <w:bookmarkStart w:id="4654" w:name="_Toc372110146"/>
      <w:bookmarkStart w:id="4655" w:name="_Toc372110699"/>
      <w:bookmarkStart w:id="4656" w:name="_Toc372111041"/>
      <w:bookmarkStart w:id="4657" w:name="_Toc372111682"/>
      <w:bookmarkStart w:id="4658" w:name="_Toc372112204"/>
      <w:bookmarkStart w:id="4659" w:name="_Toc372570922"/>
      <w:bookmarkStart w:id="4660" w:name="_Toc372571164"/>
      <w:bookmarkStart w:id="4661" w:name="_Toc373148702"/>
      <w:bookmarkStart w:id="4662" w:name="_Toc373148933"/>
      <w:bookmarkStart w:id="4663" w:name="_Toc373178637"/>
      <w:bookmarkStart w:id="4664" w:name="_Toc380654409"/>
      <w:bookmarkStart w:id="4665" w:name="_Toc383414407"/>
      <w:bookmarkStart w:id="4666" w:name="_Toc383604574"/>
      <w:bookmarkStart w:id="4667" w:name="_Toc384372124"/>
      <w:bookmarkStart w:id="4668" w:name="_Toc384372352"/>
      <w:bookmarkStart w:id="4669" w:name="_Toc384372404"/>
      <w:bookmarkStart w:id="4670" w:name="_Toc398710881"/>
      <w:bookmarkStart w:id="4671" w:name="_Toc398712504"/>
      <w:bookmarkStart w:id="4672" w:name="_Toc402020728"/>
      <w:bookmarkStart w:id="4673" w:name="_Toc477333807"/>
      <w:bookmarkStart w:id="4674" w:name="_Toc520383628"/>
      <w:bookmarkStart w:id="4675" w:name="_Toc520899190"/>
      <w:bookmarkStart w:id="4676" w:name="_Toc520899602"/>
      <w:bookmarkStart w:id="4677" w:name="_Toc521676910"/>
      <w:bookmarkStart w:id="4678" w:name="_Toc522005387"/>
      <w:bookmarkStart w:id="4679" w:name="_Toc522524294"/>
      <w:bookmarkStart w:id="4680" w:name="_Toc522524463"/>
      <w:bookmarkStart w:id="4681" w:name="_Toc524594379"/>
      <w:bookmarkStart w:id="4682" w:name="_Toc524946264"/>
      <w:bookmarkStart w:id="4683" w:name="_Toc366837414"/>
      <w:bookmarkStart w:id="4684" w:name="_Toc372571166"/>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r w:rsidRPr="00FE4778">
        <w:t>Zakoni</w:t>
      </w:r>
      <w:bookmarkEnd w:id="4673"/>
      <w:bookmarkEnd w:id="4674"/>
      <w:bookmarkEnd w:id="4675"/>
      <w:bookmarkEnd w:id="4676"/>
      <w:bookmarkEnd w:id="4677"/>
      <w:bookmarkEnd w:id="4678"/>
      <w:bookmarkEnd w:id="4679"/>
      <w:bookmarkEnd w:id="4680"/>
      <w:bookmarkEnd w:id="4681"/>
      <w:bookmarkEnd w:id="4682"/>
    </w:p>
    <w:p w14:paraId="54C1FA6E" w14:textId="77777777" w:rsidR="009109F0" w:rsidRPr="00FE4778" w:rsidRDefault="009109F0" w:rsidP="009109F0">
      <w:pPr>
        <w:pStyle w:val="BodyText"/>
        <w:rPr>
          <w:rFonts w:eastAsia="Calibri"/>
          <w:lang w:val="de-DE"/>
        </w:rPr>
      </w:pPr>
      <w:r w:rsidRPr="00FE4778">
        <w:t>Tijekom izvršenja Ugovora, Izvođač će uvažavati zakone na snazi u RH. Izvođač je obvezan i odgovoran primjenjivati sve zakone koji su na snazi u vrijeme ispunjenja Ugovora neovisno o tome da li su navedeni ili ne u ovim Tehničkim Specifikacijama. Napominje se da u ovom Ugovoru pojam Izvođač uključuje i Projektanta.</w:t>
      </w:r>
    </w:p>
    <w:p w14:paraId="30B1301E" w14:textId="77777777" w:rsidR="009109F0" w:rsidRPr="00FE4778" w:rsidRDefault="009109F0" w:rsidP="009109F0">
      <w:pPr>
        <w:pStyle w:val="BodyText"/>
        <w:rPr>
          <w:lang w:val="de-DE"/>
        </w:rPr>
      </w:pPr>
    </w:p>
    <w:p w14:paraId="188FC6CB" w14:textId="77777777" w:rsidR="009109F0" w:rsidRPr="00FE4778" w:rsidRDefault="009109F0" w:rsidP="009109F0">
      <w:pPr>
        <w:pStyle w:val="Heading2"/>
        <w:ind w:left="993" w:hanging="567"/>
      </w:pPr>
      <w:bookmarkStart w:id="4685" w:name="_Toc366837415"/>
      <w:bookmarkStart w:id="4686" w:name="_Toc372571167"/>
      <w:bookmarkStart w:id="4687" w:name="_Toc477333808"/>
      <w:bookmarkStart w:id="4688" w:name="_Toc520383629"/>
      <w:bookmarkStart w:id="4689" w:name="_Toc520899191"/>
      <w:bookmarkStart w:id="4690" w:name="_Toc520899603"/>
      <w:bookmarkStart w:id="4691" w:name="_Toc521676911"/>
      <w:bookmarkStart w:id="4692" w:name="_Toc522005388"/>
      <w:bookmarkStart w:id="4693" w:name="_Toc522524295"/>
      <w:bookmarkStart w:id="4694" w:name="_Toc522524464"/>
      <w:bookmarkStart w:id="4695" w:name="_Toc524594380"/>
      <w:bookmarkStart w:id="4696" w:name="_Toc524946265"/>
      <w:r w:rsidRPr="00FE4778">
        <w:t>Norme</w:t>
      </w:r>
      <w:bookmarkEnd w:id="4685"/>
      <w:bookmarkEnd w:id="4686"/>
      <w:bookmarkEnd w:id="4687"/>
      <w:bookmarkEnd w:id="4688"/>
      <w:bookmarkEnd w:id="4689"/>
      <w:bookmarkEnd w:id="4690"/>
      <w:bookmarkEnd w:id="4691"/>
      <w:bookmarkEnd w:id="4692"/>
      <w:bookmarkEnd w:id="4693"/>
      <w:bookmarkEnd w:id="4694"/>
      <w:bookmarkEnd w:id="4695"/>
      <w:bookmarkEnd w:id="4696"/>
      <w:r w:rsidRPr="00FE4778">
        <w:t xml:space="preserve"> </w:t>
      </w:r>
    </w:p>
    <w:p w14:paraId="5ECA0FB1" w14:textId="77777777" w:rsidR="009109F0" w:rsidRPr="00FE4778" w:rsidRDefault="009109F0" w:rsidP="009109F0">
      <w:pPr>
        <w:pStyle w:val="BodyText"/>
      </w:pPr>
      <w:r w:rsidRPr="00FE4778">
        <w:t>Tijekom izvršenja Ugovora, Izvođač će uvažavati norme izričito navedene u ovim Tehničkim Specifikacijama ili bilo gdje u Ugovoru. Također, Izvođač je nužan uvažavati norme na koje upućuju važeći zakoni RH. Ukoliko tijekom ispunjenja Ugovora na snagu stupe nove norme koje dozvoljavaju manje stroge tehničke kriterije i/ili uvjete Ugovora, Izvođač će se pridržavati onih navedenih u ovim Tehničkim Specifikacijama, osim ako Inženjer ne odredi drugačije.</w:t>
      </w:r>
    </w:p>
    <w:p w14:paraId="08C8F11D" w14:textId="77777777" w:rsidR="009109F0" w:rsidRPr="00FE4778" w:rsidRDefault="009109F0" w:rsidP="009109F0">
      <w:pPr>
        <w:pStyle w:val="BodyText"/>
      </w:pPr>
      <w:r w:rsidRPr="00FE4778">
        <w:rPr>
          <w:iCs/>
        </w:rPr>
        <w:t>Za sve nacionalne norme kojima su prihvaćene europske norme, europska tehnička odobrenja, zajedničke tehničke specifikacije, međunarodne norme, druge tehničke referentne sustave koje su utvrdila europska normizacijska tijela, odnosno nacionalne norme, nacionalna tehnička odobrenja ili nacionalne tehničke specifikacije, a koje su navedene u ovoj tehničkoj dokumentaciji, sukladno članku 209 Zakona o javnoj nabavi (NN 120/2016) priznaju se „jednakovrijedne“.</w:t>
      </w:r>
    </w:p>
    <w:p w14:paraId="1FD6AA06" w14:textId="77777777" w:rsidR="009109F0" w:rsidRPr="00FE4778" w:rsidRDefault="009109F0" w:rsidP="009109F0">
      <w:pPr>
        <w:pStyle w:val="BodyText"/>
      </w:pPr>
      <w:r w:rsidRPr="00FE4778">
        <w:t xml:space="preserve">Svi proizvodi, procesi ili usluge koji ovim Ugovorom nisu u potpunosti i jednoznačno određeni normama, ili koji ne pokrivaju norme, moraju biti takvog tipa i kvalitete koje odredi Inženjer. </w:t>
      </w:r>
    </w:p>
    <w:p w14:paraId="09455C69" w14:textId="77777777" w:rsidR="009109F0" w:rsidRPr="00FE4778" w:rsidRDefault="009109F0" w:rsidP="009109F0">
      <w:pPr>
        <w:pStyle w:val="BodyText"/>
      </w:pPr>
      <w:r w:rsidRPr="00FE4778">
        <w:t>Kada Zakon zahtijeva davanje potvrde kupcu, na njegov zahtjev, navodeći sukladnost sa  normama po pitanju isporučenog proizvoda ili usluge, Izvođač će pribaviti takvu potvrdu i proslijediti je Inženjeru.</w:t>
      </w:r>
    </w:p>
    <w:p w14:paraId="44F6CC69" w14:textId="77777777" w:rsidR="009109F0" w:rsidRPr="00FE4778" w:rsidRDefault="009109F0" w:rsidP="009109F0">
      <w:pPr>
        <w:pStyle w:val="BodyText"/>
      </w:pPr>
      <w:r w:rsidRPr="00FE4778">
        <w:t>Smatra se da ugovorna cijena uključuje sve troškove i izdatke potrebne za udovoljenje zakonima i normama kako je određeno Ugovorom.</w:t>
      </w:r>
    </w:p>
    <w:p w14:paraId="4B0CAEB0" w14:textId="77777777" w:rsidR="009109F0" w:rsidRPr="00FE4778" w:rsidRDefault="009109F0" w:rsidP="009109F0">
      <w:pPr>
        <w:pStyle w:val="BodyText"/>
      </w:pPr>
      <w:r w:rsidRPr="00FE4778">
        <w:t xml:space="preserve">Važeće je norme moguće provjeriti na web stranicama Hrvatskog zavoda za norme, </w:t>
      </w:r>
      <w:hyperlink r:id="rId24" w:history="1">
        <w:r w:rsidRPr="00FE4778">
          <w:rPr>
            <w:rStyle w:val="Hyperlink"/>
          </w:rPr>
          <w:t>http://www.hzn.hr/</w:t>
        </w:r>
      </w:hyperlink>
      <w:r w:rsidRPr="00FE4778">
        <w:t xml:space="preserve"> </w:t>
      </w:r>
    </w:p>
    <w:p w14:paraId="409667E9" w14:textId="77777777" w:rsidR="009109F0" w:rsidRPr="00FE4778" w:rsidRDefault="009109F0" w:rsidP="009109F0">
      <w:pPr>
        <w:pStyle w:val="BodyText"/>
      </w:pPr>
      <w:bookmarkStart w:id="4697" w:name="_Toc382906422"/>
      <w:bookmarkEnd w:id="4697"/>
      <w:r w:rsidRPr="00FE4778">
        <w:t>Također, Izvođač je dužan poštivati odredbe svih normi na koje upućuju pojedini glavni projekti, ukoliko to nije u suprotnosti s ovim Tehničkim Specifikacijama.</w:t>
      </w:r>
    </w:p>
    <w:p w14:paraId="651D248B" w14:textId="77777777" w:rsidR="009109F0" w:rsidRPr="00FE4778" w:rsidRDefault="009109F0" w:rsidP="009109F0">
      <w:pPr>
        <w:rPr>
          <w:b/>
          <w:lang w:val="hr-HR"/>
        </w:rPr>
      </w:pPr>
      <w:r w:rsidRPr="00FE4778">
        <w:rPr>
          <w:b/>
          <w:lang w:val="hr-HR"/>
        </w:rPr>
        <w:t>Napomena:</w:t>
      </w:r>
    </w:p>
    <w:p w14:paraId="2A0FCC9A" w14:textId="77777777" w:rsidR="009109F0" w:rsidRPr="00FE4778" w:rsidRDefault="009109F0" w:rsidP="009109F0">
      <w:pPr>
        <w:rPr>
          <w:b/>
          <w:lang w:val="hr-HR"/>
        </w:rPr>
      </w:pPr>
      <w:r w:rsidRPr="00FE4778">
        <w:rPr>
          <w:b/>
          <w:lang w:val="hr-HR"/>
        </w:rPr>
        <w:t>Sukladno članku 209. Zakona o javnoj nabavi, za bilo koje navođenje sukladnosti s normama, u ovoj Dokumentaciji o nabavi (knjige 1-5), za svaku navedenu normu se podrazumijeva ta konkretna norma ili jednakovrijedno. Dokazivanje da rješenja (robe, radovi, usluge) koja ponuditelj predlaže na jednakovrijedan način zadovoljavaju zahtjeve pojedine navedene norme mora biti u ponudi ponuditelja zadovoljavajuće prikazano, odnosno ponuditelj u ponudi treba na zadovoljavajući način dokazati da rješenja koja predlaže na jednakovrijedan način zadovoljavaju postavljene zahtjeve. Prethodno navedeno dokazivanje jednakovrijednosti je potrebno dostaviti sukladno članku 213. Zakona o javnoj nabavi, s time da tijelo koje je izdalo dokument kojim se dokazuje jednakovrijednost s pojedinim normama (ocjena sukladnosti) mora biti akreditirano u skladu s Uredbom (EZ) br. 765/2008 Europskog parlamenta i Vijeća.</w:t>
      </w:r>
    </w:p>
    <w:p w14:paraId="3B28FD32" w14:textId="77777777" w:rsidR="009109F0" w:rsidRPr="00FE4778" w:rsidRDefault="009109F0" w:rsidP="009109F0">
      <w:pPr>
        <w:rPr>
          <w:b/>
          <w:lang w:val="hr-HR"/>
        </w:rPr>
      </w:pPr>
      <w:r w:rsidRPr="00FE4778">
        <w:rPr>
          <w:b/>
          <w:lang w:val="hr-HR"/>
        </w:rPr>
        <w:lastRenderedPageBreak/>
        <w:t>Ovom dokumentacijom o nabavi, za izgradnju sustava vodoopskrbe, predviđena je ugradnja materijala i proizvoda kojom je omogućeno ravnopravno sudjelovanje svih potencijalnih sudionika u postupku nadmetanja, kako s osnove domaćih ili uvoznih proizvoda, tako i s osnove domaćih ili stranih ponuditelja. Proizvodi i materijali koji su navedeni u dokumentaciji o nabavi se nalaze u proizvodnim programima domaćih i stranih tvrtki i kao takvi se predstavljaju širom osnovom za odabir mogućnosti nuđenja pojedine vrste materijala i proizvoda.</w:t>
      </w:r>
    </w:p>
    <w:p w14:paraId="2E864B6B" w14:textId="77777777" w:rsidR="009109F0" w:rsidRPr="002F7892" w:rsidRDefault="009109F0" w:rsidP="009109F0">
      <w:pPr>
        <w:rPr>
          <w:b/>
          <w:lang w:val="hr-HR"/>
        </w:rPr>
      </w:pPr>
      <w:r w:rsidRPr="00FE4778">
        <w:rPr>
          <w:b/>
          <w:lang w:val="hr-HR"/>
        </w:rPr>
        <w:t>Ukoliko tehničke specifikacije ili troškovnici sadrže ime robne marke, smatra se da su takvi nazivi isključivo u opisne svrhe te da je ponuditelj slobodan ponuditi bilo koju jednakovrijednu marku ili model koji odgovara zahtjevima naručitelja. Također ukoliko tehničke specifikacije i troškovnici sadrže određenu normu bez navoda „ili jednakovrijedno“ ponuditelj je slobodan ponuditi bilo koju jednakovrijednu normu koja odgovara zahtjevima naručitelja.</w:t>
      </w:r>
    </w:p>
    <w:p w14:paraId="7108230E" w14:textId="77777777" w:rsidR="008D32A8" w:rsidRDefault="008D32A8" w:rsidP="008D32A8">
      <w:pPr>
        <w:autoSpaceDE w:val="0"/>
        <w:autoSpaceDN w:val="0"/>
        <w:adjustRightInd w:val="0"/>
        <w:spacing w:after="200"/>
        <w:ind w:left="720"/>
        <w:rPr>
          <w:rFonts w:eastAsia="Calibri"/>
        </w:rPr>
      </w:pPr>
    </w:p>
    <w:bookmarkEnd w:id="4683"/>
    <w:bookmarkEnd w:id="4684"/>
    <w:p w14:paraId="6035D276" w14:textId="77777777" w:rsidR="00BB713A" w:rsidRDefault="00A94E83" w:rsidP="00BB713A">
      <w:pPr>
        <w:pStyle w:val="TOC1"/>
        <w:rPr>
          <w:rFonts w:asciiTheme="minorHAnsi" w:eastAsiaTheme="minorEastAsia" w:hAnsiTheme="minorHAnsi" w:cstheme="minorBidi"/>
          <w:lang w:val="hr-HR" w:eastAsia="hr-HR"/>
        </w:rPr>
      </w:pPr>
      <w:r>
        <w:rPr>
          <w:rFonts w:eastAsia="Calibri"/>
        </w:rPr>
        <w:fldChar w:fldCharType="begin"/>
      </w:r>
      <w:r w:rsidR="00BB713A">
        <w:rPr>
          <w:rFonts w:eastAsia="Calibri"/>
        </w:rPr>
        <w:instrText xml:space="preserve"> TOC \o "1-2" \h \z \u </w:instrText>
      </w:r>
      <w:r>
        <w:rPr>
          <w:rFonts w:eastAsia="Calibri"/>
        </w:rPr>
        <w:fldChar w:fldCharType="separate"/>
      </w:r>
    </w:p>
    <w:p w14:paraId="0BD7D4CF" w14:textId="77777777" w:rsidR="00BB713A" w:rsidRDefault="00BB713A">
      <w:pPr>
        <w:pStyle w:val="TOC2"/>
        <w:rPr>
          <w:rFonts w:asciiTheme="minorHAnsi" w:eastAsiaTheme="minorEastAsia" w:hAnsiTheme="minorHAnsi" w:cstheme="minorBidi"/>
          <w:lang w:val="hr-HR" w:eastAsia="hr-HR"/>
        </w:rPr>
      </w:pPr>
    </w:p>
    <w:p w14:paraId="720BB7CD" w14:textId="77777777" w:rsidR="008754BE" w:rsidRDefault="00A94E83" w:rsidP="009109F0">
      <w:pPr>
        <w:pStyle w:val="Heading2"/>
        <w:numPr>
          <w:ilvl w:val="0"/>
          <w:numId w:val="0"/>
        </w:numPr>
        <w:ind w:left="1002"/>
        <w:rPr>
          <w:noProof/>
        </w:rPr>
      </w:pPr>
      <w:r>
        <w:rPr>
          <w:rFonts w:eastAsia="Calibri"/>
        </w:rPr>
        <w:fldChar w:fldCharType="end"/>
      </w:r>
      <w:r w:rsidR="008754BE">
        <w:rPr>
          <w:rFonts w:eastAsia="Calibri"/>
        </w:rPr>
        <w:fldChar w:fldCharType="begin"/>
      </w:r>
      <w:r w:rsidR="008754BE">
        <w:rPr>
          <w:rFonts w:eastAsia="Calibri"/>
        </w:rPr>
        <w:instrText xml:space="preserve"> TOC \o "1-2" \h \z \u </w:instrText>
      </w:r>
      <w:r w:rsidR="008754BE">
        <w:rPr>
          <w:rFonts w:eastAsia="Calibri"/>
        </w:rPr>
        <w:fldChar w:fldCharType="separate"/>
      </w:r>
    </w:p>
    <w:p w14:paraId="469732ED" w14:textId="77777777" w:rsidR="008754BE" w:rsidRDefault="00061BBE">
      <w:pPr>
        <w:pStyle w:val="TOC1"/>
        <w:rPr>
          <w:rFonts w:asciiTheme="minorHAnsi" w:eastAsiaTheme="minorEastAsia" w:hAnsiTheme="minorHAnsi" w:cstheme="minorBidi"/>
          <w:noProof/>
          <w:lang w:val="hr-HR" w:eastAsia="hr-HR"/>
        </w:rPr>
      </w:pPr>
      <w:hyperlink w:anchor="_Toc524946102" w:history="1">
        <w:r w:rsidR="008754BE" w:rsidRPr="00054BA3">
          <w:rPr>
            <w:rStyle w:val="Hyperlink"/>
            <w:noProof/>
          </w:rPr>
          <w:t>KNJIGA 3</w:t>
        </w:r>
        <w:r w:rsidR="008754BE">
          <w:rPr>
            <w:noProof/>
            <w:webHidden/>
          </w:rPr>
          <w:tab/>
        </w:r>
        <w:r w:rsidR="008754BE">
          <w:rPr>
            <w:noProof/>
            <w:webHidden/>
          </w:rPr>
          <w:fldChar w:fldCharType="begin"/>
        </w:r>
        <w:r w:rsidR="008754BE">
          <w:rPr>
            <w:noProof/>
            <w:webHidden/>
          </w:rPr>
          <w:instrText xml:space="preserve"> PAGEREF _Toc524946102 \h </w:instrText>
        </w:r>
        <w:r w:rsidR="008754BE">
          <w:rPr>
            <w:noProof/>
            <w:webHidden/>
          </w:rPr>
        </w:r>
        <w:r w:rsidR="008754BE">
          <w:rPr>
            <w:noProof/>
            <w:webHidden/>
          </w:rPr>
          <w:fldChar w:fldCharType="separate"/>
        </w:r>
        <w:r w:rsidR="006F5CC9">
          <w:rPr>
            <w:noProof/>
            <w:webHidden/>
          </w:rPr>
          <w:t>1</w:t>
        </w:r>
        <w:r w:rsidR="008754BE">
          <w:rPr>
            <w:noProof/>
            <w:webHidden/>
          </w:rPr>
          <w:fldChar w:fldCharType="end"/>
        </w:r>
      </w:hyperlink>
    </w:p>
    <w:p w14:paraId="318986E4" w14:textId="77777777" w:rsidR="008754BE" w:rsidRDefault="00061BBE">
      <w:pPr>
        <w:pStyle w:val="TOC1"/>
        <w:rPr>
          <w:rFonts w:asciiTheme="minorHAnsi" w:eastAsiaTheme="minorEastAsia" w:hAnsiTheme="minorHAnsi" w:cstheme="minorBidi"/>
          <w:noProof/>
          <w:lang w:val="hr-HR" w:eastAsia="hr-HR"/>
        </w:rPr>
      </w:pPr>
      <w:hyperlink w:anchor="_Toc524946103" w:history="1">
        <w:r w:rsidR="008754BE" w:rsidRPr="00054BA3">
          <w:rPr>
            <w:rStyle w:val="Hyperlink"/>
            <w:noProof/>
          </w:rPr>
          <w:t>SADRŽAJ:</w:t>
        </w:r>
        <w:r w:rsidR="008754BE">
          <w:rPr>
            <w:noProof/>
            <w:webHidden/>
          </w:rPr>
          <w:tab/>
        </w:r>
        <w:r w:rsidR="008754BE">
          <w:rPr>
            <w:noProof/>
            <w:webHidden/>
          </w:rPr>
          <w:fldChar w:fldCharType="begin"/>
        </w:r>
        <w:r w:rsidR="008754BE">
          <w:rPr>
            <w:noProof/>
            <w:webHidden/>
          </w:rPr>
          <w:instrText xml:space="preserve"> PAGEREF _Toc524946103 \h </w:instrText>
        </w:r>
        <w:r w:rsidR="008754BE">
          <w:rPr>
            <w:noProof/>
            <w:webHidden/>
          </w:rPr>
        </w:r>
        <w:r w:rsidR="008754BE">
          <w:rPr>
            <w:noProof/>
            <w:webHidden/>
          </w:rPr>
          <w:fldChar w:fldCharType="separate"/>
        </w:r>
        <w:r w:rsidR="006F5CC9">
          <w:rPr>
            <w:noProof/>
            <w:webHidden/>
          </w:rPr>
          <w:t>2</w:t>
        </w:r>
        <w:r w:rsidR="008754BE">
          <w:rPr>
            <w:noProof/>
            <w:webHidden/>
          </w:rPr>
          <w:fldChar w:fldCharType="end"/>
        </w:r>
      </w:hyperlink>
    </w:p>
    <w:p w14:paraId="040895AD" w14:textId="77777777" w:rsidR="008754BE" w:rsidRDefault="00061BBE">
      <w:pPr>
        <w:pStyle w:val="TOC1"/>
        <w:rPr>
          <w:rFonts w:asciiTheme="minorHAnsi" w:eastAsiaTheme="minorEastAsia" w:hAnsiTheme="minorHAnsi" w:cstheme="minorBidi"/>
          <w:noProof/>
          <w:lang w:val="hr-HR" w:eastAsia="hr-HR"/>
        </w:rPr>
      </w:pPr>
      <w:hyperlink w:anchor="_Toc524946104" w:history="1">
        <w:r w:rsidR="008754BE" w:rsidRPr="00054BA3">
          <w:rPr>
            <w:rStyle w:val="Hyperlink"/>
            <w:noProof/>
          </w:rPr>
          <w:t>1.</w:t>
        </w:r>
        <w:r w:rsidR="008754BE">
          <w:rPr>
            <w:rFonts w:asciiTheme="minorHAnsi" w:eastAsiaTheme="minorEastAsia" w:hAnsiTheme="minorHAnsi" w:cstheme="minorBidi"/>
            <w:noProof/>
            <w:lang w:val="hr-HR" w:eastAsia="hr-HR"/>
          </w:rPr>
          <w:tab/>
        </w:r>
        <w:r w:rsidR="008754BE" w:rsidRPr="00054BA3">
          <w:rPr>
            <w:rStyle w:val="Hyperlink"/>
            <w:noProof/>
          </w:rPr>
          <w:t>OPIS RADOVA</w:t>
        </w:r>
        <w:r w:rsidR="008754BE">
          <w:rPr>
            <w:noProof/>
            <w:webHidden/>
          </w:rPr>
          <w:tab/>
        </w:r>
        <w:r w:rsidR="008754BE">
          <w:rPr>
            <w:noProof/>
            <w:webHidden/>
          </w:rPr>
          <w:fldChar w:fldCharType="begin"/>
        </w:r>
        <w:r w:rsidR="008754BE">
          <w:rPr>
            <w:noProof/>
            <w:webHidden/>
          </w:rPr>
          <w:instrText xml:space="preserve"> PAGEREF _Toc524946104 \h </w:instrText>
        </w:r>
        <w:r w:rsidR="008754BE">
          <w:rPr>
            <w:noProof/>
            <w:webHidden/>
          </w:rPr>
        </w:r>
        <w:r w:rsidR="008754BE">
          <w:rPr>
            <w:noProof/>
            <w:webHidden/>
          </w:rPr>
          <w:fldChar w:fldCharType="separate"/>
        </w:r>
        <w:r w:rsidR="006F5CC9">
          <w:rPr>
            <w:noProof/>
            <w:webHidden/>
          </w:rPr>
          <w:t>4</w:t>
        </w:r>
        <w:r w:rsidR="008754BE">
          <w:rPr>
            <w:noProof/>
            <w:webHidden/>
          </w:rPr>
          <w:fldChar w:fldCharType="end"/>
        </w:r>
      </w:hyperlink>
    </w:p>
    <w:p w14:paraId="5862ADD7" w14:textId="77777777" w:rsidR="008754BE" w:rsidRDefault="00061BBE">
      <w:pPr>
        <w:pStyle w:val="TOC2"/>
        <w:rPr>
          <w:rFonts w:asciiTheme="minorHAnsi" w:eastAsiaTheme="minorEastAsia" w:hAnsiTheme="minorHAnsi" w:cstheme="minorBidi"/>
          <w:lang w:val="hr-HR" w:eastAsia="hr-HR"/>
        </w:rPr>
      </w:pPr>
      <w:hyperlink w:anchor="_Toc524946105" w:history="1">
        <w:r w:rsidR="008754BE" w:rsidRPr="00054BA3">
          <w:rPr>
            <w:rStyle w:val="Hyperlink"/>
          </w:rPr>
          <w:t>1.1</w:t>
        </w:r>
        <w:r w:rsidR="008754BE">
          <w:rPr>
            <w:rFonts w:asciiTheme="minorHAnsi" w:eastAsiaTheme="minorEastAsia" w:hAnsiTheme="minorHAnsi" w:cstheme="minorBidi"/>
            <w:lang w:val="hr-HR" w:eastAsia="hr-HR"/>
          </w:rPr>
          <w:tab/>
        </w:r>
        <w:r w:rsidR="008754BE" w:rsidRPr="00054BA3">
          <w:rPr>
            <w:rStyle w:val="Hyperlink"/>
          </w:rPr>
          <w:t>Uvod</w:t>
        </w:r>
        <w:r w:rsidR="008754BE">
          <w:rPr>
            <w:webHidden/>
          </w:rPr>
          <w:tab/>
        </w:r>
        <w:r w:rsidR="008754BE">
          <w:rPr>
            <w:webHidden/>
          </w:rPr>
          <w:fldChar w:fldCharType="begin"/>
        </w:r>
        <w:r w:rsidR="008754BE">
          <w:rPr>
            <w:webHidden/>
          </w:rPr>
          <w:instrText xml:space="preserve"> PAGEREF _Toc524946105 \h </w:instrText>
        </w:r>
        <w:r w:rsidR="008754BE">
          <w:rPr>
            <w:webHidden/>
          </w:rPr>
        </w:r>
        <w:r w:rsidR="008754BE">
          <w:rPr>
            <w:webHidden/>
          </w:rPr>
          <w:fldChar w:fldCharType="separate"/>
        </w:r>
        <w:r w:rsidR="006F5CC9">
          <w:rPr>
            <w:webHidden/>
          </w:rPr>
          <w:t>4</w:t>
        </w:r>
        <w:r w:rsidR="008754BE">
          <w:rPr>
            <w:webHidden/>
          </w:rPr>
          <w:fldChar w:fldCharType="end"/>
        </w:r>
      </w:hyperlink>
    </w:p>
    <w:p w14:paraId="5CB40073" w14:textId="77777777" w:rsidR="008754BE" w:rsidRDefault="00061BBE">
      <w:pPr>
        <w:pStyle w:val="TOC2"/>
        <w:rPr>
          <w:rFonts w:asciiTheme="minorHAnsi" w:eastAsiaTheme="minorEastAsia" w:hAnsiTheme="minorHAnsi" w:cstheme="minorBidi"/>
          <w:lang w:val="hr-HR" w:eastAsia="hr-HR"/>
        </w:rPr>
      </w:pPr>
      <w:hyperlink w:anchor="_Toc524946122" w:history="1">
        <w:r w:rsidR="008754BE" w:rsidRPr="00054BA3">
          <w:rPr>
            <w:rStyle w:val="Hyperlink"/>
          </w:rPr>
          <w:t>1.2</w:t>
        </w:r>
        <w:r w:rsidR="008754BE">
          <w:rPr>
            <w:rFonts w:asciiTheme="minorHAnsi" w:eastAsiaTheme="minorEastAsia" w:hAnsiTheme="minorHAnsi" w:cstheme="minorBidi"/>
            <w:lang w:val="hr-HR" w:eastAsia="hr-HR"/>
          </w:rPr>
          <w:tab/>
        </w:r>
        <w:r w:rsidR="008754BE" w:rsidRPr="00054BA3">
          <w:rPr>
            <w:rStyle w:val="Hyperlink"/>
          </w:rPr>
          <w:t>Specifične informacije o području</w:t>
        </w:r>
        <w:r w:rsidR="008754BE">
          <w:rPr>
            <w:webHidden/>
          </w:rPr>
          <w:tab/>
        </w:r>
        <w:r w:rsidR="008754BE">
          <w:rPr>
            <w:webHidden/>
          </w:rPr>
          <w:fldChar w:fldCharType="begin"/>
        </w:r>
        <w:r w:rsidR="008754BE">
          <w:rPr>
            <w:webHidden/>
          </w:rPr>
          <w:instrText xml:space="preserve"> PAGEREF _Toc524946122 \h </w:instrText>
        </w:r>
        <w:r w:rsidR="008754BE">
          <w:rPr>
            <w:webHidden/>
          </w:rPr>
        </w:r>
        <w:r w:rsidR="008754BE">
          <w:rPr>
            <w:webHidden/>
          </w:rPr>
          <w:fldChar w:fldCharType="separate"/>
        </w:r>
        <w:r w:rsidR="006F5CC9">
          <w:rPr>
            <w:webHidden/>
          </w:rPr>
          <w:t>13</w:t>
        </w:r>
        <w:r w:rsidR="008754BE">
          <w:rPr>
            <w:webHidden/>
          </w:rPr>
          <w:fldChar w:fldCharType="end"/>
        </w:r>
      </w:hyperlink>
    </w:p>
    <w:p w14:paraId="00821279" w14:textId="77777777" w:rsidR="008754BE" w:rsidRDefault="00061BBE">
      <w:pPr>
        <w:pStyle w:val="TOC2"/>
        <w:rPr>
          <w:rFonts w:asciiTheme="minorHAnsi" w:eastAsiaTheme="minorEastAsia" w:hAnsiTheme="minorHAnsi" w:cstheme="minorBidi"/>
          <w:lang w:val="hr-HR" w:eastAsia="hr-HR"/>
        </w:rPr>
      </w:pPr>
      <w:hyperlink w:anchor="_Toc524946129" w:history="1">
        <w:r w:rsidR="008754BE" w:rsidRPr="00054BA3">
          <w:rPr>
            <w:rStyle w:val="Hyperlink"/>
          </w:rPr>
          <w:t>1.3</w:t>
        </w:r>
        <w:r w:rsidR="008754BE">
          <w:rPr>
            <w:rFonts w:asciiTheme="minorHAnsi" w:eastAsiaTheme="minorEastAsia" w:hAnsiTheme="minorHAnsi" w:cstheme="minorBidi"/>
            <w:lang w:val="hr-HR" w:eastAsia="hr-HR"/>
          </w:rPr>
          <w:tab/>
        </w:r>
        <w:r w:rsidR="008754BE" w:rsidRPr="00054BA3">
          <w:rPr>
            <w:rStyle w:val="Hyperlink"/>
          </w:rPr>
          <w:t>Općeniti opis radova</w:t>
        </w:r>
        <w:r w:rsidR="008754BE">
          <w:rPr>
            <w:webHidden/>
          </w:rPr>
          <w:tab/>
        </w:r>
        <w:r w:rsidR="008754BE">
          <w:rPr>
            <w:webHidden/>
          </w:rPr>
          <w:fldChar w:fldCharType="begin"/>
        </w:r>
        <w:r w:rsidR="008754BE">
          <w:rPr>
            <w:webHidden/>
          </w:rPr>
          <w:instrText xml:space="preserve"> PAGEREF _Toc524946129 \h </w:instrText>
        </w:r>
        <w:r w:rsidR="008754BE">
          <w:rPr>
            <w:webHidden/>
          </w:rPr>
        </w:r>
        <w:r w:rsidR="008754BE">
          <w:rPr>
            <w:webHidden/>
          </w:rPr>
          <w:fldChar w:fldCharType="separate"/>
        </w:r>
        <w:r w:rsidR="006F5CC9">
          <w:rPr>
            <w:webHidden/>
          </w:rPr>
          <w:t>18</w:t>
        </w:r>
        <w:r w:rsidR="008754BE">
          <w:rPr>
            <w:webHidden/>
          </w:rPr>
          <w:fldChar w:fldCharType="end"/>
        </w:r>
      </w:hyperlink>
    </w:p>
    <w:p w14:paraId="190B6581" w14:textId="77777777" w:rsidR="008754BE" w:rsidRDefault="00061BBE">
      <w:pPr>
        <w:pStyle w:val="TOC2"/>
        <w:rPr>
          <w:rFonts w:asciiTheme="minorHAnsi" w:eastAsiaTheme="minorEastAsia" w:hAnsiTheme="minorHAnsi" w:cstheme="minorBidi"/>
          <w:lang w:val="hr-HR" w:eastAsia="hr-HR"/>
        </w:rPr>
      </w:pPr>
      <w:hyperlink w:anchor="_Toc524946130" w:history="1">
        <w:r w:rsidR="008754BE" w:rsidRPr="00054BA3">
          <w:rPr>
            <w:rStyle w:val="Hyperlink"/>
          </w:rPr>
          <w:t>1.4</w:t>
        </w:r>
        <w:r w:rsidR="008754BE">
          <w:rPr>
            <w:rFonts w:asciiTheme="minorHAnsi" w:eastAsiaTheme="minorEastAsia" w:hAnsiTheme="minorHAnsi" w:cstheme="minorBidi"/>
            <w:lang w:val="hr-HR" w:eastAsia="hr-HR"/>
          </w:rPr>
          <w:tab/>
        </w:r>
        <w:r w:rsidR="008754BE" w:rsidRPr="00054BA3">
          <w:rPr>
            <w:rStyle w:val="Hyperlink"/>
          </w:rPr>
          <w:t>Opseg radova</w:t>
        </w:r>
        <w:r w:rsidR="008754BE">
          <w:rPr>
            <w:webHidden/>
          </w:rPr>
          <w:tab/>
        </w:r>
        <w:r w:rsidR="008754BE">
          <w:rPr>
            <w:webHidden/>
          </w:rPr>
          <w:fldChar w:fldCharType="begin"/>
        </w:r>
        <w:r w:rsidR="008754BE">
          <w:rPr>
            <w:webHidden/>
          </w:rPr>
          <w:instrText xml:space="preserve"> PAGEREF _Toc524946130 \h </w:instrText>
        </w:r>
        <w:r w:rsidR="008754BE">
          <w:rPr>
            <w:webHidden/>
          </w:rPr>
        </w:r>
        <w:r w:rsidR="008754BE">
          <w:rPr>
            <w:webHidden/>
          </w:rPr>
          <w:fldChar w:fldCharType="separate"/>
        </w:r>
        <w:r w:rsidR="006F5CC9">
          <w:rPr>
            <w:webHidden/>
          </w:rPr>
          <w:t>19</w:t>
        </w:r>
        <w:r w:rsidR="008754BE">
          <w:rPr>
            <w:webHidden/>
          </w:rPr>
          <w:fldChar w:fldCharType="end"/>
        </w:r>
      </w:hyperlink>
    </w:p>
    <w:p w14:paraId="6541CC85" w14:textId="77777777" w:rsidR="008754BE" w:rsidRDefault="00061BBE">
      <w:pPr>
        <w:pStyle w:val="TOC2"/>
        <w:rPr>
          <w:rFonts w:asciiTheme="minorHAnsi" w:eastAsiaTheme="minorEastAsia" w:hAnsiTheme="minorHAnsi" w:cstheme="minorBidi"/>
          <w:lang w:val="hr-HR" w:eastAsia="hr-HR"/>
        </w:rPr>
      </w:pPr>
      <w:hyperlink w:anchor="_Toc524946131" w:history="1">
        <w:r w:rsidR="008754BE" w:rsidRPr="00054BA3">
          <w:rPr>
            <w:rStyle w:val="Hyperlink"/>
          </w:rPr>
          <w:t>1.5</w:t>
        </w:r>
        <w:r w:rsidR="008754BE">
          <w:rPr>
            <w:rFonts w:asciiTheme="minorHAnsi" w:eastAsiaTheme="minorEastAsia" w:hAnsiTheme="minorHAnsi" w:cstheme="minorBidi"/>
            <w:lang w:val="hr-HR" w:eastAsia="hr-HR"/>
          </w:rPr>
          <w:tab/>
        </w:r>
        <w:r w:rsidR="008754BE" w:rsidRPr="00054BA3">
          <w:rPr>
            <w:rStyle w:val="Hyperlink"/>
          </w:rPr>
          <w:t>Izvođenje radova</w:t>
        </w:r>
        <w:r w:rsidR="008754BE">
          <w:rPr>
            <w:webHidden/>
          </w:rPr>
          <w:tab/>
        </w:r>
        <w:r w:rsidR="008754BE">
          <w:rPr>
            <w:webHidden/>
          </w:rPr>
          <w:fldChar w:fldCharType="begin"/>
        </w:r>
        <w:r w:rsidR="008754BE">
          <w:rPr>
            <w:webHidden/>
          </w:rPr>
          <w:instrText xml:space="preserve"> PAGEREF _Toc524946131 \h </w:instrText>
        </w:r>
        <w:r w:rsidR="008754BE">
          <w:rPr>
            <w:webHidden/>
          </w:rPr>
        </w:r>
        <w:r w:rsidR="008754BE">
          <w:rPr>
            <w:webHidden/>
          </w:rPr>
          <w:fldChar w:fldCharType="separate"/>
        </w:r>
        <w:r w:rsidR="006F5CC9">
          <w:rPr>
            <w:webHidden/>
          </w:rPr>
          <w:t>21</w:t>
        </w:r>
        <w:r w:rsidR="008754BE">
          <w:rPr>
            <w:webHidden/>
          </w:rPr>
          <w:fldChar w:fldCharType="end"/>
        </w:r>
      </w:hyperlink>
    </w:p>
    <w:p w14:paraId="284FFAAC" w14:textId="77777777" w:rsidR="008754BE" w:rsidRDefault="00061BBE">
      <w:pPr>
        <w:pStyle w:val="TOC2"/>
        <w:rPr>
          <w:rFonts w:asciiTheme="minorHAnsi" w:eastAsiaTheme="minorEastAsia" w:hAnsiTheme="minorHAnsi" w:cstheme="minorBidi"/>
          <w:lang w:val="hr-HR" w:eastAsia="hr-HR"/>
        </w:rPr>
      </w:pPr>
      <w:hyperlink w:anchor="_Toc524946133" w:history="1">
        <w:r w:rsidR="008754BE" w:rsidRPr="00054BA3">
          <w:rPr>
            <w:rStyle w:val="Hyperlink"/>
          </w:rPr>
          <w:t>1.6</w:t>
        </w:r>
        <w:r w:rsidR="008754BE">
          <w:rPr>
            <w:rFonts w:asciiTheme="minorHAnsi" w:eastAsiaTheme="minorEastAsia" w:hAnsiTheme="minorHAnsi" w:cstheme="minorBidi"/>
            <w:lang w:val="hr-HR" w:eastAsia="hr-HR"/>
          </w:rPr>
          <w:tab/>
        </w:r>
        <w:r w:rsidR="008754BE" w:rsidRPr="00054BA3">
          <w:rPr>
            <w:rStyle w:val="Hyperlink"/>
          </w:rPr>
          <w:t>Kontrola i osiguranje kvalitete</w:t>
        </w:r>
        <w:r w:rsidR="008754BE">
          <w:rPr>
            <w:webHidden/>
          </w:rPr>
          <w:tab/>
        </w:r>
        <w:r w:rsidR="008754BE">
          <w:rPr>
            <w:webHidden/>
          </w:rPr>
          <w:fldChar w:fldCharType="begin"/>
        </w:r>
        <w:r w:rsidR="008754BE">
          <w:rPr>
            <w:webHidden/>
          </w:rPr>
          <w:instrText xml:space="preserve"> PAGEREF _Toc524946133 \h </w:instrText>
        </w:r>
        <w:r w:rsidR="008754BE">
          <w:rPr>
            <w:webHidden/>
          </w:rPr>
        </w:r>
        <w:r w:rsidR="008754BE">
          <w:rPr>
            <w:webHidden/>
          </w:rPr>
          <w:fldChar w:fldCharType="separate"/>
        </w:r>
        <w:r w:rsidR="006F5CC9">
          <w:rPr>
            <w:webHidden/>
          </w:rPr>
          <w:t>46</w:t>
        </w:r>
        <w:r w:rsidR="008754BE">
          <w:rPr>
            <w:webHidden/>
          </w:rPr>
          <w:fldChar w:fldCharType="end"/>
        </w:r>
      </w:hyperlink>
    </w:p>
    <w:p w14:paraId="1F506D4E" w14:textId="77777777" w:rsidR="008754BE" w:rsidRDefault="00061BBE">
      <w:pPr>
        <w:pStyle w:val="TOC2"/>
        <w:rPr>
          <w:rFonts w:asciiTheme="minorHAnsi" w:eastAsiaTheme="minorEastAsia" w:hAnsiTheme="minorHAnsi" w:cstheme="minorBidi"/>
          <w:lang w:val="hr-HR" w:eastAsia="hr-HR"/>
        </w:rPr>
      </w:pPr>
      <w:hyperlink w:anchor="_Toc524946134" w:history="1">
        <w:r w:rsidR="008754BE" w:rsidRPr="00054BA3">
          <w:rPr>
            <w:rStyle w:val="Hyperlink"/>
          </w:rPr>
          <w:t>1.7</w:t>
        </w:r>
        <w:r w:rsidR="008754BE">
          <w:rPr>
            <w:rFonts w:asciiTheme="minorHAnsi" w:eastAsiaTheme="minorEastAsia" w:hAnsiTheme="minorHAnsi" w:cstheme="minorBidi"/>
            <w:lang w:val="hr-HR" w:eastAsia="hr-HR"/>
          </w:rPr>
          <w:tab/>
        </w:r>
        <w:r w:rsidR="008754BE" w:rsidRPr="00054BA3">
          <w:rPr>
            <w:rStyle w:val="Hyperlink"/>
          </w:rPr>
          <w:t>Procedure vezane za projektnu dokumentaciju</w:t>
        </w:r>
        <w:r w:rsidR="008754BE">
          <w:rPr>
            <w:webHidden/>
          </w:rPr>
          <w:tab/>
        </w:r>
        <w:r w:rsidR="008754BE">
          <w:rPr>
            <w:webHidden/>
          </w:rPr>
          <w:fldChar w:fldCharType="begin"/>
        </w:r>
        <w:r w:rsidR="008754BE">
          <w:rPr>
            <w:webHidden/>
          </w:rPr>
          <w:instrText xml:space="preserve"> PAGEREF _Toc524946134 \h </w:instrText>
        </w:r>
        <w:r w:rsidR="008754BE">
          <w:rPr>
            <w:webHidden/>
          </w:rPr>
        </w:r>
        <w:r w:rsidR="008754BE">
          <w:rPr>
            <w:webHidden/>
          </w:rPr>
          <w:fldChar w:fldCharType="separate"/>
        </w:r>
        <w:r w:rsidR="006F5CC9">
          <w:rPr>
            <w:webHidden/>
          </w:rPr>
          <w:t>50</w:t>
        </w:r>
        <w:r w:rsidR="008754BE">
          <w:rPr>
            <w:webHidden/>
          </w:rPr>
          <w:fldChar w:fldCharType="end"/>
        </w:r>
      </w:hyperlink>
    </w:p>
    <w:p w14:paraId="6B7E147D" w14:textId="77777777" w:rsidR="008754BE" w:rsidRDefault="00061BBE">
      <w:pPr>
        <w:pStyle w:val="TOC2"/>
        <w:rPr>
          <w:rFonts w:asciiTheme="minorHAnsi" w:eastAsiaTheme="minorEastAsia" w:hAnsiTheme="minorHAnsi" w:cstheme="minorBidi"/>
          <w:lang w:val="hr-HR" w:eastAsia="hr-HR"/>
        </w:rPr>
      </w:pPr>
      <w:hyperlink w:anchor="_Toc524946135" w:history="1">
        <w:r w:rsidR="008754BE" w:rsidRPr="00054BA3">
          <w:rPr>
            <w:rStyle w:val="Hyperlink"/>
          </w:rPr>
          <w:t>1.8</w:t>
        </w:r>
        <w:r w:rsidR="008754BE">
          <w:rPr>
            <w:rFonts w:asciiTheme="minorHAnsi" w:eastAsiaTheme="minorEastAsia" w:hAnsiTheme="minorHAnsi" w:cstheme="minorBidi"/>
            <w:lang w:val="hr-HR" w:eastAsia="hr-HR"/>
          </w:rPr>
          <w:tab/>
        </w:r>
        <w:r w:rsidR="008754BE" w:rsidRPr="00054BA3">
          <w:rPr>
            <w:rStyle w:val="Hyperlink"/>
          </w:rPr>
          <w:t>Projekti koje treba izraditi i dozvole koje treba ishoditi Izvođač</w:t>
        </w:r>
        <w:r w:rsidR="008754BE">
          <w:rPr>
            <w:webHidden/>
          </w:rPr>
          <w:tab/>
        </w:r>
        <w:r w:rsidR="008754BE">
          <w:rPr>
            <w:webHidden/>
          </w:rPr>
          <w:fldChar w:fldCharType="begin"/>
        </w:r>
        <w:r w:rsidR="008754BE">
          <w:rPr>
            <w:webHidden/>
          </w:rPr>
          <w:instrText xml:space="preserve"> PAGEREF _Toc524946135 \h </w:instrText>
        </w:r>
        <w:r w:rsidR="008754BE">
          <w:rPr>
            <w:webHidden/>
          </w:rPr>
        </w:r>
        <w:r w:rsidR="008754BE">
          <w:rPr>
            <w:webHidden/>
          </w:rPr>
          <w:fldChar w:fldCharType="separate"/>
        </w:r>
        <w:r w:rsidR="006F5CC9">
          <w:rPr>
            <w:webHidden/>
          </w:rPr>
          <w:t>53</w:t>
        </w:r>
        <w:r w:rsidR="008754BE">
          <w:rPr>
            <w:webHidden/>
          </w:rPr>
          <w:fldChar w:fldCharType="end"/>
        </w:r>
      </w:hyperlink>
    </w:p>
    <w:p w14:paraId="5EE4E05E" w14:textId="77777777" w:rsidR="008754BE" w:rsidRDefault="00061BBE">
      <w:pPr>
        <w:pStyle w:val="TOC2"/>
        <w:rPr>
          <w:rFonts w:asciiTheme="minorHAnsi" w:eastAsiaTheme="minorEastAsia" w:hAnsiTheme="minorHAnsi" w:cstheme="minorBidi"/>
          <w:lang w:val="hr-HR" w:eastAsia="hr-HR"/>
        </w:rPr>
      </w:pPr>
      <w:hyperlink w:anchor="_Toc524946136" w:history="1">
        <w:r w:rsidR="008754BE" w:rsidRPr="00054BA3">
          <w:rPr>
            <w:rStyle w:val="Hyperlink"/>
          </w:rPr>
          <w:t>1.9</w:t>
        </w:r>
        <w:r w:rsidR="008754BE">
          <w:rPr>
            <w:rFonts w:asciiTheme="minorHAnsi" w:eastAsiaTheme="minorEastAsia" w:hAnsiTheme="minorHAnsi" w:cstheme="minorBidi"/>
            <w:lang w:val="hr-HR" w:eastAsia="hr-HR"/>
          </w:rPr>
          <w:tab/>
        </w:r>
        <w:r w:rsidR="008754BE" w:rsidRPr="00054BA3">
          <w:rPr>
            <w:rStyle w:val="Hyperlink"/>
          </w:rPr>
          <w:t>D-1. Vodoopskrba južnog područja Sv. Ivan Zelina - Donja Drenova, Gornja Drenova, Bunjak</w:t>
        </w:r>
        <w:r w:rsidR="008754BE">
          <w:rPr>
            <w:webHidden/>
          </w:rPr>
          <w:tab/>
        </w:r>
        <w:r w:rsidR="008754BE">
          <w:rPr>
            <w:webHidden/>
          </w:rPr>
          <w:fldChar w:fldCharType="begin"/>
        </w:r>
        <w:r w:rsidR="008754BE">
          <w:rPr>
            <w:webHidden/>
          </w:rPr>
          <w:instrText xml:space="preserve"> PAGEREF _Toc524946136 \h </w:instrText>
        </w:r>
        <w:r w:rsidR="008754BE">
          <w:rPr>
            <w:webHidden/>
          </w:rPr>
        </w:r>
        <w:r w:rsidR="008754BE">
          <w:rPr>
            <w:webHidden/>
          </w:rPr>
          <w:fldChar w:fldCharType="separate"/>
        </w:r>
        <w:r w:rsidR="006F5CC9">
          <w:rPr>
            <w:webHidden/>
          </w:rPr>
          <w:t>56</w:t>
        </w:r>
        <w:r w:rsidR="008754BE">
          <w:rPr>
            <w:webHidden/>
          </w:rPr>
          <w:fldChar w:fldCharType="end"/>
        </w:r>
      </w:hyperlink>
    </w:p>
    <w:p w14:paraId="0D8051CA" w14:textId="77777777" w:rsidR="008754BE" w:rsidRDefault="00061BBE">
      <w:pPr>
        <w:pStyle w:val="TOC2"/>
        <w:rPr>
          <w:rFonts w:asciiTheme="minorHAnsi" w:eastAsiaTheme="minorEastAsia" w:hAnsiTheme="minorHAnsi" w:cstheme="minorBidi"/>
          <w:lang w:val="hr-HR" w:eastAsia="hr-HR"/>
        </w:rPr>
      </w:pPr>
      <w:hyperlink w:anchor="_Toc524946144" w:history="1">
        <w:r w:rsidR="008754BE" w:rsidRPr="00054BA3">
          <w:rPr>
            <w:rStyle w:val="Hyperlink"/>
          </w:rPr>
          <w:t>1.10</w:t>
        </w:r>
        <w:r w:rsidR="008754BE">
          <w:rPr>
            <w:rFonts w:asciiTheme="minorHAnsi" w:eastAsiaTheme="minorEastAsia" w:hAnsiTheme="minorHAnsi" w:cstheme="minorBidi"/>
            <w:lang w:val="hr-HR" w:eastAsia="hr-HR"/>
          </w:rPr>
          <w:tab/>
        </w:r>
        <w:r w:rsidR="008754BE" w:rsidRPr="00054BA3">
          <w:rPr>
            <w:rStyle w:val="Hyperlink"/>
          </w:rPr>
          <w:t>D-2. Vodoopskrba južnog područja Sv. Ivan Zelina - Nespeš, Gornje Psarjevo, Velika Gora</w:t>
        </w:r>
        <w:r w:rsidR="008754BE">
          <w:rPr>
            <w:webHidden/>
          </w:rPr>
          <w:tab/>
        </w:r>
        <w:r w:rsidR="008754BE">
          <w:rPr>
            <w:webHidden/>
          </w:rPr>
          <w:fldChar w:fldCharType="begin"/>
        </w:r>
        <w:r w:rsidR="008754BE">
          <w:rPr>
            <w:webHidden/>
          </w:rPr>
          <w:instrText xml:space="preserve"> PAGEREF _Toc524946144 \h </w:instrText>
        </w:r>
        <w:r w:rsidR="008754BE">
          <w:rPr>
            <w:webHidden/>
          </w:rPr>
        </w:r>
        <w:r w:rsidR="008754BE">
          <w:rPr>
            <w:webHidden/>
          </w:rPr>
          <w:fldChar w:fldCharType="separate"/>
        </w:r>
        <w:r w:rsidR="006F5CC9">
          <w:rPr>
            <w:webHidden/>
          </w:rPr>
          <w:t>60</w:t>
        </w:r>
        <w:r w:rsidR="008754BE">
          <w:rPr>
            <w:webHidden/>
          </w:rPr>
          <w:fldChar w:fldCharType="end"/>
        </w:r>
      </w:hyperlink>
    </w:p>
    <w:p w14:paraId="0ECE6B7B" w14:textId="77777777" w:rsidR="008754BE" w:rsidRDefault="00061BBE">
      <w:pPr>
        <w:pStyle w:val="TOC2"/>
        <w:rPr>
          <w:rFonts w:asciiTheme="minorHAnsi" w:eastAsiaTheme="minorEastAsia" w:hAnsiTheme="minorHAnsi" w:cstheme="minorBidi"/>
          <w:lang w:val="hr-HR" w:eastAsia="hr-HR"/>
        </w:rPr>
      </w:pPr>
      <w:hyperlink w:anchor="_Toc524946151" w:history="1">
        <w:r w:rsidR="008754BE" w:rsidRPr="00054BA3">
          <w:rPr>
            <w:rStyle w:val="Hyperlink"/>
          </w:rPr>
          <w:t>1.11</w:t>
        </w:r>
        <w:r w:rsidR="008754BE">
          <w:rPr>
            <w:rFonts w:asciiTheme="minorHAnsi" w:eastAsiaTheme="minorEastAsia" w:hAnsiTheme="minorHAnsi" w:cstheme="minorBidi"/>
            <w:lang w:val="hr-HR" w:eastAsia="hr-HR"/>
          </w:rPr>
          <w:tab/>
        </w:r>
        <w:r w:rsidR="008754BE" w:rsidRPr="00054BA3">
          <w:rPr>
            <w:rStyle w:val="Hyperlink"/>
          </w:rPr>
          <w:t>D-3. Vodoopskrba sjevernog područja Sv. Ivan Zelina - Salnik, Gornji Vinkovec, Zrinšćina</w:t>
        </w:r>
        <w:r w:rsidR="008754BE">
          <w:rPr>
            <w:webHidden/>
          </w:rPr>
          <w:tab/>
        </w:r>
        <w:r w:rsidR="008754BE">
          <w:rPr>
            <w:webHidden/>
          </w:rPr>
          <w:fldChar w:fldCharType="begin"/>
        </w:r>
        <w:r w:rsidR="008754BE">
          <w:rPr>
            <w:webHidden/>
          </w:rPr>
          <w:instrText xml:space="preserve"> PAGEREF _Toc524946151 \h </w:instrText>
        </w:r>
        <w:r w:rsidR="008754BE">
          <w:rPr>
            <w:webHidden/>
          </w:rPr>
        </w:r>
        <w:r w:rsidR="008754BE">
          <w:rPr>
            <w:webHidden/>
          </w:rPr>
          <w:fldChar w:fldCharType="separate"/>
        </w:r>
        <w:r w:rsidR="006F5CC9">
          <w:rPr>
            <w:webHidden/>
          </w:rPr>
          <w:t>65</w:t>
        </w:r>
        <w:r w:rsidR="008754BE">
          <w:rPr>
            <w:webHidden/>
          </w:rPr>
          <w:fldChar w:fldCharType="end"/>
        </w:r>
      </w:hyperlink>
    </w:p>
    <w:p w14:paraId="1FFE10E6" w14:textId="77777777" w:rsidR="008754BE" w:rsidRDefault="00061BBE">
      <w:pPr>
        <w:pStyle w:val="TOC2"/>
        <w:rPr>
          <w:rFonts w:asciiTheme="minorHAnsi" w:eastAsiaTheme="minorEastAsia" w:hAnsiTheme="minorHAnsi" w:cstheme="minorBidi"/>
          <w:lang w:val="hr-HR" w:eastAsia="hr-HR"/>
        </w:rPr>
      </w:pPr>
      <w:hyperlink w:anchor="_Toc524946159" w:history="1">
        <w:r w:rsidR="008754BE" w:rsidRPr="00054BA3">
          <w:rPr>
            <w:rStyle w:val="Hyperlink"/>
          </w:rPr>
          <w:t>1.12</w:t>
        </w:r>
        <w:r w:rsidR="008754BE">
          <w:rPr>
            <w:rFonts w:asciiTheme="minorHAnsi" w:eastAsiaTheme="minorEastAsia" w:hAnsiTheme="minorHAnsi" w:cstheme="minorBidi"/>
            <w:lang w:val="hr-HR" w:eastAsia="hr-HR"/>
          </w:rPr>
          <w:tab/>
        </w:r>
        <w:r w:rsidR="008754BE" w:rsidRPr="00054BA3">
          <w:rPr>
            <w:rStyle w:val="Hyperlink"/>
          </w:rPr>
          <w:t>D-4. Vodoopskrba sjevernog područja Sv. Ivan Zelina - Kalinje, Črečan,Gornje Orešje, Prepolno, Žitomir</w:t>
        </w:r>
        <w:r w:rsidR="008754BE">
          <w:rPr>
            <w:webHidden/>
          </w:rPr>
          <w:tab/>
        </w:r>
        <w:r w:rsidR="008754BE">
          <w:rPr>
            <w:webHidden/>
          </w:rPr>
          <w:fldChar w:fldCharType="begin"/>
        </w:r>
        <w:r w:rsidR="008754BE">
          <w:rPr>
            <w:webHidden/>
          </w:rPr>
          <w:instrText xml:space="preserve"> PAGEREF _Toc524946159 \h </w:instrText>
        </w:r>
        <w:r w:rsidR="008754BE">
          <w:rPr>
            <w:webHidden/>
          </w:rPr>
        </w:r>
        <w:r w:rsidR="008754BE">
          <w:rPr>
            <w:webHidden/>
          </w:rPr>
          <w:fldChar w:fldCharType="separate"/>
        </w:r>
        <w:r w:rsidR="006F5CC9">
          <w:rPr>
            <w:webHidden/>
          </w:rPr>
          <w:t>68</w:t>
        </w:r>
        <w:r w:rsidR="008754BE">
          <w:rPr>
            <w:webHidden/>
          </w:rPr>
          <w:fldChar w:fldCharType="end"/>
        </w:r>
      </w:hyperlink>
    </w:p>
    <w:p w14:paraId="70DAF868" w14:textId="77777777" w:rsidR="008754BE" w:rsidRDefault="00061BBE">
      <w:pPr>
        <w:pStyle w:val="TOC2"/>
        <w:rPr>
          <w:rFonts w:asciiTheme="minorHAnsi" w:eastAsiaTheme="minorEastAsia" w:hAnsiTheme="minorHAnsi" w:cstheme="minorBidi"/>
          <w:lang w:val="hr-HR" w:eastAsia="hr-HR"/>
        </w:rPr>
      </w:pPr>
      <w:hyperlink w:anchor="_Toc524946167" w:history="1">
        <w:r w:rsidR="008754BE" w:rsidRPr="00054BA3">
          <w:rPr>
            <w:rStyle w:val="Hyperlink"/>
          </w:rPr>
          <w:t>1.13</w:t>
        </w:r>
        <w:r w:rsidR="008754BE">
          <w:rPr>
            <w:rFonts w:asciiTheme="minorHAnsi" w:eastAsiaTheme="minorEastAsia" w:hAnsiTheme="minorHAnsi" w:cstheme="minorBidi"/>
            <w:lang w:val="hr-HR" w:eastAsia="hr-HR"/>
          </w:rPr>
          <w:tab/>
        </w:r>
        <w:r w:rsidR="008754BE" w:rsidRPr="00054BA3">
          <w:rPr>
            <w:rStyle w:val="Hyperlink"/>
          </w:rPr>
          <w:t>D-5. Vodoopskrba sjevernog područja Sv. Ivan Zelina - Zadrkovec, Šurdovec</w:t>
        </w:r>
        <w:r w:rsidR="008754BE">
          <w:rPr>
            <w:webHidden/>
          </w:rPr>
          <w:tab/>
        </w:r>
        <w:r w:rsidR="008754BE">
          <w:rPr>
            <w:webHidden/>
          </w:rPr>
          <w:fldChar w:fldCharType="begin"/>
        </w:r>
        <w:r w:rsidR="008754BE">
          <w:rPr>
            <w:webHidden/>
          </w:rPr>
          <w:instrText xml:space="preserve"> PAGEREF _Toc524946167 \h </w:instrText>
        </w:r>
        <w:r w:rsidR="008754BE">
          <w:rPr>
            <w:webHidden/>
          </w:rPr>
        </w:r>
        <w:r w:rsidR="008754BE">
          <w:rPr>
            <w:webHidden/>
          </w:rPr>
          <w:fldChar w:fldCharType="separate"/>
        </w:r>
        <w:r w:rsidR="006F5CC9">
          <w:rPr>
            <w:webHidden/>
          </w:rPr>
          <w:t>74</w:t>
        </w:r>
        <w:r w:rsidR="008754BE">
          <w:rPr>
            <w:webHidden/>
          </w:rPr>
          <w:fldChar w:fldCharType="end"/>
        </w:r>
      </w:hyperlink>
    </w:p>
    <w:p w14:paraId="1B78981B" w14:textId="77777777" w:rsidR="008754BE" w:rsidRDefault="00061BBE">
      <w:pPr>
        <w:pStyle w:val="TOC2"/>
        <w:rPr>
          <w:rFonts w:asciiTheme="minorHAnsi" w:eastAsiaTheme="minorEastAsia" w:hAnsiTheme="minorHAnsi" w:cstheme="minorBidi"/>
          <w:lang w:val="hr-HR" w:eastAsia="hr-HR"/>
        </w:rPr>
      </w:pPr>
      <w:hyperlink w:anchor="_Toc524946176" w:history="1">
        <w:r w:rsidR="008754BE" w:rsidRPr="00054BA3">
          <w:rPr>
            <w:rStyle w:val="Hyperlink"/>
          </w:rPr>
          <w:t>1.14</w:t>
        </w:r>
        <w:r w:rsidR="008754BE">
          <w:rPr>
            <w:rFonts w:asciiTheme="minorHAnsi" w:eastAsiaTheme="minorEastAsia" w:hAnsiTheme="minorHAnsi" w:cstheme="minorBidi"/>
            <w:lang w:val="hr-HR" w:eastAsia="hr-HR"/>
          </w:rPr>
          <w:tab/>
        </w:r>
        <w:r w:rsidR="008754BE" w:rsidRPr="00054BA3">
          <w:rPr>
            <w:rStyle w:val="Hyperlink"/>
          </w:rPr>
          <w:t>D-6. Rekonstrukcija glavnog dovodnog cjevovoda D. Zelina - Bocakovina, dionice D. Zelina - Blažev Dol, D. Zelina - Suhodol, D. Zelina - Vukovje</w:t>
        </w:r>
        <w:r w:rsidR="008754BE">
          <w:rPr>
            <w:webHidden/>
          </w:rPr>
          <w:tab/>
        </w:r>
        <w:r w:rsidR="008754BE">
          <w:rPr>
            <w:webHidden/>
          </w:rPr>
          <w:fldChar w:fldCharType="begin"/>
        </w:r>
        <w:r w:rsidR="008754BE">
          <w:rPr>
            <w:webHidden/>
          </w:rPr>
          <w:instrText xml:space="preserve"> PAGEREF _Toc524946176 \h </w:instrText>
        </w:r>
        <w:r w:rsidR="008754BE">
          <w:rPr>
            <w:webHidden/>
          </w:rPr>
        </w:r>
        <w:r w:rsidR="008754BE">
          <w:rPr>
            <w:webHidden/>
          </w:rPr>
          <w:fldChar w:fldCharType="separate"/>
        </w:r>
        <w:r w:rsidR="006F5CC9">
          <w:rPr>
            <w:webHidden/>
          </w:rPr>
          <w:t>78</w:t>
        </w:r>
        <w:r w:rsidR="008754BE">
          <w:rPr>
            <w:webHidden/>
          </w:rPr>
          <w:fldChar w:fldCharType="end"/>
        </w:r>
      </w:hyperlink>
    </w:p>
    <w:p w14:paraId="7C70140E" w14:textId="77777777" w:rsidR="008754BE" w:rsidRDefault="00061BBE">
      <w:pPr>
        <w:pStyle w:val="TOC2"/>
        <w:rPr>
          <w:rFonts w:asciiTheme="minorHAnsi" w:eastAsiaTheme="minorEastAsia" w:hAnsiTheme="minorHAnsi" w:cstheme="minorBidi"/>
          <w:lang w:val="hr-HR" w:eastAsia="hr-HR"/>
        </w:rPr>
      </w:pPr>
      <w:hyperlink w:anchor="_Toc524946190" w:history="1">
        <w:r w:rsidR="008754BE" w:rsidRPr="00054BA3">
          <w:rPr>
            <w:rStyle w:val="Hyperlink"/>
          </w:rPr>
          <w:t>1.15</w:t>
        </w:r>
        <w:r w:rsidR="008754BE">
          <w:rPr>
            <w:rFonts w:asciiTheme="minorHAnsi" w:eastAsiaTheme="minorEastAsia" w:hAnsiTheme="minorHAnsi" w:cstheme="minorBidi"/>
            <w:lang w:val="hr-HR" w:eastAsia="hr-HR"/>
          </w:rPr>
          <w:tab/>
        </w:r>
        <w:r w:rsidR="008754BE" w:rsidRPr="00054BA3">
          <w:rPr>
            <w:rStyle w:val="Hyperlink"/>
          </w:rPr>
          <w:t>D-7. Vodoopskrbni cjevovod Donja Topličica i Breg Mokrički</w:t>
        </w:r>
        <w:r w:rsidR="008754BE">
          <w:rPr>
            <w:webHidden/>
          </w:rPr>
          <w:tab/>
        </w:r>
        <w:r w:rsidR="008754BE">
          <w:rPr>
            <w:webHidden/>
          </w:rPr>
          <w:fldChar w:fldCharType="begin"/>
        </w:r>
        <w:r w:rsidR="008754BE">
          <w:rPr>
            <w:webHidden/>
          </w:rPr>
          <w:instrText xml:space="preserve"> PAGEREF _Toc524946190 \h </w:instrText>
        </w:r>
        <w:r w:rsidR="008754BE">
          <w:rPr>
            <w:webHidden/>
          </w:rPr>
        </w:r>
        <w:r w:rsidR="008754BE">
          <w:rPr>
            <w:webHidden/>
          </w:rPr>
          <w:fldChar w:fldCharType="separate"/>
        </w:r>
        <w:r w:rsidR="006F5CC9">
          <w:rPr>
            <w:webHidden/>
          </w:rPr>
          <w:t>84</w:t>
        </w:r>
        <w:r w:rsidR="008754BE">
          <w:rPr>
            <w:webHidden/>
          </w:rPr>
          <w:fldChar w:fldCharType="end"/>
        </w:r>
      </w:hyperlink>
    </w:p>
    <w:p w14:paraId="72BE4B87" w14:textId="77777777" w:rsidR="008754BE" w:rsidRDefault="00061BBE">
      <w:pPr>
        <w:pStyle w:val="TOC2"/>
        <w:rPr>
          <w:rFonts w:asciiTheme="minorHAnsi" w:eastAsiaTheme="minorEastAsia" w:hAnsiTheme="minorHAnsi" w:cstheme="minorBidi"/>
          <w:lang w:val="hr-HR" w:eastAsia="hr-HR"/>
        </w:rPr>
      </w:pPr>
      <w:hyperlink w:anchor="_Toc524946198" w:history="1">
        <w:r w:rsidR="008754BE" w:rsidRPr="00054BA3">
          <w:rPr>
            <w:rStyle w:val="Hyperlink"/>
          </w:rPr>
          <w:t>1.16</w:t>
        </w:r>
        <w:r w:rsidR="008754BE">
          <w:rPr>
            <w:rFonts w:asciiTheme="minorHAnsi" w:eastAsiaTheme="minorEastAsia" w:hAnsiTheme="minorHAnsi" w:cstheme="minorBidi"/>
            <w:lang w:val="hr-HR" w:eastAsia="hr-HR"/>
          </w:rPr>
          <w:tab/>
        </w:r>
        <w:r w:rsidR="008754BE" w:rsidRPr="00054BA3">
          <w:rPr>
            <w:rStyle w:val="Hyperlink"/>
          </w:rPr>
          <w:t>D-8. Crpna stanica „Donja Zelina“</w:t>
        </w:r>
        <w:r w:rsidR="008754BE">
          <w:rPr>
            <w:webHidden/>
          </w:rPr>
          <w:tab/>
        </w:r>
        <w:r w:rsidR="008754BE">
          <w:rPr>
            <w:webHidden/>
          </w:rPr>
          <w:fldChar w:fldCharType="begin"/>
        </w:r>
        <w:r w:rsidR="008754BE">
          <w:rPr>
            <w:webHidden/>
          </w:rPr>
          <w:instrText xml:space="preserve"> PAGEREF _Toc524946198 \h </w:instrText>
        </w:r>
        <w:r w:rsidR="008754BE">
          <w:rPr>
            <w:webHidden/>
          </w:rPr>
        </w:r>
        <w:r w:rsidR="008754BE">
          <w:rPr>
            <w:webHidden/>
          </w:rPr>
          <w:fldChar w:fldCharType="separate"/>
        </w:r>
        <w:r w:rsidR="006F5CC9">
          <w:rPr>
            <w:webHidden/>
          </w:rPr>
          <w:t>87</w:t>
        </w:r>
        <w:r w:rsidR="008754BE">
          <w:rPr>
            <w:webHidden/>
          </w:rPr>
          <w:fldChar w:fldCharType="end"/>
        </w:r>
      </w:hyperlink>
    </w:p>
    <w:p w14:paraId="0964705C" w14:textId="77777777" w:rsidR="008754BE" w:rsidRDefault="00061BBE">
      <w:pPr>
        <w:pStyle w:val="TOC2"/>
        <w:rPr>
          <w:rFonts w:asciiTheme="minorHAnsi" w:eastAsiaTheme="minorEastAsia" w:hAnsiTheme="minorHAnsi" w:cstheme="minorBidi"/>
          <w:lang w:val="hr-HR" w:eastAsia="hr-HR"/>
        </w:rPr>
      </w:pPr>
      <w:hyperlink w:anchor="_Toc524946208" w:history="1">
        <w:r w:rsidR="008754BE" w:rsidRPr="00054BA3">
          <w:rPr>
            <w:rStyle w:val="Hyperlink"/>
          </w:rPr>
          <w:t>1.17</w:t>
        </w:r>
        <w:r w:rsidR="008754BE">
          <w:rPr>
            <w:rFonts w:asciiTheme="minorHAnsi" w:eastAsiaTheme="minorEastAsia" w:hAnsiTheme="minorHAnsi" w:cstheme="minorBidi"/>
            <w:lang w:val="hr-HR" w:eastAsia="hr-HR"/>
          </w:rPr>
          <w:tab/>
        </w:r>
        <w:r w:rsidR="008754BE" w:rsidRPr="00054BA3">
          <w:rPr>
            <w:rStyle w:val="Hyperlink"/>
          </w:rPr>
          <w:t>D-9. Crpna stanica „Donje Orešje“</w:t>
        </w:r>
        <w:r w:rsidR="008754BE">
          <w:rPr>
            <w:webHidden/>
          </w:rPr>
          <w:tab/>
        </w:r>
        <w:r w:rsidR="008754BE">
          <w:rPr>
            <w:webHidden/>
          </w:rPr>
          <w:fldChar w:fldCharType="begin"/>
        </w:r>
        <w:r w:rsidR="008754BE">
          <w:rPr>
            <w:webHidden/>
          </w:rPr>
          <w:instrText xml:space="preserve"> PAGEREF _Toc524946208 \h </w:instrText>
        </w:r>
        <w:r w:rsidR="008754BE">
          <w:rPr>
            <w:webHidden/>
          </w:rPr>
        </w:r>
        <w:r w:rsidR="008754BE">
          <w:rPr>
            <w:webHidden/>
          </w:rPr>
          <w:fldChar w:fldCharType="separate"/>
        </w:r>
        <w:r w:rsidR="006F5CC9">
          <w:rPr>
            <w:webHidden/>
          </w:rPr>
          <w:t>91</w:t>
        </w:r>
        <w:r w:rsidR="008754BE">
          <w:rPr>
            <w:webHidden/>
          </w:rPr>
          <w:fldChar w:fldCharType="end"/>
        </w:r>
      </w:hyperlink>
    </w:p>
    <w:p w14:paraId="6D3725B4" w14:textId="77777777" w:rsidR="008754BE" w:rsidRDefault="00061BBE">
      <w:pPr>
        <w:pStyle w:val="TOC2"/>
        <w:rPr>
          <w:rFonts w:asciiTheme="minorHAnsi" w:eastAsiaTheme="minorEastAsia" w:hAnsiTheme="minorHAnsi" w:cstheme="minorBidi"/>
          <w:lang w:val="hr-HR" w:eastAsia="hr-HR"/>
        </w:rPr>
      </w:pPr>
      <w:hyperlink w:anchor="_Toc524946215" w:history="1">
        <w:r w:rsidR="008754BE" w:rsidRPr="00054BA3">
          <w:rPr>
            <w:rStyle w:val="Hyperlink"/>
          </w:rPr>
          <w:t>1.18</w:t>
        </w:r>
        <w:r w:rsidR="008754BE">
          <w:rPr>
            <w:rFonts w:asciiTheme="minorHAnsi" w:eastAsiaTheme="minorEastAsia" w:hAnsiTheme="minorHAnsi" w:cstheme="minorBidi"/>
            <w:lang w:val="hr-HR" w:eastAsia="hr-HR"/>
          </w:rPr>
          <w:tab/>
        </w:r>
        <w:r w:rsidR="008754BE" w:rsidRPr="00054BA3">
          <w:rPr>
            <w:rStyle w:val="Hyperlink"/>
          </w:rPr>
          <w:t>D-10. Crpna stanica „Hrnjanec“</w:t>
        </w:r>
        <w:r w:rsidR="008754BE">
          <w:rPr>
            <w:webHidden/>
          </w:rPr>
          <w:tab/>
        </w:r>
        <w:r w:rsidR="008754BE">
          <w:rPr>
            <w:webHidden/>
          </w:rPr>
          <w:fldChar w:fldCharType="begin"/>
        </w:r>
        <w:r w:rsidR="008754BE">
          <w:rPr>
            <w:webHidden/>
          </w:rPr>
          <w:instrText xml:space="preserve"> PAGEREF _Toc524946215 \h </w:instrText>
        </w:r>
        <w:r w:rsidR="008754BE">
          <w:rPr>
            <w:webHidden/>
          </w:rPr>
        </w:r>
        <w:r w:rsidR="008754BE">
          <w:rPr>
            <w:webHidden/>
          </w:rPr>
          <w:fldChar w:fldCharType="separate"/>
        </w:r>
        <w:r w:rsidR="006F5CC9">
          <w:rPr>
            <w:webHidden/>
          </w:rPr>
          <w:t>96</w:t>
        </w:r>
        <w:r w:rsidR="008754BE">
          <w:rPr>
            <w:webHidden/>
          </w:rPr>
          <w:fldChar w:fldCharType="end"/>
        </w:r>
      </w:hyperlink>
    </w:p>
    <w:p w14:paraId="77AE51A4" w14:textId="77777777" w:rsidR="008754BE" w:rsidRDefault="00061BBE">
      <w:pPr>
        <w:pStyle w:val="TOC2"/>
        <w:rPr>
          <w:rFonts w:asciiTheme="minorHAnsi" w:eastAsiaTheme="minorEastAsia" w:hAnsiTheme="minorHAnsi" w:cstheme="minorBidi"/>
          <w:lang w:val="hr-HR" w:eastAsia="hr-HR"/>
        </w:rPr>
      </w:pPr>
      <w:hyperlink w:anchor="_Toc524946221" w:history="1">
        <w:r w:rsidR="008754BE" w:rsidRPr="00054BA3">
          <w:rPr>
            <w:rStyle w:val="Hyperlink"/>
          </w:rPr>
          <w:t>1.19</w:t>
        </w:r>
        <w:r w:rsidR="008754BE">
          <w:rPr>
            <w:rFonts w:asciiTheme="minorHAnsi" w:eastAsiaTheme="minorEastAsia" w:hAnsiTheme="minorHAnsi" w:cstheme="minorBidi"/>
            <w:lang w:val="hr-HR" w:eastAsia="hr-HR"/>
          </w:rPr>
          <w:tab/>
        </w:r>
        <w:r w:rsidR="008754BE" w:rsidRPr="00054BA3">
          <w:rPr>
            <w:rStyle w:val="Hyperlink"/>
          </w:rPr>
          <w:t>D-11. Hidrostanica „Nespeš“</w:t>
        </w:r>
        <w:r w:rsidR="008754BE">
          <w:rPr>
            <w:webHidden/>
          </w:rPr>
          <w:tab/>
        </w:r>
        <w:r w:rsidR="008754BE">
          <w:rPr>
            <w:webHidden/>
          </w:rPr>
          <w:fldChar w:fldCharType="begin"/>
        </w:r>
        <w:r w:rsidR="008754BE">
          <w:rPr>
            <w:webHidden/>
          </w:rPr>
          <w:instrText xml:space="preserve"> PAGEREF _Toc524946221 \h </w:instrText>
        </w:r>
        <w:r w:rsidR="008754BE">
          <w:rPr>
            <w:webHidden/>
          </w:rPr>
        </w:r>
        <w:r w:rsidR="008754BE">
          <w:rPr>
            <w:webHidden/>
          </w:rPr>
          <w:fldChar w:fldCharType="separate"/>
        </w:r>
        <w:r w:rsidR="006F5CC9">
          <w:rPr>
            <w:webHidden/>
          </w:rPr>
          <w:t>100</w:t>
        </w:r>
        <w:r w:rsidR="008754BE">
          <w:rPr>
            <w:webHidden/>
          </w:rPr>
          <w:fldChar w:fldCharType="end"/>
        </w:r>
      </w:hyperlink>
    </w:p>
    <w:p w14:paraId="757EE61A" w14:textId="77777777" w:rsidR="008754BE" w:rsidRDefault="00061BBE">
      <w:pPr>
        <w:pStyle w:val="TOC2"/>
        <w:rPr>
          <w:rFonts w:asciiTheme="minorHAnsi" w:eastAsiaTheme="minorEastAsia" w:hAnsiTheme="minorHAnsi" w:cstheme="minorBidi"/>
          <w:lang w:val="hr-HR" w:eastAsia="hr-HR"/>
        </w:rPr>
      </w:pPr>
      <w:hyperlink w:anchor="_Toc524946228" w:history="1">
        <w:r w:rsidR="008754BE" w:rsidRPr="00054BA3">
          <w:rPr>
            <w:rStyle w:val="Hyperlink"/>
          </w:rPr>
          <w:t>1.20</w:t>
        </w:r>
        <w:r w:rsidR="008754BE">
          <w:rPr>
            <w:rFonts w:asciiTheme="minorHAnsi" w:eastAsiaTheme="minorEastAsia" w:hAnsiTheme="minorHAnsi" w:cstheme="minorBidi"/>
            <w:lang w:val="hr-HR" w:eastAsia="hr-HR"/>
          </w:rPr>
          <w:tab/>
        </w:r>
        <w:r w:rsidR="008754BE" w:rsidRPr="00054BA3">
          <w:rPr>
            <w:rStyle w:val="Hyperlink"/>
          </w:rPr>
          <w:t>D-12. Crpna stanica „Psarjevo“</w:t>
        </w:r>
        <w:r w:rsidR="008754BE">
          <w:rPr>
            <w:webHidden/>
          </w:rPr>
          <w:tab/>
        </w:r>
        <w:r w:rsidR="008754BE">
          <w:rPr>
            <w:webHidden/>
          </w:rPr>
          <w:fldChar w:fldCharType="begin"/>
        </w:r>
        <w:r w:rsidR="008754BE">
          <w:rPr>
            <w:webHidden/>
          </w:rPr>
          <w:instrText xml:space="preserve"> PAGEREF _Toc524946228 \h </w:instrText>
        </w:r>
        <w:r w:rsidR="008754BE">
          <w:rPr>
            <w:webHidden/>
          </w:rPr>
        </w:r>
        <w:r w:rsidR="008754BE">
          <w:rPr>
            <w:webHidden/>
          </w:rPr>
          <w:fldChar w:fldCharType="separate"/>
        </w:r>
        <w:r w:rsidR="006F5CC9">
          <w:rPr>
            <w:webHidden/>
          </w:rPr>
          <w:t>105</w:t>
        </w:r>
        <w:r w:rsidR="008754BE">
          <w:rPr>
            <w:webHidden/>
          </w:rPr>
          <w:fldChar w:fldCharType="end"/>
        </w:r>
      </w:hyperlink>
    </w:p>
    <w:p w14:paraId="204E7872" w14:textId="77777777" w:rsidR="008754BE" w:rsidRDefault="00061BBE">
      <w:pPr>
        <w:pStyle w:val="TOC2"/>
        <w:rPr>
          <w:rFonts w:asciiTheme="minorHAnsi" w:eastAsiaTheme="minorEastAsia" w:hAnsiTheme="minorHAnsi" w:cstheme="minorBidi"/>
          <w:lang w:val="hr-HR" w:eastAsia="hr-HR"/>
        </w:rPr>
      </w:pPr>
      <w:hyperlink w:anchor="_Toc524946235" w:history="1">
        <w:r w:rsidR="008754BE" w:rsidRPr="00054BA3">
          <w:rPr>
            <w:rStyle w:val="Hyperlink"/>
          </w:rPr>
          <w:t>1.21</w:t>
        </w:r>
        <w:r w:rsidR="008754BE">
          <w:rPr>
            <w:rFonts w:asciiTheme="minorHAnsi" w:eastAsiaTheme="minorEastAsia" w:hAnsiTheme="minorHAnsi" w:cstheme="minorBidi"/>
            <w:lang w:val="hr-HR" w:eastAsia="hr-HR"/>
          </w:rPr>
          <w:tab/>
        </w:r>
        <w:r w:rsidR="008754BE" w:rsidRPr="00054BA3">
          <w:rPr>
            <w:rStyle w:val="Hyperlink"/>
          </w:rPr>
          <w:t>D-13. Crpna stanica „Velika Gora“</w:t>
        </w:r>
        <w:r w:rsidR="008754BE">
          <w:rPr>
            <w:webHidden/>
          </w:rPr>
          <w:tab/>
        </w:r>
        <w:r w:rsidR="008754BE">
          <w:rPr>
            <w:webHidden/>
          </w:rPr>
          <w:fldChar w:fldCharType="begin"/>
        </w:r>
        <w:r w:rsidR="008754BE">
          <w:rPr>
            <w:webHidden/>
          </w:rPr>
          <w:instrText xml:space="preserve"> PAGEREF _Toc524946235 \h </w:instrText>
        </w:r>
        <w:r w:rsidR="008754BE">
          <w:rPr>
            <w:webHidden/>
          </w:rPr>
        </w:r>
        <w:r w:rsidR="008754BE">
          <w:rPr>
            <w:webHidden/>
          </w:rPr>
          <w:fldChar w:fldCharType="separate"/>
        </w:r>
        <w:r w:rsidR="006F5CC9">
          <w:rPr>
            <w:webHidden/>
          </w:rPr>
          <w:t>111</w:t>
        </w:r>
        <w:r w:rsidR="008754BE">
          <w:rPr>
            <w:webHidden/>
          </w:rPr>
          <w:fldChar w:fldCharType="end"/>
        </w:r>
      </w:hyperlink>
    </w:p>
    <w:p w14:paraId="7D6F70C5" w14:textId="77777777" w:rsidR="008754BE" w:rsidRDefault="00061BBE">
      <w:pPr>
        <w:pStyle w:val="TOC2"/>
        <w:rPr>
          <w:rFonts w:asciiTheme="minorHAnsi" w:eastAsiaTheme="minorEastAsia" w:hAnsiTheme="minorHAnsi" w:cstheme="minorBidi"/>
          <w:lang w:val="hr-HR" w:eastAsia="hr-HR"/>
        </w:rPr>
      </w:pPr>
      <w:hyperlink w:anchor="_Toc524946242" w:history="1">
        <w:r w:rsidR="008754BE" w:rsidRPr="00054BA3">
          <w:rPr>
            <w:rStyle w:val="Hyperlink"/>
          </w:rPr>
          <w:t>1.22</w:t>
        </w:r>
        <w:r w:rsidR="008754BE">
          <w:rPr>
            <w:rFonts w:asciiTheme="minorHAnsi" w:eastAsiaTheme="minorEastAsia" w:hAnsiTheme="minorHAnsi" w:cstheme="minorBidi"/>
            <w:lang w:val="hr-HR" w:eastAsia="hr-HR"/>
          </w:rPr>
          <w:tab/>
        </w:r>
        <w:r w:rsidR="008754BE" w:rsidRPr="00054BA3">
          <w:rPr>
            <w:rStyle w:val="Hyperlink"/>
          </w:rPr>
          <w:t>D-14. Crpna stanica „Gornje Orešje“</w:t>
        </w:r>
        <w:r w:rsidR="008754BE">
          <w:rPr>
            <w:webHidden/>
          </w:rPr>
          <w:tab/>
        </w:r>
        <w:r w:rsidR="008754BE">
          <w:rPr>
            <w:webHidden/>
          </w:rPr>
          <w:fldChar w:fldCharType="begin"/>
        </w:r>
        <w:r w:rsidR="008754BE">
          <w:rPr>
            <w:webHidden/>
          </w:rPr>
          <w:instrText xml:space="preserve"> PAGEREF _Toc524946242 \h </w:instrText>
        </w:r>
        <w:r w:rsidR="008754BE">
          <w:rPr>
            <w:webHidden/>
          </w:rPr>
        </w:r>
        <w:r w:rsidR="008754BE">
          <w:rPr>
            <w:webHidden/>
          </w:rPr>
          <w:fldChar w:fldCharType="separate"/>
        </w:r>
        <w:r w:rsidR="006F5CC9">
          <w:rPr>
            <w:webHidden/>
          </w:rPr>
          <w:t>117</w:t>
        </w:r>
        <w:r w:rsidR="008754BE">
          <w:rPr>
            <w:webHidden/>
          </w:rPr>
          <w:fldChar w:fldCharType="end"/>
        </w:r>
      </w:hyperlink>
    </w:p>
    <w:p w14:paraId="37464115" w14:textId="77777777" w:rsidR="008754BE" w:rsidRDefault="00061BBE">
      <w:pPr>
        <w:pStyle w:val="TOC2"/>
        <w:rPr>
          <w:rFonts w:asciiTheme="minorHAnsi" w:eastAsiaTheme="minorEastAsia" w:hAnsiTheme="minorHAnsi" w:cstheme="minorBidi"/>
          <w:lang w:val="hr-HR" w:eastAsia="hr-HR"/>
        </w:rPr>
      </w:pPr>
      <w:hyperlink w:anchor="_Toc524946249" w:history="1">
        <w:r w:rsidR="008754BE" w:rsidRPr="00054BA3">
          <w:rPr>
            <w:rStyle w:val="Hyperlink"/>
          </w:rPr>
          <w:t>1.23</w:t>
        </w:r>
        <w:r w:rsidR="008754BE">
          <w:rPr>
            <w:rFonts w:asciiTheme="minorHAnsi" w:eastAsiaTheme="minorEastAsia" w:hAnsiTheme="minorHAnsi" w:cstheme="minorBidi"/>
            <w:lang w:val="hr-HR" w:eastAsia="hr-HR"/>
          </w:rPr>
          <w:tab/>
        </w:r>
        <w:r w:rsidR="008754BE" w:rsidRPr="00054BA3">
          <w:rPr>
            <w:rStyle w:val="Hyperlink"/>
          </w:rPr>
          <w:t>Zahtjevi za uređenje Gradilišta</w:t>
        </w:r>
        <w:r w:rsidR="008754BE">
          <w:rPr>
            <w:webHidden/>
          </w:rPr>
          <w:tab/>
        </w:r>
        <w:r w:rsidR="008754BE">
          <w:rPr>
            <w:webHidden/>
          </w:rPr>
          <w:fldChar w:fldCharType="begin"/>
        </w:r>
        <w:r w:rsidR="008754BE">
          <w:rPr>
            <w:webHidden/>
          </w:rPr>
          <w:instrText xml:space="preserve"> PAGEREF _Toc524946249 \h </w:instrText>
        </w:r>
        <w:r w:rsidR="008754BE">
          <w:rPr>
            <w:webHidden/>
          </w:rPr>
        </w:r>
        <w:r w:rsidR="008754BE">
          <w:rPr>
            <w:webHidden/>
          </w:rPr>
          <w:fldChar w:fldCharType="separate"/>
        </w:r>
        <w:r w:rsidR="006F5CC9">
          <w:rPr>
            <w:webHidden/>
          </w:rPr>
          <w:t>122</w:t>
        </w:r>
        <w:r w:rsidR="008754BE">
          <w:rPr>
            <w:webHidden/>
          </w:rPr>
          <w:fldChar w:fldCharType="end"/>
        </w:r>
      </w:hyperlink>
    </w:p>
    <w:p w14:paraId="1D3BA4DD" w14:textId="77777777" w:rsidR="008754BE" w:rsidRDefault="00061BBE">
      <w:pPr>
        <w:pStyle w:val="TOC2"/>
        <w:rPr>
          <w:rFonts w:asciiTheme="minorHAnsi" w:eastAsiaTheme="minorEastAsia" w:hAnsiTheme="minorHAnsi" w:cstheme="minorBidi"/>
          <w:lang w:val="hr-HR" w:eastAsia="hr-HR"/>
        </w:rPr>
      </w:pPr>
      <w:hyperlink w:anchor="_Toc524946250" w:history="1">
        <w:r w:rsidR="008754BE" w:rsidRPr="00054BA3">
          <w:rPr>
            <w:rStyle w:val="Hyperlink"/>
          </w:rPr>
          <w:t>1.24</w:t>
        </w:r>
        <w:r w:rsidR="008754BE">
          <w:rPr>
            <w:rFonts w:asciiTheme="minorHAnsi" w:eastAsiaTheme="minorEastAsia" w:hAnsiTheme="minorHAnsi" w:cstheme="minorBidi"/>
            <w:lang w:val="hr-HR" w:eastAsia="hr-HR"/>
          </w:rPr>
          <w:tab/>
        </w:r>
        <w:r w:rsidR="008754BE" w:rsidRPr="00054BA3">
          <w:rPr>
            <w:rStyle w:val="Hyperlink"/>
          </w:rPr>
          <w:t>Ispitivanja</w:t>
        </w:r>
        <w:r w:rsidR="008754BE">
          <w:rPr>
            <w:webHidden/>
          </w:rPr>
          <w:tab/>
        </w:r>
        <w:r w:rsidR="008754BE">
          <w:rPr>
            <w:webHidden/>
          </w:rPr>
          <w:fldChar w:fldCharType="begin"/>
        </w:r>
        <w:r w:rsidR="008754BE">
          <w:rPr>
            <w:webHidden/>
          </w:rPr>
          <w:instrText xml:space="preserve"> PAGEREF _Toc524946250 \h </w:instrText>
        </w:r>
        <w:r w:rsidR="008754BE">
          <w:rPr>
            <w:webHidden/>
          </w:rPr>
        </w:r>
        <w:r w:rsidR="008754BE">
          <w:rPr>
            <w:webHidden/>
          </w:rPr>
          <w:fldChar w:fldCharType="separate"/>
        </w:r>
        <w:r w:rsidR="006F5CC9">
          <w:rPr>
            <w:webHidden/>
          </w:rPr>
          <w:t>123</w:t>
        </w:r>
        <w:r w:rsidR="008754BE">
          <w:rPr>
            <w:webHidden/>
          </w:rPr>
          <w:fldChar w:fldCharType="end"/>
        </w:r>
      </w:hyperlink>
    </w:p>
    <w:p w14:paraId="14306AC9" w14:textId="77777777" w:rsidR="008754BE" w:rsidRDefault="00061BBE">
      <w:pPr>
        <w:pStyle w:val="TOC2"/>
        <w:rPr>
          <w:rFonts w:asciiTheme="minorHAnsi" w:eastAsiaTheme="minorEastAsia" w:hAnsiTheme="minorHAnsi" w:cstheme="minorBidi"/>
          <w:lang w:val="hr-HR" w:eastAsia="hr-HR"/>
        </w:rPr>
      </w:pPr>
      <w:hyperlink w:anchor="_Toc524946251" w:history="1">
        <w:r w:rsidR="008754BE" w:rsidRPr="00054BA3">
          <w:rPr>
            <w:rStyle w:val="Hyperlink"/>
          </w:rPr>
          <w:t>1.25</w:t>
        </w:r>
        <w:r w:rsidR="008754BE">
          <w:rPr>
            <w:rFonts w:asciiTheme="minorHAnsi" w:eastAsiaTheme="minorEastAsia" w:hAnsiTheme="minorHAnsi" w:cstheme="minorBidi"/>
            <w:lang w:val="hr-HR" w:eastAsia="hr-HR"/>
          </w:rPr>
          <w:tab/>
        </w:r>
        <w:r w:rsidR="008754BE" w:rsidRPr="00054BA3">
          <w:rPr>
            <w:rStyle w:val="Hyperlink"/>
          </w:rPr>
          <w:t>Testovi po dovršetku i Preuzimanje</w:t>
        </w:r>
        <w:r w:rsidR="008754BE">
          <w:rPr>
            <w:webHidden/>
          </w:rPr>
          <w:tab/>
        </w:r>
        <w:r w:rsidR="008754BE">
          <w:rPr>
            <w:webHidden/>
          </w:rPr>
          <w:fldChar w:fldCharType="begin"/>
        </w:r>
        <w:r w:rsidR="008754BE">
          <w:rPr>
            <w:webHidden/>
          </w:rPr>
          <w:instrText xml:space="preserve"> PAGEREF _Toc524946251 \h </w:instrText>
        </w:r>
        <w:r w:rsidR="008754BE">
          <w:rPr>
            <w:webHidden/>
          </w:rPr>
        </w:r>
        <w:r w:rsidR="008754BE">
          <w:rPr>
            <w:webHidden/>
          </w:rPr>
          <w:fldChar w:fldCharType="separate"/>
        </w:r>
        <w:r w:rsidR="006F5CC9">
          <w:rPr>
            <w:webHidden/>
          </w:rPr>
          <w:t>124</w:t>
        </w:r>
        <w:r w:rsidR="008754BE">
          <w:rPr>
            <w:webHidden/>
          </w:rPr>
          <w:fldChar w:fldCharType="end"/>
        </w:r>
      </w:hyperlink>
    </w:p>
    <w:p w14:paraId="207D52D9" w14:textId="77777777" w:rsidR="008754BE" w:rsidRDefault="00061BBE">
      <w:pPr>
        <w:pStyle w:val="TOC1"/>
        <w:rPr>
          <w:rFonts w:asciiTheme="minorHAnsi" w:eastAsiaTheme="minorEastAsia" w:hAnsiTheme="minorHAnsi" w:cstheme="minorBidi"/>
          <w:noProof/>
          <w:lang w:val="hr-HR" w:eastAsia="hr-HR"/>
        </w:rPr>
      </w:pPr>
      <w:hyperlink w:anchor="_Toc524946252" w:history="1">
        <w:r w:rsidR="008754BE" w:rsidRPr="00054BA3">
          <w:rPr>
            <w:rStyle w:val="Hyperlink"/>
            <w:noProof/>
          </w:rPr>
          <w:t>2.</w:t>
        </w:r>
        <w:r w:rsidR="008754BE">
          <w:rPr>
            <w:rFonts w:asciiTheme="minorHAnsi" w:eastAsiaTheme="minorEastAsia" w:hAnsiTheme="minorHAnsi" w:cstheme="minorBidi"/>
            <w:noProof/>
            <w:lang w:val="hr-HR" w:eastAsia="hr-HR"/>
          </w:rPr>
          <w:tab/>
        </w:r>
        <w:r w:rsidR="008754BE" w:rsidRPr="00054BA3">
          <w:rPr>
            <w:rStyle w:val="Hyperlink"/>
            <w:noProof/>
          </w:rPr>
          <w:t>OPĆE TEHNIČKE SPECIFIKACIJE</w:t>
        </w:r>
        <w:r w:rsidR="008754BE">
          <w:rPr>
            <w:noProof/>
            <w:webHidden/>
          </w:rPr>
          <w:tab/>
        </w:r>
        <w:r w:rsidR="008754BE">
          <w:rPr>
            <w:noProof/>
            <w:webHidden/>
          </w:rPr>
          <w:fldChar w:fldCharType="begin"/>
        </w:r>
        <w:r w:rsidR="008754BE">
          <w:rPr>
            <w:noProof/>
            <w:webHidden/>
          </w:rPr>
          <w:instrText xml:space="preserve"> PAGEREF _Toc524946252 \h </w:instrText>
        </w:r>
        <w:r w:rsidR="008754BE">
          <w:rPr>
            <w:noProof/>
            <w:webHidden/>
          </w:rPr>
        </w:r>
        <w:r w:rsidR="008754BE">
          <w:rPr>
            <w:noProof/>
            <w:webHidden/>
          </w:rPr>
          <w:fldChar w:fldCharType="separate"/>
        </w:r>
        <w:r w:rsidR="006F5CC9">
          <w:rPr>
            <w:noProof/>
            <w:webHidden/>
          </w:rPr>
          <w:t>126</w:t>
        </w:r>
        <w:r w:rsidR="008754BE">
          <w:rPr>
            <w:noProof/>
            <w:webHidden/>
          </w:rPr>
          <w:fldChar w:fldCharType="end"/>
        </w:r>
      </w:hyperlink>
    </w:p>
    <w:p w14:paraId="02E020A8" w14:textId="77777777" w:rsidR="008754BE" w:rsidRDefault="00061BBE">
      <w:pPr>
        <w:pStyle w:val="TOC2"/>
        <w:rPr>
          <w:rFonts w:asciiTheme="minorHAnsi" w:eastAsiaTheme="minorEastAsia" w:hAnsiTheme="minorHAnsi" w:cstheme="minorBidi"/>
          <w:lang w:val="hr-HR" w:eastAsia="hr-HR"/>
        </w:rPr>
      </w:pPr>
      <w:hyperlink w:anchor="_Toc524946253" w:history="1">
        <w:r w:rsidR="008754BE" w:rsidRPr="00054BA3">
          <w:rPr>
            <w:rStyle w:val="Hyperlink"/>
          </w:rPr>
          <w:t>2.1</w:t>
        </w:r>
        <w:r w:rsidR="008754BE">
          <w:rPr>
            <w:rFonts w:asciiTheme="minorHAnsi" w:eastAsiaTheme="minorEastAsia" w:hAnsiTheme="minorHAnsi" w:cstheme="minorBidi"/>
            <w:lang w:val="hr-HR" w:eastAsia="hr-HR"/>
          </w:rPr>
          <w:tab/>
        </w:r>
        <w:r w:rsidR="008754BE" w:rsidRPr="00054BA3">
          <w:rPr>
            <w:rStyle w:val="Hyperlink"/>
          </w:rPr>
          <w:t>Općenito – građevinski radovi</w:t>
        </w:r>
        <w:r w:rsidR="008754BE">
          <w:rPr>
            <w:webHidden/>
          </w:rPr>
          <w:tab/>
        </w:r>
        <w:r w:rsidR="008754BE">
          <w:rPr>
            <w:webHidden/>
          </w:rPr>
          <w:fldChar w:fldCharType="begin"/>
        </w:r>
        <w:r w:rsidR="008754BE">
          <w:rPr>
            <w:webHidden/>
          </w:rPr>
          <w:instrText xml:space="preserve"> PAGEREF _Toc524946253 \h </w:instrText>
        </w:r>
        <w:r w:rsidR="008754BE">
          <w:rPr>
            <w:webHidden/>
          </w:rPr>
        </w:r>
        <w:r w:rsidR="008754BE">
          <w:rPr>
            <w:webHidden/>
          </w:rPr>
          <w:fldChar w:fldCharType="separate"/>
        </w:r>
        <w:r w:rsidR="006F5CC9">
          <w:rPr>
            <w:webHidden/>
          </w:rPr>
          <w:t>126</w:t>
        </w:r>
        <w:r w:rsidR="008754BE">
          <w:rPr>
            <w:webHidden/>
          </w:rPr>
          <w:fldChar w:fldCharType="end"/>
        </w:r>
      </w:hyperlink>
    </w:p>
    <w:p w14:paraId="6B518DFE" w14:textId="77777777" w:rsidR="008754BE" w:rsidRDefault="00061BBE">
      <w:pPr>
        <w:pStyle w:val="TOC2"/>
        <w:rPr>
          <w:rFonts w:asciiTheme="minorHAnsi" w:eastAsiaTheme="minorEastAsia" w:hAnsiTheme="minorHAnsi" w:cstheme="minorBidi"/>
          <w:lang w:val="hr-HR" w:eastAsia="hr-HR"/>
        </w:rPr>
      </w:pPr>
      <w:hyperlink w:anchor="_Toc524946254" w:history="1">
        <w:r w:rsidR="008754BE" w:rsidRPr="00054BA3">
          <w:rPr>
            <w:rStyle w:val="Hyperlink"/>
          </w:rPr>
          <w:t>2.2</w:t>
        </w:r>
        <w:r w:rsidR="008754BE">
          <w:rPr>
            <w:rFonts w:asciiTheme="minorHAnsi" w:eastAsiaTheme="minorEastAsia" w:hAnsiTheme="minorHAnsi" w:cstheme="minorBidi"/>
            <w:lang w:val="hr-HR" w:eastAsia="hr-HR"/>
          </w:rPr>
          <w:tab/>
        </w:r>
        <w:r w:rsidR="008754BE" w:rsidRPr="00054BA3">
          <w:rPr>
            <w:rStyle w:val="Hyperlink"/>
          </w:rPr>
          <w:t>Materijali i radovi</w:t>
        </w:r>
        <w:r w:rsidR="008754BE">
          <w:rPr>
            <w:webHidden/>
          </w:rPr>
          <w:tab/>
        </w:r>
        <w:r w:rsidR="008754BE">
          <w:rPr>
            <w:webHidden/>
          </w:rPr>
          <w:fldChar w:fldCharType="begin"/>
        </w:r>
        <w:r w:rsidR="008754BE">
          <w:rPr>
            <w:webHidden/>
          </w:rPr>
          <w:instrText xml:space="preserve"> PAGEREF _Toc524946254 \h </w:instrText>
        </w:r>
        <w:r w:rsidR="008754BE">
          <w:rPr>
            <w:webHidden/>
          </w:rPr>
        </w:r>
        <w:r w:rsidR="008754BE">
          <w:rPr>
            <w:webHidden/>
          </w:rPr>
          <w:fldChar w:fldCharType="separate"/>
        </w:r>
        <w:r w:rsidR="006F5CC9">
          <w:rPr>
            <w:webHidden/>
          </w:rPr>
          <w:t>129</w:t>
        </w:r>
        <w:r w:rsidR="008754BE">
          <w:rPr>
            <w:webHidden/>
          </w:rPr>
          <w:fldChar w:fldCharType="end"/>
        </w:r>
      </w:hyperlink>
    </w:p>
    <w:p w14:paraId="32C135A0" w14:textId="77777777" w:rsidR="008754BE" w:rsidRDefault="00061BBE">
      <w:pPr>
        <w:pStyle w:val="TOC2"/>
        <w:rPr>
          <w:rFonts w:asciiTheme="minorHAnsi" w:eastAsiaTheme="minorEastAsia" w:hAnsiTheme="minorHAnsi" w:cstheme="minorBidi"/>
          <w:lang w:val="hr-HR" w:eastAsia="hr-HR"/>
        </w:rPr>
      </w:pPr>
      <w:hyperlink w:anchor="_Toc524946255" w:history="1">
        <w:r w:rsidR="008754BE" w:rsidRPr="00054BA3">
          <w:rPr>
            <w:rStyle w:val="Hyperlink"/>
          </w:rPr>
          <w:t>2.3</w:t>
        </w:r>
        <w:r w:rsidR="008754BE">
          <w:rPr>
            <w:rFonts w:asciiTheme="minorHAnsi" w:eastAsiaTheme="minorEastAsia" w:hAnsiTheme="minorHAnsi" w:cstheme="minorBidi"/>
            <w:lang w:val="hr-HR" w:eastAsia="hr-HR"/>
          </w:rPr>
          <w:tab/>
        </w:r>
        <w:r w:rsidR="008754BE" w:rsidRPr="00054BA3">
          <w:rPr>
            <w:rStyle w:val="Hyperlink"/>
          </w:rPr>
          <w:t>Radovi rušenja i čišćenja</w:t>
        </w:r>
        <w:r w:rsidR="008754BE">
          <w:rPr>
            <w:webHidden/>
          </w:rPr>
          <w:tab/>
        </w:r>
        <w:r w:rsidR="008754BE">
          <w:rPr>
            <w:webHidden/>
          </w:rPr>
          <w:fldChar w:fldCharType="begin"/>
        </w:r>
        <w:r w:rsidR="008754BE">
          <w:rPr>
            <w:webHidden/>
          </w:rPr>
          <w:instrText xml:space="preserve"> PAGEREF _Toc524946255 \h </w:instrText>
        </w:r>
        <w:r w:rsidR="008754BE">
          <w:rPr>
            <w:webHidden/>
          </w:rPr>
        </w:r>
        <w:r w:rsidR="008754BE">
          <w:rPr>
            <w:webHidden/>
          </w:rPr>
          <w:fldChar w:fldCharType="separate"/>
        </w:r>
        <w:r w:rsidR="006F5CC9">
          <w:rPr>
            <w:webHidden/>
          </w:rPr>
          <w:t>139</w:t>
        </w:r>
        <w:r w:rsidR="008754BE">
          <w:rPr>
            <w:webHidden/>
          </w:rPr>
          <w:fldChar w:fldCharType="end"/>
        </w:r>
      </w:hyperlink>
    </w:p>
    <w:p w14:paraId="3932F858" w14:textId="77777777" w:rsidR="008754BE" w:rsidRDefault="00061BBE">
      <w:pPr>
        <w:pStyle w:val="TOC2"/>
        <w:rPr>
          <w:rFonts w:asciiTheme="minorHAnsi" w:eastAsiaTheme="minorEastAsia" w:hAnsiTheme="minorHAnsi" w:cstheme="minorBidi"/>
          <w:lang w:val="hr-HR" w:eastAsia="hr-HR"/>
        </w:rPr>
      </w:pPr>
      <w:hyperlink w:anchor="_Toc524946256" w:history="1">
        <w:r w:rsidR="008754BE" w:rsidRPr="00054BA3">
          <w:rPr>
            <w:rStyle w:val="Hyperlink"/>
          </w:rPr>
          <w:t>2.4</w:t>
        </w:r>
        <w:r w:rsidR="008754BE">
          <w:rPr>
            <w:rFonts w:asciiTheme="minorHAnsi" w:eastAsiaTheme="minorEastAsia" w:hAnsiTheme="minorHAnsi" w:cstheme="minorBidi"/>
            <w:lang w:val="hr-HR" w:eastAsia="hr-HR"/>
          </w:rPr>
          <w:tab/>
        </w:r>
        <w:r w:rsidR="008754BE" w:rsidRPr="00054BA3">
          <w:rPr>
            <w:rStyle w:val="Hyperlink"/>
          </w:rPr>
          <w:t>Radovi na cestama</w:t>
        </w:r>
        <w:r w:rsidR="008754BE">
          <w:rPr>
            <w:webHidden/>
          </w:rPr>
          <w:tab/>
        </w:r>
        <w:r w:rsidR="008754BE">
          <w:rPr>
            <w:webHidden/>
          </w:rPr>
          <w:fldChar w:fldCharType="begin"/>
        </w:r>
        <w:r w:rsidR="008754BE">
          <w:rPr>
            <w:webHidden/>
          </w:rPr>
          <w:instrText xml:space="preserve"> PAGEREF _Toc524946256 \h </w:instrText>
        </w:r>
        <w:r w:rsidR="008754BE">
          <w:rPr>
            <w:webHidden/>
          </w:rPr>
        </w:r>
        <w:r w:rsidR="008754BE">
          <w:rPr>
            <w:webHidden/>
          </w:rPr>
          <w:fldChar w:fldCharType="separate"/>
        </w:r>
        <w:r w:rsidR="006F5CC9">
          <w:rPr>
            <w:webHidden/>
          </w:rPr>
          <w:t>141</w:t>
        </w:r>
        <w:r w:rsidR="008754BE">
          <w:rPr>
            <w:webHidden/>
          </w:rPr>
          <w:fldChar w:fldCharType="end"/>
        </w:r>
      </w:hyperlink>
    </w:p>
    <w:p w14:paraId="736E0ACD" w14:textId="77777777" w:rsidR="008754BE" w:rsidRDefault="00061BBE">
      <w:pPr>
        <w:pStyle w:val="TOC2"/>
        <w:rPr>
          <w:rFonts w:asciiTheme="minorHAnsi" w:eastAsiaTheme="minorEastAsia" w:hAnsiTheme="minorHAnsi" w:cstheme="minorBidi"/>
          <w:lang w:val="hr-HR" w:eastAsia="hr-HR"/>
        </w:rPr>
      </w:pPr>
      <w:hyperlink w:anchor="_Toc524946257" w:history="1">
        <w:r w:rsidR="008754BE" w:rsidRPr="00054BA3">
          <w:rPr>
            <w:rStyle w:val="Hyperlink"/>
          </w:rPr>
          <w:t>2.5</w:t>
        </w:r>
        <w:r w:rsidR="008754BE">
          <w:rPr>
            <w:rFonts w:asciiTheme="minorHAnsi" w:eastAsiaTheme="minorEastAsia" w:hAnsiTheme="minorHAnsi" w:cstheme="minorBidi"/>
            <w:lang w:val="hr-HR" w:eastAsia="hr-HR"/>
          </w:rPr>
          <w:tab/>
        </w:r>
        <w:r w:rsidR="008754BE" w:rsidRPr="00054BA3">
          <w:rPr>
            <w:rStyle w:val="Hyperlink"/>
          </w:rPr>
          <w:t>Ostali elementi</w:t>
        </w:r>
        <w:r w:rsidR="008754BE">
          <w:rPr>
            <w:webHidden/>
          </w:rPr>
          <w:tab/>
        </w:r>
        <w:r w:rsidR="008754BE">
          <w:rPr>
            <w:webHidden/>
          </w:rPr>
          <w:fldChar w:fldCharType="begin"/>
        </w:r>
        <w:r w:rsidR="008754BE">
          <w:rPr>
            <w:webHidden/>
          </w:rPr>
          <w:instrText xml:space="preserve"> PAGEREF _Toc524946257 \h </w:instrText>
        </w:r>
        <w:r w:rsidR="008754BE">
          <w:rPr>
            <w:webHidden/>
          </w:rPr>
        </w:r>
        <w:r w:rsidR="008754BE">
          <w:rPr>
            <w:webHidden/>
          </w:rPr>
          <w:fldChar w:fldCharType="separate"/>
        </w:r>
        <w:r w:rsidR="006F5CC9">
          <w:rPr>
            <w:webHidden/>
          </w:rPr>
          <w:t>141</w:t>
        </w:r>
        <w:r w:rsidR="008754BE">
          <w:rPr>
            <w:webHidden/>
          </w:rPr>
          <w:fldChar w:fldCharType="end"/>
        </w:r>
      </w:hyperlink>
    </w:p>
    <w:p w14:paraId="5FA15B93" w14:textId="77777777" w:rsidR="008754BE" w:rsidRDefault="00061BBE">
      <w:pPr>
        <w:pStyle w:val="TOC2"/>
        <w:rPr>
          <w:rFonts w:asciiTheme="minorHAnsi" w:eastAsiaTheme="minorEastAsia" w:hAnsiTheme="minorHAnsi" w:cstheme="minorBidi"/>
          <w:lang w:val="hr-HR" w:eastAsia="hr-HR"/>
        </w:rPr>
      </w:pPr>
      <w:hyperlink w:anchor="_Toc524946258" w:history="1">
        <w:r w:rsidR="008754BE" w:rsidRPr="00054BA3">
          <w:rPr>
            <w:rStyle w:val="Hyperlink"/>
          </w:rPr>
          <w:t>2.6</w:t>
        </w:r>
        <w:r w:rsidR="008754BE">
          <w:rPr>
            <w:rFonts w:asciiTheme="minorHAnsi" w:eastAsiaTheme="minorEastAsia" w:hAnsiTheme="minorHAnsi" w:cstheme="minorBidi"/>
            <w:lang w:val="hr-HR" w:eastAsia="hr-HR"/>
          </w:rPr>
          <w:tab/>
        </w:r>
        <w:r w:rsidR="008754BE" w:rsidRPr="00054BA3">
          <w:rPr>
            <w:rStyle w:val="Hyperlink"/>
          </w:rPr>
          <w:t>Ograđivanje i uređenje površina</w:t>
        </w:r>
        <w:r w:rsidR="008754BE">
          <w:rPr>
            <w:webHidden/>
          </w:rPr>
          <w:tab/>
        </w:r>
        <w:r w:rsidR="008754BE">
          <w:rPr>
            <w:webHidden/>
          </w:rPr>
          <w:fldChar w:fldCharType="begin"/>
        </w:r>
        <w:r w:rsidR="008754BE">
          <w:rPr>
            <w:webHidden/>
          </w:rPr>
          <w:instrText xml:space="preserve"> PAGEREF _Toc524946258 \h </w:instrText>
        </w:r>
        <w:r w:rsidR="008754BE">
          <w:rPr>
            <w:webHidden/>
          </w:rPr>
        </w:r>
        <w:r w:rsidR="008754BE">
          <w:rPr>
            <w:webHidden/>
          </w:rPr>
          <w:fldChar w:fldCharType="separate"/>
        </w:r>
        <w:r w:rsidR="006F5CC9">
          <w:rPr>
            <w:webHidden/>
          </w:rPr>
          <w:t>147</w:t>
        </w:r>
        <w:r w:rsidR="008754BE">
          <w:rPr>
            <w:webHidden/>
          </w:rPr>
          <w:fldChar w:fldCharType="end"/>
        </w:r>
      </w:hyperlink>
    </w:p>
    <w:p w14:paraId="4C42EF0B" w14:textId="77777777" w:rsidR="008754BE" w:rsidRDefault="00061BBE">
      <w:pPr>
        <w:pStyle w:val="TOC2"/>
        <w:rPr>
          <w:rFonts w:asciiTheme="minorHAnsi" w:eastAsiaTheme="minorEastAsia" w:hAnsiTheme="minorHAnsi" w:cstheme="minorBidi"/>
          <w:lang w:val="hr-HR" w:eastAsia="hr-HR"/>
        </w:rPr>
      </w:pPr>
      <w:hyperlink w:anchor="_Toc524946259" w:history="1">
        <w:r w:rsidR="008754BE" w:rsidRPr="00054BA3">
          <w:rPr>
            <w:rStyle w:val="Hyperlink"/>
          </w:rPr>
          <w:t>2.7</w:t>
        </w:r>
        <w:r w:rsidR="008754BE">
          <w:rPr>
            <w:rFonts w:asciiTheme="minorHAnsi" w:eastAsiaTheme="minorEastAsia" w:hAnsiTheme="minorHAnsi" w:cstheme="minorBidi"/>
            <w:lang w:val="hr-HR" w:eastAsia="hr-HR"/>
          </w:rPr>
          <w:tab/>
        </w:r>
        <w:r w:rsidR="008754BE" w:rsidRPr="00054BA3">
          <w:rPr>
            <w:rStyle w:val="Hyperlink"/>
          </w:rPr>
          <w:t>Općenito – strojarski radovi</w:t>
        </w:r>
        <w:r w:rsidR="008754BE">
          <w:rPr>
            <w:webHidden/>
          </w:rPr>
          <w:tab/>
        </w:r>
        <w:r w:rsidR="008754BE">
          <w:rPr>
            <w:webHidden/>
          </w:rPr>
          <w:fldChar w:fldCharType="begin"/>
        </w:r>
        <w:r w:rsidR="008754BE">
          <w:rPr>
            <w:webHidden/>
          </w:rPr>
          <w:instrText xml:space="preserve"> PAGEREF _Toc524946259 \h </w:instrText>
        </w:r>
        <w:r w:rsidR="008754BE">
          <w:rPr>
            <w:webHidden/>
          </w:rPr>
        </w:r>
        <w:r w:rsidR="008754BE">
          <w:rPr>
            <w:webHidden/>
          </w:rPr>
          <w:fldChar w:fldCharType="separate"/>
        </w:r>
        <w:r w:rsidR="006F5CC9">
          <w:rPr>
            <w:webHidden/>
          </w:rPr>
          <w:t>151</w:t>
        </w:r>
        <w:r w:rsidR="008754BE">
          <w:rPr>
            <w:webHidden/>
          </w:rPr>
          <w:fldChar w:fldCharType="end"/>
        </w:r>
      </w:hyperlink>
    </w:p>
    <w:p w14:paraId="3ED94E44" w14:textId="77777777" w:rsidR="008754BE" w:rsidRDefault="00061BBE">
      <w:pPr>
        <w:pStyle w:val="TOC2"/>
        <w:rPr>
          <w:rFonts w:asciiTheme="minorHAnsi" w:eastAsiaTheme="minorEastAsia" w:hAnsiTheme="minorHAnsi" w:cstheme="minorBidi"/>
          <w:lang w:val="hr-HR" w:eastAsia="hr-HR"/>
        </w:rPr>
      </w:pPr>
      <w:hyperlink w:anchor="_Toc524946260" w:history="1">
        <w:r w:rsidR="008754BE" w:rsidRPr="00054BA3">
          <w:rPr>
            <w:rStyle w:val="Hyperlink"/>
          </w:rPr>
          <w:t>2.8</w:t>
        </w:r>
        <w:r w:rsidR="008754BE">
          <w:rPr>
            <w:rFonts w:asciiTheme="minorHAnsi" w:eastAsiaTheme="minorEastAsia" w:hAnsiTheme="minorHAnsi" w:cstheme="minorBidi"/>
            <w:lang w:val="hr-HR" w:eastAsia="hr-HR"/>
          </w:rPr>
          <w:tab/>
        </w:r>
        <w:r w:rsidR="008754BE" w:rsidRPr="00054BA3">
          <w:rPr>
            <w:rStyle w:val="Hyperlink"/>
          </w:rPr>
          <w:t>Ventili i zasuni</w:t>
        </w:r>
        <w:r w:rsidR="008754BE">
          <w:rPr>
            <w:webHidden/>
          </w:rPr>
          <w:tab/>
        </w:r>
        <w:r w:rsidR="008754BE">
          <w:rPr>
            <w:webHidden/>
          </w:rPr>
          <w:fldChar w:fldCharType="begin"/>
        </w:r>
        <w:r w:rsidR="008754BE">
          <w:rPr>
            <w:webHidden/>
          </w:rPr>
          <w:instrText xml:space="preserve"> PAGEREF _Toc524946260 \h </w:instrText>
        </w:r>
        <w:r w:rsidR="008754BE">
          <w:rPr>
            <w:webHidden/>
          </w:rPr>
        </w:r>
        <w:r w:rsidR="008754BE">
          <w:rPr>
            <w:webHidden/>
          </w:rPr>
          <w:fldChar w:fldCharType="separate"/>
        </w:r>
        <w:r w:rsidR="006F5CC9">
          <w:rPr>
            <w:webHidden/>
          </w:rPr>
          <w:t>151</w:t>
        </w:r>
        <w:r w:rsidR="008754BE">
          <w:rPr>
            <w:webHidden/>
          </w:rPr>
          <w:fldChar w:fldCharType="end"/>
        </w:r>
      </w:hyperlink>
    </w:p>
    <w:p w14:paraId="319C554E" w14:textId="77777777" w:rsidR="008754BE" w:rsidRDefault="00061BBE">
      <w:pPr>
        <w:pStyle w:val="TOC2"/>
        <w:rPr>
          <w:rFonts w:asciiTheme="minorHAnsi" w:eastAsiaTheme="minorEastAsia" w:hAnsiTheme="minorHAnsi" w:cstheme="minorBidi"/>
          <w:lang w:val="hr-HR" w:eastAsia="hr-HR"/>
        </w:rPr>
      </w:pPr>
      <w:hyperlink w:anchor="_Toc524946261" w:history="1">
        <w:r w:rsidR="008754BE" w:rsidRPr="00054BA3">
          <w:rPr>
            <w:rStyle w:val="Hyperlink"/>
          </w:rPr>
          <w:t>2.9</w:t>
        </w:r>
        <w:r w:rsidR="008754BE">
          <w:rPr>
            <w:rFonts w:asciiTheme="minorHAnsi" w:eastAsiaTheme="minorEastAsia" w:hAnsiTheme="minorHAnsi" w:cstheme="minorBidi"/>
            <w:lang w:val="hr-HR" w:eastAsia="hr-HR"/>
          </w:rPr>
          <w:tab/>
        </w:r>
        <w:r w:rsidR="008754BE" w:rsidRPr="00054BA3">
          <w:rPr>
            <w:rStyle w:val="Hyperlink"/>
          </w:rPr>
          <w:t>Elektromotori</w:t>
        </w:r>
        <w:r w:rsidR="008754BE">
          <w:rPr>
            <w:webHidden/>
          </w:rPr>
          <w:tab/>
        </w:r>
        <w:r w:rsidR="008754BE">
          <w:rPr>
            <w:webHidden/>
          </w:rPr>
          <w:fldChar w:fldCharType="begin"/>
        </w:r>
        <w:r w:rsidR="008754BE">
          <w:rPr>
            <w:webHidden/>
          </w:rPr>
          <w:instrText xml:space="preserve"> PAGEREF _Toc524946261 \h </w:instrText>
        </w:r>
        <w:r w:rsidR="008754BE">
          <w:rPr>
            <w:webHidden/>
          </w:rPr>
        </w:r>
        <w:r w:rsidR="008754BE">
          <w:rPr>
            <w:webHidden/>
          </w:rPr>
          <w:fldChar w:fldCharType="separate"/>
        </w:r>
        <w:r w:rsidR="006F5CC9">
          <w:rPr>
            <w:webHidden/>
          </w:rPr>
          <w:t>159</w:t>
        </w:r>
        <w:r w:rsidR="008754BE">
          <w:rPr>
            <w:webHidden/>
          </w:rPr>
          <w:fldChar w:fldCharType="end"/>
        </w:r>
      </w:hyperlink>
    </w:p>
    <w:p w14:paraId="55815991" w14:textId="77777777" w:rsidR="008754BE" w:rsidRDefault="00061BBE">
      <w:pPr>
        <w:pStyle w:val="TOC2"/>
        <w:rPr>
          <w:rFonts w:asciiTheme="minorHAnsi" w:eastAsiaTheme="minorEastAsia" w:hAnsiTheme="minorHAnsi" w:cstheme="minorBidi"/>
          <w:lang w:val="hr-HR" w:eastAsia="hr-HR"/>
        </w:rPr>
      </w:pPr>
      <w:hyperlink w:anchor="_Toc524946262" w:history="1">
        <w:r w:rsidR="008754BE" w:rsidRPr="00054BA3">
          <w:rPr>
            <w:rStyle w:val="Hyperlink"/>
          </w:rPr>
          <w:t>2.10</w:t>
        </w:r>
        <w:r w:rsidR="008754BE">
          <w:rPr>
            <w:rFonts w:asciiTheme="minorHAnsi" w:eastAsiaTheme="minorEastAsia" w:hAnsiTheme="minorHAnsi" w:cstheme="minorBidi"/>
            <w:lang w:val="hr-HR" w:eastAsia="hr-HR"/>
          </w:rPr>
          <w:tab/>
        </w:r>
        <w:r w:rsidR="008754BE" w:rsidRPr="00054BA3">
          <w:rPr>
            <w:rStyle w:val="Hyperlink"/>
          </w:rPr>
          <w:t>Općenito – elektroradovi</w:t>
        </w:r>
        <w:r w:rsidR="008754BE">
          <w:rPr>
            <w:webHidden/>
          </w:rPr>
          <w:tab/>
        </w:r>
        <w:r w:rsidR="008754BE">
          <w:rPr>
            <w:webHidden/>
          </w:rPr>
          <w:fldChar w:fldCharType="begin"/>
        </w:r>
        <w:r w:rsidR="008754BE">
          <w:rPr>
            <w:webHidden/>
          </w:rPr>
          <w:instrText xml:space="preserve"> PAGEREF _Toc524946262 \h </w:instrText>
        </w:r>
        <w:r w:rsidR="008754BE">
          <w:rPr>
            <w:webHidden/>
          </w:rPr>
        </w:r>
        <w:r w:rsidR="008754BE">
          <w:rPr>
            <w:webHidden/>
          </w:rPr>
          <w:fldChar w:fldCharType="separate"/>
        </w:r>
        <w:r w:rsidR="006F5CC9">
          <w:rPr>
            <w:webHidden/>
          </w:rPr>
          <w:t>161</w:t>
        </w:r>
        <w:r w:rsidR="008754BE">
          <w:rPr>
            <w:webHidden/>
          </w:rPr>
          <w:fldChar w:fldCharType="end"/>
        </w:r>
      </w:hyperlink>
    </w:p>
    <w:p w14:paraId="5E55ED69" w14:textId="77777777" w:rsidR="008754BE" w:rsidRDefault="00061BBE">
      <w:pPr>
        <w:pStyle w:val="TOC1"/>
        <w:rPr>
          <w:rFonts w:asciiTheme="minorHAnsi" w:eastAsiaTheme="minorEastAsia" w:hAnsiTheme="minorHAnsi" w:cstheme="minorBidi"/>
          <w:noProof/>
          <w:lang w:val="hr-HR" w:eastAsia="hr-HR"/>
        </w:rPr>
      </w:pPr>
      <w:hyperlink w:anchor="_Toc524946263" w:history="1">
        <w:r w:rsidR="008754BE" w:rsidRPr="00054BA3">
          <w:rPr>
            <w:rStyle w:val="Hyperlink"/>
            <w:noProof/>
          </w:rPr>
          <w:t>3.</w:t>
        </w:r>
        <w:r w:rsidR="008754BE">
          <w:rPr>
            <w:rFonts w:asciiTheme="minorHAnsi" w:eastAsiaTheme="minorEastAsia" w:hAnsiTheme="minorHAnsi" w:cstheme="minorBidi"/>
            <w:noProof/>
            <w:lang w:val="hr-HR" w:eastAsia="hr-HR"/>
          </w:rPr>
          <w:tab/>
        </w:r>
        <w:r w:rsidR="008754BE" w:rsidRPr="00054BA3">
          <w:rPr>
            <w:rStyle w:val="Hyperlink"/>
            <w:noProof/>
          </w:rPr>
          <w:t>ZAKONI I NORME</w:t>
        </w:r>
        <w:r w:rsidR="008754BE">
          <w:rPr>
            <w:noProof/>
            <w:webHidden/>
          </w:rPr>
          <w:tab/>
        </w:r>
        <w:r w:rsidR="008754BE">
          <w:rPr>
            <w:noProof/>
            <w:webHidden/>
          </w:rPr>
          <w:fldChar w:fldCharType="begin"/>
        </w:r>
        <w:r w:rsidR="008754BE">
          <w:rPr>
            <w:noProof/>
            <w:webHidden/>
          </w:rPr>
          <w:instrText xml:space="preserve"> PAGEREF _Toc524946263 \h </w:instrText>
        </w:r>
        <w:r w:rsidR="008754BE">
          <w:rPr>
            <w:noProof/>
            <w:webHidden/>
          </w:rPr>
        </w:r>
        <w:r w:rsidR="008754BE">
          <w:rPr>
            <w:noProof/>
            <w:webHidden/>
          </w:rPr>
          <w:fldChar w:fldCharType="separate"/>
        </w:r>
        <w:r w:rsidR="006F5CC9">
          <w:rPr>
            <w:noProof/>
            <w:webHidden/>
          </w:rPr>
          <w:t>179</w:t>
        </w:r>
        <w:r w:rsidR="008754BE">
          <w:rPr>
            <w:noProof/>
            <w:webHidden/>
          </w:rPr>
          <w:fldChar w:fldCharType="end"/>
        </w:r>
      </w:hyperlink>
    </w:p>
    <w:p w14:paraId="2181B7E7" w14:textId="77777777" w:rsidR="008754BE" w:rsidRDefault="00061BBE">
      <w:pPr>
        <w:pStyle w:val="TOC2"/>
        <w:rPr>
          <w:rFonts w:asciiTheme="minorHAnsi" w:eastAsiaTheme="minorEastAsia" w:hAnsiTheme="minorHAnsi" w:cstheme="minorBidi"/>
          <w:lang w:val="hr-HR" w:eastAsia="hr-HR"/>
        </w:rPr>
      </w:pPr>
      <w:hyperlink w:anchor="_Toc524946264" w:history="1">
        <w:r w:rsidR="008754BE" w:rsidRPr="00054BA3">
          <w:rPr>
            <w:rStyle w:val="Hyperlink"/>
          </w:rPr>
          <w:t>3.1</w:t>
        </w:r>
        <w:r w:rsidR="008754BE">
          <w:rPr>
            <w:rFonts w:asciiTheme="minorHAnsi" w:eastAsiaTheme="minorEastAsia" w:hAnsiTheme="minorHAnsi" w:cstheme="minorBidi"/>
            <w:lang w:val="hr-HR" w:eastAsia="hr-HR"/>
          </w:rPr>
          <w:tab/>
        </w:r>
        <w:r w:rsidR="008754BE" w:rsidRPr="00054BA3">
          <w:rPr>
            <w:rStyle w:val="Hyperlink"/>
          </w:rPr>
          <w:t>Zakoni</w:t>
        </w:r>
        <w:r w:rsidR="008754BE">
          <w:rPr>
            <w:webHidden/>
          </w:rPr>
          <w:tab/>
        </w:r>
        <w:r w:rsidR="008754BE">
          <w:rPr>
            <w:webHidden/>
          </w:rPr>
          <w:fldChar w:fldCharType="begin"/>
        </w:r>
        <w:r w:rsidR="008754BE">
          <w:rPr>
            <w:webHidden/>
          </w:rPr>
          <w:instrText xml:space="preserve"> PAGEREF _Toc524946264 \h </w:instrText>
        </w:r>
        <w:r w:rsidR="008754BE">
          <w:rPr>
            <w:webHidden/>
          </w:rPr>
        </w:r>
        <w:r w:rsidR="008754BE">
          <w:rPr>
            <w:webHidden/>
          </w:rPr>
          <w:fldChar w:fldCharType="separate"/>
        </w:r>
        <w:r w:rsidR="006F5CC9">
          <w:rPr>
            <w:webHidden/>
          </w:rPr>
          <w:t>179</w:t>
        </w:r>
        <w:r w:rsidR="008754BE">
          <w:rPr>
            <w:webHidden/>
          </w:rPr>
          <w:fldChar w:fldCharType="end"/>
        </w:r>
      </w:hyperlink>
    </w:p>
    <w:p w14:paraId="0878DBD5" w14:textId="77777777" w:rsidR="008754BE" w:rsidRDefault="00061BBE">
      <w:pPr>
        <w:pStyle w:val="TOC2"/>
        <w:rPr>
          <w:rFonts w:asciiTheme="minorHAnsi" w:eastAsiaTheme="minorEastAsia" w:hAnsiTheme="minorHAnsi" w:cstheme="minorBidi"/>
          <w:lang w:val="hr-HR" w:eastAsia="hr-HR"/>
        </w:rPr>
      </w:pPr>
      <w:hyperlink w:anchor="_Toc524946265" w:history="1">
        <w:r w:rsidR="008754BE" w:rsidRPr="00054BA3">
          <w:rPr>
            <w:rStyle w:val="Hyperlink"/>
          </w:rPr>
          <w:t>3.2</w:t>
        </w:r>
        <w:r w:rsidR="008754BE">
          <w:rPr>
            <w:rFonts w:asciiTheme="minorHAnsi" w:eastAsiaTheme="minorEastAsia" w:hAnsiTheme="minorHAnsi" w:cstheme="minorBidi"/>
            <w:lang w:val="hr-HR" w:eastAsia="hr-HR"/>
          </w:rPr>
          <w:tab/>
        </w:r>
        <w:r w:rsidR="008754BE" w:rsidRPr="00054BA3">
          <w:rPr>
            <w:rStyle w:val="Hyperlink"/>
          </w:rPr>
          <w:t>Norme</w:t>
        </w:r>
        <w:r w:rsidR="008754BE">
          <w:rPr>
            <w:webHidden/>
          </w:rPr>
          <w:tab/>
        </w:r>
        <w:r w:rsidR="008754BE">
          <w:rPr>
            <w:webHidden/>
          </w:rPr>
          <w:fldChar w:fldCharType="begin"/>
        </w:r>
        <w:r w:rsidR="008754BE">
          <w:rPr>
            <w:webHidden/>
          </w:rPr>
          <w:instrText xml:space="preserve"> PAGEREF _Toc524946265 \h </w:instrText>
        </w:r>
        <w:r w:rsidR="008754BE">
          <w:rPr>
            <w:webHidden/>
          </w:rPr>
        </w:r>
        <w:r w:rsidR="008754BE">
          <w:rPr>
            <w:webHidden/>
          </w:rPr>
          <w:fldChar w:fldCharType="separate"/>
        </w:r>
        <w:r w:rsidR="006F5CC9">
          <w:rPr>
            <w:webHidden/>
          </w:rPr>
          <w:t>179</w:t>
        </w:r>
        <w:r w:rsidR="008754BE">
          <w:rPr>
            <w:webHidden/>
          </w:rPr>
          <w:fldChar w:fldCharType="end"/>
        </w:r>
      </w:hyperlink>
    </w:p>
    <w:p w14:paraId="1F9635B9" w14:textId="77777777" w:rsidR="007B1F2B" w:rsidRPr="00C0443E" w:rsidRDefault="008754BE" w:rsidP="009109F0">
      <w:pPr>
        <w:pStyle w:val="Heading2"/>
        <w:numPr>
          <w:ilvl w:val="0"/>
          <w:numId w:val="0"/>
        </w:numPr>
        <w:ind w:left="1002"/>
        <w:rPr>
          <w:rFonts w:eastAsia="Calibri"/>
        </w:rPr>
      </w:pPr>
      <w:r>
        <w:rPr>
          <w:rFonts w:eastAsia="Calibri"/>
        </w:rPr>
        <w:fldChar w:fldCharType="end"/>
      </w:r>
    </w:p>
    <w:sectPr w:rsidR="007B1F2B" w:rsidRPr="00C0443E" w:rsidSect="00C528EC">
      <w:pgSz w:w="11907" w:h="16839" w:code="9"/>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2DB6D" w14:textId="77777777" w:rsidR="00061BBE" w:rsidRPr="00B1188A" w:rsidRDefault="00061BBE" w:rsidP="007637E0">
      <w:pPr>
        <w:spacing w:after="0" w:line="240" w:lineRule="auto"/>
        <w:rPr>
          <w:sz w:val="21"/>
          <w:szCs w:val="21"/>
        </w:rPr>
      </w:pPr>
      <w:r w:rsidRPr="00B1188A">
        <w:rPr>
          <w:sz w:val="21"/>
          <w:szCs w:val="21"/>
        </w:rPr>
        <w:separator/>
      </w:r>
    </w:p>
  </w:endnote>
  <w:endnote w:type="continuationSeparator" w:id="0">
    <w:p w14:paraId="583C8796" w14:textId="77777777" w:rsidR="00061BBE" w:rsidRPr="00B1188A" w:rsidRDefault="00061BBE" w:rsidP="007637E0">
      <w:pPr>
        <w:spacing w:after="0" w:line="240" w:lineRule="auto"/>
        <w:rPr>
          <w:sz w:val="21"/>
          <w:szCs w:val="21"/>
        </w:rPr>
      </w:pPr>
      <w:r w:rsidRPr="00B1188A">
        <w:rPr>
          <w:sz w:val="21"/>
          <w:szCs w:val="21"/>
        </w:rPr>
        <w:continuationSeparator/>
      </w:r>
    </w:p>
  </w:endnote>
  <w:endnote w:type="continuationNotice" w:id="1">
    <w:p w14:paraId="649DFCCD" w14:textId="77777777" w:rsidR="00061BBE" w:rsidRPr="00B1188A" w:rsidRDefault="00061BBE">
      <w:pPr>
        <w:spacing w:after="0" w:line="240" w:lineRule="auto"/>
        <w:rPr>
          <w:sz w:val="21"/>
          <w:szCs w:val="21"/>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Bold">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RO_Swiss">
    <w:altName w:val="Times New Roman"/>
    <w:panose1 w:val="00000000000000000000"/>
    <w:charset w:val="00"/>
    <w:family w:val="auto"/>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MS PMincho"/>
    <w:charset w:val="00"/>
    <w:family w:val="roman"/>
    <w:pitch w:val="variable"/>
    <w:sig w:usb0="E0000AFF" w:usb1="500078FF" w:usb2="00000021" w:usb3="00000000" w:csb0="000001B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GreekC">
    <w:altName w:val="Calibri"/>
    <w:charset w:val="EE"/>
    <w:family w:val="auto"/>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16B48" w14:textId="77777777" w:rsidR="00753200" w:rsidRPr="00B1188A" w:rsidRDefault="00753200">
    <w:pPr>
      <w:pStyle w:val="Footer"/>
      <w:rPr>
        <w:sz w:val="23"/>
        <w:szCs w:val="23"/>
      </w:rPr>
    </w:pPr>
    <w:r w:rsidRPr="00B1188A">
      <w:rPr>
        <w:rFonts w:ascii="Arial" w:hAnsi="Arial" w:cs="Arial"/>
        <w:sz w:val="21"/>
        <w:szCs w:val="21"/>
      </w:rPr>
      <w:t xml:space="preserve">Page  of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E15E2" w14:textId="77777777" w:rsidR="00753200" w:rsidRPr="00A81973" w:rsidRDefault="00753200" w:rsidP="00E0373B">
    <w:pPr>
      <w:pStyle w:val="TD-Footer"/>
      <w:pBdr>
        <w:top w:val="single" w:sz="4" w:space="0" w:color="auto"/>
      </w:pBdr>
      <w:tabs>
        <w:tab w:val="clear" w:pos="9072"/>
        <w:tab w:val="right" w:pos="8931"/>
      </w:tabs>
      <w:spacing w:before="240"/>
      <w:rPr>
        <w:sz w:val="17"/>
        <w:szCs w:val="17"/>
      </w:rPr>
    </w:pPr>
    <w:r w:rsidRPr="00A81973">
      <w:rPr>
        <w:sz w:val="17"/>
        <w:szCs w:val="17"/>
      </w:rPr>
      <w:t>Knjiga 3: Tehničke Specifikacije</w:t>
    </w:r>
    <w:r w:rsidRPr="00A81973">
      <w:rPr>
        <w:sz w:val="17"/>
        <w:szCs w:val="17"/>
      </w:rPr>
      <w:tab/>
      <w:t xml:space="preserve">Stranica </w:t>
    </w:r>
    <w:r w:rsidRPr="00A81973">
      <w:rPr>
        <w:sz w:val="17"/>
        <w:szCs w:val="17"/>
      </w:rPr>
      <w:fldChar w:fldCharType="begin"/>
    </w:r>
    <w:r w:rsidRPr="00A81973">
      <w:rPr>
        <w:sz w:val="17"/>
        <w:szCs w:val="17"/>
      </w:rPr>
      <w:instrText xml:space="preserve"> PAGE   \* MERGEFORMAT </w:instrText>
    </w:r>
    <w:r w:rsidRPr="00A81973">
      <w:rPr>
        <w:sz w:val="17"/>
        <w:szCs w:val="17"/>
      </w:rPr>
      <w:fldChar w:fldCharType="separate"/>
    </w:r>
    <w:r>
      <w:rPr>
        <w:noProof/>
        <w:sz w:val="17"/>
        <w:szCs w:val="17"/>
      </w:rPr>
      <w:t>4</w:t>
    </w:r>
    <w:r w:rsidRPr="00A81973">
      <w:rPr>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321FC" w14:textId="77777777" w:rsidR="00061BBE" w:rsidRPr="00B1188A" w:rsidRDefault="00061BBE" w:rsidP="007637E0">
      <w:pPr>
        <w:spacing w:after="0" w:line="240" w:lineRule="auto"/>
        <w:rPr>
          <w:sz w:val="21"/>
          <w:szCs w:val="21"/>
        </w:rPr>
      </w:pPr>
      <w:r w:rsidRPr="00B1188A">
        <w:rPr>
          <w:sz w:val="21"/>
          <w:szCs w:val="21"/>
        </w:rPr>
        <w:separator/>
      </w:r>
    </w:p>
  </w:footnote>
  <w:footnote w:type="continuationSeparator" w:id="0">
    <w:p w14:paraId="3689D48E" w14:textId="77777777" w:rsidR="00061BBE" w:rsidRPr="00B1188A" w:rsidRDefault="00061BBE" w:rsidP="007637E0">
      <w:pPr>
        <w:spacing w:after="0" w:line="240" w:lineRule="auto"/>
        <w:rPr>
          <w:sz w:val="21"/>
          <w:szCs w:val="21"/>
        </w:rPr>
      </w:pPr>
      <w:r w:rsidRPr="00B1188A">
        <w:rPr>
          <w:sz w:val="21"/>
          <w:szCs w:val="21"/>
        </w:rPr>
        <w:continuationSeparator/>
      </w:r>
    </w:p>
  </w:footnote>
  <w:footnote w:type="continuationNotice" w:id="1">
    <w:p w14:paraId="444D58FD" w14:textId="77777777" w:rsidR="00061BBE" w:rsidRPr="00B1188A" w:rsidRDefault="00061BBE">
      <w:pPr>
        <w:spacing w:after="0" w:line="240" w:lineRule="auto"/>
        <w:rPr>
          <w:sz w:val="21"/>
          <w:szCs w:val="2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11A1" w14:textId="77777777" w:rsidR="00753200" w:rsidRPr="00964C41" w:rsidRDefault="00753200" w:rsidP="00964C41">
    <w:pPr>
      <w:pStyle w:val="Header"/>
      <w:jc w:val="center"/>
      <w:rPr>
        <w:rFonts w:asciiTheme="minorHAnsi" w:hAnsiTheme="minorHAnsi"/>
        <w:b/>
      </w:rPr>
    </w:pPr>
    <w:r w:rsidRPr="00964C41">
      <w:rPr>
        <w:rFonts w:asciiTheme="minorHAnsi" w:hAnsiTheme="minorHAnsi"/>
        <w:b/>
      </w:rPr>
      <w:t>REGIONALNI VODOOPSKRBNI SUSTAV ZAGREBAČKE ŽUPANIJE – ZAGREB ISTOK</w:t>
    </w:r>
  </w:p>
  <w:p w14:paraId="6B1305FB" w14:textId="621F9704" w:rsidR="00753200" w:rsidRDefault="00753200" w:rsidP="00575563">
    <w:pPr>
      <w:pStyle w:val="Header"/>
      <w:ind w:left="-142"/>
      <w:jc w:val="center"/>
      <w:rPr>
        <w:rFonts w:asciiTheme="minorHAnsi" w:hAnsiTheme="minorHAnsi"/>
        <w:b/>
        <w:i/>
      </w:rPr>
    </w:pPr>
    <w:r w:rsidRPr="00964C41">
      <w:rPr>
        <w:rFonts w:asciiTheme="minorHAnsi" w:hAnsiTheme="minorHAnsi"/>
        <w:b/>
        <w:i/>
      </w:rPr>
      <w:t>Izgradnja i rekonstrukcija vodoopskrbnih cjevovoda i pripadnih objekata (pre/crpne stanice, hidrostanice, priključci) na vodoopskrbnom području Sv</w:t>
    </w:r>
    <w:r w:rsidR="00C32969">
      <w:rPr>
        <w:rFonts w:asciiTheme="minorHAnsi" w:hAnsiTheme="minorHAnsi"/>
        <w:b/>
        <w:i/>
      </w:rPr>
      <w:t>eti</w:t>
    </w:r>
    <w:r w:rsidRPr="00964C41">
      <w:rPr>
        <w:rFonts w:asciiTheme="minorHAnsi" w:hAnsiTheme="minorHAnsi"/>
        <w:b/>
        <w:i/>
      </w:rPr>
      <w:t xml:space="preserve"> Ivan Zelina</w:t>
    </w:r>
  </w:p>
  <w:p w14:paraId="53D96CBD" w14:textId="77777777" w:rsidR="00753200" w:rsidRPr="00964C41" w:rsidRDefault="00753200" w:rsidP="00964C41">
    <w:pPr>
      <w:pStyle w:val="Header"/>
      <w:ind w:left="-567"/>
      <w:jc w:val="center"/>
      <w:rPr>
        <w:rFonts w:asciiTheme="minorHAnsi" w:hAnsiTheme="minorHAnsi"/>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ADE1780"/>
    <w:styleLink w:val="1111111"/>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1C647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2A666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E206C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2948A1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534299BC"/>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44D07328"/>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41C80250"/>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9D344E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0F08A2C"/>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15:restartNumberingAfterBreak="0">
    <w:nsid w:val="00D33D2A"/>
    <w:multiLevelType w:val="hybridMultilevel"/>
    <w:tmpl w:val="47F870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11833A1"/>
    <w:multiLevelType w:val="multilevel"/>
    <w:tmpl w:val="F5CAE51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002"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3416" w:hanging="864"/>
      </w:pPr>
      <w:rPr>
        <w:rFonts w:hint="default"/>
        <w:sz w:val="22"/>
        <w:szCs w:val="22"/>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1996F89"/>
    <w:multiLevelType w:val="hybridMultilevel"/>
    <w:tmpl w:val="4C886FBC"/>
    <w:lvl w:ilvl="0" w:tplc="AD040D18">
      <w:numFmt w:val="bullet"/>
      <w:lvlText w:val="•"/>
      <w:lvlJc w:val="left"/>
      <w:pPr>
        <w:ind w:left="720" w:hanging="360"/>
      </w:pPr>
      <w:rPr>
        <w:rFonts w:hint="default"/>
        <w:lang w:val="hr-HR" w:eastAsia="hr-HR" w:bidi="hr-HR"/>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24C5A24"/>
    <w:multiLevelType w:val="hybridMultilevel"/>
    <w:tmpl w:val="6BE821C2"/>
    <w:styleLink w:val="i1"/>
    <w:lvl w:ilvl="0" w:tplc="8D928980">
      <w:start w:val="1"/>
      <w:numFmt w:val="bullet"/>
      <w:pStyle w:val="Body-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025B0D3F"/>
    <w:multiLevelType w:val="hybridMultilevel"/>
    <w:tmpl w:val="A02C31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3075199"/>
    <w:multiLevelType w:val="hybridMultilevel"/>
    <w:tmpl w:val="3632A580"/>
    <w:name w:val="TD Body List"/>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3C2638B"/>
    <w:multiLevelType w:val="hybridMultilevel"/>
    <w:tmpl w:val="51A6C4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3E46601"/>
    <w:multiLevelType w:val="hybridMultilevel"/>
    <w:tmpl w:val="8A185822"/>
    <w:lvl w:ilvl="0" w:tplc="99828444">
      <w:start w:val="1"/>
      <w:numFmt w:val="bullet"/>
      <w:pStyle w:val="UvuceniBulleted"/>
      <w:lvlText w:val=""/>
      <w:lvlJc w:val="left"/>
      <w:pPr>
        <w:tabs>
          <w:tab w:val="num" w:pos="1843"/>
        </w:tabs>
        <w:ind w:left="1843" w:hanging="283"/>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04607F77"/>
    <w:multiLevelType w:val="multilevel"/>
    <w:tmpl w:val="041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4E330CA"/>
    <w:multiLevelType w:val="hybridMultilevel"/>
    <w:tmpl w:val="E47E3742"/>
    <w:name w:val="TD Body List Number22"/>
    <w:lvl w:ilvl="0" w:tplc="7A50DF8E">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05F41D3F"/>
    <w:multiLevelType w:val="hybridMultilevel"/>
    <w:tmpl w:val="77FEDBC2"/>
    <w:lvl w:ilvl="0" w:tplc="E22428E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83D43AD"/>
    <w:multiLevelType w:val="hybridMultilevel"/>
    <w:tmpl w:val="0D00F8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08512C7D"/>
    <w:multiLevelType w:val="hybridMultilevel"/>
    <w:tmpl w:val="D9726E6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08862D34"/>
    <w:multiLevelType w:val="multilevel"/>
    <w:tmpl w:val="4D1A486E"/>
    <w:numStyleLink w:val="List1"/>
  </w:abstractNum>
  <w:abstractNum w:abstractNumId="24" w15:restartNumberingAfterBreak="0">
    <w:nsid w:val="08E44F00"/>
    <w:multiLevelType w:val="multilevel"/>
    <w:tmpl w:val="95D6C6D4"/>
    <w:name w:val="TD-ITT-Headings22"/>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AE51E66"/>
    <w:multiLevelType w:val="hybridMultilevel"/>
    <w:tmpl w:val="F05EEC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0BCD78B9"/>
    <w:multiLevelType w:val="hybridMultilevel"/>
    <w:tmpl w:val="5EDC93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0BFC6547"/>
    <w:multiLevelType w:val="hybridMultilevel"/>
    <w:tmpl w:val="3E64F5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0E8775AF"/>
    <w:multiLevelType w:val="hybridMultilevel"/>
    <w:tmpl w:val="1A684AD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0F641896"/>
    <w:multiLevelType w:val="hybridMultilevel"/>
    <w:tmpl w:val="D9726E6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0FC35A16"/>
    <w:multiLevelType w:val="hybridMultilevel"/>
    <w:tmpl w:val="C3D417D8"/>
    <w:lvl w:ilvl="0" w:tplc="49082982">
      <w:start w:val="1"/>
      <w:numFmt w:val="decimal"/>
      <w:pStyle w:val="Numbered1"/>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1" w15:restartNumberingAfterBreak="0">
    <w:nsid w:val="144308C1"/>
    <w:multiLevelType w:val="hybridMultilevel"/>
    <w:tmpl w:val="F10E5C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51E49A2"/>
    <w:multiLevelType w:val="hybridMultilevel"/>
    <w:tmpl w:val="2FBC9D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53D043A"/>
    <w:multiLevelType w:val="hybridMultilevel"/>
    <w:tmpl w:val="C5527084"/>
    <w:lvl w:ilvl="0" w:tplc="7F42745A">
      <w:start w:val="1"/>
      <w:numFmt w:val="decimal"/>
      <w:lvlText w:val="%1."/>
      <w:lvlJc w:val="left"/>
      <w:pPr>
        <w:ind w:left="720" w:hanging="360"/>
      </w:pPr>
      <w:rPr>
        <w:rFonts w:hint="default"/>
      </w:rPr>
    </w:lvl>
    <w:lvl w:ilvl="1" w:tplc="23A0F7EC">
      <w:start w:val="1"/>
      <w:numFmt w:val="lowerLetter"/>
      <w:lvlText w:val="%2."/>
      <w:lvlJc w:val="left"/>
      <w:pPr>
        <w:ind w:left="1440" w:hanging="360"/>
      </w:pPr>
    </w:lvl>
    <w:lvl w:ilvl="2" w:tplc="A8EACC7E">
      <w:start w:val="1"/>
      <w:numFmt w:val="lowerRoman"/>
      <w:lvlText w:val="%3."/>
      <w:lvlJc w:val="right"/>
      <w:pPr>
        <w:ind w:left="2160" w:hanging="180"/>
      </w:pPr>
    </w:lvl>
    <w:lvl w:ilvl="3" w:tplc="8F427170" w:tentative="1">
      <w:start w:val="1"/>
      <w:numFmt w:val="decimal"/>
      <w:lvlText w:val="%4."/>
      <w:lvlJc w:val="left"/>
      <w:pPr>
        <w:ind w:left="2880" w:hanging="360"/>
      </w:pPr>
    </w:lvl>
    <w:lvl w:ilvl="4" w:tplc="6CAC9C20" w:tentative="1">
      <w:start w:val="1"/>
      <w:numFmt w:val="lowerLetter"/>
      <w:lvlText w:val="%5."/>
      <w:lvlJc w:val="left"/>
      <w:pPr>
        <w:ind w:left="3600" w:hanging="360"/>
      </w:pPr>
    </w:lvl>
    <w:lvl w:ilvl="5" w:tplc="F51E43F6" w:tentative="1">
      <w:start w:val="1"/>
      <w:numFmt w:val="lowerRoman"/>
      <w:lvlText w:val="%6."/>
      <w:lvlJc w:val="right"/>
      <w:pPr>
        <w:ind w:left="4320" w:hanging="180"/>
      </w:pPr>
    </w:lvl>
    <w:lvl w:ilvl="6" w:tplc="9C445A4E" w:tentative="1">
      <w:start w:val="1"/>
      <w:numFmt w:val="decimal"/>
      <w:lvlText w:val="%7."/>
      <w:lvlJc w:val="left"/>
      <w:pPr>
        <w:ind w:left="5040" w:hanging="360"/>
      </w:pPr>
    </w:lvl>
    <w:lvl w:ilvl="7" w:tplc="BF941748" w:tentative="1">
      <w:start w:val="1"/>
      <w:numFmt w:val="lowerLetter"/>
      <w:lvlText w:val="%8."/>
      <w:lvlJc w:val="left"/>
      <w:pPr>
        <w:ind w:left="5760" w:hanging="360"/>
      </w:pPr>
    </w:lvl>
    <w:lvl w:ilvl="8" w:tplc="739A4C26" w:tentative="1">
      <w:start w:val="1"/>
      <w:numFmt w:val="lowerRoman"/>
      <w:lvlText w:val="%9."/>
      <w:lvlJc w:val="right"/>
      <w:pPr>
        <w:ind w:left="6480" w:hanging="180"/>
      </w:pPr>
    </w:lvl>
  </w:abstractNum>
  <w:abstractNum w:abstractNumId="34" w15:restartNumberingAfterBreak="0">
    <w:nsid w:val="16336708"/>
    <w:multiLevelType w:val="multilevel"/>
    <w:tmpl w:val="DE4A4A72"/>
    <w:name w:val="TD-ITT-Headings222"/>
    <w:lvl w:ilvl="0">
      <w:start w:val="1"/>
      <w:numFmt w:val="none"/>
      <w:lvlText w:val=""/>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6D23219"/>
    <w:multiLevelType w:val="hybridMultilevel"/>
    <w:tmpl w:val="4FA25AF6"/>
    <w:lvl w:ilvl="0" w:tplc="B93CA0D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176407F9"/>
    <w:multiLevelType w:val="hybridMultilevel"/>
    <w:tmpl w:val="30E63D02"/>
    <w:lvl w:ilvl="0" w:tplc="AD040D18">
      <w:numFmt w:val="bullet"/>
      <w:lvlText w:val="•"/>
      <w:lvlJc w:val="left"/>
      <w:pPr>
        <w:ind w:left="720" w:hanging="360"/>
      </w:pPr>
      <w:rPr>
        <w:rFonts w:hint="default"/>
        <w:lang w:val="hr-HR" w:eastAsia="hr-HR" w:bidi="hr-HR"/>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17B66565"/>
    <w:multiLevelType w:val="hybridMultilevel"/>
    <w:tmpl w:val="55B8EFC4"/>
    <w:name w:val="TD-ITT-Headings32"/>
    <w:lvl w:ilvl="0" w:tplc="F17E091C">
      <w:start w:val="1"/>
      <w:numFmt w:val="bullet"/>
      <w:lvlText w:val="o"/>
      <w:lvlJc w:val="left"/>
      <w:pPr>
        <w:ind w:left="2138" w:hanging="360"/>
      </w:pPr>
      <w:rPr>
        <w:rFonts w:ascii="Courier New" w:hAnsi="Courier New" w:cs="Courier New" w:hint="default"/>
      </w:rPr>
    </w:lvl>
    <w:lvl w:ilvl="1" w:tplc="04090003">
      <w:start w:val="1"/>
      <w:numFmt w:val="bullet"/>
      <w:lvlText w:val="o"/>
      <w:lvlJc w:val="left"/>
      <w:pPr>
        <w:ind w:left="2858" w:hanging="360"/>
      </w:pPr>
      <w:rPr>
        <w:rFonts w:ascii="Courier New" w:hAnsi="Courier New" w:cs="Courier New" w:hint="default"/>
      </w:rPr>
    </w:lvl>
    <w:lvl w:ilvl="2" w:tplc="04090005">
      <w:start w:val="1"/>
      <w:numFmt w:val="bullet"/>
      <w:lvlText w:val=""/>
      <w:lvlJc w:val="left"/>
      <w:pPr>
        <w:ind w:left="3578" w:hanging="360"/>
      </w:pPr>
      <w:rPr>
        <w:rFonts w:ascii="Wingdings" w:hAnsi="Wingdings" w:cs="Wingdings" w:hint="default"/>
      </w:rPr>
    </w:lvl>
    <w:lvl w:ilvl="3" w:tplc="04090001">
      <w:start w:val="1"/>
      <w:numFmt w:val="bullet"/>
      <w:lvlText w:val=""/>
      <w:lvlJc w:val="left"/>
      <w:pPr>
        <w:ind w:left="4298" w:hanging="360"/>
      </w:pPr>
      <w:rPr>
        <w:rFonts w:ascii="Symbol" w:hAnsi="Symbol" w:cs="Symbol" w:hint="default"/>
      </w:rPr>
    </w:lvl>
    <w:lvl w:ilvl="4" w:tplc="04090003">
      <w:start w:val="1"/>
      <w:numFmt w:val="bullet"/>
      <w:lvlText w:val="o"/>
      <w:lvlJc w:val="left"/>
      <w:pPr>
        <w:ind w:left="5018" w:hanging="360"/>
      </w:pPr>
      <w:rPr>
        <w:rFonts w:ascii="Courier New" w:hAnsi="Courier New" w:cs="Courier New" w:hint="default"/>
      </w:rPr>
    </w:lvl>
    <w:lvl w:ilvl="5" w:tplc="04090005">
      <w:start w:val="1"/>
      <w:numFmt w:val="bullet"/>
      <w:lvlText w:val=""/>
      <w:lvlJc w:val="left"/>
      <w:pPr>
        <w:ind w:left="5738" w:hanging="360"/>
      </w:pPr>
      <w:rPr>
        <w:rFonts w:ascii="Wingdings" w:hAnsi="Wingdings" w:cs="Wingdings" w:hint="default"/>
      </w:rPr>
    </w:lvl>
    <w:lvl w:ilvl="6" w:tplc="04090001">
      <w:start w:val="1"/>
      <w:numFmt w:val="bullet"/>
      <w:lvlText w:val=""/>
      <w:lvlJc w:val="left"/>
      <w:pPr>
        <w:ind w:left="6458" w:hanging="360"/>
      </w:pPr>
      <w:rPr>
        <w:rFonts w:ascii="Symbol" w:hAnsi="Symbol" w:cs="Symbol" w:hint="default"/>
      </w:rPr>
    </w:lvl>
    <w:lvl w:ilvl="7" w:tplc="04090003">
      <w:start w:val="1"/>
      <w:numFmt w:val="bullet"/>
      <w:lvlText w:val="o"/>
      <w:lvlJc w:val="left"/>
      <w:pPr>
        <w:ind w:left="7178" w:hanging="360"/>
      </w:pPr>
      <w:rPr>
        <w:rFonts w:ascii="Courier New" w:hAnsi="Courier New" w:cs="Courier New" w:hint="default"/>
      </w:rPr>
    </w:lvl>
    <w:lvl w:ilvl="8" w:tplc="04090005">
      <w:start w:val="1"/>
      <w:numFmt w:val="bullet"/>
      <w:lvlText w:val=""/>
      <w:lvlJc w:val="left"/>
      <w:pPr>
        <w:ind w:left="7898" w:hanging="360"/>
      </w:pPr>
      <w:rPr>
        <w:rFonts w:ascii="Wingdings" w:hAnsi="Wingdings" w:cs="Wingdings" w:hint="default"/>
      </w:rPr>
    </w:lvl>
  </w:abstractNum>
  <w:abstractNum w:abstractNumId="38" w15:restartNumberingAfterBreak="0">
    <w:nsid w:val="1A136E0C"/>
    <w:multiLevelType w:val="hybridMultilevel"/>
    <w:tmpl w:val="04C8E10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1A2524F9"/>
    <w:multiLevelType w:val="hybridMultilevel"/>
    <w:tmpl w:val="4EE07E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D8E0769"/>
    <w:multiLevelType w:val="hybridMultilevel"/>
    <w:tmpl w:val="F0AC7C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E765C81"/>
    <w:multiLevelType w:val="multilevel"/>
    <w:tmpl w:val="27BEF4FE"/>
    <w:name w:val="TD-ITT-Headings432"/>
    <w:lvl w:ilvl="0">
      <w:start w:val="1"/>
      <w:numFmt w:val="none"/>
      <w:suff w:val="nothing"/>
      <w:lvlText w:val="%1"/>
      <w:lvlJc w:val="left"/>
      <w:pPr>
        <w:ind w:left="284" w:hanging="284"/>
      </w:pPr>
      <w:rPr>
        <w:rFonts w:ascii="Arial" w:hAnsi="Arial" w:cs="Arial" w:hint="default"/>
        <w:sz w:val="36"/>
        <w:szCs w:val="36"/>
      </w:rPr>
    </w:lvl>
    <w:lvl w:ilvl="1">
      <w:start w:val="1"/>
      <w:numFmt w:val="decimal"/>
      <w:lvlRestart w:val="0"/>
      <w:lvlText w:val="%2"/>
      <w:lvlJc w:val="left"/>
      <w:pPr>
        <w:ind w:left="454" w:hanging="454"/>
      </w:pPr>
      <w:rPr>
        <w:rFonts w:hint="default"/>
      </w:rPr>
    </w:lvl>
    <w:lvl w:ilvl="2">
      <w:start w:val="1"/>
      <w:numFmt w:val="decimal"/>
      <w:lvlText w:val="%2.%3"/>
      <w:lvlJc w:val="left"/>
      <w:pPr>
        <w:ind w:left="1304" w:hanging="850"/>
      </w:pPr>
      <w:rPr>
        <w:rFonts w:hint="default"/>
      </w:rPr>
    </w:lvl>
    <w:lvl w:ilvl="3">
      <w:start w:val="1"/>
      <w:numFmt w:val="none"/>
      <w:lvlText w:val=""/>
      <w:lvlJc w:val="left"/>
      <w:pPr>
        <w:ind w:left="1304" w:hanging="1304"/>
      </w:pPr>
      <w:rPr>
        <w:rFonts w:hint="default"/>
      </w:rPr>
    </w:lvl>
    <w:lvl w:ilvl="4">
      <w:start w:val="1"/>
      <w:numFmt w:val="decimal"/>
      <w:lvlText w:val="%2.%3.%5"/>
      <w:lvlJc w:val="left"/>
      <w:pPr>
        <w:ind w:left="1304" w:hanging="850"/>
      </w:pPr>
      <w:rPr>
        <w:rFonts w:hint="default"/>
      </w:rPr>
    </w:lvl>
    <w:lvl w:ilvl="5">
      <w:start w:val="1"/>
      <w:numFmt w:val="none"/>
      <w:lvlText w:val=""/>
      <w:lvlJc w:val="left"/>
      <w:pPr>
        <w:ind w:left="1304" w:hanging="130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E9B6544"/>
    <w:multiLevelType w:val="hybridMultilevel"/>
    <w:tmpl w:val="4C0280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F232775"/>
    <w:multiLevelType w:val="hybridMultilevel"/>
    <w:tmpl w:val="FEE8CF58"/>
    <w:lvl w:ilvl="0" w:tplc="020A805E">
      <w:start w:val="1"/>
      <w:numFmt w:val="bullet"/>
      <w:pStyle w:val="BodyList1"/>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15:restartNumberingAfterBreak="0">
    <w:nsid w:val="1F971B19"/>
    <w:multiLevelType w:val="hybridMultilevel"/>
    <w:tmpl w:val="C1880604"/>
    <w:lvl w:ilvl="0" w:tplc="B846D94E">
      <w:start w:val="1"/>
      <w:numFmt w:val="lowerLetter"/>
      <w:pStyle w:val="Letteredlist"/>
      <w:lvlText w:val="(%1)"/>
      <w:lvlJc w:val="left"/>
      <w:pPr>
        <w:tabs>
          <w:tab w:val="num" w:pos="1418"/>
        </w:tabs>
        <w:ind w:left="1418" w:hanging="567"/>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5" w15:restartNumberingAfterBreak="0">
    <w:nsid w:val="216E2A8A"/>
    <w:multiLevelType w:val="hybridMultilevel"/>
    <w:tmpl w:val="863C126C"/>
    <w:styleLink w:val="ITT-List1"/>
    <w:lvl w:ilvl="0" w:tplc="1DE8A2B4">
      <w:start w:val="1"/>
      <w:numFmt w:val="decimal"/>
      <w:pStyle w:val="Volume"/>
      <w:lvlText w:val="%1."/>
      <w:lvlJc w:val="left"/>
      <w:pPr>
        <w:tabs>
          <w:tab w:val="num" w:pos="720"/>
        </w:tabs>
        <w:ind w:left="720" w:hanging="360"/>
      </w:pPr>
      <w:rPr>
        <w:rFonts w:hint="default"/>
        <w:sz w:val="22"/>
      </w:rPr>
    </w:lvl>
    <w:lvl w:ilvl="1" w:tplc="4CA232D4">
      <w:numFmt w:val="none"/>
      <w:lvlText w:val=""/>
      <w:lvlJc w:val="left"/>
      <w:pPr>
        <w:tabs>
          <w:tab w:val="num" w:pos="360"/>
        </w:tabs>
      </w:pPr>
    </w:lvl>
    <w:lvl w:ilvl="2" w:tplc="349EDC08">
      <w:numFmt w:val="none"/>
      <w:lvlText w:val=""/>
      <w:lvlJc w:val="left"/>
      <w:pPr>
        <w:tabs>
          <w:tab w:val="num" w:pos="360"/>
        </w:tabs>
      </w:pPr>
    </w:lvl>
    <w:lvl w:ilvl="3" w:tplc="9A24F7F4">
      <w:numFmt w:val="none"/>
      <w:lvlText w:val=""/>
      <w:lvlJc w:val="left"/>
      <w:pPr>
        <w:tabs>
          <w:tab w:val="num" w:pos="360"/>
        </w:tabs>
      </w:pPr>
    </w:lvl>
    <w:lvl w:ilvl="4" w:tplc="0840D4BA">
      <w:numFmt w:val="none"/>
      <w:lvlText w:val=""/>
      <w:lvlJc w:val="left"/>
      <w:pPr>
        <w:tabs>
          <w:tab w:val="num" w:pos="360"/>
        </w:tabs>
      </w:pPr>
    </w:lvl>
    <w:lvl w:ilvl="5" w:tplc="6BDAF374">
      <w:numFmt w:val="none"/>
      <w:lvlText w:val=""/>
      <w:lvlJc w:val="left"/>
      <w:pPr>
        <w:tabs>
          <w:tab w:val="num" w:pos="360"/>
        </w:tabs>
      </w:pPr>
    </w:lvl>
    <w:lvl w:ilvl="6" w:tplc="6C929598">
      <w:numFmt w:val="none"/>
      <w:lvlText w:val=""/>
      <w:lvlJc w:val="left"/>
      <w:pPr>
        <w:tabs>
          <w:tab w:val="num" w:pos="360"/>
        </w:tabs>
      </w:pPr>
    </w:lvl>
    <w:lvl w:ilvl="7" w:tplc="56E886EA">
      <w:numFmt w:val="none"/>
      <w:lvlText w:val=""/>
      <w:lvlJc w:val="left"/>
      <w:pPr>
        <w:tabs>
          <w:tab w:val="num" w:pos="360"/>
        </w:tabs>
      </w:pPr>
    </w:lvl>
    <w:lvl w:ilvl="8" w:tplc="4882154E">
      <w:numFmt w:val="none"/>
      <w:lvlText w:val=""/>
      <w:lvlJc w:val="left"/>
      <w:pPr>
        <w:tabs>
          <w:tab w:val="num" w:pos="360"/>
        </w:tabs>
      </w:pPr>
    </w:lvl>
  </w:abstractNum>
  <w:abstractNum w:abstractNumId="46" w15:restartNumberingAfterBreak="0">
    <w:nsid w:val="224F6479"/>
    <w:multiLevelType w:val="multilevel"/>
    <w:tmpl w:val="DF1CDEB4"/>
    <w:styleLink w:val="Headings1-5"/>
    <w:lvl w:ilvl="0">
      <w:start w:val="1"/>
      <w:numFmt w:val="decimal"/>
      <w:lvlText w:val="Section %1."/>
      <w:lvlJc w:val="left"/>
      <w:pPr>
        <w:tabs>
          <w:tab w:val="num" w:pos="1985"/>
        </w:tabs>
        <w:ind w:left="1985" w:hanging="198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tabs>
          <w:tab w:val="num" w:pos="1418"/>
        </w:tabs>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3204CDB"/>
    <w:multiLevelType w:val="hybridMultilevel"/>
    <w:tmpl w:val="531E1078"/>
    <w:lvl w:ilvl="0" w:tplc="08090001">
      <w:start w:val="1"/>
      <w:numFmt w:val="bullet"/>
      <w:pStyle w:val="bulletindent"/>
      <w:lvlText w:val=""/>
      <w:lvlJc w:val="left"/>
      <w:pPr>
        <w:tabs>
          <w:tab w:val="num" w:pos="1174"/>
        </w:tabs>
        <w:ind w:left="1174" w:hanging="360"/>
      </w:pPr>
      <w:rPr>
        <w:rFonts w:ascii="Symbol" w:hAnsi="Symbol" w:cs="Symbol" w:hint="default"/>
      </w:rPr>
    </w:lvl>
    <w:lvl w:ilvl="1" w:tplc="08090001">
      <w:start w:val="1"/>
      <w:numFmt w:val="bullet"/>
      <w:lvlText w:val="o"/>
      <w:lvlJc w:val="left"/>
      <w:pPr>
        <w:tabs>
          <w:tab w:val="num" w:pos="1894"/>
        </w:tabs>
        <w:ind w:left="1894" w:hanging="360"/>
      </w:pPr>
      <w:rPr>
        <w:rFonts w:ascii="Courier New" w:hAnsi="Courier New" w:cs="Courier New" w:hint="default"/>
      </w:rPr>
    </w:lvl>
    <w:lvl w:ilvl="2" w:tplc="8098B076">
      <w:start w:val="1"/>
      <w:numFmt w:val="bullet"/>
      <w:lvlText w:val=""/>
      <w:lvlJc w:val="left"/>
      <w:pPr>
        <w:tabs>
          <w:tab w:val="num" w:pos="2614"/>
        </w:tabs>
        <w:ind w:left="2614" w:hanging="360"/>
      </w:pPr>
      <w:rPr>
        <w:rFonts w:ascii="Wingdings" w:hAnsi="Wingdings" w:cs="Wingdings" w:hint="default"/>
      </w:rPr>
    </w:lvl>
    <w:lvl w:ilvl="3" w:tplc="0409000F">
      <w:start w:val="1"/>
      <w:numFmt w:val="bullet"/>
      <w:lvlText w:val=""/>
      <w:lvlJc w:val="left"/>
      <w:pPr>
        <w:tabs>
          <w:tab w:val="num" w:pos="3334"/>
        </w:tabs>
        <w:ind w:left="3334" w:hanging="360"/>
      </w:pPr>
      <w:rPr>
        <w:rFonts w:ascii="Symbol" w:hAnsi="Symbol" w:cs="Symbol" w:hint="default"/>
      </w:rPr>
    </w:lvl>
    <w:lvl w:ilvl="4" w:tplc="04090019">
      <w:start w:val="1"/>
      <w:numFmt w:val="bullet"/>
      <w:lvlText w:val="o"/>
      <w:lvlJc w:val="left"/>
      <w:pPr>
        <w:tabs>
          <w:tab w:val="num" w:pos="4054"/>
        </w:tabs>
        <w:ind w:left="4054" w:hanging="360"/>
      </w:pPr>
      <w:rPr>
        <w:rFonts w:ascii="Courier New" w:hAnsi="Courier New" w:cs="Courier New" w:hint="default"/>
      </w:rPr>
    </w:lvl>
    <w:lvl w:ilvl="5" w:tplc="0409001B">
      <w:start w:val="1"/>
      <w:numFmt w:val="bullet"/>
      <w:lvlText w:val=""/>
      <w:lvlJc w:val="left"/>
      <w:pPr>
        <w:tabs>
          <w:tab w:val="num" w:pos="4774"/>
        </w:tabs>
        <w:ind w:left="4774" w:hanging="360"/>
      </w:pPr>
      <w:rPr>
        <w:rFonts w:ascii="Wingdings" w:hAnsi="Wingdings" w:cs="Wingdings" w:hint="default"/>
      </w:rPr>
    </w:lvl>
    <w:lvl w:ilvl="6" w:tplc="0409000F">
      <w:start w:val="1"/>
      <w:numFmt w:val="bullet"/>
      <w:lvlText w:val=""/>
      <w:lvlJc w:val="left"/>
      <w:pPr>
        <w:tabs>
          <w:tab w:val="num" w:pos="5494"/>
        </w:tabs>
        <w:ind w:left="5494" w:hanging="360"/>
      </w:pPr>
      <w:rPr>
        <w:rFonts w:ascii="Symbol" w:hAnsi="Symbol" w:cs="Symbol" w:hint="default"/>
      </w:rPr>
    </w:lvl>
    <w:lvl w:ilvl="7" w:tplc="04090019">
      <w:start w:val="1"/>
      <w:numFmt w:val="bullet"/>
      <w:lvlText w:val="o"/>
      <w:lvlJc w:val="left"/>
      <w:pPr>
        <w:tabs>
          <w:tab w:val="num" w:pos="6214"/>
        </w:tabs>
        <w:ind w:left="6214" w:hanging="360"/>
      </w:pPr>
      <w:rPr>
        <w:rFonts w:ascii="Courier New" w:hAnsi="Courier New" w:cs="Courier New" w:hint="default"/>
      </w:rPr>
    </w:lvl>
    <w:lvl w:ilvl="8" w:tplc="0409001B">
      <w:start w:val="1"/>
      <w:numFmt w:val="bullet"/>
      <w:lvlText w:val=""/>
      <w:lvlJc w:val="left"/>
      <w:pPr>
        <w:tabs>
          <w:tab w:val="num" w:pos="6934"/>
        </w:tabs>
        <w:ind w:left="6934" w:hanging="360"/>
      </w:pPr>
      <w:rPr>
        <w:rFonts w:ascii="Wingdings" w:hAnsi="Wingdings" w:cs="Wingdings" w:hint="default"/>
      </w:rPr>
    </w:lvl>
  </w:abstractNum>
  <w:abstractNum w:abstractNumId="48" w15:restartNumberingAfterBreak="0">
    <w:nsid w:val="24AE6EB9"/>
    <w:multiLevelType w:val="hybridMultilevel"/>
    <w:tmpl w:val="AA12181C"/>
    <w:lvl w:ilvl="0" w:tplc="D7E03C9E">
      <w:start w:val="1"/>
      <w:numFmt w:val="bullet"/>
      <w:lvlText w:val=""/>
      <w:lvlJc w:val="left"/>
      <w:pPr>
        <w:ind w:left="720" w:hanging="360"/>
      </w:pPr>
      <w:rPr>
        <w:rFonts w:ascii="Symbol" w:hAnsi="Symbol" w:hint="default"/>
      </w:rPr>
    </w:lvl>
    <w:lvl w:ilvl="1" w:tplc="C210523C">
      <w:start w:val="1"/>
      <w:numFmt w:val="bullet"/>
      <w:lvlText w:val="o"/>
      <w:lvlJc w:val="left"/>
      <w:pPr>
        <w:ind w:left="1440" w:hanging="360"/>
      </w:pPr>
      <w:rPr>
        <w:rFonts w:ascii="Courier New" w:hAnsi="Courier New" w:cs="Courier New" w:hint="default"/>
      </w:rPr>
    </w:lvl>
    <w:lvl w:ilvl="2" w:tplc="276601F4">
      <w:start w:val="1"/>
      <w:numFmt w:val="bullet"/>
      <w:lvlText w:val=""/>
      <w:lvlJc w:val="left"/>
      <w:pPr>
        <w:ind w:left="2160" w:hanging="360"/>
      </w:pPr>
      <w:rPr>
        <w:rFonts w:ascii="Wingdings" w:hAnsi="Wingdings" w:hint="default"/>
      </w:rPr>
    </w:lvl>
    <w:lvl w:ilvl="3" w:tplc="2F4E0C08" w:tentative="1">
      <w:start w:val="1"/>
      <w:numFmt w:val="bullet"/>
      <w:lvlText w:val=""/>
      <w:lvlJc w:val="left"/>
      <w:pPr>
        <w:ind w:left="2880" w:hanging="360"/>
      </w:pPr>
      <w:rPr>
        <w:rFonts w:ascii="Symbol" w:hAnsi="Symbol" w:hint="default"/>
      </w:rPr>
    </w:lvl>
    <w:lvl w:ilvl="4" w:tplc="E92CDAAC" w:tentative="1">
      <w:start w:val="1"/>
      <w:numFmt w:val="bullet"/>
      <w:lvlText w:val="o"/>
      <w:lvlJc w:val="left"/>
      <w:pPr>
        <w:ind w:left="3600" w:hanging="360"/>
      </w:pPr>
      <w:rPr>
        <w:rFonts w:ascii="Courier New" w:hAnsi="Courier New" w:cs="Courier New" w:hint="default"/>
      </w:rPr>
    </w:lvl>
    <w:lvl w:ilvl="5" w:tplc="9ECC9244" w:tentative="1">
      <w:start w:val="1"/>
      <w:numFmt w:val="bullet"/>
      <w:lvlText w:val=""/>
      <w:lvlJc w:val="left"/>
      <w:pPr>
        <w:ind w:left="4320" w:hanging="360"/>
      </w:pPr>
      <w:rPr>
        <w:rFonts w:ascii="Wingdings" w:hAnsi="Wingdings" w:hint="default"/>
      </w:rPr>
    </w:lvl>
    <w:lvl w:ilvl="6" w:tplc="DB8E7746" w:tentative="1">
      <w:start w:val="1"/>
      <w:numFmt w:val="bullet"/>
      <w:lvlText w:val=""/>
      <w:lvlJc w:val="left"/>
      <w:pPr>
        <w:ind w:left="5040" w:hanging="360"/>
      </w:pPr>
      <w:rPr>
        <w:rFonts w:ascii="Symbol" w:hAnsi="Symbol" w:hint="default"/>
      </w:rPr>
    </w:lvl>
    <w:lvl w:ilvl="7" w:tplc="2EFABBDA" w:tentative="1">
      <w:start w:val="1"/>
      <w:numFmt w:val="bullet"/>
      <w:lvlText w:val="o"/>
      <w:lvlJc w:val="left"/>
      <w:pPr>
        <w:ind w:left="5760" w:hanging="360"/>
      </w:pPr>
      <w:rPr>
        <w:rFonts w:ascii="Courier New" w:hAnsi="Courier New" w:cs="Courier New" w:hint="default"/>
      </w:rPr>
    </w:lvl>
    <w:lvl w:ilvl="8" w:tplc="26C0F324" w:tentative="1">
      <w:start w:val="1"/>
      <w:numFmt w:val="bullet"/>
      <w:lvlText w:val=""/>
      <w:lvlJc w:val="left"/>
      <w:pPr>
        <w:ind w:left="6480" w:hanging="360"/>
      </w:pPr>
      <w:rPr>
        <w:rFonts w:ascii="Wingdings" w:hAnsi="Wingdings" w:hint="default"/>
      </w:rPr>
    </w:lvl>
  </w:abstractNum>
  <w:abstractNum w:abstractNumId="49" w15:restartNumberingAfterBreak="0">
    <w:nsid w:val="26083115"/>
    <w:multiLevelType w:val="hybridMultilevel"/>
    <w:tmpl w:val="16EA939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26507CEA"/>
    <w:multiLevelType w:val="hybridMultilevel"/>
    <w:tmpl w:val="F05EEC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266406A4"/>
    <w:multiLevelType w:val="hybridMultilevel"/>
    <w:tmpl w:val="E0E0AA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296C50DB"/>
    <w:multiLevelType w:val="hybridMultilevel"/>
    <w:tmpl w:val="3E9C67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98B6F1F"/>
    <w:multiLevelType w:val="hybridMultilevel"/>
    <w:tmpl w:val="6B3689D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29A903B4"/>
    <w:multiLevelType w:val="hybridMultilevel"/>
    <w:tmpl w:val="54A6C69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A566E57"/>
    <w:multiLevelType w:val="hybridMultilevel"/>
    <w:tmpl w:val="81A292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AC205FD"/>
    <w:multiLevelType w:val="hybridMultilevel"/>
    <w:tmpl w:val="1DD62352"/>
    <w:lvl w:ilvl="0" w:tplc="041A0003">
      <w:start w:val="1"/>
      <w:numFmt w:val="bullet"/>
      <w:lvlText w:val="o"/>
      <w:lvlJc w:val="left"/>
      <w:pPr>
        <w:ind w:left="1800" w:hanging="360"/>
      </w:pPr>
      <w:rPr>
        <w:rFonts w:ascii="Courier New" w:hAnsi="Courier New" w:cs="Courier New"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7" w15:restartNumberingAfterBreak="0">
    <w:nsid w:val="2AEA2097"/>
    <w:multiLevelType w:val="multilevel"/>
    <w:tmpl w:val="0409001D"/>
    <w:name w:val="TD-ITT-Headings2"/>
    <w:styleLink w:val="ITT-List"/>
    <w:lvl w:ilvl="0">
      <w:start w:val="1"/>
      <w:numFmt w:val="bullet"/>
      <w:lvlText w:val=""/>
      <w:lvlJc w:val="left"/>
      <w:pPr>
        <w:ind w:left="360" w:hanging="360"/>
      </w:pPr>
      <w:rPr>
        <w:rFonts w:ascii="Symbol" w:hAnsi="Symbol" w:cs="Symbol" w:hint="default"/>
      </w:rPr>
    </w:lvl>
    <w:lvl w:ilvl="1">
      <w:start w:val="4"/>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2DDD3ECF"/>
    <w:multiLevelType w:val="multilevel"/>
    <w:tmpl w:val="CF64DD8A"/>
    <w:name w:val="TD-ITT-Headings43"/>
    <w:lvl w:ilvl="0">
      <w:start w:val="1"/>
      <w:numFmt w:val="none"/>
      <w:suff w:val="nothing"/>
      <w:lvlText w:val="%1"/>
      <w:lvlJc w:val="left"/>
      <w:pPr>
        <w:ind w:left="284" w:hanging="284"/>
      </w:pPr>
      <w:rPr>
        <w:rFonts w:ascii="Arial" w:hAnsi="Arial" w:cs="Arial" w:hint="default"/>
        <w:sz w:val="36"/>
        <w:szCs w:val="36"/>
      </w:rPr>
    </w:lvl>
    <w:lvl w:ilvl="1">
      <w:start w:val="1"/>
      <w:numFmt w:val="decimal"/>
      <w:lvlRestart w:val="0"/>
      <w:lvlText w:val="%2"/>
      <w:lvlJc w:val="left"/>
      <w:pPr>
        <w:ind w:left="454" w:hanging="454"/>
      </w:pPr>
      <w:rPr>
        <w:rFonts w:hint="default"/>
      </w:rPr>
    </w:lvl>
    <w:lvl w:ilvl="2">
      <w:start w:val="1"/>
      <w:numFmt w:val="decimal"/>
      <w:lvlText w:val="%2.%3"/>
      <w:lvlJc w:val="left"/>
      <w:pPr>
        <w:ind w:left="1304" w:hanging="850"/>
      </w:pPr>
      <w:rPr>
        <w:rFonts w:hint="default"/>
      </w:rPr>
    </w:lvl>
    <w:lvl w:ilvl="3">
      <w:start w:val="1"/>
      <w:numFmt w:val="none"/>
      <w:lvlText w:val=""/>
      <w:lvlJc w:val="left"/>
      <w:pPr>
        <w:ind w:left="1304" w:hanging="1304"/>
      </w:pPr>
      <w:rPr>
        <w:rFonts w:hint="default"/>
      </w:rPr>
    </w:lvl>
    <w:lvl w:ilvl="4">
      <w:start w:val="1"/>
      <w:numFmt w:val="none"/>
      <w:lvlText w:val=""/>
      <w:lvlJc w:val="left"/>
      <w:pPr>
        <w:ind w:left="1304" w:hanging="13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2E0C3DAA"/>
    <w:multiLevelType w:val="hybridMultilevel"/>
    <w:tmpl w:val="C63EEC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E2D220F"/>
    <w:multiLevelType w:val="hybridMultilevel"/>
    <w:tmpl w:val="ABFA1AA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EBC2CF4"/>
    <w:multiLevelType w:val="multilevel"/>
    <w:tmpl w:val="0409001D"/>
    <w:styleLink w:val="TD-ITTHeadings1"/>
    <w:lvl w:ilvl="0">
      <w:start w:val="1"/>
      <w:numFmt w:val="decimal"/>
      <w:lvlText w:val="%1)"/>
      <w:lvlJc w:val="left"/>
      <w:pPr>
        <w:ind w:left="360" w:hanging="360"/>
      </w:pPr>
      <w:rPr>
        <w:rFonts w:ascii="Arial" w:hAnsi="Arial" w:cs="Arial"/>
        <w:sz w:val="36"/>
        <w:szCs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2EC921B6"/>
    <w:multiLevelType w:val="hybridMultilevel"/>
    <w:tmpl w:val="E700AD74"/>
    <w:lvl w:ilvl="0" w:tplc="450069C4">
      <w:start w:val="1"/>
      <w:numFmt w:val="bullet"/>
      <w:lvlText w:val=""/>
      <w:lvlJc w:val="left"/>
      <w:pPr>
        <w:ind w:left="720" w:hanging="360"/>
      </w:pPr>
      <w:rPr>
        <w:rFonts w:ascii="Symbol" w:hAnsi="Symbol" w:hint="default"/>
      </w:rPr>
    </w:lvl>
    <w:lvl w:ilvl="1" w:tplc="F572A5FA">
      <w:start w:val="1"/>
      <w:numFmt w:val="decimal"/>
      <w:lvlText w:val="%2."/>
      <w:lvlJc w:val="left"/>
      <w:pPr>
        <w:tabs>
          <w:tab w:val="num" w:pos="1440"/>
        </w:tabs>
        <w:ind w:left="1440" w:hanging="360"/>
      </w:pPr>
    </w:lvl>
    <w:lvl w:ilvl="2" w:tplc="EFAE7E38">
      <w:start w:val="1"/>
      <w:numFmt w:val="decimal"/>
      <w:lvlText w:val="%3."/>
      <w:lvlJc w:val="left"/>
      <w:pPr>
        <w:tabs>
          <w:tab w:val="num" w:pos="2160"/>
        </w:tabs>
        <w:ind w:left="2160" w:hanging="360"/>
      </w:pPr>
    </w:lvl>
    <w:lvl w:ilvl="3" w:tplc="A322FD80">
      <w:start w:val="1"/>
      <w:numFmt w:val="decimal"/>
      <w:lvlText w:val="%4."/>
      <w:lvlJc w:val="left"/>
      <w:pPr>
        <w:tabs>
          <w:tab w:val="num" w:pos="2880"/>
        </w:tabs>
        <w:ind w:left="2880" w:hanging="360"/>
      </w:pPr>
    </w:lvl>
    <w:lvl w:ilvl="4" w:tplc="B2944CF2">
      <w:start w:val="1"/>
      <w:numFmt w:val="decimal"/>
      <w:lvlText w:val="%5."/>
      <w:lvlJc w:val="left"/>
      <w:pPr>
        <w:tabs>
          <w:tab w:val="num" w:pos="3600"/>
        </w:tabs>
        <w:ind w:left="3600" w:hanging="360"/>
      </w:pPr>
    </w:lvl>
    <w:lvl w:ilvl="5" w:tplc="5F409F4E">
      <w:start w:val="1"/>
      <w:numFmt w:val="decimal"/>
      <w:lvlText w:val="%6."/>
      <w:lvlJc w:val="left"/>
      <w:pPr>
        <w:tabs>
          <w:tab w:val="num" w:pos="4320"/>
        </w:tabs>
        <w:ind w:left="4320" w:hanging="360"/>
      </w:pPr>
    </w:lvl>
    <w:lvl w:ilvl="6" w:tplc="E190CFA4">
      <w:start w:val="1"/>
      <w:numFmt w:val="decimal"/>
      <w:lvlText w:val="%7."/>
      <w:lvlJc w:val="left"/>
      <w:pPr>
        <w:tabs>
          <w:tab w:val="num" w:pos="5040"/>
        </w:tabs>
        <w:ind w:left="5040" w:hanging="360"/>
      </w:pPr>
    </w:lvl>
    <w:lvl w:ilvl="7" w:tplc="748E0878">
      <w:start w:val="1"/>
      <w:numFmt w:val="decimal"/>
      <w:lvlText w:val="%8."/>
      <w:lvlJc w:val="left"/>
      <w:pPr>
        <w:tabs>
          <w:tab w:val="num" w:pos="5760"/>
        </w:tabs>
        <w:ind w:left="5760" w:hanging="360"/>
      </w:pPr>
    </w:lvl>
    <w:lvl w:ilvl="8" w:tplc="36BC57DE">
      <w:start w:val="1"/>
      <w:numFmt w:val="decimal"/>
      <w:lvlText w:val="%9."/>
      <w:lvlJc w:val="left"/>
      <w:pPr>
        <w:tabs>
          <w:tab w:val="num" w:pos="6480"/>
        </w:tabs>
        <w:ind w:left="6480" w:hanging="360"/>
      </w:pPr>
    </w:lvl>
  </w:abstractNum>
  <w:abstractNum w:abstractNumId="63" w15:restartNumberingAfterBreak="0">
    <w:nsid w:val="2EF06CCE"/>
    <w:multiLevelType w:val="hybridMultilevel"/>
    <w:tmpl w:val="E36EA60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31566938"/>
    <w:multiLevelType w:val="hybridMultilevel"/>
    <w:tmpl w:val="74DA35F8"/>
    <w:name w:val="TD-ITT-Headings3"/>
    <w:lvl w:ilvl="0" w:tplc="08090001">
      <w:start w:val="1"/>
      <w:numFmt w:val="bullet"/>
      <w:lvlText w:val=""/>
      <w:lvlJc w:val="left"/>
      <w:pPr>
        <w:ind w:left="1854" w:hanging="360"/>
      </w:pPr>
      <w:rPr>
        <w:rFonts w:ascii="Symbol" w:hAnsi="Symbol" w:cs="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cs="Wingdings" w:hint="default"/>
      </w:rPr>
    </w:lvl>
    <w:lvl w:ilvl="3" w:tplc="04090001">
      <w:start w:val="1"/>
      <w:numFmt w:val="bullet"/>
      <w:lvlText w:val=""/>
      <w:lvlJc w:val="left"/>
      <w:pPr>
        <w:ind w:left="4014" w:hanging="360"/>
      </w:pPr>
      <w:rPr>
        <w:rFonts w:ascii="Symbol" w:hAnsi="Symbol" w:cs="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cs="Wingdings" w:hint="default"/>
      </w:rPr>
    </w:lvl>
    <w:lvl w:ilvl="6" w:tplc="04090001">
      <w:start w:val="1"/>
      <w:numFmt w:val="bullet"/>
      <w:lvlText w:val=""/>
      <w:lvlJc w:val="left"/>
      <w:pPr>
        <w:ind w:left="6174" w:hanging="360"/>
      </w:pPr>
      <w:rPr>
        <w:rFonts w:ascii="Symbol" w:hAnsi="Symbol" w:cs="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cs="Wingdings" w:hint="default"/>
      </w:rPr>
    </w:lvl>
  </w:abstractNum>
  <w:abstractNum w:abstractNumId="65" w15:restartNumberingAfterBreak="0">
    <w:nsid w:val="34D21571"/>
    <w:multiLevelType w:val="multilevel"/>
    <w:tmpl w:val="9A60E9FC"/>
    <w:lvl w:ilvl="0">
      <w:start w:val="1"/>
      <w:numFmt w:val="upperLetter"/>
      <w:pStyle w:val="ListA"/>
      <w:lvlText w:val="%1."/>
      <w:lvlJc w:val="left"/>
      <w:pPr>
        <w:tabs>
          <w:tab w:val="num" w:pos="737"/>
        </w:tabs>
        <w:ind w:left="737" w:hanging="737"/>
      </w:pPr>
      <w:rPr>
        <w:rFonts w:hint="default"/>
      </w:rPr>
    </w:lvl>
    <w:lvl w:ilvl="1">
      <w:start w:val="1"/>
      <w:numFmt w:val="lowerRoman"/>
      <w:lvlText w:val="%1.%2."/>
      <w:lvlJc w:val="left"/>
      <w:pPr>
        <w:tabs>
          <w:tab w:val="num" w:pos="1200"/>
        </w:tabs>
        <w:ind w:left="1200" w:hanging="720"/>
      </w:pPr>
      <w:rPr>
        <w:rFonts w:ascii="Times New Roman" w:hAnsi="Times New Roman" w:cs="Times New Roman" w:hint="default"/>
        <w:b w:val="0"/>
        <w:bCs w:val="0"/>
        <w:caps w:val="0"/>
        <w:smallCaps w:val="0"/>
        <w:strike w:val="0"/>
        <w:dstrike w:val="0"/>
        <w:vanish w:val="0"/>
        <w:color w:val="000000"/>
        <w:spacing w:val="0"/>
        <w:kern w:val="0"/>
        <w:position w:val="0"/>
        <w:u w:val="none"/>
        <w:vertAlign w:val="baseline"/>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364D617D"/>
    <w:multiLevelType w:val="hybridMultilevel"/>
    <w:tmpl w:val="6430176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36E350E9"/>
    <w:multiLevelType w:val="hybridMultilevel"/>
    <w:tmpl w:val="74AEBBC8"/>
    <w:styleLink w:val="Headings1-51"/>
    <w:lvl w:ilvl="0" w:tplc="04090017">
      <w:start w:val="1"/>
      <w:numFmt w:val="upperLetter"/>
      <w:pStyle w:val="StyleStyleJustifiedLeft254cmLeft15cm"/>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7D05500"/>
    <w:multiLevelType w:val="hybridMultilevel"/>
    <w:tmpl w:val="F05EEC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3AC308E0"/>
    <w:multiLevelType w:val="hybridMultilevel"/>
    <w:tmpl w:val="47F870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3BD47D14"/>
    <w:multiLevelType w:val="hybridMultilevel"/>
    <w:tmpl w:val="6D028066"/>
    <w:lvl w:ilvl="0" w:tplc="70D29C1C">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1" w15:restartNumberingAfterBreak="0">
    <w:nsid w:val="3BD945C3"/>
    <w:multiLevelType w:val="hybridMultilevel"/>
    <w:tmpl w:val="6B7498E2"/>
    <w:lvl w:ilvl="0" w:tplc="8FC86B28">
      <w:start w:val="1"/>
      <w:numFmt w:val="lowerRoman"/>
      <w:pStyle w:val="Body-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2" w15:restartNumberingAfterBreak="0">
    <w:nsid w:val="3C4571AA"/>
    <w:multiLevelType w:val="multilevel"/>
    <w:tmpl w:val="041A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3" w15:restartNumberingAfterBreak="0">
    <w:nsid w:val="3C8E4F33"/>
    <w:multiLevelType w:val="multilevel"/>
    <w:tmpl w:val="4D1A486E"/>
    <w:styleLink w:val="List1"/>
    <w:lvl w:ilvl="0">
      <w:start w:val="1"/>
      <w:numFmt w:val="decimal"/>
      <w:lvlText w:val="%1."/>
      <w:lvlJc w:val="left"/>
      <w:pPr>
        <w:tabs>
          <w:tab w:val="num" w:pos="737"/>
        </w:tabs>
        <w:ind w:left="737" w:hanging="453"/>
      </w:pPr>
      <w:rPr>
        <w:rFonts w:ascii="Arial" w:hAnsi="Arial" w:cs="Arial" w:hint="default"/>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4" w15:restartNumberingAfterBreak="0">
    <w:nsid w:val="40677C4B"/>
    <w:multiLevelType w:val="hybridMultilevel"/>
    <w:tmpl w:val="288846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408F7E13"/>
    <w:multiLevelType w:val="hybridMultilevel"/>
    <w:tmpl w:val="0194E392"/>
    <w:lvl w:ilvl="0" w:tplc="1EA028BE">
      <w:numFmt w:val="bullet"/>
      <w:lvlText w:val=""/>
      <w:lvlJc w:val="left"/>
      <w:pPr>
        <w:ind w:left="1298" w:hanging="360"/>
      </w:pPr>
      <w:rPr>
        <w:rFonts w:ascii="Symbol" w:eastAsia="Symbol" w:hAnsi="Symbol" w:cs="Symbol" w:hint="default"/>
        <w:w w:val="100"/>
        <w:sz w:val="22"/>
        <w:szCs w:val="22"/>
        <w:lang w:val="hr-HR" w:eastAsia="hr-HR" w:bidi="hr-HR"/>
      </w:rPr>
    </w:lvl>
    <w:lvl w:ilvl="1" w:tplc="885CD4F4">
      <w:numFmt w:val="bullet"/>
      <w:lvlText w:val="o"/>
      <w:lvlJc w:val="left"/>
      <w:pPr>
        <w:ind w:left="1997" w:hanging="339"/>
      </w:pPr>
      <w:rPr>
        <w:rFonts w:ascii="Courier New" w:eastAsia="Courier New" w:hAnsi="Courier New" w:cs="Courier New" w:hint="default"/>
        <w:w w:val="100"/>
        <w:sz w:val="22"/>
        <w:szCs w:val="22"/>
        <w:lang w:val="hr-HR" w:eastAsia="hr-HR" w:bidi="hr-HR"/>
      </w:rPr>
    </w:lvl>
    <w:lvl w:ilvl="2" w:tplc="2130968A">
      <w:numFmt w:val="bullet"/>
      <w:lvlText w:val=""/>
      <w:lvlJc w:val="left"/>
      <w:pPr>
        <w:ind w:left="2705" w:hanging="426"/>
      </w:pPr>
      <w:rPr>
        <w:rFonts w:ascii="Wingdings" w:eastAsia="Wingdings" w:hAnsi="Wingdings" w:cs="Wingdings" w:hint="default"/>
        <w:w w:val="100"/>
        <w:sz w:val="22"/>
        <w:szCs w:val="22"/>
        <w:lang w:val="hr-HR" w:eastAsia="hr-HR" w:bidi="hr-HR"/>
      </w:rPr>
    </w:lvl>
    <w:lvl w:ilvl="3" w:tplc="AD040D18">
      <w:numFmt w:val="bullet"/>
      <w:lvlText w:val="•"/>
      <w:lvlJc w:val="left"/>
      <w:pPr>
        <w:ind w:left="3610" w:hanging="426"/>
      </w:pPr>
      <w:rPr>
        <w:rFonts w:hint="default"/>
        <w:lang w:val="hr-HR" w:eastAsia="hr-HR" w:bidi="hr-HR"/>
      </w:rPr>
    </w:lvl>
    <w:lvl w:ilvl="4" w:tplc="AE18719C">
      <w:numFmt w:val="bullet"/>
      <w:lvlText w:val="•"/>
      <w:lvlJc w:val="left"/>
      <w:pPr>
        <w:ind w:left="4521" w:hanging="426"/>
      </w:pPr>
      <w:rPr>
        <w:rFonts w:hint="default"/>
        <w:lang w:val="hr-HR" w:eastAsia="hr-HR" w:bidi="hr-HR"/>
      </w:rPr>
    </w:lvl>
    <w:lvl w:ilvl="5" w:tplc="D4D460E4">
      <w:numFmt w:val="bullet"/>
      <w:lvlText w:val="•"/>
      <w:lvlJc w:val="left"/>
      <w:pPr>
        <w:ind w:left="5432" w:hanging="426"/>
      </w:pPr>
      <w:rPr>
        <w:rFonts w:hint="default"/>
        <w:lang w:val="hr-HR" w:eastAsia="hr-HR" w:bidi="hr-HR"/>
      </w:rPr>
    </w:lvl>
    <w:lvl w:ilvl="6" w:tplc="7B841D54">
      <w:numFmt w:val="bullet"/>
      <w:lvlText w:val="•"/>
      <w:lvlJc w:val="left"/>
      <w:pPr>
        <w:ind w:left="6343" w:hanging="426"/>
      </w:pPr>
      <w:rPr>
        <w:rFonts w:hint="default"/>
        <w:lang w:val="hr-HR" w:eastAsia="hr-HR" w:bidi="hr-HR"/>
      </w:rPr>
    </w:lvl>
    <w:lvl w:ilvl="7" w:tplc="79ECEA10">
      <w:numFmt w:val="bullet"/>
      <w:lvlText w:val="•"/>
      <w:lvlJc w:val="left"/>
      <w:pPr>
        <w:ind w:left="7254" w:hanging="426"/>
      </w:pPr>
      <w:rPr>
        <w:rFonts w:hint="default"/>
        <w:lang w:val="hr-HR" w:eastAsia="hr-HR" w:bidi="hr-HR"/>
      </w:rPr>
    </w:lvl>
    <w:lvl w:ilvl="8" w:tplc="F25412D8">
      <w:numFmt w:val="bullet"/>
      <w:lvlText w:val="•"/>
      <w:lvlJc w:val="left"/>
      <w:pPr>
        <w:ind w:left="8164" w:hanging="426"/>
      </w:pPr>
      <w:rPr>
        <w:rFonts w:hint="default"/>
        <w:lang w:val="hr-HR" w:eastAsia="hr-HR" w:bidi="hr-HR"/>
      </w:rPr>
    </w:lvl>
  </w:abstractNum>
  <w:abstractNum w:abstractNumId="76" w15:restartNumberingAfterBreak="0">
    <w:nsid w:val="40A374F7"/>
    <w:multiLevelType w:val="hybridMultilevel"/>
    <w:tmpl w:val="5EDC93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44B75E14"/>
    <w:multiLevelType w:val="hybridMultilevel"/>
    <w:tmpl w:val="F098B4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5981C73"/>
    <w:multiLevelType w:val="hybridMultilevel"/>
    <w:tmpl w:val="3564A12E"/>
    <w:lvl w:ilvl="0" w:tplc="AE9ABAA6">
      <w:start w:val="1"/>
      <w:numFmt w:val="lowerLetter"/>
      <w:lvlText w:val="%1)"/>
      <w:lvlJc w:val="left"/>
      <w:pPr>
        <w:ind w:left="720" w:hanging="360"/>
      </w:pPr>
    </w:lvl>
    <w:lvl w:ilvl="1" w:tplc="098A4E96" w:tentative="1">
      <w:start w:val="1"/>
      <w:numFmt w:val="lowerLetter"/>
      <w:lvlText w:val="%2."/>
      <w:lvlJc w:val="left"/>
      <w:pPr>
        <w:ind w:left="1440" w:hanging="360"/>
      </w:pPr>
    </w:lvl>
    <w:lvl w:ilvl="2" w:tplc="47A27B0E" w:tentative="1">
      <w:start w:val="1"/>
      <w:numFmt w:val="lowerRoman"/>
      <w:lvlText w:val="%3."/>
      <w:lvlJc w:val="right"/>
      <w:pPr>
        <w:ind w:left="2160" w:hanging="180"/>
      </w:pPr>
    </w:lvl>
    <w:lvl w:ilvl="3" w:tplc="32240EBA" w:tentative="1">
      <w:start w:val="1"/>
      <w:numFmt w:val="decimal"/>
      <w:lvlText w:val="%4."/>
      <w:lvlJc w:val="left"/>
      <w:pPr>
        <w:ind w:left="2880" w:hanging="360"/>
      </w:pPr>
    </w:lvl>
    <w:lvl w:ilvl="4" w:tplc="75A851BA" w:tentative="1">
      <w:start w:val="1"/>
      <w:numFmt w:val="lowerLetter"/>
      <w:lvlText w:val="%5."/>
      <w:lvlJc w:val="left"/>
      <w:pPr>
        <w:ind w:left="3600" w:hanging="360"/>
      </w:pPr>
    </w:lvl>
    <w:lvl w:ilvl="5" w:tplc="B074DA5E" w:tentative="1">
      <w:start w:val="1"/>
      <w:numFmt w:val="lowerRoman"/>
      <w:lvlText w:val="%6."/>
      <w:lvlJc w:val="right"/>
      <w:pPr>
        <w:ind w:left="4320" w:hanging="180"/>
      </w:pPr>
    </w:lvl>
    <w:lvl w:ilvl="6" w:tplc="08F02EA0" w:tentative="1">
      <w:start w:val="1"/>
      <w:numFmt w:val="decimal"/>
      <w:lvlText w:val="%7."/>
      <w:lvlJc w:val="left"/>
      <w:pPr>
        <w:ind w:left="5040" w:hanging="360"/>
      </w:pPr>
    </w:lvl>
    <w:lvl w:ilvl="7" w:tplc="FD28B2C6" w:tentative="1">
      <w:start w:val="1"/>
      <w:numFmt w:val="lowerLetter"/>
      <w:lvlText w:val="%8."/>
      <w:lvlJc w:val="left"/>
      <w:pPr>
        <w:ind w:left="5760" w:hanging="360"/>
      </w:pPr>
    </w:lvl>
    <w:lvl w:ilvl="8" w:tplc="F290056E" w:tentative="1">
      <w:start w:val="1"/>
      <w:numFmt w:val="lowerRoman"/>
      <w:lvlText w:val="%9."/>
      <w:lvlJc w:val="right"/>
      <w:pPr>
        <w:ind w:left="6480" w:hanging="180"/>
      </w:pPr>
    </w:lvl>
  </w:abstractNum>
  <w:abstractNum w:abstractNumId="79" w15:restartNumberingAfterBreak="0">
    <w:nsid w:val="45F63F77"/>
    <w:multiLevelType w:val="hybridMultilevel"/>
    <w:tmpl w:val="0966E252"/>
    <w:lvl w:ilvl="0" w:tplc="2E42E248">
      <w:start w:val="1"/>
      <w:numFmt w:val="bullet"/>
      <w:lvlText w:val=""/>
      <w:lvlJc w:val="left"/>
      <w:pPr>
        <w:ind w:left="720" w:hanging="360"/>
      </w:pPr>
      <w:rPr>
        <w:rFonts w:ascii="Symbol" w:hAnsi="Symbol" w:hint="default"/>
      </w:rPr>
    </w:lvl>
    <w:lvl w:ilvl="1" w:tplc="9036FEC8" w:tentative="1">
      <w:start w:val="1"/>
      <w:numFmt w:val="bullet"/>
      <w:lvlText w:val="o"/>
      <w:lvlJc w:val="left"/>
      <w:pPr>
        <w:ind w:left="1440" w:hanging="360"/>
      </w:pPr>
      <w:rPr>
        <w:rFonts w:ascii="Courier New" w:hAnsi="Courier New" w:cs="Courier New" w:hint="default"/>
      </w:rPr>
    </w:lvl>
    <w:lvl w:ilvl="2" w:tplc="DC809E54" w:tentative="1">
      <w:start w:val="1"/>
      <w:numFmt w:val="bullet"/>
      <w:lvlText w:val=""/>
      <w:lvlJc w:val="left"/>
      <w:pPr>
        <w:ind w:left="2160" w:hanging="360"/>
      </w:pPr>
      <w:rPr>
        <w:rFonts w:ascii="Wingdings" w:hAnsi="Wingdings" w:hint="default"/>
      </w:rPr>
    </w:lvl>
    <w:lvl w:ilvl="3" w:tplc="A57E708E" w:tentative="1">
      <w:start w:val="1"/>
      <w:numFmt w:val="bullet"/>
      <w:lvlText w:val=""/>
      <w:lvlJc w:val="left"/>
      <w:pPr>
        <w:ind w:left="2880" w:hanging="360"/>
      </w:pPr>
      <w:rPr>
        <w:rFonts w:ascii="Symbol" w:hAnsi="Symbol" w:hint="default"/>
      </w:rPr>
    </w:lvl>
    <w:lvl w:ilvl="4" w:tplc="7A0C816E" w:tentative="1">
      <w:start w:val="1"/>
      <w:numFmt w:val="bullet"/>
      <w:lvlText w:val="o"/>
      <w:lvlJc w:val="left"/>
      <w:pPr>
        <w:ind w:left="3600" w:hanging="360"/>
      </w:pPr>
      <w:rPr>
        <w:rFonts w:ascii="Courier New" w:hAnsi="Courier New" w:cs="Courier New" w:hint="default"/>
      </w:rPr>
    </w:lvl>
    <w:lvl w:ilvl="5" w:tplc="ECE00D70" w:tentative="1">
      <w:start w:val="1"/>
      <w:numFmt w:val="bullet"/>
      <w:lvlText w:val=""/>
      <w:lvlJc w:val="left"/>
      <w:pPr>
        <w:ind w:left="4320" w:hanging="360"/>
      </w:pPr>
      <w:rPr>
        <w:rFonts w:ascii="Wingdings" w:hAnsi="Wingdings" w:hint="default"/>
      </w:rPr>
    </w:lvl>
    <w:lvl w:ilvl="6" w:tplc="0516719A" w:tentative="1">
      <w:start w:val="1"/>
      <w:numFmt w:val="bullet"/>
      <w:lvlText w:val=""/>
      <w:lvlJc w:val="left"/>
      <w:pPr>
        <w:ind w:left="5040" w:hanging="360"/>
      </w:pPr>
      <w:rPr>
        <w:rFonts w:ascii="Symbol" w:hAnsi="Symbol" w:hint="default"/>
      </w:rPr>
    </w:lvl>
    <w:lvl w:ilvl="7" w:tplc="9E4E7C3E" w:tentative="1">
      <w:start w:val="1"/>
      <w:numFmt w:val="bullet"/>
      <w:lvlText w:val="o"/>
      <w:lvlJc w:val="left"/>
      <w:pPr>
        <w:ind w:left="5760" w:hanging="360"/>
      </w:pPr>
      <w:rPr>
        <w:rFonts w:ascii="Courier New" w:hAnsi="Courier New" w:cs="Courier New" w:hint="default"/>
      </w:rPr>
    </w:lvl>
    <w:lvl w:ilvl="8" w:tplc="B8A89B8E" w:tentative="1">
      <w:start w:val="1"/>
      <w:numFmt w:val="bullet"/>
      <w:lvlText w:val=""/>
      <w:lvlJc w:val="left"/>
      <w:pPr>
        <w:ind w:left="6480" w:hanging="360"/>
      </w:pPr>
      <w:rPr>
        <w:rFonts w:ascii="Wingdings" w:hAnsi="Wingdings" w:hint="default"/>
      </w:rPr>
    </w:lvl>
  </w:abstractNum>
  <w:abstractNum w:abstractNumId="80" w15:restartNumberingAfterBreak="0">
    <w:nsid w:val="473574EA"/>
    <w:multiLevelType w:val="hybridMultilevel"/>
    <w:tmpl w:val="D9726E6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1" w15:restartNumberingAfterBreak="0">
    <w:nsid w:val="474C7C57"/>
    <w:multiLevelType w:val="hybridMultilevel"/>
    <w:tmpl w:val="B6C053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7DD33A1"/>
    <w:multiLevelType w:val="multilevel"/>
    <w:tmpl w:val="E012A3E8"/>
    <w:lvl w:ilvl="0">
      <w:start w:val="1"/>
      <w:numFmt w:val="decimal"/>
      <w:lvlText w:val="%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487F677E"/>
    <w:multiLevelType w:val="hybridMultilevel"/>
    <w:tmpl w:val="1396DC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48A64BC8"/>
    <w:multiLevelType w:val="hybridMultilevel"/>
    <w:tmpl w:val="0B38E5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9243053"/>
    <w:multiLevelType w:val="hybridMultilevel"/>
    <w:tmpl w:val="2DF0BA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D43527C"/>
    <w:multiLevelType w:val="hybridMultilevel"/>
    <w:tmpl w:val="268087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D9648D3"/>
    <w:multiLevelType w:val="hybridMultilevel"/>
    <w:tmpl w:val="F800BD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EB37D9A"/>
    <w:multiLevelType w:val="hybridMultilevel"/>
    <w:tmpl w:val="C5527084"/>
    <w:name w:val="TD ITT List2"/>
    <w:lvl w:ilvl="0" w:tplc="0536532C">
      <w:start w:val="1"/>
      <w:numFmt w:val="decimal"/>
      <w:lvlText w:val="%1."/>
      <w:lvlJc w:val="left"/>
      <w:pPr>
        <w:ind w:left="720" w:hanging="360"/>
      </w:pPr>
      <w:rPr>
        <w:rFonts w:hint="default"/>
      </w:rPr>
    </w:lvl>
    <w:lvl w:ilvl="1" w:tplc="276EFB92">
      <w:start w:val="1"/>
      <w:numFmt w:val="lowerLetter"/>
      <w:lvlText w:val="%2."/>
      <w:lvlJc w:val="left"/>
      <w:pPr>
        <w:ind w:left="1440" w:hanging="360"/>
      </w:pPr>
    </w:lvl>
    <w:lvl w:ilvl="2" w:tplc="BF280B00">
      <w:start w:val="1"/>
      <w:numFmt w:val="lowerRoman"/>
      <w:lvlText w:val="%3."/>
      <w:lvlJc w:val="right"/>
      <w:pPr>
        <w:ind w:left="2160" w:hanging="180"/>
      </w:pPr>
    </w:lvl>
    <w:lvl w:ilvl="3" w:tplc="3CCE2742">
      <w:start w:val="1"/>
      <w:numFmt w:val="decimal"/>
      <w:lvlText w:val="%4."/>
      <w:lvlJc w:val="left"/>
      <w:pPr>
        <w:ind w:left="2880" w:hanging="360"/>
      </w:pPr>
    </w:lvl>
    <w:lvl w:ilvl="4" w:tplc="9782DEC4">
      <w:start w:val="1"/>
      <w:numFmt w:val="lowerLetter"/>
      <w:lvlText w:val="%5."/>
      <w:lvlJc w:val="left"/>
      <w:pPr>
        <w:ind w:left="3600" w:hanging="360"/>
      </w:pPr>
    </w:lvl>
    <w:lvl w:ilvl="5" w:tplc="A738A402">
      <w:start w:val="1"/>
      <w:numFmt w:val="lowerRoman"/>
      <w:lvlText w:val="%6."/>
      <w:lvlJc w:val="right"/>
      <w:pPr>
        <w:ind w:left="4320" w:hanging="180"/>
      </w:pPr>
    </w:lvl>
    <w:lvl w:ilvl="6" w:tplc="4B8EE176">
      <w:start w:val="1"/>
      <w:numFmt w:val="decimal"/>
      <w:lvlText w:val="%7."/>
      <w:lvlJc w:val="left"/>
      <w:pPr>
        <w:ind w:left="5040" w:hanging="360"/>
      </w:pPr>
    </w:lvl>
    <w:lvl w:ilvl="7" w:tplc="FB940C9E">
      <w:start w:val="1"/>
      <w:numFmt w:val="lowerLetter"/>
      <w:lvlText w:val="%8."/>
      <w:lvlJc w:val="left"/>
      <w:pPr>
        <w:ind w:left="5760" w:hanging="360"/>
      </w:pPr>
    </w:lvl>
    <w:lvl w:ilvl="8" w:tplc="6C34726C">
      <w:start w:val="1"/>
      <w:numFmt w:val="lowerRoman"/>
      <w:lvlText w:val="%9."/>
      <w:lvlJc w:val="right"/>
      <w:pPr>
        <w:ind w:left="6480" w:hanging="180"/>
      </w:pPr>
    </w:lvl>
  </w:abstractNum>
  <w:abstractNum w:abstractNumId="89" w15:restartNumberingAfterBreak="0">
    <w:nsid w:val="4EED2FB1"/>
    <w:multiLevelType w:val="hybridMultilevel"/>
    <w:tmpl w:val="9040557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0" w15:restartNumberingAfterBreak="0">
    <w:nsid w:val="51207DAB"/>
    <w:multiLevelType w:val="singleLevel"/>
    <w:tmpl w:val="ECFC11B2"/>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51A01E53"/>
    <w:multiLevelType w:val="multilevel"/>
    <w:tmpl w:val="041A001F"/>
    <w:name w:val="TD-ITT-Headings2222"/>
    <w:styleLink w:val="ArticleSection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2" w15:restartNumberingAfterBreak="0">
    <w:nsid w:val="5207185A"/>
    <w:multiLevelType w:val="hybridMultilevel"/>
    <w:tmpl w:val="F9DE571A"/>
    <w:name w:val="TD Body List22"/>
    <w:lvl w:ilvl="0" w:tplc="80ACDE00">
      <w:start w:val="1"/>
      <w:numFmt w:val="decimal"/>
      <w:pStyle w:val="BodyTextNumbered1"/>
      <w:lvlText w:val="%1."/>
      <w:lvlJc w:val="left"/>
      <w:pPr>
        <w:ind w:left="927" w:hanging="360"/>
      </w:pPr>
      <w:rPr>
        <w:rFonts w:hint="default"/>
      </w:rPr>
    </w:lvl>
    <w:lvl w:ilvl="1" w:tplc="379CAE0E">
      <w:start w:val="1"/>
      <w:numFmt w:val="bullet"/>
      <w:lvlText w:val=""/>
      <w:lvlJc w:val="left"/>
      <w:pPr>
        <w:tabs>
          <w:tab w:val="num" w:pos="1440"/>
        </w:tabs>
        <w:ind w:left="1440" w:hanging="360"/>
      </w:pPr>
      <w:rPr>
        <w:rFonts w:ascii="Symbol" w:hAnsi="Symbol" w:cs="Symbol" w:hint="default"/>
      </w:rPr>
    </w:lvl>
    <w:lvl w:ilvl="2" w:tplc="E67E0B34">
      <w:start w:val="1"/>
      <w:numFmt w:val="lowerRoman"/>
      <w:lvlText w:val="%3."/>
      <w:lvlJc w:val="right"/>
      <w:pPr>
        <w:tabs>
          <w:tab w:val="num" w:pos="2160"/>
        </w:tabs>
        <w:ind w:left="2160" w:hanging="180"/>
      </w:pPr>
    </w:lvl>
    <w:lvl w:ilvl="3" w:tplc="34AC2EBE">
      <w:start w:val="1"/>
      <w:numFmt w:val="decimal"/>
      <w:lvlText w:val="%4."/>
      <w:lvlJc w:val="left"/>
      <w:pPr>
        <w:tabs>
          <w:tab w:val="num" w:pos="2880"/>
        </w:tabs>
        <w:ind w:left="2880" w:hanging="360"/>
      </w:pPr>
    </w:lvl>
    <w:lvl w:ilvl="4" w:tplc="9C38B12C">
      <w:start w:val="1"/>
      <w:numFmt w:val="lowerLetter"/>
      <w:lvlText w:val="%5."/>
      <w:lvlJc w:val="left"/>
      <w:pPr>
        <w:tabs>
          <w:tab w:val="num" w:pos="3600"/>
        </w:tabs>
        <w:ind w:left="3600" w:hanging="360"/>
      </w:pPr>
    </w:lvl>
    <w:lvl w:ilvl="5" w:tplc="8D9E5CE4">
      <w:start w:val="1"/>
      <w:numFmt w:val="lowerRoman"/>
      <w:lvlText w:val="%6."/>
      <w:lvlJc w:val="right"/>
      <w:pPr>
        <w:tabs>
          <w:tab w:val="num" w:pos="4320"/>
        </w:tabs>
        <w:ind w:left="4320" w:hanging="180"/>
      </w:pPr>
    </w:lvl>
    <w:lvl w:ilvl="6" w:tplc="0C103E0C">
      <w:start w:val="1"/>
      <w:numFmt w:val="decimal"/>
      <w:lvlText w:val="%7."/>
      <w:lvlJc w:val="left"/>
      <w:pPr>
        <w:tabs>
          <w:tab w:val="num" w:pos="5040"/>
        </w:tabs>
        <w:ind w:left="5040" w:hanging="360"/>
      </w:pPr>
    </w:lvl>
    <w:lvl w:ilvl="7" w:tplc="C34CC942">
      <w:start w:val="1"/>
      <w:numFmt w:val="lowerLetter"/>
      <w:lvlText w:val="%8."/>
      <w:lvlJc w:val="left"/>
      <w:pPr>
        <w:tabs>
          <w:tab w:val="num" w:pos="5760"/>
        </w:tabs>
        <w:ind w:left="5760" w:hanging="360"/>
      </w:pPr>
    </w:lvl>
    <w:lvl w:ilvl="8" w:tplc="8A7E6B04">
      <w:start w:val="1"/>
      <w:numFmt w:val="lowerRoman"/>
      <w:lvlText w:val="%9."/>
      <w:lvlJc w:val="right"/>
      <w:pPr>
        <w:tabs>
          <w:tab w:val="num" w:pos="6480"/>
        </w:tabs>
        <w:ind w:left="6480" w:hanging="180"/>
      </w:pPr>
    </w:lvl>
  </w:abstractNum>
  <w:abstractNum w:abstractNumId="93" w15:restartNumberingAfterBreak="0">
    <w:nsid w:val="52DF6BCE"/>
    <w:multiLevelType w:val="hybridMultilevel"/>
    <w:tmpl w:val="F7F64C4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530103C4"/>
    <w:multiLevelType w:val="hybridMultilevel"/>
    <w:tmpl w:val="60BA58F0"/>
    <w:lvl w:ilvl="0" w:tplc="70D29C1C">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95" w15:restartNumberingAfterBreak="0">
    <w:nsid w:val="53553941"/>
    <w:multiLevelType w:val="hybridMultilevel"/>
    <w:tmpl w:val="D9726E6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54017F4F"/>
    <w:multiLevelType w:val="hybridMultilevel"/>
    <w:tmpl w:val="BD4CC4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4A91A24"/>
    <w:multiLevelType w:val="hybridMultilevel"/>
    <w:tmpl w:val="254644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77B4194"/>
    <w:multiLevelType w:val="hybridMultilevel"/>
    <w:tmpl w:val="199251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8824407"/>
    <w:multiLevelType w:val="hybridMultilevel"/>
    <w:tmpl w:val="F5DA4C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588F27B5"/>
    <w:multiLevelType w:val="hybridMultilevel"/>
    <w:tmpl w:val="F9DAEABC"/>
    <w:lvl w:ilvl="0" w:tplc="041A000F">
      <w:start w:val="1"/>
      <w:numFmt w:val="decimal"/>
      <w:lvlText w:val="%1."/>
      <w:lvlJc w:val="left"/>
      <w:pPr>
        <w:ind w:left="927" w:hanging="360"/>
      </w:p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01" w15:restartNumberingAfterBreak="0">
    <w:nsid w:val="59D45A07"/>
    <w:multiLevelType w:val="hybridMultilevel"/>
    <w:tmpl w:val="FD72A3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5B312D92"/>
    <w:multiLevelType w:val="hybridMultilevel"/>
    <w:tmpl w:val="81B43F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D251B09"/>
    <w:multiLevelType w:val="hybridMultilevel"/>
    <w:tmpl w:val="F05EEC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5D4324A5"/>
    <w:multiLevelType w:val="hybridMultilevel"/>
    <w:tmpl w:val="FC9697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5DF849EA"/>
    <w:multiLevelType w:val="hybridMultilevel"/>
    <w:tmpl w:val="B7326862"/>
    <w:lvl w:ilvl="0" w:tplc="16565170">
      <w:numFmt w:val="bullet"/>
      <w:lvlText w:val="•"/>
      <w:lvlJc w:val="left"/>
      <w:pPr>
        <w:ind w:left="578" w:hanging="348"/>
      </w:pPr>
      <w:rPr>
        <w:rFonts w:ascii="Georgia" w:eastAsia="Georgia" w:hAnsi="Georgia" w:cs="Georgia" w:hint="default"/>
        <w:w w:val="113"/>
        <w:sz w:val="22"/>
        <w:szCs w:val="22"/>
        <w:lang w:val="hr-HR" w:eastAsia="hr-HR" w:bidi="hr-HR"/>
      </w:rPr>
    </w:lvl>
    <w:lvl w:ilvl="1" w:tplc="B2CCE660">
      <w:numFmt w:val="bullet"/>
      <w:lvlText w:val="•"/>
      <w:lvlJc w:val="left"/>
      <w:pPr>
        <w:ind w:left="1520" w:hanging="348"/>
      </w:pPr>
      <w:rPr>
        <w:rFonts w:hint="default"/>
        <w:lang w:val="hr-HR" w:eastAsia="hr-HR" w:bidi="hr-HR"/>
      </w:rPr>
    </w:lvl>
    <w:lvl w:ilvl="2" w:tplc="77C65456">
      <w:numFmt w:val="bullet"/>
      <w:lvlText w:val="•"/>
      <w:lvlJc w:val="left"/>
      <w:pPr>
        <w:ind w:left="2461" w:hanging="348"/>
      </w:pPr>
      <w:rPr>
        <w:rFonts w:hint="default"/>
        <w:lang w:val="hr-HR" w:eastAsia="hr-HR" w:bidi="hr-HR"/>
      </w:rPr>
    </w:lvl>
    <w:lvl w:ilvl="3" w:tplc="C3B69A7A">
      <w:numFmt w:val="bullet"/>
      <w:lvlText w:val="•"/>
      <w:lvlJc w:val="left"/>
      <w:pPr>
        <w:ind w:left="3401" w:hanging="348"/>
      </w:pPr>
      <w:rPr>
        <w:rFonts w:hint="default"/>
        <w:lang w:val="hr-HR" w:eastAsia="hr-HR" w:bidi="hr-HR"/>
      </w:rPr>
    </w:lvl>
    <w:lvl w:ilvl="4" w:tplc="ABA2D3C4">
      <w:numFmt w:val="bullet"/>
      <w:lvlText w:val="•"/>
      <w:lvlJc w:val="left"/>
      <w:pPr>
        <w:ind w:left="4342" w:hanging="348"/>
      </w:pPr>
      <w:rPr>
        <w:rFonts w:hint="default"/>
        <w:lang w:val="hr-HR" w:eastAsia="hr-HR" w:bidi="hr-HR"/>
      </w:rPr>
    </w:lvl>
    <w:lvl w:ilvl="5" w:tplc="82682E2E">
      <w:numFmt w:val="bullet"/>
      <w:lvlText w:val="•"/>
      <w:lvlJc w:val="left"/>
      <w:pPr>
        <w:ind w:left="5283" w:hanging="348"/>
      </w:pPr>
      <w:rPr>
        <w:rFonts w:hint="default"/>
        <w:lang w:val="hr-HR" w:eastAsia="hr-HR" w:bidi="hr-HR"/>
      </w:rPr>
    </w:lvl>
    <w:lvl w:ilvl="6" w:tplc="1BA29858">
      <w:numFmt w:val="bullet"/>
      <w:lvlText w:val="•"/>
      <w:lvlJc w:val="left"/>
      <w:pPr>
        <w:ind w:left="6223" w:hanging="348"/>
      </w:pPr>
      <w:rPr>
        <w:rFonts w:hint="default"/>
        <w:lang w:val="hr-HR" w:eastAsia="hr-HR" w:bidi="hr-HR"/>
      </w:rPr>
    </w:lvl>
    <w:lvl w:ilvl="7" w:tplc="0A68B26E">
      <w:numFmt w:val="bullet"/>
      <w:lvlText w:val="•"/>
      <w:lvlJc w:val="left"/>
      <w:pPr>
        <w:ind w:left="7164" w:hanging="348"/>
      </w:pPr>
      <w:rPr>
        <w:rFonts w:hint="default"/>
        <w:lang w:val="hr-HR" w:eastAsia="hr-HR" w:bidi="hr-HR"/>
      </w:rPr>
    </w:lvl>
    <w:lvl w:ilvl="8" w:tplc="9ADEE4F6">
      <w:numFmt w:val="bullet"/>
      <w:lvlText w:val="•"/>
      <w:lvlJc w:val="left"/>
      <w:pPr>
        <w:ind w:left="8105" w:hanging="348"/>
      </w:pPr>
      <w:rPr>
        <w:rFonts w:hint="default"/>
        <w:lang w:val="hr-HR" w:eastAsia="hr-HR" w:bidi="hr-HR"/>
      </w:rPr>
    </w:lvl>
  </w:abstractNum>
  <w:abstractNum w:abstractNumId="106" w15:restartNumberingAfterBreak="0">
    <w:nsid w:val="5DFC5783"/>
    <w:multiLevelType w:val="hybridMultilevel"/>
    <w:tmpl w:val="92043114"/>
    <w:lvl w:ilvl="0" w:tplc="041A000F">
      <w:start w:val="1"/>
      <w:numFmt w:val="decimal"/>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107" w15:restartNumberingAfterBreak="0">
    <w:nsid w:val="5E7E5348"/>
    <w:multiLevelType w:val="multilevel"/>
    <w:tmpl w:val="732CF48C"/>
    <w:name w:val="TD-ITT-Headings2222222"/>
    <w:lvl w:ilvl="0">
      <w:start w:val="1"/>
      <w:numFmt w:val="none"/>
      <w:suff w:val="nothing"/>
      <w:lvlText w:val="%1"/>
      <w:lvlJc w:val="left"/>
      <w:pPr>
        <w:ind w:left="284" w:hanging="284"/>
      </w:pPr>
      <w:rPr>
        <w:rFonts w:ascii="Arial" w:hAnsi="Arial" w:cs="Arial" w:hint="default"/>
        <w:sz w:val="36"/>
        <w:szCs w:val="36"/>
      </w:rPr>
    </w:lvl>
    <w:lvl w:ilvl="1">
      <w:start w:val="1"/>
      <w:numFmt w:val="decimal"/>
      <w:lvlRestart w:val="0"/>
      <w:lvlText w:val="%2"/>
      <w:lvlJc w:val="left"/>
      <w:pPr>
        <w:ind w:left="737" w:hanging="453"/>
      </w:pPr>
      <w:rPr>
        <w:rFonts w:hint="default"/>
      </w:rPr>
    </w:lvl>
    <w:lvl w:ilvl="2">
      <w:start w:val="1"/>
      <w:numFmt w:val="decimal"/>
      <w:lvlText w:val="%2.%3"/>
      <w:lvlJc w:val="left"/>
      <w:pPr>
        <w:ind w:left="737" w:hanging="453"/>
      </w:pPr>
      <w:rPr>
        <w:rFonts w:hint="default"/>
      </w:rPr>
    </w:lvl>
    <w:lvl w:ilvl="3">
      <w:start w:val="1"/>
      <w:numFmt w:val="decimal"/>
      <w:lvlText w:val="%2.%3.%4"/>
      <w:lvlJc w:val="left"/>
      <w:pPr>
        <w:ind w:left="737"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5EF768EA"/>
    <w:multiLevelType w:val="hybridMultilevel"/>
    <w:tmpl w:val="7292AAB0"/>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09" w15:restartNumberingAfterBreak="0">
    <w:nsid w:val="610B3376"/>
    <w:multiLevelType w:val="hybridMultilevel"/>
    <w:tmpl w:val="D23012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614D2247"/>
    <w:multiLevelType w:val="hybridMultilevel"/>
    <w:tmpl w:val="47F870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6383555B"/>
    <w:multiLevelType w:val="hybridMultilevel"/>
    <w:tmpl w:val="8B20E5C4"/>
    <w:name w:val="TD ITT List22"/>
    <w:lvl w:ilvl="0" w:tplc="08090001">
      <w:start w:val="1"/>
      <w:numFmt w:val="bullet"/>
      <w:lvlText w:val="o"/>
      <w:lvlJc w:val="left"/>
      <w:pPr>
        <w:tabs>
          <w:tab w:val="num" w:pos="720"/>
        </w:tabs>
        <w:ind w:left="720" w:hanging="72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2" w15:restartNumberingAfterBreak="0">
    <w:nsid w:val="63987F47"/>
    <w:multiLevelType w:val="hybridMultilevel"/>
    <w:tmpl w:val="47F870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3" w15:restartNumberingAfterBreak="0">
    <w:nsid w:val="643333A2"/>
    <w:multiLevelType w:val="multilevel"/>
    <w:tmpl w:val="8EE676D8"/>
    <w:lvl w:ilvl="0">
      <w:start w:val="1"/>
      <w:numFmt w:val="decimal"/>
      <w:pStyle w:val="Paragraph"/>
      <w:lvlText w:val="%1"/>
      <w:lvlJc w:val="left"/>
      <w:pPr>
        <w:tabs>
          <w:tab w:val="num" w:pos="851"/>
        </w:tabs>
        <w:ind w:left="851" w:hanging="851"/>
      </w:pPr>
      <w:rPr>
        <w:rFonts w:hint="default"/>
      </w:rPr>
    </w:lvl>
    <w:lvl w:ilvl="1">
      <w:start w:val="1"/>
      <w:numFmt w:val="decimal"/>
      <w:lvlText w:val="%1.%2"/>
      <w:lvlJc w:val="left"/>
      <w:pPr>
        <w:tabs>
          <w:tab w:val="num" w:pos="4538"/>
        </w:tabs>
        <w:ind w:left="4538" w:hanging="1985"/>
      </w:pPr>
      <w:rPr>
        <w:rFonts w:hint="default"/>
      </w:rPr>
    </w:lvl>
    <w:lvl w:ilvl="2">
      <w:start w:val="1"/>
      <w:numFmt w:val="decimal"/>
      <w:lvlText w:val="%1.%2.%3"/>
      <w:lvlJc w:val="left"/>
      <w:pPr>
        <w:tabs>
          <w:tab w:val="num" w:pos="4718"/>
        </w:tabs>
        <w:ind w:left="4538" w:hanging="1985"/>
      </w:pPr>
      <w:rPr>
        <w:rFonts w:hint="default"/>
      </w:rPr>
    </w:lvl>
    <w:lvl w:ilvl="3">
      <w:start w:val="1"/>
      <w:numFmt w:val="decimal"/>
      <w:lvlText w:val="%1.%2.%3.%4"/>
      <w:lvlJc w:val="left"/>
      <w:pPr>
        <w:tabs>
          <w:tab w:val="num" w:pos="851"/>
        </w:tabs>
        <w:ind w:left="851" w:hanging="851"/>
      </w:pPr>
      <w:rPr>
        <w:rFonts w:hint="default"/>
      </w:rPr>
    </w:lvl>
    <w:lvl w:ilvl="4">
      <w:start w:val="1"/>
      <w:numFmt w:val="lowerRoman"/>
      <w:lvlText w:val="(%5)"/>
      <w:lvlJc w:val="left"/>
      <w:pPr>
        <w:tabs>
          <w:tab w:val="num" w:pos="6355"/>
        </w:tabs>
        <w:ind w:left="6012" w:hanging="737"/>
      </w:pPr>
      <w:rPr>
        <w:rFonts w:ascii="Garamond" w:eastAsia="Franklin Gothic Medium Cond" w:hAnsi="Garamond" w:cs="Franklin Gothic Medium Cond" w:hint="default"/>
      </w:rPr>
    </w:lvl>
    <w:lvl w:ilvl="5">
      <w:start w:val="1"/>
      <w:numFmt w:val="decimal"/>
      <w:lvlText w:val="%4.%5.%6"/>
      <w:lvlJc w:val="left"/>
      <w:pPr>
        <w:tabs>
          <w:tab w:val="num" w:pos="4538"/>
        </w:tabs>
        <w:ind w:left="4538" w:hanging="1985"/>
      </w:pPr>
      <w:rPr>
        <w:rFonts w:hint="default"/>
      </w:rPr>
    </w:lvl>
    <w:lvl w:ilvl="6">
      <w:start w:val="1"/>
      <w:numFmt w:val="upperLetter"/>
      <w:lvlText w:val="%7 "/>
      <w:lvlJc w:val="left"/>
      <w:pPr>
        <w:tabs>
          <w:tab w:val="num" w:pos="4538"/>
        </w:tabs>
        <w:ind w:left="4538" w:hanging="1985"/>
      </w:pPr>
      <w:rPr>
        <w:rFonts w:hint="default"/>
      </w:rPr>
    </w:lvl>
    <w:lvl w:ilvl="7">
      <w:start w:val="1"/>
      <w:numFmt w:val="decimal"/>
      <w:lvlText w:val="%7.%8 "/>
      <w:lvlJc w:val="left"/>
      <w:pPr>
        <w:tabs>
          <w:tab w:val="num" w:pos="4538"/>
        </w:tabs>
        <w:ind w:left="4538" w:hanging="1985"/>
      </w:pPr>
      <w:rPr>
        <w:rFonts w:hint="default"/>
      </w:rPr>
    </w:lvl>
    <w:lvl w:ilvl="8">
      <w:start w:val="1"/>
      <w:numFmt w:val="decimal"/>
      <w:lvlText w:val="%7.%9.%8"/>
      <w:lvlJc w:val="left"/>
      <w:pPr>
        <w:tabs>
          <w:tab w:val="num" w:pos="4538"/>
        </w:tabs>
        <w:ind w:left="4538" w:hanging="1985"/>
      </w:pPr>
      <w:rPr>
        <w:rFonts w:hint="default"/>
      </w:rPr>
    </w:lvl>
  </w:abstractNum>
  <w:abstractNum w:abstractNumId="114" w15:restartNumberingAfterBreak="0">
    <w:nsid w:val="67975035"/>
    <w:multiLevelType w:val="hybridMultilevel"/>
    <w:tmpl w:val="5EDC93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15:restartNumberingAfterBreak="0">
    <w:nsid w:val="6925031F"/>
    <w:multiLevelType w:val="multilevel"/>
    <w:tmpl w:val="B6CC5FC2"/>
    <w:lvl w:ilvl="0">
      <w:start w:val="1"/>
      <w:numFmt w:val="decimal"/>
      <w:pStyle w:val="Naslov1"/>
      <w:lvlText w:val="2.%1. "/>
      <w:lvlJc w:val="left"/>
      <w:pPr>
        <w:ind w:left="360" w:hanging="360"/>
      </w:pPr>
      <w:rPr>
        <w:rFonts w:ascii="Arial" w:hAnsi="Arial" w:hint="default"/>
        <w:b/>
        <w:i/>
        <w:caps/>
        <w:sz w:val="24"/>
      </w:rPr>
    </w:lvl>
    <w:lvl w:ilvl="1">
      <w:start w:val="1"/>
      <w:numFmt w:val="decimal"/>
      <w:lvlText w:val="2.%1.%2."/>
      <w:lvlJc w:val="left"/>
      <w:pPr>
        <w:ind w:left="1080" w:hanging="360"/>
      </w:pPr>
      <w:rPr>
        <w:rFonts w:ascii="Arial" w:hAnsi="Arial" w:hint="default"/>
        <w:b/>
        <w:i/>
        <w:sz w:val="24"/>
      </w:rPr>
    </w:lvl>
    <w:lvl w:ilvl="2">
      <w:start w:val="1"/>
      <w:numFmt w:val="upp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6" w15:restartNumberingAfterBreak="0">
    <w:nsid w:val="69B22799"/>
    <w:multiLevelType w:val="hybridMultilevel"/>
    <w:tmpl w:val="AA3AE8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6A7B4BF1"/>
    <w:multiLevelType w:val="multilevel"/>
    <w:tmpl w:val="D054E4E8"/>
    <w:name w:val="TD-ITT-Headings"/>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15:restartNumberingAfterBreak="0">
    <w:nsid w:val="6A9E0EBC"/>
    <w:multiLevelType w:val="hybridMultilevel"/>
    <w:tmpl w:val="4E34A1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6B3F1FDE"/>
    <w:multiLevelType w:val="hybridMultilevel"/>
    <w:tmpl w:val="06064F82"/>
    <w:styleLink w:val="1ai1"/>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0" w15:restartNumberingAfterBreak="0">
    <w:nsid w:val="6B84766E"/>
    <w:multiLevelType w:val="hybridMultilevel"/>
    <w:tmpl w:val="33A230D8"/>
    <w:name w:val="TD-ITT-Headings4"/>
    <w:lvl w:ilvl="0" w:tplc="2FDA3C32">
      <w:start w:val="1"/>
      <w:numFmt w:val="decimal"/>
      <w:lvlText w:val="(%1)"/>
      <w:lvlJc w:val="left"/>
      <w:pPr>
        <w:ind w:left="720" w:hanging="360"/>
      </w:pPr>
      <w:rPr>
        <w:rFonts w:hint="default"/>
      </w:rPr>
    </w:lvl>
    <w:lvl w:ilvl="1" w:tplc="C01EC8BC">
      <w:start w:val="1"/>
      <w:numFmt w:val="lowerLetter"/>
      <w:lvlText w:val="%2."/>
      <w:lvlJc w:val="left"/>
      <w:pPr>
        <w:ind w:left="1440" w:hanging="360"/>
      </w:pPr>
    </w:lvl>
    <w:lvl w:ilvl="2" w:tplc="5A862A3E">
      <w:start w:val="1"/>
      <w:numFmt w:val="lowerRoman"/>
      <w:lvlText w:val="%3."/>
      <w:lvlJc w:val="right"/>
      <w:pPr>
        <w:ind w:left="2160" w:hanging="180"/>
      </w:pPr>
    </w:lvl>
    <w:lvl w:ilvl="3" w:tplc="E1DC3EE8">
      <w:start w:val="1"/>
      <w:numFmt w:val="decimal"/>
      <w:lvlText w:val="%4."/>
      <w:lvlJc w:val="left"/>
      <w:pPr>
        <w:ind w:left="2880" w:hanging="360"/>
      </w:pPr>
    </w:lvl>
    <w:lvl w:ilvl="4" w:tplc="AC3AB8B6">
      <w:start w:val="1"/>
      <w:numFmt w:val="lowerLetter"/>
      <w:lvlText w:val="%5."/>
      <w:lvlJc w:val="left"/>
      <w:pPr>
        <w:ind w:left="3600" w:hanging="360"/>
      </w:pPr>
    </w:lvl>
    <w:lvl w:ilvl="5" w:tplc="BFD6EF70">
      <w:start w:val="1"/>
      <w:numFmt w:val="lowerRoman"/>
      <w:lvlText w:val="%6."/>
      <w:lvlJc w:val="right"/>
      <w:pPr>
        <w:ind w:left="4320" w:hanging="180"/>
      </w:pPr>
    </w:lvl>
    <w:lvl w:ilvl="6" w:tplc="307A1DE6">
      <w:start w:val="1"/>
      <w:numFmt w:val="decimal"/>
      <w:lvlText w:val="%7."/>
      <w:lvlJc w:val="left"/>
      <w:pPr>
        <w:ind w:left="5040" w:hanging="360"/>
      </w:pPr>
    </w:lvl>
    <w:lvl w:ilvl="7" w:tplc="81FADA14">
      <w:start w:val="1"/>
      <w:numFmt w:val="lowerLetter"/>
      <w:lvlText w:val="%8."/>
      <w:lvlJc w:val="left"/>
      <w:pPr>
        <w:ind w:left="5760" w:hanging="360"/>
      </w:pPr>
    </w:lvl>
    <w:lvl w:ilvl="8" w:tplc="BCCEE590">
      <w:start w:val="1"/>
      <w:numFmt w:val="lowerRoman"/>
      <w:lvlText w:val="%9."/>
      <w:lvlJc w:val="right"/>
      <w:pPr>
        <w:ind w:left="6480" w:hanging="180"/>
      </w:pPr>
    </w:lvl>
  </w:abstractNum>
  <w:abstractNum w:abstractNumId="121" w15:restartNumberingAfterBreak="0">
    <w:nsid w:val="6BE745F2"/>
    <w:multiLevelType w:val="hybridMultilevel"/>
    <w:tmpl w:val="31E21552"/>
    <w:lvl w:ilvl="0" w:tplc="70D29C1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E143994"/>
    <w:multiLevelType w:val="hybridMultilevel"/>
    <w:tmpl w:val="373675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F891C1B"/>
    <w:multiLevelType w:val="hybridMultilevel"/>
    <w:tmpl w:val="E682C97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4" w15:restartNumberingAfterBreak="0">
    <w:nsid w:val="704E3745"/>
    <w:multiLevelType w:val="hybridMultilevel"/>
    <w:tmpl w:val="3B520F2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5" w15:restartNumberingAfterBreak="0">
    <w:nsid w:val="750B01EF"/>
    <w:multiLevelType w:val="hybridMultilevel"/>
    <w:tmpl w:val="B09E3E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779C6D74"/>
    <w:multiLevelType w:val="hybridMultilevel"/>
    <w:tmpl w:val="8480ABDA"/>
    <w:name w:val="TD Body List2"/>
    <w:lvl w:ilvl="0" w:tplc="B52016C4">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27" w15:restartNumberingAfterBreak="0">
    <w:nsid w:val="78C74059"/>
    <w:multiLevelType w:val="hybridMultilevel"/>
    <w:tmpl w:val="92043114"/>
    <w:lvl w:ilvl="0" w:tplc="041A000F">
      <w:start w:val="1"/>
      <w:numFmt w:val="decimal"/>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128" w15:restartNumberingAfterBreak="0">
    <w:nsid w:val="78FA6F4C"/>
    <w:multiLevelType w:val="hybridMultilevel"/>
    <w:tmpl w:val="16EA939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9" w15:restartNumberingAfterBreak="0">
    <w:nsid w:val="79563CD1"/>
    <w:multiLevelType w:val="hybridMultilevel"/>
    <w:tmpl w:val="AD0670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79C414BC"/>
    <w:multiLevelType w:val="hybridMultilevel"/>
    <w:tmpl w:val="520C2A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7A1541E2"/>
    <w:multiLevelType w:val="hybridMultilevel"/>
    <w:tmpl w:val="84C27B92"/>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2" w15:restartNumberingAfterBreak="0">
    <w:nsid w:val="7AE03139"/>
    <w:multiLevelType w:val="hybridMultilevel"/>
    <w:tmpl w:val="058E5C14"/>
    <w:lvl w:ilvl="0" w:tplc="0394C338">
      <w:numFmt w:val="bullet"/>
      <w:lvlText w:val="•"/>
      <w:lvlJc w:val="left"/>
      <w:pPr>
        <w:ind w:left="720" w:hanging="360"/>
      </w:pPr>
      <w:rPr>
        <w:rFonts w:hint="default"/>
        <w:lang w:val="hr-HR" w:eastAsia="hr-HR" w:bidi="hr-HR"/>
      </w:rPr>
    </w:lvl>
    <w:lvl w:ilvl="1" w:tplc="C0A4CDDA">
      <w:start w:val="1"/>
      <w:numFmt w:val="lowerLetter"/>
      <w:lvlText w:val="%2."/>
      <w:lvlJc w:val="left"/>
      <w:pPr>
        <w:ind w:left="1440" w:hanging="360"/>
      </w:pPr>
    </w:lvl>
    <w:lvl w:ilvl="2" w:tplc="9DC632BE" w:tentative="1">
      <w:start w:val="1"/>
      <w:numFmt w:val="lowerRoman"/>
      <w:lvlText w:val="%3."/>
      <w:lvlJc w:val="right"/>
      <w:pPr>
        <w:ind w:left="2160" w:hanging="180"/>
      </w:pPr>
    </w:lvl>
    <w:lvl w:ilvl="3" w:tplc="057A68AA" w:tentative="1">
      <w:start w:val="1"/>
      <w:numFmt w:val="decimal"/>
      <w:lvlText w:val="%4."/>
      <w:lvlJc w:val="left"/>
      <w:pPr>
        <w:ind w:left="2880" w:hanging="360"/>
      </w:pPr>
    </w:lvl>
    <w:lvl w:ilvl="4" w:tplc="DD161954" w:tentative="1">
      <w:start w:val="1"/>
      <w:numFmt w:val="lowerLetter"/>
      <w:lvlText w:val="%5."/>
      <w:lvlJc w:val="left"/>
      <w:pPr>
        <w:ind w:left="3600" w:hanging="360"/>
      </w:pPr>
    </w:lvl>
    <w:lvl w:ilvl="5" w:tplc="18F61844" w:tentative="1">
      <w:start w:val="1"/>
      <w:numFmt w:val="lowerRoman"/>
      <w:lvlText w:val="%6."/>
      <w:lvlJc w:val="right"/>
      <w:pPr>
        <w:ind w:left="4320" w:hanging="180"/>
      </w:pPr>
    </w:lvl>
    <w:lvl w:ilvl="6" w:tplc="2CF4F37E" w:tentative="1">
      <w:start w:val="1"/>
      <w:numFmt w:val="decimal"/>
      <w:lvlText w:val="%7."/>
      <w:lvlJc w:val="left"/>
      <w:pPr>
        <w:ind w:left="5040" w:hanging="360"/>
      </w:pPr>
    </w:lvl>
    <w:lvl w:ilvl="7" w:tplc="E440F01C" w:tentative="1">
      <w:start w:val="1"/>
      <w:numFmt w:val="lowerLetter"/>
      <w:lvlText w:val="%8."/>
      <w:lvlJc w:val="left"/>
      <w:pPr>
        <w:ind w:left="5760" w:hanging="360"/>
      </w:pPr>
    </w:lvl>
    <w:lvl w:ilvl="8" w:tplc="03A07C1C" w:tentative="1">
      <w:start w:val="1"/>
      <w:numFmt w:val="lowerRoman"/>
      <w:lvlText w:val="%9."/>
      <w:lvlJc w:val="right"/>
      <w:pPr>
        <w:ind w:left="6480" w:hanging="180"/>
      </w:pPr>
    </w:lvl>
  </w:abstractNum>
  <w:abstractNum w:abstractNumId="133" w15:restartNumberingAfterBreak="0">
    <w:nsid w:val="7C2F6EBB"/>
    <w:multiLevelType w:val="multilevel"/>
    <w:tmpl w:val="4D1A486E"/>
    <w:numStyleLink w:val="List1"/>
  </w:abstractNum>
  <w:abstractNum w:abstractNumId="134" w15:restartNumberingAfterBreak="0">
    <w:nsid w:val="7E653559"/>
    <w:multiLevelType w:val="hybridMultilevel"/>
    <w:tmpl w:val="88546FF0"/>
    <w:lvl w:ilvl="0" w:tplc="AD040D18">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35" w15:restartNumberingAfterBreak="0">
    <w:nsid w:val="7F687F85"/>
    <w:multiLevelType w:val="hybridMultilevel"/>
    <w:tmpl w:val="C07031C2"/>
    <w:lvl w:ilvl="0" w:tplc="F4F05492">
      <w:start w:val="1"/>
      <w:numFmt w:val="lowerLetter"/>
      <w:lvlText w:val="%1)"/>
      <w:lvlJc w:val="left"/>
      <w:pPr>
        <w:ind w:left="720" w:hanging="360"/>
      </w:pPr>
    </w:lvl>
    <w:lvl w:ilvl="1" w:tplc="00A2830C" w:tentative="1">
      <w:start w:val="1"/>
      <w:numFmt w:val="lowerLetter"/>
      <w:lvlText w:val="%2."/>
      <w:lvlJc w:val="left"/>
      <w:pPr>
        <w:ind w:left="1440" w:hanging="360"/>
      </w:pPr>
    </w:lvl>
    <w:lvl w:ilvl="2" w:tplc="C53AE978" w:tentative="1">
      <w:start w:val="1"/>
      <w:numFmt w:val="lowerRoman"/>
      <w:lvlText w:val="%3."/>
      <w:lvlJc w:val="right"/>
      <w:pPr>
        <w:ind w:left="2160" w:hanging="180"/>
      </w:pPr>
    </w:lvl>
    <w:lvl w:ilvl="3" w:tplc="3DD8F9A8" w:tentative="1">
      <w:start w:val="1"/>
      <w:numFmt w:val="decimal"/>
      <w:lvlText w:val="%4."/>
      <w:lvlJc w:val="left"/>
      <w:pPr>
        <w:ind w:left="2880" w:hanging="360"/>
      </w:pPr>
    </w:lvl>
    <w:lvl w:ilvl="4" w:tplc="6D5CEEE4" w:tentative="1">
      <w:start w:val="1"/>
      <w:numFmt w:val="lowerLetter"/>
      <w:lvlText w:val="%5."/>
      <w:lvlJc w:val="left"/>
      <w:pPr>
        <w:ind w:left="3600" w:hanging="360"/>
      </w:pPr>
    </w:lvl>
    <w:lvl w:ilvl="5" w:tplc="4E86F0E2" w:tentative="1">
      <w:start w:val="1"/>
      <w:numFmt w:val="lowerRoman"/>
      <w:lvlText w:val="%6."/>
      <w:lvlJc w:val="right"/>
      <w:pPr>
        <w:ind w:left="4320" w:hanging="180"/>
      </w:pPr>
    </w:lvl>
    <w:lvl w:ilvl="6" w:tplc="D5F81D8A" w:tentative="1">
      <w:start w:val="1"/>
      <w:numFmt w:val="decimal"/>
      <w:lvlText w:val="%7."/>
      <w:lvlJc w:val="left"/>
      <w:pPr>
        <w:ind w:left="5040" w:hanging="360"/>
      </w:pPr>
    </w:lvl>
    <w:lvl w:ilvl="7" w:tplc="BD0C229A" w:tentative="1">
      <w:start w:val="1"/>
      <w:numFmt w:val="lowerLetter"/>
      <w:lvlText w:val="%8."/>
      <w:lvlJc w:val="left"/>
      <w:pPr>
        <w:ind w:left="5760" w:hanging="360"/>
      </w:pPr>
    </w:lvl>
    <w:lvl w:ilvl="8" w:tplc="D7069076" w:tentative="1">
      <w:start w:val="1"/>
      <w:numFmt w:val="lowerRoman"/>
      <w:lvlText w:val="%9."/>
      <w:lvlJc w:val="right"/>
      <w:pPr>
        <w:ind w:left="6480" w:hanging="180"/>
      </w:pPr>
    </w:lvl>
  </w:abstractNum>
  <w:num w:numId="1">
    <w:abstractNumId w:val="57"/>
  </w:num>
  <w:num w:numId="2">
    <w:abstractNumId w:val="61"/>
  </w:num>
  <w:num w:numId="3">
    <w:abstractNumId w:val="1"/>
  </w:num>
  <w:num w:numId="4">
    <w:abstractNumId w:val="92"/>
  </w:num>
  <w:num w:numId="5">
    <w:abstractNumId w:val="8"/>
  </w:num>
  <w:num w:numId="6">
    <w:abstractNumId w:val="18"/>
  </w:num>
  <w:num w:numId="7">
    <w:abstractNumId w:val="7"/>
  </w:num>
  <w:num w:numId="8">
    <w:abstractNumId w:val="30"/>
  </w:num>
  <w:num w:numId="9">
    <w:abstractNumId w:val="65"/>
  </w:num>
  <w:num w:numId="10">
    <w:abstractNumId w:val="47"/>
  </w:num>
  <w:num w:numId="11">
    <w:abstractNumId w:val="6"/>
  </w:num>
  <w:num w:numId="12">
    <w:abstractNumId w:val="5"/>
  </w:num>
  <w:num w:numId="13">
    <w:abstractNumId w:val="4"/>
  </w:num>
  <w:num w:numId="14">
    <w:abstractNumId w:val="3"/>
  </w:num>
  <w:num w:numId="15">
    <w:abstractNumId w:val="2"/>
  </w:num>
  <w:num w:numId="16">
    <w:abstractNumId w:val="0"/>
  </w:num>
  <w:num w:numId="17">
    <w:abstractNumId w:val="91"/>
  </w:num>
  <w:num w:numId="18">
    <w:abstractNumId w:val="72"/>
  </w:num>
  <w:num w:numId="19">
    <w:abstractNumId w:val="9"/>
  </w:num>
  <w:num w:numId="20">
    <w:abstractNumId w:val="13"/>
  </w:num>
  <w:num w:numId="21">
    <w:abstractNumId w:val="73"/>
  </w:num>
  <w:num w:numId="22">
    <w:abstractNumId w:val="67"/>
  </w:num>
  <w:num w:numId="23">
    <w:abstractNumId w:val="46"/>
  </w:num>
  <w:num w:numId="24">
    <w:abstractNumId w:val="71"/>
  </w:num>
  <w:num w:numId="25">
    <w:abstractNumId w:val="43"/>
  </w:num>
  <w:num w:numId="26">
    <w:abstractNumId w:val="81"/>
  </w:num>
  <w:num w:numId="27">
    <w:abstractNumId w:val="86"/>
  </w:num>
  <w:num w:numId="28">
    <w:abstractNumId w:val="39"/>
  </w:num>
  <w:num w:numId="29">
    <w:abstractNumId w:val="40"/>
  </w:num>
  <w:num w:numId="30">
    <w:abstractNumId w:val="27"/>
  </w:num>
  <w:num w:numId="31">
    <w:abstractNumId w:val="32"/>
  </w:num>
  <w:num w:numId="32">
    <w:abstractNumId w:val="53"/>
  </w:num>
  <w:num w:numId="33">
    <w:abstractNumId w:val="93"/>
  </w:num>
  <w:num w:numId="34">
    <w:abstractNumId w:val="83"/>
  </w:num>
  <w:num w:numId="35">
    <w:abstractNumId w:val="133"/>
    <w:lvlOverride w:ilvl="0">
      <w:lvl w:ilvl="0">
        <w:start w:val="1"/>
        <w:numFmt w:val="decimal"/>
        <w:lvlText w:val="%1."/>
        <w:lvlJc w:val="left"/>
        <w:pPr>
          <w:tabs>
            <w:tab w:val="num" w:pos="737"/>
          </w:tabs>
          <w:ind w:left="737" w:hanging="453"/>
        </w:pPr>
        <w:rPr>
          <w:rFonts w:asciiTheme="minorHAnsi" w:hAnsiTheme="minorHAnsi" w:hint="default"/>
        </w:rPr>
      </w:lvl>
    </w:lvlOverride>
  </w:num>
  <w:num w:numId="36">
    <w:abstractNumId w:val="23"/>
    <w:lvlOverride w:ilvl="0">
      <w:lvl w:ilvl="0">
        <w:start w:val="1"/>
        <w:numFmt w:val="decimal"/>
        <w:lvlText w:val="%1."/>
        <w:lvlJc w:val="left"/>
        <w:pPr>
          <w:tabs>
            <w:tab w:val="num" w:pos="737"/>
          </w:tabs>
          <w:ind w:left="737" w:hanging="453"/>
        </w:pPr>
        <w:rPr>
          <w:rFonts w:ascii="Calibri" w:hAnsi="Calibri" w:hint="default"/>
        </w:rPr>
      </w:lvl>
    </w:lvlOverride>
  </w:num>
  <w:num w:numId="3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101"/>
  </w:num>
  <w:num w:numId="40">
    <w:abstractNumId w:val="59"/>
  </w:num>
  <w:num w:numId="41">
    <w:abstractNumId w:val="87"/>
  </w:num>
  <w:num w:numId="42">
    <w:abstractNumId w:val="42"/>
  </w:num>
  <w:num w:numId="43">
    <w:abstractNumId w:val="134"/>
  </w:num>
  <w:num w:numId="44">
    <w:abstractNumId w:val="84"/>
  </w:num>
  <w:num w:numId="45">
    <w:abstractNumId w:val="129"/>
  </w:num>
  <w:num w:numId="46">
    <w:abstractNumId w:val="85"/>
  </w:num>
  <w:num w:numId="47">
    <w:abstractNumId w:val="14"/>
  </w:num>
  <w:num w:numId="48">
    <w:abstractNumId w:val="125"/>
  </w:num>
  <w:num w:numId="49">
    <w:abstractNumId w:val="98"/>
  </w:num>
  <w:num w:numId="50">
    <w:abstractNumId w:val="130"/>
  </w:num>
  <w:num w:numId="51">
    <w:abstractNumId w:val="96"/>
  </w:num>
  <w:num w:numId="52">
    <w:abstractNumId w:val="104"/>
  </w:num>
  <w:num w:numId="53">
    <w:abstractNumId w:val="122"/>
  </w:num>
  <w:num w:numId="54">
    <w:abstractNumId w:val="74"/>
  </w:num>
  <w:num w:numId="55">
    <w:abstractNumId w:val="16"/>
  </w:num>
  <w:num w:numId="56">
    <w:abstractNumId w:val="116"/>
  </w:num>
  <w:num w:numId="57">
    <w:abstractNumId w:val="79"/>
  </w:num>
  <w:num w:numId="58">
    <w:abstractNumId w:val="48"/>
  </w:num>
  <w:num w:numId="59">
    <w:abstractNumId w:val="33"/>
  </w:num>
  <w:num w:numId="60">
    <w:abstractNumId w:val="78"/>
  </w:num>
  <w:num w:numId="61">
    <w:abstractNumId w:val="115"/>
  </w:num>
  <w:num w:numId="62">
    <w:abstractNumId w:val="55"/>
  </w:num>
  <w:num w:numId="63">
    <w:abstractNumId w:val="135"/>
  </w:num>
  <w:num w:numId="64">
    <w:abstractNumId w:val="109"/>
  </w:num>
  <w:num w:numId="65">
    <w:abstractNumId w:val="31"/>
  </w:num>
  <w:num w:numId="66">
    <w:abstractNumId w:val="52"/>
  </w:num>
  <w:num w:numId="67">
    <w:abstractNumId w:val="77"/>
  </w:num>
  <w:num w:numId="6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num>
  <w:num w:numId="70">
    <w:abstractNumId w:val="119"/>
  </w:num>
  <w:num w:numId="71">
    <w:abstractNumId w:val="17"/>
  </w:num>
  <w:num w:numId="72">
    <w:abstractNumId w:val="97"/>
  </w:num>
  <w:num w:numId="73">
    <w:abstractNumId w:val="56"/>
  </w:num>
  <w:num w:numId="74">
    <w:abstractNumId w:val="60"/>
  </w:num>
  <w:num w:numId="75">
    <w:abstractNumId w:val="20"/>
  </w:num>
  <w:num w:numId="76">
    <w:abstractNumId w:val="102"/>
  </w:num>
  <w:num w:numId="77">
    <w:abstractNumId w:val="118"/>
  </w:num>
  <w:num w:numId="78">
    <w:abstractNumId w:val="90"/>
  </w:num>
  <w:num w:numId="79">
    <w:abstractNumId w:val="70"/>
  </w:num>
  <w:num w:numId="80">
    <w:abstractNumId w:val="94"/>
  </w:num>
  <w:num w:numId="81">
    <w:abstractNumId w:val="76"/>
  </w:num>
  <w:num w:numId="82">
    <w:abstractNumId w:val="29"/>
  </w:num>
  <w:num w:numId="83">
    <w:abstractNumId w:val="69"/>
  </w:num>
  <w:num w:numId="84">
    <w:abstractNumId w:val="50"/>
  </w:num>
  <w:num w:numId="85">
    <w:abstractNumId w:val="11"/>
  </w:num>
  <w:num w:numId="86">
    <w:abstractNumId w:val="22"/>
  </w:num>
  <w:num w:numId="87">
    <w:abstractNumId w:val="10"/>
  </w:num>
  <w:num w:numId="88">
    <w:abstractNumId w:val="28"/>
  </w:num>
  <w:num w:numId="89">
    <w:abstractNumId w:val="128"/>
  </w:num>
  <w:num w:numId="90">
    <w:abstractNumId w:val="49"/>
  </w:num>
  <w:num w:numId="91">
    <w:abstractNumId w:val="95"/>
  </w:num>
  <w:num w:numId="92">
    <w:abstractNumId w:val="68"/>
  </w:num>
  <w:num w:numId="93">
    <w:abstractNumId w:val="82"/>
  </w:num>
  <w:num w:numId="94">
    <w:abstractNumId w:val="89"/>
  </w:num>
  <w:num w:numId="95">
    <w:abstractNumId w:val="103"/>
  </w:num>
  <w:num w:numId="96">
    <w:abstractNumId w:val="112"/>
  </w:num>
  <w:num w:numId="97">
    <w:abstractNumId w:val="80"/>
  </w:num>
  <w:num w:numId="98">
    <w:abstractNumId w:val="25"/>
  </w:num>
  <w:num w:numId="99">
    <w:abstractNumId w:val="110"/>
  </w:num>
  <w:num w:numId="100">
    <w:abstractNumId w:val="26"/>
  </w:num>
  <w:num w:numId="101">
    <w:abstractNumId w:val="114"/>
  </w:num>
  <w:num w:numId="102">
    <w:abstractNumId w:val="35"/>
  </w:num>
  <w:num w:numId="103">
    <w:abstractNumId w:val="75"/>
  </w:num>
  <w:num w:numId="104">
    <w:abstractNumId w:val="54"/>
  </w:num>
  <w:num w:numId="105">
    <w:abstractNumId w:val="105"/>
  </w:num>
  <w:num w:numId="106">
    <w:abstractNumId w:val="121"/>
  </w:num>
  <w:num w:numId="107">
    <w:abstractNumId w:val="127"/>
  </w:num>
  <w:num w:numId="108">
    <w:abstractNumId w:val="100"/>
  </w:num>
  <w:num w:numId="109">
    <w:abstractNumId w:val="131"/>
  </w:num>
  <w:num w:numId="110">
    <w:abstractNumId w:val="106"/>
  </w:num>
  <w:num w:numId="111">
    <w:abstractNumId w:val="21"/>
  </w:num>
  <w:num w:numId="112">
    <w:abstractNumId w:val="63"/>
  </w:num>
  <w:num w:numId="113">
    <w:abstractNumId w:val="38"/>
  </w:num>
  <w:num w:numId="114">
    <w:abstractNumId w:val="123"/>
  </w:num>
  <w:num w:numId="115">
    <w:abstractNumId w:val="36"/>
  </w:num>
  <w:num w:numId="116">
    <w:abstractNumId w:val="51"/>
  </w:num>
  <w:num w:numId="117">
    <w:abstractNumId w:val="124"/>
  </w:num>
  <w:num w:numId="118">
    <w:abstractNumId w:val="132"/>
  </w:num>
  <w:num w:numId="119">
    <w:abstractNumId w:val="99"/>
  </w:num>
  <w:num w:numId="120">
    <w:abstractNumId w:val="66"/>
  </w:num>
  <w:num w:numId="121">
    <w:abstractNumId w:val="12"/>
  </w:num>
  <w:num w:numId="122">
    <w:abstractNumId w:val="10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SpellingErrors/>
  <w:hideGrammaticalError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5390C"/>
    <w:rsid w:val="0000004E"/>
    <w:rsid w:val="00000222"/>
    <w:rsid w:val="000002C7"/>
    <w:rsid w:val="000007F7"/>
    <w:rsid w:val="000017E6"/>
    <w:rsid w:val="000026A2"/>
    <w:rsid w:val="00003406"/>
    <w:rsid w:val="0000355A"/>
    <w:rsid w:val="00003B18"/>
    <w:rsid w:val="00003DDA"/>
    <w:rsid w:val="00003EC5"/>
    <w:rsid w:val="00003ED1"/>
    <w:rsid w:val="0000452D"/>
    <w:rsid w:val="00004F4F"/>
    <w:rsid w:val="00005A03"/>
    <w:rsid w:val="00005BA1"/>
    <w:rsid w:val="00005C13"/>
    <w:rsid w:val="000060DA"/>
    <w:rsid w:val="00006530"/>
    <w:rsid w:val="000067E3"/>
    <w:rsid w:val="00006934"/>
    <w:rsid w:val="00006BEE"/>
    <w:rsid w:val="00011B64"/>
    <w:rsid w:val="00011D2B"/>
    <w:rsid w:val="00012947"/>
    <w:rsid w:val="000138D2"/>
    <w:rsid w:val="00013BDC"/>
    <w:rsid w:val="00014780"/>
    <w:rsid w:val="0001512A"/>
    <w:rsid w:val="00015186"/>
    <w:rsid w:val="000151DD"/>
    <w:rsid w:val="00015683"/>
    <w:rsid w:val="00015D20"/>
    <w:rsid w:val="00016413"/>
    <w:rsid w:val="0001735E"/>
    <w:rsid w:val="0001739F"/>
    <w:rsid w:val="0001765B"/>
    <w:rsid w:val="00017FD9"/>
    <w:rsid w:val="00020670"/>
    <w:rsid w:val="000211A9"/>
    <w:rsid w:val="00021D73"/>
    <w:rsid w:val="00022839"/>
    <w:rsid w:val="00024173"/>
    <w:rsid w:val="000248C1"/>
    <w:rsid w:val="00024EFB"/>
    <w:rsid w:val="00024F2F"/>
    <w:rsid w:val="00025605"/>
    <w:rsid w:val="000256F9"/>
    <w:rsid w:val="00025778"/>
    <w:rsid w:val="00025C16"/>
    <w:rsid w:val="0002689F"/>
    <w:rsid w:val="00027792"/>
    <w:rsid w:val="000278A1"/>
    <w:rsid w:val="00030D08"/>
    <w:rsid w:val="00032493"/>
    <w:rsid w:val="0003268E"/>
    <w:rsid w:val="00032D31"/>
    <w:rsid w:val="00032DB8"/>
    <w:rsid w:val="0003357B"/>
    <w:rsid w:val="00034904"/>
    <w:rsid w:val="00034B11"/>
    <w:rsid w:val="000352CD"/>
    <w:rsid w:val="000353F3"/>
    <w:rsid w:val="00036617"/>
    <w:rsid w:val="00036926"/>
    <w:rsid w:val="00036EE6"/>
    <w:rsid w:val="000371CC"/>
    <w:rsid w:val="0003728C"/>
    <w:rsid w:val="00037E46"/>
    <w:rsid w:val="000403D5"/>
    <w:rsid w:val="000404D4"/>
    <w:rsid w:val="00040A34"/>
    <w:rsid w:val="00040B5A"/>
    <w:rsid w:val="00041AD5"/>
    <w:rsid w:val="00042802"/>
    <w:rsid w:val="00042AB3"/>
    <w:rsid w:val="00042E64"/>
    <w:rsid w:val="00045B6D"/>
    <w:rsid w:val="00045DFC"/>
    <w:rsid w:val="00046A62"/>
    <w:rsid w:val="00046B56"/>
    <w:rsid w:val="00046E87"/>
    <w:rsid w:val="00050040"/>
    <w:rsid w:val="00050F40"/>
    <w:rsid w:val="0005141F"/>
    <w:rsid w:val="00051AC6"/>
    <w:rsid w:val="0005260F"/>
    <w:rsid w:val="000529BE"/>
    <w:rsid w:val="00053DF1"/>
    <w:rsid w:val="000550CA"/>
    <w:rsid w:val="000555CF"/>
    <w:rsid w:val="0005590F"/>
    <w:rsid w:val="00057507"/>
    <w:rsid w:val="00060079"/>
    <w:rsid w:val="00060BCF"/>
    <w:rsid w:val="00060C8C"/>
    <w:rsid w:val="00060DDF"/>
    <w:rsid w:val="0006150A"/>
    <w:rsid w:val="00061BBE"/>
    <w:rsid w:val="00062F32"/>
    <w:rsid w:val="00063111"/>
    <w:rsid w:val="00064460"/>
    <w:rsid w:val="000648B5"/>
    <w:rsid w:val="00065513"/>
    <w:rsid w:val="00065C2C"/>
    <w:rsid w:val="000673D7"/>
    <w:rsid w:val="00067B8A"/>
    <w:rsid w:val="0007099E"/>
    <w:rsid w:val="00070B6D"/>
    <w:rsid w:val="00071D6C"/>
    <w:rsid w:val="00071F50"/>
    <w:rsid w:val="00072506"/>
    <w:rsid w:val="000729E5"/>
    <w:rsid w:val="00072A6B"/>
    <w:rsid w:val="00074492"/>
    <w:rsid w:val="00074553"/>
    <w:rsid w:val="00074F34"/>
    <w:rsid w:val="000750F3"/>
    <w:rsid w:val="00075C08"/>
    <w:rsid w:val="00075C77"/>
    <w:rsid w:val="00076336"/>
    <w:rsid w:val="00076438"/>
    <w:rsid w:val="0007705A"/>
    <w:rsid w:val="000770FC"/>
    <w:rsid w:val="0007775E"/>
    <w:rsid w:val="000779AE"/>
    <w:rsid w:val="00080020"/>
    <w:rsid w:val="0008169E"/>
    <w:rsid w:val="000816F7"/>
    <w:rsid w:val="00082E15"/>
    <w:rsid w:val="00082F87"/>
    <w:rsid w:val="000837FC"/>
    <w:rsid w:val="0008397F"/>
    <w:rsid w:val="000844B2"/>
    <w:rsid w:val="00084A95"/>
    <w:rsid w:val="00085FB0"/>
    <w:rsid w:val="00087A2C"/>
    <w:rsid w:val="00087ED4"/>
    <w:rsid w:val="00090EBD"/>
    <w:rsid w:val="000927A8"/>
    <w:rsid w:val="000942F2"/>
    <w:rsid w:val="000948E6"/>
    <w:rsid w:val="00096830"/>
    <w:rsid w:val="00096D21"/>
    <w:rsid w:val="00097400"/>
    <w:rsid w:val="00097912"/>
    <w:rsid w:val="00097951"/>
    <w:rsid w:val="00097A8D"/>
    <w:rsid w:val="000A0673"/>
    <w:rsid w:val="000A06C1"/>
    <w:rsid w:val="000A085F"/>
    <w:rsid w:val="000A1644"/>
    <w:rsid w:val="000A1E87"/>
    <w:rsid w:val="000A2C2D"/>
    <w:rsid w:val="000A31AD"/>
    <w:rsid w:val="000A385B"/>
    <w:rsid w:val="000A4E74"/>
    <w:rsid w:val="000A4E85"/>
    <w:rsid w:val="000A6301"/>
    <w:rsid w:val="000A6AC3"/>
    <w:rsid w:val="000A6CE6"/>
    <w:rsid w:val="000A70F3"/>
    <w:rsid w:val="000A71AD"/>
    <w:rsid w:val="000A71DE"/>
    <w:rsid w:val="000B0905"/>
    <w:rsid w:val="000B09B4"/>
    <w:rsid w:val="000B0C92"/>
    <w:rsid w:val="000B16DE"/>
    <w:rsid w:val="000B1AFC"/>
    <w:rsid w:val="000B1FD3"/>
    <w:rsid w:val="000B308D"/>
    <w:rsid w:val="000B3307"/>
    <w:rsid w:val="000B356C"/>
    <w:rsid w:val="000B3BCB"/>
    <w:rsid w:val="000B46E3"/>
    <w:rsid w:val="000B50E0"/>
    <w:rsid w:val="000B557B"/>
    <w:rsid w:val="000B62C1"/>
    <w:rsid w:val="000B6FCB"/>
    <w:rsid w:val="000B7CCB"/>
    <w:rsid w:val="000C0546"/>
    <w:rsid w:val="000C0566"/>
    <w:rsid w:val="000C093F"/>
    <w:rsid w:val="000C0C78"/>
    <w:rsid w:val="000C0DCC"/>
    <w:rsid w:val="000C191B"/>
    <w:rsid w:val="000C371C"/>
    <w:rsid w:val="000C3753"/>
    <w:rsid w:val="000C40A7"/>
    <w:rsid w:val="000C43E4"/>
    <w:rsid w:val="000C447B"/>
    <w:rsid w:val="000C5C0D"/>
    <w:rsid w:val="000C5E6A"/>
    <w:rsid w:val="000C61ED"/>
    <w:rsid w:val="000D1638"/>
    <w:rsid w:val="000D31B9"/>
    <w:rsid w:val="000D328B"/>
    <w:rsid w:val="000D4224"/>
    <w:rsid w:val="000D4519"/>
    <w:rsid w:val="000D4B66"/>
    <w:rsid w:val="000D4C28"/>
    <w:rsid w:val="000D5792"/>
    <w:rsid w:val="000D5F36"/>
    <w:rsid w:val="000D6034"/>
    <w:rsid w:val="000D625A"/>
    <w:rsid w:val="000D76BC"/>
    <w:rsid w:val="000E494F"/>
    <w:rsid w:val="000E54F5"/>
    <w:rsid w:val="000E6554"/>
    <w:rsid w:val="000E690F"/>
    <w:rsid w:val="000E6BB6"/>
    <w:rsid w:val="000E7E71"/>
    <w:rsid w:val="000F0079"/>
    <w:rsid w:val="000F074F"/>
    <w:rsid w:val="000F0B6D"/>
    <w:rsid w:val="000F0C63"/>
    <w:rsid w:val="000F0C85"/>
    <w:rsid w:val="000F1030"/>
    <w:rsid w:val="000F1738"/>
    <w:rsid w:val="000F179A"/>
    <w:rsid w:val="000F1EF8"/>
    <w:rsid w:val="000F233A"/>
    <w:rsid w:val="000F24CC"/>
    <w:rsid w:val="000F30AC"/>
    <w:rsid w:val="000F443B"/>
    <w:rsid w:val="000F5162"/>
    <w:rsid w:val="000F53CB"/>
    <w:rsid w:val="000F70E8"/>
    <w:rsid w:val="000F71DC"/>
    <w:rsid w:val="000F7EAC"/>
    <w:rsid w:val="00100B56"/>
    <w:rsid w:val="00100F74"/>
    <w:rsid w:val="0010109D"/>
    <w:rsid w:val="00101CE0"/>
    <w:rsid w:val="001021D2"/>
    <w:rsid w:val="001027B7"/>
    <w:rsid w:val="00102A55"/>
    <w:rsid w:val="001034B7"/>
    <w:rsid w:val="001038D6"/>
    <w:rsid w:val="00103D41"/>
    <w:rsid w:val="0010428E"/>
    <w:rsid w:val="00104386"/>
    <w:rsid w:val="00105691"/>
    <w:rsid w:val="00107BAE"/>
    <w:rsid w:val="00107D19"/>
    <w:rsid w:val="00110382"/>
    <w:rsid w:val="0011052B"/>
    <w:rsid w:val="001105CD"/>
    <w:rsid w:val="0011070F"/>
    <w:rsid w:val="00110B57"/>
    <w:rsid w:val="00111994"/>
    <w:rsid w:val="00113527"/>
    <w:rsid w:val="0011360E"/>
    <w:rsid w:val="00113DC1"/>
    <w:rsid w:val="00113DDB"/>
    <w:rsid w:val="001140F0"/>
    <w:rsid w:val="00114B31"/>
    <w:rsid w:val="00114FE8"/>
    <w:rsid w:val="001154DE"/>
    <w:rsid w:val="00115610"/>
    <w:rsid w:val="00116322"/>
    <w:rsid w:val="00116B76"/>
    <w:rsid w:val="00117652"/>
    <w:rsid w:val="00120E25"/>
    <w:rsid w:val="00121D6F"/>
    <w:rsid w:val="00121ED6"/>
    <w:rsid w:val="00123903"/>
    <w:rsid w:val="00124CF1"/>
    <w:rsid w:val="00124FEC"/>
    <w:rsid w:val="00125477"/>
    <w:rsid w:val="00125541"/>
    <w:rsid w:val="00125A9E"/>
    <w:rsid w:val="00126AA4"/>
    <w:rsid w:val="00126D17"/>
    <w:rsid w:val="001271C7"/>
    <w:rsid w:val="001274C3"/>
    <w:rsid w:val="00127A3F"/>
    <w:rsid w:val="00127A8C"/>
    <w:rsid w:val="00127B07"/>
    <w:rsid w:val="00130C8D"/>
    <w:rsid w:val="0013148B"/>
    <w:rsid w:val="001320AD"/>
    <w:rsid w:val="00132166"/>
    <w:rsid w:val="00134866"/>
    <w:rsid w:val="0013608A"/>
    <w:rsid w:val="0013629C"/>
    <w:rsid w:val="00136C52"/>
    <w:rsid w:val="00136E13"/>
    <w:rsid w:val="00137591"/>
    <w:rsid w:val="00137E06"/>
    <w:rsid w:val="00140DDB"/>
    <w:rsid w:val="0014301C"/>
    <w:rsid w:val="00143664"/>
    <w:rsid w:val="00145B98"/>
    <w:rsid w:val="00145C67"/>
    <w:rsid w:val="00146873"/>
    <w:rsid w:val="00146D50"/>
    <w:rsid w:val="00150C75"/>
    <w:rsid w:val="001516A0"/>
    <w:rsid w:val="00152869"/>
    <w:rsid w:val="001529B8"/>
    <w:rsid w:val="001544B2"/>
    <w:rsid w:val="00154846"/>
    <w:rsid w:val="00154DCE"/>
    <w:rsid w:val="00155B7E"/>
    <w:rsid w:val="00155FBB"/>
    <w:rsid w:val="00156995"/>
    <w:rsid w:val="00156D34"/>
    <w:rsid w:val="00156F5B"/>
    <w:rsid w:val="0015781F"/>
    <w:rsid w:val="00157AC7"/>
    <w:rsid w:val="00157B5E"/>
    <w:rsid w:val="001609D4"/>
    <w:rsid w:val="00160B5F"/>
    <w:rsid w:val="00160BAE"/>
    <w:rsid w:val="001614EE"/>
    <w:rsid w:val="00161617"/>
    <w:rsid w:val="00162CE4"/>
    <w:rsid w:val="001631F9"/>
    <w:rsid w:val="00164280"/>
    <w:rsid w:val="0016536C"/>
    <w:rsid w:val="001654B6"/>
    <w:rsid w:val="0016664A"/>
    <w:rsid w:val="00166BAA"/>
    <w:rsid w:val="001673B5"/>
    <w:rsid w:val="00167F59"/>
    <w:rsid w:val="0017180B"/>
    <w:rsid w:val="0017198C"/>
    <w:rsid w:val="00171C2A"/>
    <w:rsid w:val="0017212C"/>
    <w:rsid w:val="001728BE"/>
    <w:rsid w:val="001731EB"/>
    <w:rsid w:val="00174DB8"/>
    <w:rsid w:val="001754E4"/>
    <w:rsid w:val="00175AA1"/>
    <w:rsid w:val="00176B42"/>
    <w:rsid w:val="00177B4B"/>
    <w:rsid w:val="00177C20"/>
    <w:rsid w:val="00177F6C"/>
    <w:rsid w:val="0018060E"/>
    <w:rsid w:val="00180BE3"/>
    <w:rsid w:val="00180F2C"/>
    <w:rsid w:val="001825FC"/>
    <w:rsid w:val="00183404"/>
    <w:rsid w:val="00183467"/>
    <w:rsid w:val="00186BF3"/>
    <w:rsid w:val="00186D7F"/>
    <w:rsid w:val="001875B8"/>
    <w:rsid w:val="00187CB6"/>
    <w:rsid w:val="0019026C"/>
    <w:rsid w:val="00190482"/>
    <w:rsid w:val="00190E25"/>
    <w:rsid w:val="00191699"/>
    <w:rsid w:val="00191799"/>
    <w:rsid w:val="00191DB8"/>
    <w:rsid w:val="00192B7E"/>
    <w:rsid w:val="00193C56"/>
    <w:rsid w:val="00194BF3"/>
    <w:rsid w:val="00195488"/>
    <w:rsid w:val="001959ED"/>
    <w:rsid w:val="00196E60"/>
    <w:rsid w:val="00196F73"/>
    <w:rsid w:val="001A08E5"/>
    <w:rsid w:val="001A1799"/>
    <w:rsid w:val="001A329B"/>
    <w:rsid w:val="001A5C4A"/>
    <w:rsid w:val="001A6511"/>
    <w:rsid w:val="001A7B9D"/>
    <w:rsid w:val="001B090A"/>
    <w:rsid w:val="001B1971"/>
    <w:rsid w:val="001B6603"/>
    <w:rsid w:val="001B6899"/>
    <w:rsid w:val="001B6B9C"/>
    <w:rsid w:val="001C00E1"/>
    <w:rsid w:val="001C06A0"/>
    <w:rsid w:val="001C11F0"/>
    <w:rsid w:val="001C1CE3"/>
    <w:rsid w:val="001C1DFC"/>
    <w:rsid w:val="001C2C6B"/>
    <w:rsid w:val="001C4C41"/>
    <w:rsid w:val="001C55C9"/>
    <w:rsid w:val="001C5FAF"/>
    <w:rsid w:val="001C637B"/>
    <w:rsid w:val="001C6654"/>
    <w:rsid w:val="001C6D0F"/>
    <w:rsid w:val="001C71E7"/>
    <w:rsid w:val="001D0D63"/>
    <w:rsid w:val="001D1C15"/>
    <w:rsid w:val="001D2766"/>
    <w:rsid w:val="001D2C89"/>
    <w:rsid w:val="001D39F3"/>
    <w:rsid w:val="001D3CE6"/>
    <w:rsid w:val="001D513C"/>
    <w:rsid w:val="001D6DC5"/>
    <w:rsid w:val="001D6E9B"/>
    <w:rsid w:val="001D7F7E"/>
    <w:rsid w:val="001E0285"/>
    <w:rsid w:val="001E0D3F"/>
    <w:rsid w:val="001E0E0F"/>
    <w:rsid w:val="001E213F"/>
    <w:rsid w:val="001E2A82"/>
    <w:rsid w:val="001E39AA"/>
    <w:rsid w:val="001E4965"/>
    <w:rsid w:val="001E4E0A"/>
    <w:rsid w:val="001E6646"/>
    <w:rsid w:val="001F02C5"/>
    <w:rsid w:val="001F15AB"/>
    <w:rsid w:val="001F2043"/>
    <w:rsid w:val="001F239A"/>
    <w:rsid w:val="001F371D"/>
    <w:rsid w:val="001F37D1"/>
    <w:rsid w:val="001F3926"/>
    <w:rsid w:val="001F5C55"/>
    <w:rsid w:val="001F6323"/>
    <w:rsid w:val="001F66A4"/>
    <w:rsid w:val="001F6A53"/>
    <w:rsid w:val="001F75DF"/>
    <w:rsid w:val="001F7FBA"/>
    <w:rsid w:val="0020007D"/>
    <w:rsid w:val="00201EFE"/>
    <w:rsid w:val="002021E8"/>
    <w:rsid w:val="00202879"/>
    <w:rsid w:val="00202B68"/>
    <w:rsid w:val="002033C5"/>
    <w:rsid w:val="002061B8"/>
    <w:rsid w:val="00206237"/>
    <w:rsid w:val="00207C89"/>
    <w:rsid w:val="00207F4F"/>
    <w:rsid w:val="00211D4E"/>
    <w:rsid w:val="00211D57"/>
    <w:rsid w:val="00211DB1"/>
    <w:rsid w:val="002127EB"/>
    <w:rsid w:val="00213A88"/>
    <w:rsid w:val="00213BCA"/>
    <w:rsid w:val="00214F65"/>
    <w:rsid w:val="002152DB"/>
    <w:rsid w:val="002156D6"/>
    <w:rsid w:val="002161BD"/>
    <w:rsid w:val="0021625C"/>
    <w:rsid w:val="00216AD5"/>
    <w:rsid w:val="00216D03"/>
    <w:rsid w:val="0021744D"/>
    <w:rsid w:val="002174F0"/>
    <w:rsid w:val="002203AA"/>
    <w:rsid w:val="00220DE6"/>
    <w:rsid w:val="00221CF7"/>
    <w:rsid w:val="002221A2"/>
    <w:rsid w:val="00222667"/>
    <w:rsid w:val="00222F8B"/>
    <w:rsid w:val="002230BD"/>
    <w:rsid w:val="002231B2"/>
    <w:rsid w:val="002231EC"/>
    <w:rsid w:val="00223BA3"/>
    <w:rsid w:val="002245A4"/>
    <w:rsid w:val="00224835"/>
    <w:rsid w:val="00224FBF"/>
    <w:rsid w:val="00226DD4"/>
    <w:rsid w:val="00226F75"/>
    <w:rsid w:val="00227160"/>
    <w:rsid w:val="00227F23"/>
    <w:rsid w:val="00230BFC"/>
    <w:rsid w:val="0023107A"/>
    <w:rsid w:val="002310B3"/>
    <w:rsid w:val="00231620"/>
    <w:rsid w:val="00231D95"/>
    <w:rsid w:val="002324A9"/>
    <w:rsid w:val="002324C7"/>
    <w:rsid w:val="0023278F"/>
    <w:rsid w:val="0023492F"/>
    <w:rsid w:val="0023561F"/>
    <w:rsid w:val="00235DD3"/>
    <w:rsid w:val="0023665E"/>
    <w:rsid w:val="00237243"/>
    <w:rsid w:val="002376CD"/>
    <w:rsid w:val="0024073A"/>
    <w:rsid w:val="00240984"/>
    <w:rsid w:val="00241EAA"/>
    <w:rsid w:val="00242CFB"/>
    <w:rsid w:val="00242D85"/>
    <w:rsid w:val="002435CD"/>
    <w:rsid w:val="002442FC"/>
    <w:rsid w:val="00244E59"/>
    <w:rsid w:val="002451B5"/>
    <w:rsid w:val="00245DA2"/>
    <w:rsid w:val="0024633A"/>
    <w:rsid w:val="002474A9"/>
    <w:rsid w:val="002477D3"/>
    <w:rsid w:val="0025097A"/>
    <w:rsid w:val="00250DF7"/>
    <w:rsid w:val="0025118A"/>
    <w:rsid w:val="002516CD"/>
    <w:rsid w:val="00251A16"/>
    <w:rsid w:val="00251BBE"/>
    <w:rsid w:val="00253073"/>
    <w:rsid w:val="002547B5"/>
    <w:rsid w:val="00254AA7"/>
    <w:rsid w:val="00255836"/>
    <w:rsid w:val="00255B49"/>
    <w:rsid w:val="00255D97"/>
    <w:rsid w:val="002565F4"/>
    <w:rsid w:val="00256DDB"/>
    <w:rsid w:val="00256FBF"/>
    <w:rsid w:val="0025760A"/>
    <w:rsid w:val="002577B8"/>
    <w:rsid w:val="0026002E"/>
    <w:rsid w:val="0026009C"/>
    <w:rsid w:val="002604EF"/>
    <w:rsid w:val="00260A61"/>
    <w:rsid w:val="00260D05"/>
    <w:rsid w:val="00263899"/>
    <w:rsid w:val="00264138"/>
    <w:rsid w:val="00265214"/>
    <w:rsid w:val="0026575F"/>
    <w:rsid w:val="002660A3"/>
    <w:rsid w:val="00267173"/>
    <w:rsid w:val="002678B4"/>
    <w:rsid w:val="002701D9"/>
    <w:rsid w:val="0027032B"/>
    <w:rsid w:val="00270489"/>
    <w:rsid w:val="00270F3F"/>
    <w:rsid w:val="0027143A"/>
    <w:rsid w:val="00272866"/>
    <w:rsid w:val="00272CE4"/>
    <w:rsid w:val="0027349A"/>
    <w:rsid w:val="002748A1"/>
    <w:rsid w:val="002768D4"/>
    <w:rsid w:val="00276A0E"/>
    <w:rsid w:val="00276BA1"/>
    <w:rsid w:val="00280DD8"/>
    <w:rsid w:val="00281CB0"/>
    <w:rsid w:val="0028230C"/>
    <w:rsid w:val="002827B1"/>
    <w:rsid w:val="0028288E"/>
    <w:rsid w:val="00282FB7"/>
    <w:rsid w:val="002835A0"/>
    <w:rsid w:val="002837F9"/>
    <w:rsid w:val="0028619B"/>
    <w:rsid w:val="002865FA"/>
    <w:rsid w:val="00286E43"/>
    <w:rsid w:val="00287474"/>
    <w:rsid w:val="0029051C"/>
    <w:rsid w:val="00291CBD"/>
    <w:rsid w:val="00291CFC"/>
    <w:rsid w:val="002922DA"/>
    <w:rsid w:val="00293B31"/>
    <w:rsid w:val="00293E05"/>
    <w:rsid w:val="0029455E"/>
    <w:rsid w:val="00295018"/>
    <w:rsid w:val="00295299"/>
    <w:rsid w:val="002961C5"/>
    <w:rsid w:val="00296430"/>
    <w:rsid w:val="00296665"/>
    <w:rsid w:val="00296B50"/>
    <w:rsid w:val="00296C3D"/>
    <w:rsid w:val="00297801"/>
    <w:rsid w:val="00297E00"/>
    <w:rsid w:val="00297F92"/>
    <w:rsid w:val="002A00BB"/>
    <w:rsid w:val="002A1C2E"/>
    <w:rsid w:val="002A23B4"/>
    <w:rsid w:val="002A2549"/>
    <w:rsid w:val="002A2569"/>
    <w:rsid w:val="002A294C"/>
    <w:rsid w:val="002A2B77"/>
    <w:rsid w:val="002A2B7A"/>
    <w:rsid w:val="002A2D17"/>
    <w:rsid w:val="002A42D0"/>
    <w:rsid w:val="002A4C59"/>
    <w:rsid w:val="002A60E2"/>
    <w:rsid w:val="002A6628"/>
    <w:rsid w:val="002A6D42"/>
    <w:rsid w:val="002A7588"/>
    <w:rsid w:val="002B0C63"/>
    <w:rsid w:val="002B0E28"/>
    <w:rsid w:val="002B3066"/>
    <w:rsid w:val="002B5646"/>
    <w:rsid w:val="002B5C9A"/>
    <w:rsid w:val="002B7338"/>
    <w:rsid w:val="002B7A42"/>
    <w:rsid w:val="002B7D11"/>
    <w:rsid w:val="002C1564"/>
    <w:rsid w:val="002C2270"/>
    <w:rsid w:val="002C2467"/>
    <w:rsid w:val="002C2A2A"/>
    <w:rsid w:val="002C2BEE"/>
    <w:rsid w:val="002C30AE"/>
    <w:rsid w:val="002C327F"/>
    <w:rsid w:val="002C36C9"/>
    <w:rsid w:val="002C511B"/>
    <w:rsid w:val="002C544E"/>
    <w:rsid w:val="002C5861"/>
    <w:rsid w:val="002C5E45"/>
    <w:rsid w:val="002C6122"/>
    <w:rsid w:val="002C6D9E"/>
    <w:rsid w:val="002C7218"/>
    <w:rsid w:val="002D01D8"/>
    <w:rsid w:val="002D0C95"/>
    <w:rsid w:val="002D146C"/>
    <w:rsid w:val="002D33AE"/>
    <w:rsid w:val="002D6124"/>
    <w:rsid w:val="002D650A"/>
    <w:rsid w:val="002D6B5C"/>
    <w:rsid w:val="002D6E8A"/>
    <w:rsid w:val="002D753F"/>
    <w:rsid w:val="002E0F27"/>
    <w:rsid w:val="002E27DA"/>
    <w:rsid w:val="002E2813"/>
    <w:rsid w:val="002E3316"/>
    <w:rsid w:val="002E366F"/>
    <w:rsid w:val="002E5A55"/>
    <w:rsid w:val="002E76C4"/>
    <w:rsid w:val="002E76CE"/>
    <w:rsid w:val="002F01F4"/>
    <w:rsid w:val="002F0EEA"/>
    <w:rsid w:val="002F15A8"/>
    <w:rsid w:val="002F22A7"/>
    <w:rsid w:val="002F2449"/>
    <w:rsid w:val="002F2F49"/>
    <w:rsid w:val="002F34DB"/>
    <w:rsid w:val="002F4021"/>
    <w:rsid w:val="002F5810"/>
    <w:rsid w:val="002F5BED"/>
    <w:rsid w:val="002F5D85"/>
    <w:rsid w:val="002F6588"/>
    <w:rsid w:val="002F7748"/>
    <w:rsid w:val="002F7F3D"/>
    <w:rsid w:val="00300400"/>
    <w:rsid w:val="003004F4"/>
    <w:rsid w:val="00300664"/>
    <w:rsid w:val="00300EFB"/>
    <w:rsid w:val="00301771"/>
    <w:rsid w:val="00301E31"/>
    <w:rsid w:val="00302946"/>
    <w:rsid w:val="00302B8A"/>
    <w:rsid w:val="00303843"/>
    <w:rsid w:val="00303ACA"/>
    <w:rsid w:val="003041C3"/>
    <w:rsid w:val="00305368"/>
    <w:rsid w:val="00307708"/>
    <w:rsid w:val="00307BD2"/>
    <w:rsid w:val="0031044F"/>
    <w:rsid w:val="00310FBB"/>
    <w:rsid w:val="00311AC6"/>
    <w:rsid w:val="003128D1"/>
    <w:rsid w:val="0031299E"/>
    <w:rsid w:val="0031396A"/>
    <w:rsid w:val="00314140"/>
    <w:rsid w:val="00315932"/>
    <w:rsid w:val="00315FAD"/>
    <w:rsid w:val="00316E24"/>
    <w:rsid w:val="00320FEA"/>
    <w:rsid w:val="00321209"/>
    <w:rsid w:val="003215C3"/>
    <w:rsid w:val="003215DD"/>
    <w:rsid w:val="00322B58"/>
    <w:rsid w:val="0032353E"/>
    <w:rsid w:val="00323639"/>
    <w:rsid w:val="0032466F"/>
    <w:rsid w:val="00324D41"/>
    <w:rsid w:val="003250EE"/>
    <w:rsid w:val="00325C2D"/>
    <w:rsid w:val="00325F1D"/>
    <w:rsid w:val="00327CD7"/>
    <w:rsid w:val="003301BB"/>
    <w:rsid w:val="00330CA9"/>
    <w:rsid w:val="00331350"/>
    <w:rsid w:val="003316F8"/>
    <w:rsid w:val="003323BA"/>
    <w:rsid w:val="00332E97"/>
    <w:rsid w:val="003336DC"/>
    <w:rsid w:val="00333DEE"/>
    <w:rsid w:val="00333FD1"/>
    <w:rsid w:val="00334187"/>
    <w:rsid w:val="003342CE"/>
    <w:rsid w:val="00334491"/>
    <w:rsid w:val="003350AA"/>
    <w:rsid w:val="003350C9"/>
    <w:rsid w:val="00336BA3"/>
    <w:rsid w:val="003407C2"/>
    <w:rsid w:val="00341B78"/>
    <w:rsid w:val="00341CBA"/>
    <w:rsid w:val="00341EB5"/>
    <w:rsid w:val="003439E3"/>
    <w:rsid w:val="00345080"/>
    <w:rsid w:val="003453C1"/>
    <w:rsid w:val="00345754"/>
    <w:rsid w:val="00346002"/>
    <w:rsid w:val="00351280"/>
    <w:rsid w:val="00351659"/>
    <w:rsid w:val="00352A77"/>
    <w:rsid w:val="00354068"/>
    <w:rsid w:val="003540D5"/>
    <w:rsid w:val="00355177"/>
    <w:rsid w:val="00355A3B"/>
    <w:rsid w:val="00356219"/>
    <w:rsid w:val="003576FE"/>
    <w:rsid w:val="00357D63"/>
    <w:rsid w:val="0036175A"/>
    <w:rsid w:val="00361A98"/>
    <w:rsid w:val="00361D35"/>
    <w:rsid w:val="00362050"/>
    <w:rsid w:val="003625B4"/>
    <w:rsid w:val="0036270D"/>
    <w:rsid w:val="00363B19"/>
    <w:rsid w:val="003641F4"/>
    <w:rsid w:val="0036471E"/>
    <w:rsid w:val="00365515"/>
    <w:rsid w:val="003659A3"/>
    <w:rsid w:val="00365D1E"/>
    <w:rsid w:val="003669A1"/>
    <w:rsid w:val="0036716B"/>
    <w:rsid w:val="00367211"/>
    <w:rsid w:val="003677F1"/>
    <w:rsid w:val="003716DA"/>
    <w:rsid w:val="003728B5"/>
    <w:rsid w:val="00373247"/>
    <w:rsid w:val="00373476"/>
    <w:rsid w:val="00373DA6"/>
    <w:rsid w:val="00374B69"/>
    <w:rsid w:val="00374C7D"/>
    <w:rsid w:val="00374D4A"/>
    <w:rsid w:val="00377E91"/>
    <w:rsid w:val="00380D22"/>
    <w:rsid w:val="00382FE1"/>
    <w:rsid w:val="00384FC1"/>
    <w:rsid w:val="0038537C"/>
    <w:rsid w:val="00385F58"/>
    <w:rsid w:val="0038676C"/>
    <w:rsid w:val="00386ACF"/>
    <w:rsid w:val="00386E33"/>
    <w:rsid w:val="003870A8"/>
    <w:rsid w:val="00387AC5"/>
    <w:rsid w:val="00390CEF"/>
    <w:rsid w:val="00390FD2"/>
    <w:rsid w:val="00391A12"/>
    <w:rsid w:val="00392C57"/>
    <w:rsid w:val="003948FA"/>
    <w:rsid w:val="00394981"/>
    <w:rsid w:val="00395FFC"/>
    <w:rsid w:val="00396538"/>
    <w:rsid w:val="00396EF1"/>
    <w:rsid w:val="0039706D"/>
    <w:rsid w:val="00397FB5"/>
    <w:rsid w:val="003A2879"/>
    <w:rsid w:val="003A3B42"/>
    <w:rsid w:val="003A425C"/>
    <w:rsid w:val="003A66DB"/>
    <w:rsid w:val="003A6936"/>
    <w:rsid w:val="003A6A60"/>
    <w:rsid w:val="003B045E"/>
    <w:rsid w:val="003B390D"/>
    <w:rsid w:val="003B3A00"/>
    <w:rsid w:val="003B518D"/>
    <w:rsid w:val="003B592E"/>
    <w:rsid w:val="003B5A90"/>
    <w:rsid w:val="003B6351"/>
    <w:rsid w:val="003B6E86"/>
    <w:rsid w:val="003B71EC"/>
    <w:rsid w:val="003B72BA"/>
    <w:rsid w:val="003B7524"/>
    <w:rsid w:val="003B78D3"/>
    <w:rsid w:val="003C0B58"/>
    <w:rsid w:val="003C11A3"/>
    <w:rsid w:val="003C11CD"/>
    <w:rsid w:val="003C19DC"/>
    <w:rsid w:val="003C2E72"/>
    <w:rsid w:val="003C32EA"/>
    <w:rsid w:val="003C33FF"/>
    <w:rsid w:val="003C451A"/>
    <w:rsid w:val="003C506C"/>
    <w:rsid w:val="003C570E"/>
    <w:rsid w:val="003C5ED5"/>
    <w:rsid w:val="003C62F0"/>
    <w:rsid w:val="003C642C"/>
    <w:rsid w:val="003C6D37"/>
    <w:rsid w:val="003C7188"/>
    <w:rsid w:val="003C773E"/>
    <w:rsid w:val="003D0D8F"/>
    <w:rsid w:val="003D1B65"/>
    <w:rsid w:val="003D1E5B"/>
    <w:rsid w:val="003D2F4F"/>
    <w:rsid w:val="003D37E9"/>
    <w:rsid w:val="003D40CC"/>
    <w:rsid w:val="003D4804"/>
    <w:rsid w:val="003D55CB"/>
    <w:rsid w:val="003D5661"/>
    <w:rsid w:val="003D589F"/>
    <w:rsid w:val="003D590F"/>
    <w:rsid w:val="003D5F53"/>
    <w:rsid w:val="003D7C62"/>
    <w:rsid w:val="003E1155"/>
    <w:rsid w:val="003E1579"/>
    <w:rsid w:val="003E3633"/>
    <w:rsid w:val="003E36CE"/>
    <w:rsid w:val="003E48F2"/>
    <w:rsid w:val="003E4B37"/>
    <w:rsid w:val="003E4C81"/>
    <w:rsid w:val="003E4D66"/>
    <w:rsid w:val="003E539D"/>
    <w:rsid w:val="003E5A2B"/>
    <w:rsid w:val="003E5B8D"/>
    <w:rsid w:val="003E5CC3"/>
    <w:rsid w:val="003E61FB"/>
    <w:rsid w:val="003E63C1"/>
    <w:rsid w:val="003E76C1"/>
    <w:rsid w:val="003E7821"/>
    <w:rsid w:val="003E79E9"/>
    <w:rsid w:val="003F088E"/>
    <w:rsid w:val="003F0B76"/>
    <w:rsid w:val="003F1859"/>
    <w:rsid w:val="003F1AB8"/>
    <w:rsid w:val="003F2081"/>
    <w:rsid w:val="003F2649"/>
    <w:rsid w:val="003F2CCC"/>
    <w:rsid w:val="003F3970"/>
    <w:rsid w:val="003F3D57"/>
    <w:rsid w:val="003F45BE"/>
    <w:rsid w:val="003F4C3F"/>
    <w:rsid w:val="003F732F"/>
    <w:rsid w:val="003F767C"/>
    <w:rsid w:val="003F769C"/>
    <w:rsid w:val="003F7C23"/>
    <w:rsid w:val="00400148"/>
    <w:rsid w:val="004005B7"/>
    <w:rsid w:val="00400B9A"/>
    <w:rsid w:val="00401A6D"/>
    <w:rsid w:val="004025B2"/>
    <w:rsid w:val="00402647"/>
    <w:rsid w:val="00402F9F"/>
    <w:rsid w:val="00402FD2"/>
    <w:rsid w:val="00402FD9"/>
    <w:rsid w:val="004046EC"/>
    <w:rsid w:val="004051D1"/>
    <w:rsid w:val="00405950"/>
    <w:rsid w:val="00407E53"/>
    <w:rsid w:val="00410AA1"/>
    <w:rsid w:val="004128B3"/>
    <w:rsid w:val="00412966"/>
    <w:rsid w:val="00412B57"/>
    <w:rsid w:val="00415DF2"/>
    <w:rsid w:val="00415FBE"/>
    <w:rsid w:val="00416DF1"/>
    <w:rsid w:val="00417696"/>
    <w:rsid w:val="00417EA5"/>
    <w:rsid w:val="004206FE"/>
    <w:rsid w:val="00420750"/>
    <w:rsid w:val="0042114A"/>
    <w:rsid w:val="0042139F"/>
    <w:rsid w:val="0042163B"/>
    <w:rsid w:val="00421EF6"/>
    <w:rsid w:val="0042506B"/>
    <w:rsid w:val="004255EE"/>
    <w:rsid w:val="0042594E"/>
    <w:rsid w:val="00426FEA"/>
    <w:rsid w:val="00430736"/>
    <w:rsid w:val="00430C62"/>
    <w:rsid w:val="00431283"/>
    <w:rsid w:val="0043156A"/>
    <w:rsid w:val="0043372A"/>
    <w:rsid w:val="00433B27"/>
    <w:rsid w:val="004344A2"/>
    <w:rsid w:val="00434D76"/>
    <w:rsid w:val="00434DB5"/>
    <w:rsid w:val="004350CD"/>
    <w:rsid w:val="00435378"/>
    <w:rsid w:val="004365E4"/>
    <w:rsid w:val="0043663F"/>
    <w:rsid w:val="00437C37"/>
    <w:rsid w:val="00440DF0"/>
    <w:rsid w:val="00441784"/>
    <w:rsid w:val="004430A8"/>
    <w:rsid w:val="00443322"/>
    <w:rsid w:val="00443CD8"/>
    <w:rsid w:val="004443CD"/>
    <w:rsid w:val="004449CB"/>
    <w:rsid w:val="004453A6"/>
    <w:rsid w:val="004454B7"/>
    <w:rsid w:val="00445CE5"/>
    <w:rsid w:val="00446038"/>
    <w:rsid w:val="00446101"/>
    <w:rsid w:val="00446F80"/>
    <w:rsid w:val="0044759C"/>
    <w:rsid w:val="0044776D"/>
    <w:rsid w:val="00447AA2"/>
    <w:rsid w:val="004504DA"/>
    <w:rsid w:val="00450BF7"/>
    <w:rsid w:val="00451DB2"/>
    <w:rsid w:val="00452D0C"/>
    <w:rsid w:val="00452D30"/>
    <w:rsid w:val="00453535"/>
    <w:rsid w:val="00453BFC"/>
    <w:rsid w:val="004544DD"/>
    <w:rsid w:val="00455CE2"/>
    <w:rsid w:val="0046056D"/>
    <w:rsid w:val="00461771"/>
    <w:rsid w:val="0046245C"/>
    <w:rsid w:val="0046288F"/>
    <w:rsid w:val="004637AA"/>
    <w:rsid w:val="00464275"/>
    <w:rsid w:val="0046493B"/>
    <w:rsid w:val="00465125"/>
    <w:rsid w:val="00465307"/>
    <w:rsid w:val="00466783"/>
    <w:rsid w:val="00467427"/>
    <w:rsid w:val="00470182"/>
    <w:rsid w:val="00470C02"/>
    <w:rsid w:val="0047120C"/>
    <w:rsid w:val="004715AA"/>
    <w:rsid w:val="004717BF"/>
    <w:rsid w:val="004720FC"/>
    <w:rsid w:val="004728FD"/>
    <w:rsid w:val="004731FC"/>
    <w:rsid w:val="00473228"/>
    <w:rsid w:val="00474399"/>
    <w:rsid w:val="00474DAD"/>
    <w:rsid w:val="00475226"/>
    <w:rsid w:val="00475252"/>
    <w:rsid w:val="00475B09"/>
    <w:rsid w:val="00475B27"/>
    <w:rsid w:val="00476C8B"/>
    <w:rsid w:val="00477E96"/>
    <w:rsid w:val="00477F96"/>
    <w:rsid w:val="0048118D"/>
    <w:rsid w:val="004815CF"/>
    <w:rsid w:val="00482FBA"/>
    <w:rsid w:val="00483738"/>
    <w:rsid w:val="00483A75"/>
    <w:rsid w:val="00485022"/>
    <w:rsid w:val="00486D9E"/>
    <w:rsid w:val="00487562"/>
    <w:rsid w:val="00487E06"/>
    <w:rsid w:val="00490508"/>
    <w:rsid w:val="00490853"/>
    <w:rsid w:val="004918AF"/>
    <w:rsid w:val="00491A8C"/>
    <w:rsid w:val="00492A81"/>
    <w:rsid w:val="004950AF"/>
    <w:rsid w:val="00495AA2"/>
    <w:rsid w:val="00495B3B"/>
    <w:rsid w:val="00496432"/>
    <w:rsid w:val="00496575"/>
    <w:rsid w:val="0049682B"/>
    <w:rsid w:val="004A00DE"/>
    <w:rsid w:val="004A044D"/>
    <w:rsid w:val="004A0F7F"/>
    <w:rsid w:val="004A14F8"/>
    <w:rsid w:val="004A1935"/>
    <w:rsid w:val="004A1EFE"/>
    <w:rsid w:val="004A2628"/>
    <w:rsid w:val="004A26DF"/>
    <w:rsid w:val="004A3B4D"/>
    <w:rsid w:val="004A5208"/>
    <w:rsid w:val="004A5B3F"/>
    <w:rsid w:val="004A74C4"/>
    <w:rsid w:val="004A79FD"/>
    <w:rsid w:val="004B058E"/>
    <w:rsid w:val="004B0D2F"/>
    <w:rsid w:val="004B22C3"/>
    <w:rsid w:val="004B2A25"/>
    <w:rsid w:val="004B4691"/>
    <w:rsid w:val="004B52E5"/>
    <w:rsid w:val="004B5369"/>
    <w:rsid w:val="004B6A27"/>
    <w:rsid w:val="004B6C27"/>
    <w:rsid w:val="004B751C"/>
    <w:rsid w:val="004C069E"/>
    <w:rsid w:val="004C0AA0"/>
    <w:rsid w:val="004C10E5"/>
    <w:rsid w:val="004C14A8"/>
    <w:rsid w:val="004C1588"/>
    <w:rsid w:val="004C1E81"/>
    <w:rsid w:val="004C269A"/>
    <w:rsid w:val="004C2C23"/>
    <w:rsid w:val="004C304D"/>
    <w:rsid w:val="004C3BC5"/>
    <w:rsid w:val="004C41C4"/>
    <w:rsid w:val="004C5F24"/>
    <w:rsid w:val="004C7E4B"/>
    <w:rsid w:val="004D059E"/>
    <w:rsid w:val="004D0F50"/>
    <w:rsid w:val="004D143E"/>
    <w:rsid w:val="004D20A0"/>
    <w:rsid w:val="004D257C"/>
    <w:rsid w:val="004D2664"/>
    <w:rsid w:val="004D28B7"/>
    <w:rsid w:val="004D2A08"/>
    <w:rsid w:val="004D2A7C"/>
    <w:rsid w:val="004D37BD"/>
    <w:rsid w:val="004D4C7A"/>
    <w:rsid w:val="004D5260"/>
    <w:rsid w:val="004D55D3"/>
    <w:rsid w:val="004D65F5"/>
    <w:rsid w:val="004D6901"/>
    <w:rsid w:val="004D6AE1"/>
    <w:rsid w:val="004D759C"/>
    <w:rsid w:val="004E09A9"/>
    <w:rsid w:val="004E10BC"/>
    <w:rsid w:val="004E164C"/>
    <w:rsid w:val="004E1EA8"/>
    <w:rsid w:val="004E28E3"/>
    <w:rsid w:val="004E2D26"/>
    <w:rsid w:val="004E3292"/>
    <w:rsid w:val="004E3711"/>
    <w:rsid w:val="004E437D"/>
    <w:rsid w:val="004E44EA"/>
    <w:rsid w:val="004E4954"/>
    <w:rsid w:val="004E6330"/>
    <w:rsid w:val="004E6897"/>
    <w:rsid w:val="004E7884"/>
    <w:rsid w:val="004F0144"/>
    <w:rsid w:val="004F137C"/>
    <w:rsid w:val="004F1912"/>
    <w:rsid w:val="004F2683"/>
    <w:rsid w:val="004F319B"/>
    <w:rsid w:val="004F31EE"/>
    <w:rsid w:val="004F3AEA"/>
    <w:rsid w:val="004F4307"/>
    <w:rsid w:val="004F48A2"/>
    <w:rsid w:val="004F4C55"/>
    <w:rsid w:val="004F6CFF"/>
    <w:rsid w:val="004F73C0"/>
    <w:rsid w:val="004F7B67"/>
    <w:rsid w:val="0050003D"/>
    <w:rsid w:val="00500746"/>
    <w:rsid w:val="00500834"/>
    <w:rsid w:val="00500E72"/>
    <w:rsid w:val="005015D8"/>
    <w:rsid w:val="00501C95"/>
    <w:rsid w:val="00502006"/>
    <w:rsid w:val="00502600"/>
    <w:rsid w:val="00502C01"/>
    <w:rsid w:val="005032CD"/>
    <w:rsid w:val="0050394E"/>
    <w:rsid w:val="00503CA2"/>
    <w:rsid w:val="00503E09"/>
    <w:rsid w:val="00503F64"/>
    <w:rsid w:val="00503FE7"/>
    <w:rsid w:val="00504E28"/>
    <w:rsid w:val="0050559D"/>
    <w:rsid w:val="00505C60"/>
    <w:rsid w:val="00506122"/>
    <w:rsid w:val="00506382"/>
    <w:rsid w:val="00506AC8"/>
    <w:rsid w:val="00506B9E"/>
    <w:rsid w:val="00506F1C"/>
    <w:rsid w:val="005077DA"/>
    <w:rsid w:val="005077E7"/>
    <w:rsid w:val="0050790D"/>
    <w:rsid w:val="005104C5"/>
    <w:rsid w:val="00510A27"/>
    <w:rsid w:val="00511226"/>
    <w:rsid w:val="0051127B"/>
    <w:rsid w:val="005119BC"/>
    <w:rsid w:val="00511F04"/>
    <w:rsid w:val="0051283C"/>
    <w:rsid w:val="00512E57"/>
    <w:rsid w:val="0051335F"/>
    <w:rsid w:val="0051406E"/>
    <w:rsid w:val="005148B2"/>
    <w:rsid w:val="00514F0E"/>
    <w:rsid w:val="00514F8A"/>
    <w:rsid w:val="00515757"/>
    <w:rsid w:val="00515F5D"/>
    <w:rsid w:val="00515F97"/>
    <w:rsid w:val="00516279"/>
    <w:rsid w:val="00516A6A"/>
    <w:rsid w:val="00516B0D"/>
    <w:rsid w:val="005173A3"/>
    <w:rsid w:val="0051772B"/>
    <w:rsid w:val="00517EA3"/>
    <w:rsid w:val="005201B1"/>
    <w:rsid w:val="00520D49"/>
    <w:rsid w:val="00521F0F"/>
    <w:rsid w:val="00522316"/>
    <w:rsid w:val="00522893"/>
    <w:rsid w:val="00523460"/>
    <w:rsid w:val="00523932"/>
    <w:rsid w:val="005244F3"/>
    <w:rsid w:val="00524E5C"/>
    <w:rsid w:val="005254B6"/>
    <w:rsid w:val="00527EBF"/>
    <w:rsid w:val="00530080"/>
    <w:rsid w:val="0053026C"/>
    <w:rsid w:val="0053092A"/>
    <w:rsid w:val="00530D28"/>
    <w:rsid w:val="00531179"/>
    <w:rsid w:val="00531913"/>
    <w:rsid w:val="0053199B"/>
    <w:rsid w:val="00531D0F"/>
    <w:rsid w:val="005326ED"/>
    <w:rsid w:val="005332FB"/>
    <w:rsid w:val="00533B4F"/>
    <w:rsid w:val="00535190"/>
    <w:rsid w:val="0053545C"/>
    <w:rsid w:val="005354E9"/>
    <w:rsid w:val="005357B9"/>
    <w:rsid w:val="00535B37"/>
    <w:rsid w:val="005365C1"/>
    <w:rsid w:val="005368F7"/>
    <w:rsid w:val="0053703C"/>
    <w:rsid w:val="005374CA"/>
    <w:rsid w:val="0053757F"/>
    <w:rsid w:val="00537DCE"/>
    <w:rsid w:val="005405F7"/>
    <w:rsid w:val="00540F15"/>
    <w:rsid w:val="0054189F"/>
    <w:rsid w:val="00541C23"/>
    <w:rsid w:val="005424D8"/>
    <w:rsid w:val="00542AE0"/>
    <w:rsid w:val="00543A7C"/>
    <w:rsid w:val="00543F46"/>
    <w:rsid w:val="005449A3"/>
    <w:rsid w:val="00545A3E"/>
    <w:rsid w:val="00545D90"/>
    <w:rsid w:val="0054638D"/>
    <w:rsid w:val="005463FD"/>
    <w:rsid w:val="0054725F"/>
    <w:rsid w:val="005479E5"/>
    <w:rsid w:val="00547E24"/>
    <w:rsid w:val="00550483"/>
    <w:rsid w:val="00551279"/>
    <w:rsid w:val="005515BC"/>
    <w:rsid w:val="00552883"/>
    <w:rsid w:val="00552A74"/>
    <w:rsid w:val="00552ED4"/>
    <w:rsid w:val="00553D5F"/>
    <w:rsid w:val="005542C8"/>
    <w:rsid w:val="005544BC"/>
    <w:rsid w:val="00555BA0"/>
    <w:rsid w:val="00555E99"/>
    <w:rsid w:val="00560C1C"/>
    <w:rsid w:val="00561650"/>
    <w:rsid w:val="0056211C"/>
    <w:rsid w:val="0056213A"/>
    <w:rsid w:val="00562581"/>
    <w:rsid w:val="00562DA3"/>
    <w:rsid w:val="00563B04"/>
    <w:rsid w:val="00563FFC"/>
    <w:rsid w:val="005644DD"/>
    <w:rsid w:val="005648D7"/>
    <w:rsid w:val="005651DC"/>
    <w:rsid w:val="0056578C"/>
    <w:rsid w:val="00566011"/>
    <w:rsid w:val="0056709E"/>
    <w:rsid w:val="00570B4F"/>
    <w:rsid w:val="00571119"/>
    <w:rsid w:val="00571532"/>
    <w:rsid w:val="00572F32"/>
    <w:rsid w:val="00573155"/>
    <w:rsid w:val="00574274"/>
    <w:rsid w:val="00575563"/>
    <w:rsid w:val="00575601"/>
    <w:rsid w:val="00576710"/>
    <w:rsid w:val="005768BA"/>
    <w:rsid w:val="005778B4"/>
    <w:rsid w:val="00577965"/>
    <w:rsid w:val="00580819"/>
    <w:rsid w:val="00580F84"/>
    <w:rsid w:val="00581D2C"/>
    <w:rsid w:val="0058252E"/>
    <w:rsid w:val="005827D4"/>
    <w:rsid w:val="0058339B"/>
    <w:rsid w:val="00585D02"/>
    <w:rsid w:val="00586015"/>
    <w:rsid w:val="0058755D"/>
    <w:rsid w:val="00591468"/>
    <w:rsid w:val="0059191A"/>
    <w:rsid w:val="00592E3F"/>
    <w:rsid w:val="00594A18"/>
    <w:rsid w:val="00594B87"/>
    <w:rsid w:val="005951F3"/>
    <w:rsid w:val="00595930"/>
    <w:rsid w:val="00595D39"/>
    <w:rsid w:val="00596A90"/>
    <w:rsid w:val="00596EC9"/>
    <w:rsid w:val="0059778B"/>
    <w:rsid w:val="00597CAE"/>
    <w:rsid w:val="00597EB4"/>
    <w:rsid w:val="005A0F65"/>
    <w:rsid w:val="005A10E2"/>
    <w:rsid w:val="005A17EF"/>
    <w:rsid w:val="005A22A4"/>
    <w:rsid w:val="005A27C2"/>
    <w:rsid w:val="005A34DB"/>
    <w:rsid w:val="005A461B"/>
    <w:rsid w:val="005A469F"/>
    <w:rsid w:val="005A63B7"/>
    <w:rsid w:val="005A67C7"/>
    <w:rsid w:val="005A6C59"/>
    <w:rsid w:val="005A7321"/>
    <w:rsid w:val="005A7861"/>
    <w:rsid w:val="005A7869"/>
    <w:rsid w:val="005A7E69"/>
    <w:rsid w:val="005B02BE"/>
    <w:rsid w:val="005B153A"/>
    <w:rsid w:val="005B2332"/>
    <w:rsid w:val="005B2D7C"/>
    <w:rsid w:val="005B2EB2"/>
    <w:rsid w:val="005B2F90"/>
    <w:rsid w:val="005B338B"/>
    <w:rsid w:val="005B3926"/>
    <w:rsid w:val="005B455A"/>
    <w:rsid w:val="005B5007"/>
    <w:rsid w:val="005B5271"/>
    <w:rsid w:val="005B5907"/>
    <w:rsid w:val="005B5A6F"/>
    <w:rsid w:val="005B5EE4"/>
    <w:rsid w:val="005B6F90"/>
    <w:rsid w:val="005B780C"/>
    <w:rsid w:val="005C0A99"/>
    <w:rsid w:val="005C2895"/>
    <w:rsid w:val="005C3DAC"/>
    <w:rsid w:val="005C418F"/>
    <w:rsid w:val="005C4C68"/>
    <w:rsid w:val="005C4F27"/>
    <w:rsid w:val="005C54D5"/>
    <w:rsid w:val="005C56B5"/>
    <w:rsid w:val="005C61DD"/>
    <w:rsid w:val="005C635D"/>
    <w:rsid w:val="005D07FF"/>
    <w:rsid w:val="005D1387"/>
    <w:rsid w:val="005D17C2"/>
    <w:rsid w:val="005D193F"/>
    <w:rsid w:val="005D1AE9"/>
    <w:rsid w:val="005D2327"/>
    <w:rsid w:val="005D2D41"/>
    <w:rsid w:val="005D3B9E"/>
    <w:rsid w:val="005D3E3E"/>
    <w:rsid w:val="005D3F77"/>
    <w:rsid w:val="005D5479"/>
    <w:rsid w:val="005D557D"/>
    <w:rsid w:val="005D58AF"/>
    <w:rsid w:val="005D5900"/>
    <w:rsid w:val="005D5A34"/>
    <w:rsid w:val="005D5D95"/>
    <w:rsid w:val="005D7A98"/>
    <w:rsid w:val="005E0160"/>
    <w:rsid w:val="005E022C"/>
    <w:rsid w:val="005E117D"/>
    <w:rsid w:val="005E166F"/>
    <w:rsid w:val="005E1AF1"/>
    <w:rsid w:val="005E27DF"/>
    <w:rsid w:val="005E2B9A"/>
    <w:rsid w:val="005E3C8B"/>
    <w:rsid w:val="005E4FC6"/>
    <w:rsid w:val="005E51C5"/>
    <w:rsid w:val="005E62AD"/>
    <w:rsid w:val="005E7567"/>
    <w:rsid w:val="005F0AA0"/>
    <w:rsid w:val="005F16F3"/>
    <w:rsid w:val="005F3729"/>
    <w:rsid w:val="005F3849"/>
    <w:rsid w:val="005F3A83"/>
    <w:rsid w:val="005F5689"/>
    <w:rsid w:val="005F56B7"/>
    <w:rsid w:val="005F65D3"/>
    <w:rsid w:val="005F67F3"/>
    <w:rsid w:val="005F7076"/>
    <w:rsid w:val="005F7EFF"/>
    <w:rsid w:val="0060063F"/>
    <w:rsid w:val="00600885"/>
    <w:rsid w:val="00600A63"/>
    <w:rsid w:val="00600D03"/>
    <w:rsid w:val="006014F7"/>
    <w:rsid w:val="00601F25"/>
    <w:rsid w:val="0060320D"/>
    <w:rsid w:val="00603326"/>
    <w:rsid w:val="00603CF6"/>
    <w:rsid w:val="00604765"/>
    <w:rsid w:val="006048C6"/>
    <w:rsid w:val="0060502A"/>
    <w:rsid w:val="00607F6E"/>
    <w:rsid w:val="00611680"/>
    <w:rsid w:val="006128CD"/>
    <w:rsid w:val="00612E44"/>
    <w:rsid w:val="00612E5E"/>
    <w:rsid w:val="0061308E"/>
    <w:rsid w:val="006136B9"/>
    <w:rsid w:val="00614734"/>
    <w:rsid w:val="006147AE"/>
    <w:rsid w:val="0061580F"/>
    <w:rsid w:val="006162BF"/>
    <w:rsid w:val="00617B29"/>
    <w:rsid w:val="00617E4B"/>
    <w:rsid w:val="006202BF"/>
    <w:rsid w:val="0062082D"/>
    <w:rsid w:val="006209FC"/>
    <w:rsid w:val="006225B0"/>
    <w:rsid w:val="00622AF6"/>
    <w:rsid w:val="00623580"/>
    <w:rsid w:val="00623EAB"/>
    <w:rsid w:val="0062480D"/>
    <w:rsid w:val="0062520D"/>
    <w:rsid w:val="006255C4"/>
    <w:rsid w:val="0062576D"/>
    <w:rsid w:val="00625A08"/>
    <w:rsid w:val="00625D95"/>
    <w:rsid w:val="006262BD"/>
    <w:rsid w:val="00626D50"/>
    <w:rsid w:val="006270DD"/>
    <w:rsid w:val="0062782C"/>
    <w:rsid w:val="006278CE"/>
    <w:rsid w:val="00630598"/>
    <w:rsid w:val="006306AB"/>
    <w:rsid w:val="00631123"/>
    <w:rsid w:val="006312F0"/>
    <w:rsid w:val="006315CD"/>
    <w:rsid w:val="00632843"/>
    <w:rsid w:val="0063368F"/>
    <w:rsid w:val="00633754"/>
    <w:rsid w:val="0063437C"/>
    <w:rsid w:val="0063494E"/>
    <w:rsid w:val="00635948"/>
    <w:rsid w:val="006359C5"/>
    <w:rsid w:val="00635A66"/>
    <w:rsid w:val="00635CB4"/>
    <w:rsid w:val="00636C42"/>
    <w:rsid w:val="00637D6A"/>
    <w:rsid w:val="00640196"/>
    <w:rsid w:val="0064051E"/>
    <w:rsid w:val="00640704"/>
    <w:rsid w:val="006409C8"/>
    <w:rsid w:val="00640CD2"/>
    <w:rsid w:val="00640F80"/>
    <w:rsid w:val="006416A8"/>
    <w:rsid w:val="00642111"/>
    <w:rsid w:val="00642626"/>
    <w:rsid w:val="0064520D"/>
    <w:rsid w:val="00646672"/>
    <w:rsid w:val="0064674F"/>
    <w:rsid w:val="00646EE8"/>
    <w:rsid w:val="00647431"/>
    <w:rsid w:val="00650E43"/>
    <w:rsid w:val="00651468"/>
    <w:rsid w:val="00652161"/>
    <w:rsid w:val="006523BD"/>
    <w:rsid w:val="00652E44"/>
    <w:rsid w:val="00654FEC"/>
    <w:rsid w:val="006556A1"/>
    <w:rsid w:val="00655D63"/>
    <w:rsid w:val="00656994"/>
    <w:rsid w:val="00656B59"/>
    <w:rsid w:val="00660D52"/>
    <w:rsid w:val="00661275"/>
    <w:rsid w:val="006615F7"/>
    <w:rsid w:val="006619E6"/>
    <w:rsid w:val="006620D7"/>
    <w:rsid w:val="006621E6"/>
    <w:rsid w:val="00662297"/>
    <w:rsid w:val="00662BFD"/>
    <w:rsid w:val="00663B89"/>
    <w:rsid w:val="0066405E"/>
    <w:rsid w:val="006654D9"/>
    <w:rsid w:val="00665B7A"/>
    <w:rsid w:val="006661AC"/>
    <w:rsid w:val="006665B0"/>
    <w:rsid w:val="0066752E"/>
    <w:rsid w:val="00667A8E"/>
    <w:rsid w:val="00667D61"/>
    <w:rsid w:val="00667FC6"/>
    <w:rsid w:val="006702C2"/>
    <w:rsid w:val="00670687"/>
    <w:rsid w:val="006716A6"/>
    <w:rsid w:val="00671AC4"/>
    <w:rsid w:val="00671EFD"/>
    <w:rsid w:val="00672848"/>
    <w:rsid w:val="00672F75"/>
    <w:rsid w:val="00673091"/>
    <w:rsid w:val="0067415C"/>
    <w:rsid w:val="00674F2F"/>
    <w:rsid w:val="00675863"/>
    <w:rsid w:val="00675A9D"/>
    <w:rsid w:val="0067602B"/>
    <w:rsid w:val="0067610B"/>
    <w:rsid w:val="0067616F"/>
    <w:rsid w:val="00676FB4"/>
    <w:rsid w:val="006771A8"/>
    <w:rsid w:val="006774AA"/>
    <w:rsid w:val="006776AD"/>
    <w:rsid w:val="00677FA2"/>
    <w:rsid w:val="0068093B"/>
    <w:rsid w:val="00680A7B"/>
    <w:rsid w:val="006830C8"/>
    <w:rsid w:val="00683BF6"/>
    <w:rsid w:val="0068483A"/>
    <w:rsid w:val="0068610E"/>
    <w:rsid w:val="006873BB"/>
    <w:rsid w:val="006878EB"/>
    <w:rsid w:val="00690101"/>
    <w:rsid w:val="00691AED"/>
    <w:rsid w:val="00692213"/>
    <w:rsid w:val="006922EF"/>
    <w:rsid w:val="0069281F"/>
    <w:rsid w:val="0069300D"/>
    <w:rsid w:val="006931C0"/>
    <w:rsid w:val="006959D3"/>
    <w:rsid w:val="00695A55"/>
    <w:rsid w:val="00696A98"/>
    <w:rsid w:val="00696C0E"/>
    <w:rsid w:val="006972A7"/>
    <w:rsid w:val="00697875"/>
    <w:rsid w:val="006A0219"/>
    <w:rsid w:val="006A182F"/>
    <w:rsid w:val="006A27BE"/>
    <w:rsid w:val="006A40F9"/>
    <w:rsid w:val="006A4F9E"/>
    <w:rsid w:val="006A57C1"/>
    <w:rsid w:val="006A5929"/>
    <w:rsid w:val="006A60D0"/>
    <w:rsid w:val="006A61E6"/>
    <w:rsid w:val="006A67DF"/>
    <w:rsid w:val="006A7615"/>
    <w:rsid w:val="006A7984"/>
    <w:rsid w:val="006A7A08"/>
    <w:rsid w:val="006B081D"/>
    <w:rsid w:val="006B1461"/>
    <w:rsid w:val="006B1638"/>
    <w:rsid w:val="006B2367"/>
    <w:rsid w:val="006B2E73"/>
    <w:rsid w:val="006B3A98"/>
    <w:rsid w:val="006B3BA5"/>
    <w:rsid w:val="006B3BC1"/>
    <w:rsid w:val="006B42B7"/>
    <w:rsid w:val="006B431C"/>
    <w:rsid w:val="006B44B1"/>
    <w:rsid w:val="006B49D5"/>
    <w:rsid w:val="006B4F6F"/>
    <w:rsid w:val="006B534C"/>
    <w:rsid w:val="006B5E77"/>
    <w:rsid w:val="006B61DD"/>
    <w:rsid w:val="006B6DB6"/>
    <w:rsid w:val="006B6E27"/>
    <w:rsid w:val="006B73C1"/>
    <w:rsid w:val="006B76FA"/>
    <w:rsid w:val="006B7CB9"/>
    <w:rsid w:val="006C084A"/>
    <w:rsid w:val="006C155E"/>
    <w:rsid w:val="006C158F"/>
    <w:rsid w:val="006C2402"/>
    <w:rsid w:val="006C24A7"/>
    <w:rsid w:val="006C2CC7"/>
    <w:rsid w:val="006C384C"/>
    <w:rsid w:val="006C4C89"/>
    <w:rsid w:val="006C4DD4"/>
    <w:rsid w:val="006D0763"/>
    <w:rsid w:val="006D104F"/>
    <w:rsid w:val="006D282A"/>
    <w:rsid w:val="006D2D55"/>
    <w:rsid w:val="006D2F68"/>
    <w:rsid w:val="006D4524"/>
    <w:rsid w:val="006D5180"/>
    <w:rsid w:val="006D61A3"/>
    <w:rsid w:val="006D6864"/>
    <w:rsid w:val="006D68B8"/>
    <w:rsid w:val="006D6F0B"/>
    <w:rsid w:val="006E04AE"/>
    <w:rsid w:val="006E0AEA"/>
    <w:rsid w:val="006E1280"/>
    <w:rsid w:val="006E1615"/>
    <w:rsid w:val="006E1A7B"/>
    <w:rsid w:val="006E1DF3"/>
    <w:rsid w:val="006E33E3"/>
    <w:rsid w:val="006E4735"/>
    <w:rsid w:val="006E4887"/>
    <w:rsid w:val="006E58BE"/>
    <w:rsid w:val="006E6389"/>
    <w:rsid w:val="006E6A62"/>
    <w:rsid w:val="006E79DC"/>
    <w:rsid w:val="006E7ECD"/>
    <w:rsid w:val="006F0AC4"/>
    <w:rsid w:val="006F0C49"/>
    <w:rsid w:val="006F0D07"/>
    <w:rsid w:val="006F3657"/>
    <w:rsid w:val="006F40F5"/>
    <w:rsid w:val="006F4DFB"/>
    <w:rsid w:val="006F58AE"/>
    <w:rsid w:val="006F5CC9"/>
    <w:rsid w:val="006F666D"/>
    <w:rsid w:val="006F7DE3"/>
    <w:rsid w:val="007029DA"/>
    <w:rsid w:val="00702A02"/>
    <w:rsid w:val="00702BBA"/>
    <w:rsid w:val="00703025"/>
    <w:rsid w:val="007030FE"/>
    <w:rsid w:val="007039E5"/>
    <w:rsid w:val="00703D7B"/>
    <w:rsid w:val="0070482D"/>
    <w:rsid w:val="00704BE5"/>
    <w:rsid w:val="00705875"/>
    <w:rsid w:val="00705A10"/>
    <w:rsid w:val="00705F46"/>
    <w:rsid w:val="00706C6B"/>
    <w:rsid w:val="00707117"/>
    <w:rsid w:val="00707A7F"/>
    <w:rsid w:val="00710A81"/>
    <w:rsid w:val="00710AB5"/>
    <w:rsid w:val="00710DE8"/>
    <w:rsid w:val="00711921"/>
    <w:rsid w:val="00711AF2"/>
    <w:rsid w:val="00712414"/>
    <w:rsid w:val="00712DCC"/>
    <w:rsid w:val="00712FE3"/>
    <w:rsid w:val="00713E01"/>
    <w:rsid w:val="007143A9"/>
    <w:rsid w:val="00714EA0"/>
    <w:rsid w:val="007151E3"/>
    <w:rsid w:val="00717E6A"/>
    <w:rsid w:val="00720B4C"/>
    <w:rsid w:val="00720D54"/>
    <w:rsid w:val="007219A4"/>
    <w:rsid w:val="00721C09"/>
    <w:rsid w:val="00721EE7"/>
    <w:rsid w:val="00721F63"/>
    <w:rsid w:val="00722FB4"/>
    <w:rsid w:val="00723586"/>
    <w:rsid w:val="00723D77"/>
    <w:rsid w:val="0072485F"/>
    <w:rsid w:val="00725143"/>
    <w:rsid w:val="00726FC8"/>
    <w:rsid w:val="00727380"/>
    <w:rsid w:val="007300D4"/>
    <w:rsid w:val="00730933"/>
    <w:rsid w:val="0073135F"/>
    <w:rsid w:val="00731A1F"/>
    <w:rsid w:val="0073312A"/>
    <w:rsid w:val="0073360B"/>
    <w:rsid w:val="0073537E"/>
    <w:rsid w:val="00735701"/>
    <w:rsid w:val="00735977"/>
    <w:rsid w:val="00735BFA"/>
    <w:rsid w:val="00737C33"/>
    <w:rsid w:val="00737E02"/>
    <w:rsid w:val="00740168"/>
    <w:rsid w:val="00740340"/>
    <w:rsid w:val="007403AB"/>
    <w:rsid w:val="00740439"/>
    <w:rsid w:val="00740E7E"/>
    <w:rsid w:val="00740FA3"/>
    <w:rsid w:val="00742004"/>
    <w:rsid w:val="007429DA"/>
    <w:rsid w:val="00742C6E"/>
    <w:rsid w:val="00744E5C"/>
    <w:rsid w:val="00745145"/>
    <w:rsid w:val="0074710E"/>
    <w:rsid w:val="007501C1"/>
    <w:rsid w:val="00750546"/>
    <w:rsid w:val="00750E53"/>
    <w:rsid w:val="00751E09"/>
    <w:rsid w:val="00751F3F"/>
    <w:rsid w:val="007528FB"/>
    <w:rsid w:val="00753200"/>
    <w:rsid w:val="00753510"/>
    <w:rsid w:val="0075390C"/>
    <w:rsid w:val="00753B35"/>
    <w:rsid w:val="00753BD3"/>
    <w:rsid w:val="007552CB"/>
    <w:rsid w:val="00755519"/>
    <w:rsid w:val="00755706"/>
    <w:rsid w:val="00755B07"/>
    <w:rsid w:val="00755B87"/>
    <w:rsid w:val="007564BE"/>
    <w:rsid w:val="00756786"/>
    <w:rsid w:val="00756961"/>
    <w:rsid w:val="007569EE"/>
    <w:rsid w:val="00756B55"/>
    <w:rsid w:val="00756EC5"/>
    <w:rsid w:val="0075741C"/>
    <w:rsid w:val="0075792F"/>
    <w:rsid w:val="007604C6"/>
    <w:rsid w:val="00760F7B"/>
    <w:rsid w:val="00761C22"/>
    <w:rsid w:val="00762C8F"/>
    <w:rsid w:val="007637E0"/>
    <w:rsid w:val="007646C7"/>
    <w:rsid w:val="0076487F"/>
    <w:rsid w:val="00765960"/>
    <w:rsid w:val="0076638F"/>
    <w:rsid w:val="007667DC"/>
    <w:rsid w:val="00766FE7"/>
    <w:rsid w:val="00767198"/>
    <w:rsid w:val="00770829"/>
    <w:rsid w:val="00771847"/>
    <w:rsid w:val="007724FC"/>
    <w:rsid w:val="00772DB5"/>
    <w:rsid w:val="007755FF"/>
    <w:rsid w:val="00775802"/>
    <w:rsid w:val="00776CF2"/>
    <w:rsid w:val="0077713F"/>
    <w:rsid w:val="00777A95"/>
    <w:rsid w:val="00780828"/>
    <w:rsid w:val="00780DFB"/>
    <w:rsid w:val="00782C92"/>
    <w:rsid w:val="007834F8"/>
    <w:rsid w:val="007843AF"/>
    <w:rsid w:val="00784916"/>
    <w:rsid w:val="00786714"/>
    <w:rsid w:val="00786A25"/>
    <w:rsid w:val="00786EF8"/>
    <w:rsid w:val="00787322"/>
    <w:rsid w:val="007873A1"/>
    <w:rsid w:val="00787C71"/>
    <w:rsid w:val="0079145A"/>
    <w:rsid w:val="007922D8"/>
    <w:rsid w:val="00792779"/>
    <w:rsid w:val="00793303"/>
    <w:rsid w:val="007934B3"/>
    <w:rsid w:val="00793842"/>
    <w:rsid w:val="00793F0C"/>
    <w:rsid w:val="0079483C"/>
    <w:rsid w:val="00794E3C"/>
    <w:rsid w:val="00795780"/>
    <w:rsid w:val="0079614B"/>
    <w:rsid w:val="0079654D"/>
    <w:rsid w:val="00796997"/>
    <w:rsid w:val="00796A1B"/>
    <w:rsid w:val="00796BA0"/>
    <w:rsid w:val="007976F8"/>
    <w:rsid w:val="007A0B2A"/>
    <w:rsid w:val="007A10BF"/>
    <w:rsid w:val="007A2404"/>
    <w:rsid w:val="007A3117"/>
    <w:rsid w:val="007A34BC"/>
    <w:rsid w:val="007A3A6C"/>
    <w:rsid w:val="007A3E1E"/>
    <w:rsid w:val="007A3FA1"/>
    <w:rsid w:val="007A4297"/>
    <w:rsid w:val="007A5673"/>
    <w:rsid w:val="007A591A"/>
    <w:rsid w:val="007A6CC8"/>
    <w:rsid w:val="007A7439"/>
    <w:rsid w:val="007A7633"/>
    <w:rsid w:val="007A78C1"/>
    <w:rsid w:val="007B0F72"/>
    <w:rsid w:val="007B175C"/>
    <w:rsid w:val="007B1F2B"/>
    <w:rsid w:val="007B201C"/>
    <w:rsid w:val="007B2344"/>
    <w:rsid w:val="007B29BB"/>
    <w:rsid w:val="007B2C05"/>
    <w:rsid w:val="007B2F4A"/>
    <w:rsid w:val="007B4C7E"/>
    <w:rsid w:val="007B4FAB"/>
    <w:rsid w:val="007B6FF4"/>
    <w:rsid w:val="007B7EF3"/>
    <w:rsid w:val="007C1410"/>
    <w:rsid w:val="007C397F"/>
    <w:rsid w:val="007C3A63"/>
    <w:rsid w:val="007C42B3"/>
    <w:rsid w:val="007C4A83"/>
    <w:rsid w:val="007C4BE7"/>
    <w:rsid w:val="007C4E08"/>
    <w:rsid w:val="007C55E2"/>
    <w:rsid w:val="007C563B"/>
    <w:rsid w:val="007C5765"/>
    <w:rsid w:val="007C5C3E"/>
    <w:rsid w:val="007C6203"/>
    <w:rsid w:val="007C69F2"/>
    <w:rsid w:val="007C6BCD"/>
    <w:rsid w:val="007D07AE"/>
    <w:rsid w:val="007D0943"/>
    <w:rsid w:val="007D21E1"/>
    <w:rsid w:val="007D2A91"/>
    <w:rsid w:val="007D4D9C"/>
    <w:rsid w:val="007D4E56"/>
    <w:rsid w:val="007D4FBA"/>
    <w:rsid w:val="007D58F7"/>
    <w:rsid w:val="007D6393"/>
    <w:rsid w:val="007D657E"/>
    <w:rsid w:val="007D6638"/>
    <w:rsid w:val="007E07FA"/>
    <w:rsid w:val="007E0A2D"/>
    <w:rsid w:val="007E144C"/>
    <w:rsid w:val="007E1ACC"/>
    <w:rsid w:val="007E2719"/>
    <w:rsid w:val="007E2818"/>
    <w:rsid w:val="007E3BE3"/>
    <w:rsid w:val="007E3E57"/>
    <w:rsid w:val="007E4209"/>
    <w:rsid w:val="007E4B27"/>
    <w:rsid w:val="007E6B5B"/>
    <w:rsid w:val="007E6C06"/>
    <w:rsid w:val="007E7841"/>
    <w:rsid w:val="007E7B4B"/>
    <w:rsid w:val="007E7E32"/>
    <w:rsid w:val="007F042A"/>
    <w:rsid w:val="007F05BD"/>
    <w:rsid w:val="007F119A"/>
    <w:rsid w:val="007F12E3"/>
    <w:rsid w:val="007F37AA"/>
    <w:rsid w:val="007F3CAD"/>
    <w:rsid w:val="007F4E57"/>
    <w:rsid w:val="007F4F13"/>
    <w:rsid w:val="007F56F8"/>
    <w:rsid w:val="007F5E28"/>
    <w:rsid w:val="008002B3"/>
    <w:rsid w:val="00800FBC"/>
    <w:rsid w:val="00801BDE"/>
    <w:rsid w:val="00801E0C"/>
    <w:rsid w:val="008029F9"/>
    <w:rsid w:val="008039D6"/>
    <w:rsid w:val="00803E3D"/>
    <w:rsid w:val="0080472F"/>
    <w:rsid w:val="00804E4F"/>
    <w:rsid w:val="0080606F"/>
    <w:rsid w:val="00806465"/>
    <w:rsid w:val="008069F9"/>
    <w:rsid w:val="00806C2D"/>
    <w:rsid w:val="00806E03"/>
    <w:rsid w:val="00807B11"/>
    <w:rsid w:val="00807C32"/>
    <w:rsid w:val="00807FDC"/>
    <w:rsid w:val="0081018D"/>
    <w:rsid w:val="008105CA"/>
    <w:rsid w:val="008107F6"/>
    <w:rsid w:val="00810D90"/>
    <w:rsid w:val="00810E75"/>
    <w:rsid w:val="00812D6A"/>
    <w:rsid w:val="008130C5"/>
    <w:rsid w:val="00813FDE"/>
    <w:rsid w:val="00814168"/>
    <w:rsid w:val="008155A8"/>
    <w:rsid w:val="00815A54"/>
    <w:rsid w:val="00815B70"/>
    <w:rsid w:val="008179CE"/>
    <w:rsid w:val="00817A41"/>
    <w:rsid w:val="00817A47"/>
    <w:rsid w:val="00817DFC"/>
    <w:rsid w:val="00820A02"/>
    <w:rsid w:val="008210B0"/>
    <w:rsid w:val="0082130C"/>
    <w:rsid w:val="00821AD2"/>
    <w:rsid w:val="00821B57"/>
    <w:rsid w:val="008221A7"/>
    <w:rsid w:val="00822616"/>
    <w:rsid w:val="00822848"/>
    <w:rsid w:val="00824042"/>
    <w:rsid w:val="00824435"/>
    <w:rsid w:val="008244C2"/>
    <w:rsid w:val="008246F5"/>
    <w:rsid w:val="00824A9B"/>
    <w:rsid w:val="00824DF1"/>
    <w:rsid w:val="00825BA6"/>
    <w:rsid w:val="008277F7"/>
    <w:rsid w:val="00830083"/>
    <w:rsid w:val="00830362"/>
    <w:rsid w:val="00830997"/>
    <w:rsid w:val="00830D2D"/>
    <w:rsid w:val="008326C2"/>
    <w:rsid w:val="00833602"/>
    <w:rsid w:val="008338E1"/>
    <w:rsid w:val="00833950"/>
    <w:rsid w:val="00833FC2"/>
    <w:rsid w:val="0083432D"/>
    <w:rsid w:val="008352FF"/>
    <w:rsid w:val="00835F40"/>
    <w:rsid w:val="00836609"/>
    <w:rsid w:val="00836F4A"/>
    <w:rsid w:val="00837696"/>
    <w:rsid w:val="0083773B"/>
    <w:rsid w:val="00837E52"/>
    <w:rsid w:val="00840669"/>
    <w:rsid w:val="00842514"/>
    <w:rsid w:val="00842621"/>
    <w:rsid w:val="00843606"/>
    <w:rsid w:val="008437CF"/>
    <w:rsid w:val="0084491A"/>
    <w:rsid w:val="008452B6"/>
    <w:rsid w:val="00845D88"/>
    <w:rsid w:val="00845ECB"/>
    <w:rsid w:val="008461B4"/>
    <w:rsid w:val="00846338"/>
    <w:rsid w:val="00846FBA"/>
    <w:rsid w:val="008473FA"/>
    <w:rsid w:val="00847490"/>
    <w:rsid w:val="00850D37"/>
    <w:rsid w:val="00852D6E"/>
    <w:rsid w:val="0085375C"/>
    <w:rsid w:val="00853778"/>
    <w:rsid w:val="00853D6A"/>
    <w:rsid w:val="00854028"/>
    <w:rsid w:val="008545CE"/>
    <w:rsid w:val="008553A2"/>
    <w:rsid w:val="00855F19"/>
    <w:rsid w:val="0085625E"/>
    <w:rsid w:val="00857E8D"/>
    <w:rsid w:val="008602F8"/>
    <w:rsid w:val="00860D7B"/>
    <w:rsid w:val="00860DBD"/>
    <w:rsid w:val="0086246B"/>
    <w:rsid w:val="00862765"/>
    <w:rsid w:val="008636BA"/>
    <w:rsid w:val="00864203"/>
    <w:rsid w:val="00864987"/>
    <w:rsid w:val="008726AA"/>
    <w:rsid w:val="0087306F"/>
    <w:rsid w:val="00873A3A"/>
    <w:rsid w:val="00874DBA"/>
    <w:rsid w:val="008754BE"/>
    <w:rsid w:val="00875E72"/>
    <w:rsid w:val="00875EA0"/>
    <w:rsid w:val="00876530"/>
    <w:rsid w:val="00876BF8"/>
    <w:rsid w:val="00876DD2"/>
    <w:rsid w:val="0087784C"/>
    <w:rsid w:val="008801D4"/>
    <w:rsid w:val="008814BD"/>
    <w:rsid w:val="0088162C"/>
    <w:rsid w:val="00882FE2"/>
    <w:rsid w:val="00886284"/>
    <w:rsid w:val="00886BF3"/>
    <w:rsid w:val="00887119"/>
    <w:rsid w:val="00887F2A"/>
    <w:rsid w:val="00890C94"/>
    <w:rsid w:val="0089120C"/>
    <w:rsid w:val="00892212"/>
    <w:rsid w:val="008925B0"/>
    <w:rsid w:val="008930B9"/>
    <w:rsid w:val="0089324B"/>
    <w:rsid w:val="00894838"/>
    <w:rsid w:val="00894D77"/>
    <w:rsid w:val="0089515B"/>
    <w:rsid w:val="0089628A"/>
    <w:rsid w:val="008972A3"/>
    <w:rsid w:val="008A0ACF"/>
    <w:rsid w:val="008A0FE0"/>
    <w:rsid w:val="008A16E9"/>
    <w:rsid w:val="008A1AC6"/>
    <w:rsid w:val="008A2252"/>
    <w:rsid w:val="008A283B"/>
    <w:rsid w:val="008A3235"/>
    <w:rsid w:val="008A4CCC"/>
    <w:rsid w:val="008A4DA9"/>
    <w:rsid w:val="008A5834"/>
    <w:rsid w:val="008A68AE"/>
    <w:rsid w:val="008A7C5A"/>
    <w:rsid w:val="008B056D"/>
    <w:rsid w:val="008B1FAD"/>
    <w:rsid w:val="008B28D7"/>
    <w:rsid w:val="008B3635"/>
    <w:rsid w:val="008B3795"/>
    <w:rsid w:val="008B3FA9"/>
    <w:rsid w:val="008B4A37"/>
    <w:rsid w:val="008B51CC"/>
    <w:rsid w:val="008B5AC5"/>
    <w:rsid w:val="008B5F7E"/>
    <w:rsid w:val="008B6EB3"/>
    <w:rsid w:val="008B71F7"/>
    <w:rsid w:val="008B7944"/>
    <w:rsid w:val="008C01C6"/>
    <w:rsid w:val="008C036E"/>
    <w:rsid w:val="008C0D49"/>
    <w:rsid w:val="008C1B47"/>
    <w:rsid w:val="008C28CA"/>
    <w:rsid w:val="008C380D"/>
    <w:rsid w:val="008C52A3"/>
    <w:rsid w:val="008C56C8"/>
    <w:rsid w:val="008C6329"/>
    <w:rsid w:val="008C655C"/>
    <w:rsid w:val="008C7774"/>
    <w:rsid w:val="008C7CBA"/>
    <w:rsid w:val="008D09C0"/>
    <w:rsid w:val="008D0DD9"/>
    <w:rsid w:val="008D1670"/>
    <w:rsid w:val="008D1897"/>
    <w:rsid w:val="008D1EFD"/>
    <w:rsid w:val="008D26D1"/>
    <w:rsid w:val="008D2BC0"/>
    <w:rsid w:val="008D32A8"/>
    <w:rsid w:val="008D34D4"/>
    <w:rsid w:val="008D36B7"/>
    <w:rsid w:val="008D3FD1"/>
    <w:rsid w:val="008D460B"/>
    <w:rsid w:val="008D486B"/>
    <w:rsid w:val="008D4CDE"/>
    <w:rsid w:val="008D52F5"/>
    <w:rsid w:val="008D6147"/>
    <w:rsid w:val="008D6AA2"/>
    <w:rsid w:val="008D7FD0"/>
    <w:rsid w:val="008E039A"/>
    <w:rsid w:val="008E183B"/>
    <w:rsid w:val="008E20E7"/>
    <w:rsid w:val="008E2958"/>
    <w:rsid w:val="008E2A2A"/>
    <w:rsid w:val="008E300C"/>
    <w:rsid w:val="008E3E03"/>
    <w:rsid w:val="008E4041"/>
    <w:rsid w:val="008E4518"/>
    <w:rsid w:val="008E6D63"/>
    <w:rsid w:val="008E749D"/>
    <w:rsid w:val="008F2476"/>
    <w:rsid w:val="008F25B2"/>
    <w:rsid w:val="008F339C"/>
    <w:rsid w:val="008F36FB"/>
    <w:rsid w:val="008F490B"/>
    <w:rsid w:val="008F510F"/>
    <w:rsid w:val="008F5D46"/>
    <w:rsid w:val="008F6356"/>
    <w:rsid w:val="008F6FF9"/>
    <w:rsid w:val="008F7AA2"/>
    <w:rsid w:val="00900E6F"/>
    <w:rsid w:val="0090125B"/>
    <w:rsid w:val="00901B5C"/>
    <w:rsid w:val="00902745"/>
    <w:rsid w:val="00902932"/>
    <w:rsid w:val="00902A51"/>
    <w:rsid w:val="00904423"/>
    <w:rsid w:val="00905106"/>
    <w:rsid w:val="00905615"/>
    <w:rsid w:val="009056F1"/>
    <w:rsid w:val="00905B11"/>
    <w:rsid w:val="00906443"/>
    <w:rsid w:val="00906763"/>
    <w:rsid w:val="0090678B"/>
    <w:rsid w:val="00907011"/>
    <w:rsid w:val="00907470"/>
    <w:rsid w:val="0091071E"/>
    <w:rsid w:val="009109F0"/>
    <w:rsid w:val="00910A09"/>
    <w:rsid w:val="00911B24"/>
    <w:rsid w:val="00912077"/>
    <w:rsid w:val="00912B98"/>
    <w:rsid w:val="00912E66"/>
    <w:rsid w:val="00913504"/>
    <w:rsid w:val="00913F04"/>
    <w:rsid w:val="0091430A"/>
    <w:rsid w:val="009145A9"/>
    <w:rsid w:val="00914F90"/>
    <w:rsid w:val="00915858"/>
    <w:rsid w:val="00915D75"/>
    <w:rsid w:val="00915ED5"/>
    <w:rsid w:val="00920BA0"/>
    <w:rsid w:val="0092104A"/>
    <w:rsid w:val="00921E9E"/>
    <w:rsid w:val="009235C4"/>
    <w:rsid w:val="009243E7"/>
    <w:rsid w:val="00924F06"/>
    <w:rsid w:val="00925139"/>
    <w:rsid w:val="009257CE"/>
    <w:rsid w:val="00926CE7"/>
    <w:rsid w:val="00927B65"/>
    <w:rsid w:val="0093013E"/>
    <w:rsid w:val="009302DC"/>
    <w:rsid w:val="009311F3"/>
    <w:rsid w:val="0093253E"/>
    <w:rsid w:val="00932D2B"/>
    <w:rsid w:val="00933BFA"/>
    <w:rsid w:val="00933D34"/>
    <w:rsid w:val="009344AA"/>
    <w:rsid w:val="0093569D"/>
    <w:rsid w:val="00935C24"/>
    <w:rsid w:val="00936122"/>
    <w:rsid w:val="00936544"/>
    <w:rsid w:val="0093740E"/>
    <w:rsid w:val="0093776F"/>
    <w:rsid w:val="00937DA5"/>
    <w:rsid w:val="00940285"/>
    <w:rsid w:val="00943500"/>
    <w:rsid w:val="00943BBA"/>
    <w:rsid w:val="00943EBF"/>
    <w:rsid w:val="0094468F"/>
    <w:rsid w:val="00944773"/>
    <w:rsid w:val="00944E7F"/>
    <w:rsid w:val="00945E8C"/>
    <w:rsid w:val="00946635"/>
    <w:rsid w:val="00946B9E"/>
    <w:rsid w:val="00947084"/>
    <w:rsid w:val="009507AA"/>
    <w:rsid w:val="00951398"/>
    <w:rsid w:val="009527A1"/>
    <w:rsid w:val="009530D4"/>
    <w:rsid w:val="009532FA"/>
    <w:rsid w:val="00954446"/>
    <w:rsid w:val="00954965"/>
    <w:rsid w:val="00955CCF"/>
    <w:rsid w:val="009560E5"/>
    <w:rsid w:val="0095653E"/>
    <w:rsid w:val="00956E73"/>
    <w:rsid w:val="00960CAF"/>
    <w:rsid w:val="00961339"/>
    <w:rsid w:val="00961390"/>
    <w:rsid w:val="0096318F"/>
    <w:rsid w:val="00963E16"/>
    <w:rsid w:val="00964C41"/>
    <w:rsid w:val="009652B5"/>
    <w:rsid w:val="009654D7"/>
    <w:rsid w:val="0096579E"/>
    <w:rsid w:val="00966120"/>
    <w:rsid w:val="009669D7"/>
    <w:rsid w:val="00966A16"/>
    <w:rsid w:val="00967CBF"/>
    <w:rsid w:val="00970328"/>
    <w:rsid w:val="00971696"/>
    <w:rsid w:val="00971AC5"/>
    <w:rsid w:val="009725D9"/>
    <w:rsid w:val="009728A7"/>
    <w:rsid w:val="00972CB1"/>
    <w:rsid w:val="00972E48"/>
    <w:rsid w:val="00973256"/>
    <w:rsid w:val="0097345D"/>
    <w:rsid w:val="009736C2"/>
    <w:rsid w:val="009750F9"/>
    <w:rsid w:val="009755E2"/>
    <w:rsid w:val="00975C38"/>
    <w:rsid w:val="0097629A"/>
    <w:rsid w:val="00976780"/>
    <w:rsid w:val="0098006A"/>
    <w:rsid w:val="009804A6"/>
    <w:rsid w:val="00981554"/>
    <w:rsid w:val="0098156B"/>
    <w:rsid w:val="009826DF"/>
    <w:rsid w:val="0098362B"/>
    <w:rsid w:val="00983940"/>
    <w:rsid w:val="00983BD6"/>
    <w:rsid w:val="00984D07"/>
    <w:rsid w:val="0098501B"/>
    <w:rsid w:val="00985332"/>
    <w:rsid w:val="009860AF"/>
    <w:rsid w:val="00986E6C"/>
    <w:rsid w:val="00987FFE"/>
    <w:rsid w:val="009912D7"/>
    <w:rsid w:val="0099158A"/>
    <w:rsid w:val="00991FE6"/>
    <w:rsid w:val="00994666"/>
    <w:rsid w:val="009946B7"/>
    <w:rsid w:val="00995328"/>
    <w:rsid w:val="009956A9"/>
    <w:rsid w:val="00996889"/>
    <w:rsid w:val="00996A33"/>
    <w:rsid w:val="00996E58"/>
    <w:rsid w:val="009971AF"/>
    <w:rsid w:val="009A0CE0"/>
    <w:rsid w:val="009A1C6B"/>
    <w:rsid w:val="009A1F00"/>
    <w:rsid w:val="009A2527"/>
    <w:rsid w:val="009A2B85"/>
    <w:rsid w:val="009A3F83"/>
    <w:rsid w:val="009A4753"/>
    <w:rsid w:val="009A75B9"/>
    <w:rsid w:val="009B212B"/>
    <w:rsid w:val="009B2863"/>
    <w:rsid w:val="009B28B2"/>
    <w:rsid w:val="009B32D1"/>
    <w:rsid w:val="009B34E4"/>
    <w:rsid w:val="009B3525"/>
    <w:rsid w:val="009B38D0"/>
    <w:rsid w:val="009B465D"/>
    <w:rsid w:val="009B4783"/>
    <w:rsid w:val="009B480A"/>
    <w:rsid w:val="009B4D45"/>
    <w:rsid w:val="009B5358"/>
    <w:rsid w:val="009B6169"/>
    <w:rsid w:val="009B6AF4"/>
    <w:rsid w:val="009B7360"/>
    <w:rsid w:val="009C0034"/>
    <w:rsid w:val="009C07CF"/>
    <w:rsid w:val="009C0C81"/>
    <w:rsid w:val="009C0F4D"/>
    <w:rsid w:val="009C2839"/>
    <w:rsid w:val="009C352C"/>
    <w:rsid w:val="009C36E3"/>
    <w:rsid w:val="009C3A9F"/>
    <w:rsid w:val="009C419E"/>
    <w:rsid w:val="009C48C3"/>
    <w:rsid w:val="009C5472"/>
    <w:rsid w:val="009C63FC"/>
    <w:rsid w:val="009C67D8"/>
    <w:rsid w:val="009C745F"/>
    <w:rsid w:val="009D01B3"/>
    <w:rsid w:val="009D0D4A"/>
    <w:rsid w:val="009D1407"/>
    <w:rsid w:val="009D1436"/>
    <w:rsid w:val="009D2066"/>
    <w:rsid w:val="009D2952"/>
    <w:rsid w:val="009D34BD"/>
    <w:rsid w:val="009D4A79"/>
    <w:rsid w:val="009D65F4"/>
    <w:rsid w:val="009D7064"/>
    <w:rsid w:val="009D722F"/>
    <w:rsid w:val="009D7400"/>
    <w:rsid w:val="009D777A"/>
    <w:rsid w:val="009D7D21"/>
    <w:rsid w:val="009D7EAF"/>
    <w:rsid w:val="009E0B2D"/>
    <w:rsid w:val="009E0CC6"/>
    <w:rsid w:val="009E0D48"/>
    <w:rsid w:val="009E0E84"/>
    <w:rsid w:val="009E2E0A"/>
    <w:rsid w:val="009E366A"/>
    <w:rsid w:val="009E41B9"/>
    <w:rsid w:val="009E430C"/>
    <w:rsid w:val="009E484E"/>
    <w:rsid w:val="009E530B"/>
    <w:rsid w:val="009E538F"/>
    <w:rsid w:val="009E6A6F"/>
    <w:rsid w:val="009E7186"/>
    <w:rsid w:val="009E742D"/>
    <w:rsid w:val="009F00A3"/>
    <w:rsid w:val="009F0CC1"/>
    <w:rsid w:val="009F1367"/>
    <w:rsid w:val="009F18CF"/>
    <w:rsid w:val="009F245E"/>
    <w:rsid w:val="009F2CF2"/>
    <w:rsid w:val="009F36CE"/>
    <w:rsid w:val="009F4399"/>
    <w:rsid w:val="009F611A"/>
    <w:rsid w:val="009F7BDD"/>
    <w:rsid w:val="00A000F5"/>
    <w:rsid w:val="00A016DB"/>
    <w:rsid w:val="00A01F76"/>
    <w:rsid w:val="00A02063"/>
    <w:rsid w:val="00A03B30"/>
    <w:rsid w:val="00A04E3D"/>
    <w:rsid w:val="00A04F42"/>
    <w:rsid w:val="00A06A96"/>
    <w:rsid w:val="00A11B43"/>
    <w:rsid w:val="00A12FCA"/>
    <w:rsid w:val="00A146BD"/>
    <w:rsid w:val="00A14945"/>
    <w:rsid w:val="00A1516F"/>
    <w:rsid w:val="00A15ACD"/>
    <w:rsid w:val="00A16CE8"/>
    <w:rsid w:val="00A16DB1"/>
    <w:rsid w:val="00A17977"/>
    <w:rsid w:val="00A179FF"/>
    <w:rsid w:val="00A17B94"/>
    <w:rsid w:val="00A17FD7"/>
    <w:rsid w:val="00A20273"/>
    <w:rsid w:val="00A20F7E"/>
    <w:rsid w:val="00A21093"/>
    <w:rsid w:val="00A222FB"/>
    <w:rsid w:val="00A22A57"/>
    <w:rsid w:val="00A23375"/>
    <w:rsid w:val="00A234B0"/>
    <w:rsid w:val="00A23F10"/>
    <w:rsid w:val="00A24463"/>
    <w:rsid w:val="00A252B4"/>
    <w:rsid w:val="00A253B8"/>
    <w:rsid w:val="00A25881"/>
    <w:rsid w:val="00A25F32"/>
    <w:rsid w:val="00A26434"/>
    <w:rsid w:val="00A26B7C"/>
    <w:rsid w:val="00A26CF0"/>
    <w:rsid w:val="00A2736D"/>
    <w:rsid w:val="00A30519"/>
    <w:rsid w:val="00A31E4B"/>
    <w:rsid w:val="00A32881"/>
    <w:rsid w:val="00A336E3"/>
    <w:rsid w:val="00A33749"/>
    <w:rsid w:val="00A3397F"/>
    <w:rsid w:val="00A33B02"/>
    <w:rsid w:val="00A35344"/>
    <w:rsid w:val="00A37454"/>
    <w:rsid w:val="00A4301F"/>
    <w:rsid w:val="00A43091"/>
    <w:rsid w:val="00A43FA8"/>
    <w:rsid w:val="00A45354"/>
    <w:rsid w:val="00A45477"/>
    <w:rsid w:val="00A457BA"/>
    <w:rsid w:val="00A4609A"/>
    <w:rsid w:val="00A4657F"/>
    <w:rsid w:val="00A4688D"/>
    <w:rsid w:val="00A46B26"/>
    <w:rsid w:val="00A47914"/>
    <w:rsid w:val="00A51455"/>
    <w:rsid w:val="00A517BE"/>
    <w:rsid w:val="00A51AA8"/>
    <w:rsid w:val="00A51DA1"/>
    <w:rsid w:val="00A51E92"/>
    <w:rsid w:val="00A522AD"/>
    <w:rsid w:val="00A5312B"/>
    <w:rsid w:val="00A536D1"/>
    <w:rsid w:val="00A53950"/>
    <w:rsid w:val="00A55619"/>
    <w:rsid w:val="00A5782B"/>
    <w:rsid w:val="00A5792E"/>
    <w:rsid w:val="00A6078E"/>
    <w:rsid w:val="00A61BB0"/>
    <w:rsid w:val="00A620E3"/>
    <w:rsid w:val="00A62997"/>
    <w:rsid w:val="00A64062"/>
    <w:rsid w:val="00A64317"/>
    <w:rsid w:val="00A6530F"/>
    <w:rsid w:val="00A6560A"/>
    <w:rsid w:val="00A65BCE"/>
    <w:rsid w:val="00A6608F"/>
    <w:rsid w:val="00A660F4"/>
    <w:rsid w:val="00A6788A"/>
    <w:rsid w:val="00A67AF8"/>
    <w:rsid w:val="00A67B1E"/>
    <w:rsid w:val="00A67CDE"/>
    <w:rsid w:val="00A67D45"/>
    <w:rsid w:val="00A70334"/>
    <w:rsid w:val="00A70D9A"/>
    <w:rsid w:val="00A70E28"/>
    <w:rsid w:val="00A7201F"/>
    <w:rsid w:val="00A7354C"/>
    <w:rsid w:val="00A73865"/>
    <w:rsid w:val="00A73FF8"/>
    <w:rsid w:val="00A741ED"/>
    <w:rsid w:val="00A74792"/>
    <w:rsid w:val="00A74AAB"/>
    <w:rsid w:val="00A74AC8"/>
    <w:rsid w:val="00A74C3F"/>
    <w:rsid w:val="00A75033"/>
    <w:rsid w:val="00A763BC"/>
    <w:rsid w:val="00A76927"/>
    <w:rsid w:val="00A76B61"/>
    <w:rsid w:val="00A775D8"/>
    <w:rsid w:val="00A80863"/>
    <w:rsid w:val="00A810A8"/>
    <w:rsid w:val="00A81973"/>
    <w:rsid w:val="00A81FF9"/>
    <w:rsid w:val="00A82BA5"/>
    <w:rsid w:val="00A82CB7"/>
    <w:rsid w:val="00A82D6D"/>
    <w:rsid w:val="00A830FC"/>
    <w:rsid w:val="00A83472"/>
    <w:rsid w:val="00A83779"/>
    <w:rsid w:val="00A8443B"/>
    <w:rsid w:val="00A84446"/>
    <w:rsid w:val="00A852B4"/>
    <w:rsid w:val="00A85315"/>
    <w:rsid w:val="00A85805"/>
    <w:rsid w:val="00A85C42"/>
    <w:rsid w:val="00A85F6D"/>
    <w:rsid w:val="00A862BA"/>
    <w:rsid w:val="00A8707E"/>
    <w:rsid w:val="00A87539"/>
    <w:rsid w:val="00A8787E"/>
    <w:rsid w:val="00A87989"/>
    <w:rsid w:val="00A901E7"/>
    <w:rsid w:val="00A92060"/>
    <w:rsid w:val="00A92320"/>
    <w:rsid w:val="00A9326D"/>
    <w:rsid w:val="00A93B5C"/>
    <w:rsid w:val="00A94E83"/>
    <w:rsid w:val="00A95458"/>
    <w:rsid w:val="00A9585C"/>
    <w:rsid w:val="00A95970"/>
    <w:rsid w:val="00A95D64"/>
    <w:rsid w:val="00A96B2D"/>
    <w:rsid w:val="00A97138"/>
    <w:rsid w:val="00AA0337"/>
    <w:rsid w:val="00AA0919"/>
    <w:rsid w:val="00AA2B8F"/>
    <w:rsid w:val="00AA30A0"/>
    <w:rsid w:val="00AA41EF"/>
    <w:rsid w:val="00AA4F16"/>
    <w:rsid w:val="00AA5231"/>
    <w:rsid w:val="00AA52BE"/>
    <w:rsid w:val="00AA5373"/>
    <w:rsid w:val="00AA557A"/>
    <w:rsid w:val="00AA65B2"/>
    <w:rsid w:val="00AA72F3"/>
    <w:rsid w:val="00AA7E71"/>
    <w:rsid w:val="00AB10AF"/>
    <w:rsid w:val="00AB11AE"/>
    <w:rsid w:val="00AB21DD"/>
    <w:rsid w:val="00AB2632"/>
    <w:rsid w:val="00AB2EE5"/>
    <w:rsid w:val="00AB2FC0"/>
    <w:rsid w:val="00AB3637"/>
    <w:rsid w:val="00AB3D99"/>
    <w:rsid w:val="00AB4D30"/>
    <w:rsid w:val="00AB623C"/>
    <w:rsid w:val="00AB657F"/>
    <w:rsid w:val="00AC033B"/>
    <w:rsid w:val="00AC17B7"/>
    <w:rsid w:val="00AC1C96"/>
    <w:rsid w:val="00AC23C4"/>
    <w:rsid w:val="00AC3DCF"/>
    <w:rsid w:val="00AC44F0"/>
    <w:rsid w:val="00AC55D7"/>
    <w:rsid w:val="00AC6354"/>
    <w:rsid w:val="00AC676D"/>
    <w:rsid w:val="00AC7333"/>
    <w:rsid w:val="00AD111D"/>
    <w:rsid w:val="00AD112B"/>
    <w:rsid w:val="00AD1B60"/>
    <w:rsid w:val="00AD1C96"/>
    <w:rsid w:val="00AD2E61"/>
    <w:rsid w:val="00AD2F87"/>
    <w:rsid w:val="00AD4701"/>
    <w:rsid w:val="00AD4F81"/>
    <w:rsid w:val="00AD75E3"/>
    <w:rsid w:val="00AE039C"/>
    <w:rsid w:val="00AE1812"/>
    <w:rsid w:val="00AE23D5"/>
    <w:rsid w:val="00AE26CA"/>
    <w:rsid w:val="00AE2C3A"/>
    <w:rsid w:val="00AE31F4"/>
    <w:rsid w:val="00AE3637"/>
    <w:rsid w:val="00AE3F48"/>
    <w:rsid w:val="00AE4029"/>
    <w:rsid w:val="00AE417D"/>
    <w:rsid w:val="00AE4A64"/>
    <w:rsid w:val="00AE5C10"/>
    <w:rsid w:val="00AE7B84"/>
    <w:rsid w:val="00AF06DB"/>
    <w:rsid w:val="00AF15A0"/>
    <w:rsid w:val="00AF1E18"/>
    <w:rsid w:val="00AF1E7B"/>
    <w:rsid w:val="00AF371C"/>
    <w:rsid w:val="00AF3E2E"/>
    <w:rsid w:val="00AF44E0"/>
    <w:rsid w:val="00AF5055"/>
    <w:rsid w:val="00AF51D8"/>
    <w:rsid w:val="00AF6A83"/>
    <w:rsid w:val="00AF7097"/>
    <w:rsid w:val="00AF7105"/>
    <w:rsid w:val="00B002D7"/>
    <w:rsid w:val="00B0035A"/>
    <w:rsid w:val="00B00E8C"/>
    <w:rsid w:val="00B0205B"/>
    <w:rsid w:val="00B021A6"/>
    <w:rsid w:val="00B027DC"/>
    <w:rsid w:val="00B031F6"/>
    <w:rsid w:val="00B0354A"/>
    <w:rsid w:val="00B0377B"/>
    <w:rsid w:val="00B04000"/>
    <w:rsid w:val="00B060D8"/>
    <w:rsid w:val="00B06186"/>
    <w:rsid w:val="00B07E7E"/>
    <w:rsid w:val="00B116DB"/>
    <w:rsid w:val="00B1188A"/>
    <w:rsid w:val="00B11C1B"/>
    <w:rsid w:val="00B12A2C"/>
    <w:rsid w:val="00B13D8D"/>
    <w:rsid w:val="00B14299"/>
    <w:rsid w:val="00B154EE"/>
    <w:rsid w:val="00B15723"/>
    <w:rsid w:val="00B15A4B"/>
    <w:rsid w:val="00B16009"/>
    <w:rsid w:val="00B17992"/>
    <w:rsid w:val="00B200B5"/>
    <w:rsid w:val="00B20CB0"/>
    <w:rsid w:val="00B20FA3"/>
    <w:rsid w:val="00B2103E"/>
    <w:rsid w:val="00B213E5"/>
    <w:rsid w:val="00B21B89"/>
    <w:rsid w:val="00B22408"/>
    <w:rsid w:val="00B22D02"/>
    <w:rsid w:val="00B22D07"/>
    <w:rsid w:val="00B22D75"/>
    <w:rsid w:val="00B22FB6"/>
    <w:rsid w:val="00B23178"/>
    <w:rsid w:val="00B236C5"/>
    <w:rsid w:val="00B23E5D"/>
    <w:rsid w:val="00B23E68"/>
    <w:rsid w:val="00B23F01"/>
    <w:rsid w:val="00B23FDD"/>
    <w:rsid w:val="00B244DB"/>
    <w:rsid w:val="00B25EF0"/>
    <w:rsid w:val="00B26A33"/>
    <w:rsid w:val="00B27104"/>
    <w:rsid w:val="00B27880"/>
    <w:rsid w:val="00B305C5"/>
    <w:rsid w:val="00B3098B"/>
    <w:rsid w:val="00B309E8"/>
    <w:rsid w:val="00B31149"/>
    <w:rsid w:val="00B317A5"/>
    <w:rsid w:val="00B31F1D"/>
    <w:rsid w:val="00B32E38"/>
    <w:rsid w:val="00B3307B"/>
    <w:rsid w:val="00B33D37"/>
    <w:rsid w:val="00B354B1"/>
    <w:rsid w:val="00B355DA"/>
    <w:rsid w:val="00B36091"/>
    <w:rsid w:val="00B3629C"/>
    <w:rsid w:val="00B37B68"/>
    <w:rsid w:val="00B40216"/>
    <w:rsid w:val="00B41082"/>
    <w:rsid w:val="00B42946"/>
    <w:rsid w:val="00B433D7"/>
    <w:rsid w:val="00B43E2A"/>
    <w:rsid w:val="00B440BC"/>
    <w:rsid w:val="00B44449"/>
    <w:rsid w:val="00B4481A"/>
    <w:rsid w:val="00B4751E"/>
    <w:rsid w:val="00B47900"/>
    <w:rsid w:val="00B47A6A"/>
    <w:rsid w:val="00B5056F"/>
    <w:rsid w:val="00B50E22"/>
    <w:rsid w:val="00B50ECF"/>
    <w:rsid w:val="00B51437"/>
    <w:rsid w:val="00B51DEC"/>
    <w:rsid w:val="00B52387"/>
    <w:rsid w:val="00B526B5"/>
    <w:rsid w:val="00B53DDA"/>
    <w:rsid w:val="00B55259"/>
    <w:rsid w:val="00B55EDB"/>
    <w:rsid w:val="00B5612A"/>
    <w:rsid w:val="00B569EA"/>
    <w:rsid w:val="00B56A8C"/>
    <w:rsid w:val="00B570D7"/>
    <w:rsid w:val="00B5735A"/>
    <w:rsid w:val="00B5766F"/>
    <w:rsid w:val="00B5791E"/>
    <w:rsid w:val="00B57EC2"/>
    <w:rsid w:val="00B606EA"/>
    <w:rsid w:val="00B606F5"/>
    <w:rsid w:val="00B60993"/>
    <w:rsid w:val="00B6257F"/>
    <w:rsid w:val="00B63F2B"/>
    <w:rsid w:val="00B64BC1"/>
    <w:rsid w:val="00B656EA"/>
    <w:rsid w:val="00B657A9"/>
    <w:rsid w:val="00B65AD0"/>
    <w:rsid w:val="00B66786"/>
    <w:rsid w:val="00B66AFE"/>
    <w:rsid w:val="00B66C4D"/>
    <w:rsid w:val="00B66CB6"/>
    <w:rsid w:val="00B6778C"/>
    <w:rsid w:val="00B679B0"/>
    <w:rsid w:val="00B67F4D"/>
    <w:rsid w:val="00B712D4"/>
    <w:rsid w:val="00B71D45"/>
    <w:rsid w:val="00B71FC8"/>
    <w:rsid w:val="00B73325"/>
    <w:rsid w:val="00B733B9"/>
    <w:rsid w:val="00B7365E"/>
    <w:rsid w:val="00B74253"/>
    <w:rsid w:val="00B749F0"/>
    <w:rsid w:val="00B74C7A"/>
    <w:rsid w:val="00B75AD2"/>
    <w:rsid w:val="00B763D3"/>
    <w:rsid w:val="00B804FB"/>
    <w:rsid w:val="00B8119A"/>
    <w:rsid w:val="00B827F4"/>
    <w:rsid w:val="00B83108"/>
    <w:rsid w:val="00B835D9"/>
    <w:rsid w:val="00B85554"/>
    <w:rsid w:val="00B8683F"/>
    <w:rsid w:val="00B86BA7"/>
    <w:rsid w:val="00B91238"/>
    <w:rsid w:val="00B9137B"/>
    <w:rsid w:val="00B91D2A"/>
    <w:rsid w:val="00B91F75"/>
    <w:rsid w:val="00B9235C"/>
    <w:rsid w:val="00B92382"/>
    <w:rsid w:val="00B92889"/>
    <w:rsid w:val="00B93498"/>
    <w:rsid w:val="00B935C0"/>
    <w:rsid w:val="00B936EB"/>
    <w:rsid w:val="00B93DC6"/>
    <w:rsid w:val="00B94937"/>
    <w:rsid w:val="00B951C3"/>
    <w:rsid w:val="00B952C8"/>
    <w:rsid w:val="00B95719"/>
    <w:rsid w:val="00B9663E"/>
    <w:rsid w:val="00B96CC9"/>
    <w:rsid w:val="00B97047"/>
    <w:rsid w:val="00BA0D70"/>
    <w:rsid w:val="00BA2924"/>
    <w:rsid w:val="00BA29D9"/>
    <w:rsid w:val="00BA3F24"/>
    <w:rsid w:val="00BA423A"/>
    <w:rsid w:val="00BA4CF0"/>
    <w:rsid w:val="00BA4D14"/>
    <w:rsid w:val="00BA5321"/>
    <w:rsid w:val="00BA53CC"/>
    <w:rsid w:val="00BA54C9"/>
    <w:rsid w:val="00BA6118"/>
    <w:rsid w:val="00BA794C"/>
    <w:rsid w:val="00BA7B05"/>
    <w:rsid w:val="00BA7B07"/>
    <w:rsid w:val="00BB07E6"/>
    <w:rsid w:val="00BB1497"/>
    <w:rsid w:val="00BB15AC"/>
    <w:rsid w:val="00BB2026"/>
    <w:rsid w:val="00BB26D1"/>
    <w:rsid w:val="00BB2757"/>
    <w:rsid w:val="00BB2CD2"/>
    <w:rsid w:val="00BB329B"/>
    <w:rsid w:val="00BB40DF"/>
    <w:rsid w:val="00BB5204"/>
    <w:rsid w:val="00BB552B"/>
    <w:rsid w:val="00BB6202"/>
    <w:rsid w:val="00BB650A"/>
    <w:rsid w:val="00BB6C5D"/>
    <w:rsid w:val="00BB6DC4"/>
    <w:rsid w:val="00BB7028"/>
    <w:rsid w:val="00BB713A"/>
    <w:rsid w:val="00BB746A"/>
    <w:rsid w:val="00BB7D56"/>
    <w:rsid w:val="00BB7DEE"/>
    <w:rsid w:val="00BC06AB"/>
    <w:rsid w:val="00BC0723"/>
    <w:rsid w:val="00BC0C5B"/>
    <w:rsid w:val="00BC19BE"/>
    <w:rsid w:val="00BC1DAF"/>
    <w:rsid w:val="00BC21EA"/>
    <w:rsid w:val="00BC2543"/>
    <w:rsid w:val="00BC26E1"/>
    <w:rsid w:val="00BC345D"/>
    <w:rsid w:val="00BC4BF1"/>
    <w:rsid w:val="00BC594A"/>
    <w:rsid w:val="00BC5E49"/>
    <w:rsid w:val="00BC7021"/>
    <w:rsid w:val="00BC7761"/>
    <w:rsid w:val="00BD054E"/>
    <w:rsid w:val="00BD103B"/>
    <w:rsid w:val="00BD2FE3"/>
    <w:rsid w:val="00BD4142"/>
    <w:rsid w:val="00BD4E78"/>
    <w:rsid w:val="00BD587D"/>
    <w:rsid w:val="00BD6D19"/>
    <w:rsid w:val="00BE0789"/>
    <w:rsid w:val="00BE0CFD"/>
    <w:rsid w:val="00BE1CED"/>
    <w:rsid w:val="00BE51A9"/>
    <w:rsid w:val="00BE527A"/>
    <w:rsid w:val="00BE5DF0"/>
    <w:rsid w:val="00BE6697"/>
    <w:rsid w:val="00BE6C89"/>
    <w:rsid w:val="00BE7C64"/>
    <w:rsid w:val="00BF0190"/>
    <w:rsid w:val="00BF06A2"/>
    <w:rsid w:val="00BF137C"/>
    <w:rsid w:val="00BF14BD"/>
    <w:rsid w:val="00BF1F96"/>
    <w:rsid w:val="00BF22DD"/>
    <w:rsid w:val="00BF2825"/>
    <w:rsid w:val="00BF30D8"/>
    <w:rsid w:val="00BF30DB"/>
    <w:rsid w:val="00BF3153"/>
    <w:rsid w:val="00BF3AB1"/>
    <w:rsid w:val="00BF3B48"/>
    <w:rsid w:val="00BF4182"/>
    <w:rsid w:val="00BF41A8"/>
    <w:rsid w:val="00BF4AA1"/>
    <w:rsid w:val="00BF4F9C"/>
    <w:rsid w:val="00BF530E"/>
    <w:rsid w:val="00BF53D9"/>
    <w:rsid w:val="00BF565C"/>
    <w:rsid w:val="00BF5B6C"/>
    <w:rsid w:val="00BF5FBE"/>
    <w:rsid w:val="00BF6881"/>
    <w:rsid w:val="00BF6FED"/>
    <w:rsid w:val="00BF733C"/>
    <w:rsid w:val="00C00DDF"/>
    <w:rsid w:val="00C00E58"/>
    <w:rsid w:val="00C010D7"/>
    <w:rsid w:val="00C038AB"/>
    <w:rsid w:val="00C039D1"/>
    <w:rsid w:val="00C04B5E"/>
    <w:rsid w:val="00C04FF6"/>
    <w:rsid w:val="00C05498"/>
    <w:rsid w:val="00C05505"/>
    <w:rsid w:val="00C057A6"/>
    <w:rsid w:val="00C0635A"/>
    <w:rsid w:val="00C0713D"/>
    <w:rsid w:val="00C07323"/>
    <w:rsid w:val="00C07BF5"/>
    <w:rsid w:val="00C07C02"/>
    <w:rsid w:val="00C106F0"/>
    <w:rsid w:val="00C12165"/>
    <w:rsid w:val="00C123F8"/>
    <w:rsid w:val="00C14C5C"/>
    <w:rsid w:val="00C1579B"/>
    <w:rsid w:val="00C16BA8"/>
    <w:rsid w:val="00C177C6"/>
    <w:rsid w:val="00C2057A"/>
    <w:rsid w:val="00C21009"/>
    <w:rsid w:val="00C21410"/>
    <w:rsid w:val="00C2148F"/>
    <w:rsid w:val="00C218C9"/>
    <w:rsid w:val="00C21BC0"/>
    <w:rsid w:val="00C21C83"/>
    <w:rsid w:val="00C22F7D"/>
    <w:rsid w:val="00C24174"/>
    <w:rsid w:val="00C24562"/>
    <w:rsid w:val="00C246D7"/>
    <w:rsid w:val="00C24EAA"/>
    <w:rsid w:val="00C271F0"/>
    <w:rsid w:val="00C27930"/>
    <w:rsid w:val="00C27B15"/>
    <w:rsid w:val="00C3050D"/>
    <w:rsid w:val="00C3075E"/>
    <w:rsid w:val="00C310A2"/>
    <w:rsid w:val="00C31472"/>
    <w:rsid w:val="00C31735"/>
    <w:rsid w:val="00C31772"/>
    <w:rsid w:val="00C31B49"/>
    <w:rsid w:val="00C32969"/>
    <w:rsid w:val="00C32F52"/>
    <w:rsid w:val="00C33F8C"/>
    <w:rsid w:val="00C345F4"/>
    <w:rsid w:val="00C3482B"/>
    <w:rsid w:val="00C34F2F"/>
    <w:rsid w:val="00C366D1"/>
    <w:rsid w:val="00C375B5"/>
    <w:rsid w:val="00C401F2"/>
    <w:rsid w:val="00C40A59"/>
    <w:rsid w:val="00C40EFE"/>
    <w:rsid w:val="00C40FDB"/>
    <w:rsid w:val="00C41A13"/>
    <w:rsid w:val="00C42531"/>
    <w:rsid w:val="00C426C3"/>
    <w:rsid w:val="00C42EFD"/>
    <w:rsid w:val="00C43CD1"/>
    <w:rsid w:val="00C4424E"/>
    <w:rsid w:val="00C450A6"/>
    <w:rsid w:val="00C45E22"/>
    <w:rsid w:val="00C4722A"/>
    <w:rsid w:val="00C47CE5"/>
    <w:rsid w:val="00C50A58"/>
    <w:rsid w:val="00C528EC"/>
    <w:rsid w:val="00C5402B"/>
    <w:rsid w:val="00C5491B"/>
    <w:rsid w:val="00C54A7E"/>
    <w:rsid w:val="00C5508F"/>
    <w:rsid w:val="00C55F59"/>
    <w:rsid w:val="00C5630B"/>
    <w:rsid w:val="00C56A88"/>
    <w:rsid w:val="00C56FBB"/>
    <w:rsid w:val="00C57389"/>
    <w:rsid w:val="00C57FEE"/>
    <w:rsid w:val="00C60357"/>
    <w:rsid w:val="00C618FA"/>
    <w:rsid w:val="00C63171"/>
    <w:rsid w:val="00C637A1"/>
    <w:rsid w:val="00C6479E"/>
    <w:rsid w:val="00C64C8F"/>
    <w:rsid w:val="00C64E8C"/>
    <w:rsid w:val="00C652B8"/>
    <w:rsid w:val="00C65710"/>
    <w:rsid w:val="00C66E3F"/>
    <w:rsid w:val="00C67A7D"/>
    <w:rsid w:val="00C7074F"/>
    <w:rsid w:val="00C70890"/>
    <w:rsid w:val="00C714B8"/>
    <w:rsid w:val="00C71D46"/>
    <w:rsid w:val="00C7298F"/>
    <w:rsid w:val="00C73220"/>
    <w:rsid w:val="00C74531"/>
    <w:rsid w:val="00C75E2E"/>
    <w:rsid w:val="00C8009B"/>
    <w:rsid w:val="00C801AA"/>
    <w:rsid w:val="00C81FC3"/>
    <w:rsid w:val="00C8456E"/>
    <w:rsid w:val="00C852E9"/>
    <w:rsid w:val="00C85892"/>
    <w:rsid w:val="00C85EA3"/>
    <w:rsid w:val="00C86388"/>
    <w:rsid w:val="00C866EA"/>
    <w:rsid w:val="00C872C3"/>
    <w:rsid w:val="00C87B3E"/>
    <w:rsid w:val="00C903B1"/>
    <w:rsid w:val="00C917FF"/>
    <w:rsid w:val="00C921FC"/>
    <w:rsid w:val="00C9257A"/>
    <w:rsid w:val="00C92A7E"/>
    <w:rsid w:val="00C94B2C"/>
    <w:rsid w:val="00C954B6"/>
    <w:rsid w:val="00C960A2"/>
    <w:rsid w:val="00C966CB"/>
    <w:rsid w:val="00C9699E"/>
    <w:rsid w:val="00C97928"/>
    <w:rsid w:val="00C97DD2"/>
    <w:rsid w:val="00C97F40"/>
    <w:rsid w:val="00CA1183"/>
    <w:rsid w:val="00CA1C8E"/>
    <w:rsid w:val="00CA23CD"/>
    <w:rsid w:val="00CA2ED1"/>
    <w:rsid w:val="00CA3C2D"/>
    <w:rsid w:val="00CA3F7A"/>
    <w:rsid w:val="00CA41C2"/>
    <w:rsid w:val="00CA49E0"/>
    <w:rsid w:val="00CA5B4A"/>
    <w:rsid w:val="00CA6837"/>
    <w:rsid w:val="00CB1969"/>
    <w:rsid w:val="00CB23FD"/>
    <w:rsid w:val="00CB2A79"/>
    <w:rsid w:val="00CB2FE9"/>
    <w:rsid w:val="00CB3923"/>
    <w:rsid w:val="00CB4776"/>
    <w:rsid w:val="00CB6289"/>
    <w:rsid w:val="00CB62E2"/>
    <w:rsid w:val="00CB698D"/>
    <w:rsid w:val="00CB6A20"/>
    <w:rsid w:val="00CB727E"/>
    <w:rsid w:val="00CB7799"/>
    <w:rsid w:val="00CC077B"/>
    <w:rsid w:val="00CC0D34"/>
    <w:rsid w:val="00CC1ED1"/>
    <w:rsid w:val="00CC22F6"/>
    <w:rsid w:val="00CC238C"/>
    <w:rsid w:val="00CC2B1C"/>
    <w:rsid w:val="00CC2DA1"/>
    <w:rsid w:val="00CC3E27"/>
    <w:rsid w:val="00CC427B"/>
    <w:rsid w:val="00CC4307"/>
    <w:rsid w:val="00CC48DA"/>
    <w:rsid w:val="00CC4EBE"/>
    <w:rsid w:val="00CC5B8A"/>
    <w:rsid w:val="00CC6B96"/>
    <w:rsid w:val="00CC7834"/>
    <w:rsid w:val="00CC7EFD"/>
    <w:rsid w:val="00CD16F9"/>
    <w:rsid w:val="00CD17AE"/>
    <w:rsid w:val="00CD315F"/>
    <w:rsid w:val="00CD3457"/>
    <w:rsid w:val="00CD37CA"/>
    <w:rsid w:val="00CD3F8A"/>
    <w:rsid w:val="00CD4559"/>
    <w:rsid w:val="00CD56D4"/>
    <w:rsid w:val="00CD5A9B"/>
    <w:rsid w:val="00CD5BAD"/>
    <w:rsid w:val="00CD6D37"/>
    <w:rsid w:val="00CD6FF6"/>
    <w:rsid w:val="00CE151D"/>
    <w:rsid w:val="00CE193A"/>
    <w:rsid w:val="00CE1AEB"/>
    <w:rsid w:val="00CE22C9"/>
    <w:rsid w:val="00CE3421"/>
    <w:rsid w:val="00CE40A5"/>
    <w:rsid w:val="00CE4402"/>
    <w:rsid w:val="00CE45D6"/>
    <w:rsid w:val="00CE5C1C"/>
    <w:rsid w:val="00CE7C97"/>
    <w:rsid w:val="00CF320D"/>
    <w:rsid w:val="00CF32D6"/>
    <w:rsid w:val="00CF37E3"/>
    <w:rsid w:val="00CF53C8"/>
    <w:rsid w:val="00CF59D4"/>
    <w:rsid w:val="00CF6106"/>
    <w:rsid w:val="00CF6844"/>
    <w:rsid w:val="00CF6ACC"/>
    <w:rsid w:val="00CF6B42"/>
    <w:rsid w:val="00CF6CE7"/>
    <w:rsid w:val="00CF7788"/>
    <w:rsid w:val="00CF77B6"/>
    <w:rsid w:val="00D006A6"/>
    <w:rsid w:val="00D00950"/>
    <w:rsid w:val="00D010D2"/>
    <w:rsid w:val="00D02A83"/>
    <w:rsid w:val="00D0320B"/>
    <w:rsid w:val="00D03ABF"/>
    <w:rsid w:val="00D04311"/>
    <w:rsid w:val="00D0508C"/>
    <w:rsid w:val="00D05AC1"/>
    <w:rsid w:val="00D07D5B"/>
    <w:rsid w:val="00D10873"/>
    <w:rsid w:val="00D11A47"/>
    <w:rsid w:val="00D13B0C"/>
    <w:rsid w:val="00D14BEC"/>
    <w:rsid w:val="00D14D12"/>
    <w:rsid w:val="00D1577F"/>
    <w:rsid w:val="00D15980"/>
    <w:rsid w:val="00D16069"/>
    <w:rsid w:val="00D16968"/>
    <w:rsid w:val="00D17447"/>
    <w:rsid w:val="00D17506"/>
    <w:rsid w:val="00D1764D"/>
    <w:rsid w:val="00D20928"/>
    <w:rsid w:val="00D21846"/>
    <w:rsid w:val="00D225B9"/>
    <w:rsid w:val="00D22ACC"/>
    <w:rsid w:val="00D22ED1"/>
    <w:rsid w:val="00D23EAF"/>
    <w:rsid w:val="00D24B91"/>
    <w:rsid w:val="00D24CC6"/>
    <w:rsid w:val="00D2546B"/>
    <w:rsid w:val="00D258F1"/>
    <w:rsid w:val="00D25DAC"/>
    <w:rsid w:val="00D27B54"/>
    <w:rsid w:val="00D314D8"/>
    <w:rsid w:val="00D314FB"/>
    <w:rsid w:val="00D31AA5"/>
    <w:rsid w:val="00D32F67"/>
    <w:rsid w:val="00D33106"/>
    <w:rsid w:val="00D33166"/>
    <w:rsid w:val="00D34169"/>
    <w:rsid w:val="00D348DD"/>
    <w:rsid w:val="00D34BC2"/>
    <w:rsid w:val="00D350F5"/>
    <w:rsid w:val="00D364E4"/>
    <w:rsid w:val="00D37CBD"/>
    <w:rsid w:val="00D37F6A"/>
    <w:rsid w:val="00D40C74"/>
    <w:rsid w:val="00D4145D"/>
    <w:rsid w:val="00D41B99"/>
    <w:rsid w:val="00D422DC"/>
    <w:rsid w:val="00D44344"/>
    <w:rsid w:val="00D44998"/>
    <w:rsid w:val="00D44E22"/>
    <w:rsid w:val="00D453B3"/>
    <w:rsid w:val="00D45A3E"/>
    <w:rsid w:val="00D45AC2"/>
    <w:rsid w:val="00D46285"/>
    <w:rsid w:val="00D464DC"/>
    <w:rsid w:val="00D475DA"/>
    <w:rsid w:val="00D50208"/>
    <w:rsid w:val="00D505AD"/>
    <w:rsid w:val="00D5186E"/>
    <w:rsid w:val="00D5198F"/>
    <w:rsid w:val="00D51E8B"/>
    <w:rsid w:val="00D52060"/>
    <w:rsid w:val="00D52FBE"/>
    <w:rsid w:val="00D53938"/>
    <w:rsid w:val="00D549C0"/>
    <w:rsid w:val="00D54D17"/>
    <w:rsid w:val="00D55BE1"/>
    <w:rsid w:val="00D56E8A"/>
    <w:rsid w:val="00D6007C"/>
    <w:rsid w:val="00D607E9"/>
    <w:rsid w:val="00D61134"/>
    <w:rsid w:val="00D62081"/>
    <w:rsid w:val="00D625F3"/>
    <w:rsid w:val="00D62E3D"/>
    <w:rsid w:val="00D6407A"/>
    <w:rsid w:val="00D649D3"/>
    <w:rsid w:val="00D65508"/>
    <w:rsid w:val="00D65557"/>
    <w:rsid w:val="00D660A1"/>
    <w:rsid w:val="00D66DFE"/>
    <w:rsid w:val="00D6713A"/>
    <w:rsid w:val="00D70090"/>
    <w:rsid w:val="00D70394"/>
    <w:rsid w:val="00D70A0B"/>
    <w:rsid w:val="00D70E0D"/>
    <w:rsid w:val="00D71383"/>
    <w:rsid w:val="00D71896"/>
    <w:rsid w:val="00D71D8D"/>
    <w:rsid w:val="00D72ED2"/>
    <w:rsid w:val="00D745E1"/>
    <w:rsid w:val="00D7584C"/>
    <w:rsid w:val="00D764B8"/>
    <w:rsid w:val="00D765D7"/>
    <w:rsid w:val="00D7679E"/>
    <w:rsid w:val="00D76818"/>
    <w:rsid w:val="00D76AF9"/>
    <w:rsid w:val="00D800F7"/>
    <w:rsid w:val="00D81771"/>
    <w:rsid w:val="00D826B3"/>
    <w:rsid w:val="00D8292B"/>
    <w:rsid w:val="00D83412"/>
    <w:rsid w:val="00D83415"/>
    <w:rsid w:val="00D84059"/>
    <w:rsid w:val="00D841FD"/>
    <w:rsid w:val="00D84A26"/>
    <w:rsid w:val="00D84E23"/>
    <w:rsid w:val="00D87AFA"/>
    <w:rsid w:val="00D90FB1"/>
    <w:rsid w:val="00D9180E"/>
    <w:rsid w:val="00D9195F"/>
    <w:rsid w:val="00D92308"/>
    <w:rsid w:val="00D92777"/>
    <w:rsid w:val="00D9335B"/>
    <w:rsid w:val="00D93475"/>
    <w:rsid w:val="00D936F0"/>
    <w:rsid w:val="00D942A4"/>
    <w:rsid w:val="00D947B2"/>
    <w:rsid w:val="00D95E33"/>
    <w:rsid w:val="00DA04DE"/>
    <w:rsid w:val="00DA05A0"/>
    <w:rsid w:val="00DA05F5"/>
    <w:rsid w:val="00DA06D0"/>
    <w:rsid w:val="00DA1E9C"/>
    <w:rsid w:val="00DA241E"/>
    <w:rsid w:val="00DA2A7E"/>
    <w:rsid w:val="00DA6062"/>
    <w:rsid w:val="00DA775C"/>
    <w:rsid w:val="00DA7B3D"/>
    <w:rsid w:val="00DB235F"/>
    <w:rsid w:val="00DB2605"/>
    <w:rsid w:val="00DB2617"/>
    <w:rsid w:val="00DB27D2"/>
    <w:rsid w:val="00DB2F2A"/>
    <w:rsid w:val="00DB352A"/>
    <w:rsid w:val="00DB3D7C"/>
    <w:rsid w:val="00DB4283"/>
    <w:rsid w:val="00DB4B7B"/>
    <w:rsid w:val="00DB5097"/>
    <w:rsid w:val="00DB512C"/>
    <w:rsid w:val="00DB54E0"/>
    <w:rsid w:val="00DB5B40"/>
    <w:rsid w:val="00DB629E"/>
    <w:rsid w:val="00DB6DE8"/>
    <w:rsid w:val="00DB7222"/>
    <w:rsid w:val="00DB76FD"/>
    <w:rsid w:val="00DC0C85"/>
    <w:rsid w:val="00DC126F"/>
    <w:rsid w:val="00DC2985"/>
    <w:rsid w:val="00DC36E7"/>
    <w:rsid w:val="00DC37F6"/>
    <w:rsid w:val="00DC3C59"/>
    <w:rsid w:val="00DC42F3"/>
    <w:rsid w:val="00DC4BFA"/>
    <w:rsid w:val="00DC666E"/>
    <w:rsid w:val="00DC6C34"/>
    <w:rsid w:val="00DC6FB1"/>
    <w:rsid w:val="00DC7678"/>
    <w:rsid w:val="00DD096E"/>
    <w:rsid w:val="00DD12F9"/>
    <w:rsid w:val="00DD1B13"/>
    <w:rsid w:val="00DD1DA6"/>
    <w:rsid w:val="00DD24F6"/>
    <w:rsid w:val="00DD3071"/>
    <w:rsid w:val="00DD434A"/>
    <w:rsid w:val="00DD4731"/>
    <w:rsid w:val="00DD47C7"/>
    <w:rsid w:val="00DD4D27"/>
    <w:rsid w:val="00DD4D6A"/>
    <w:rsid w:val="00DD5520"/>
    <w:rsid w:val="00DD577D"/>
    <w:rsid w:val="00DD6474"/>
    <w:rsid w:val="00DD64AD"/>
    <w:rsid w:val="00DE11AA"/>
    <w:rsid w:val="00DE2CC5"/>
    <w:rsid w:val="00DE3D67"/>
    <w:rsid w:val="00DE484D"/>
    <w:rsid w:val="00DE4FCC"/>
    <w:rsid w:val="00DE6A22"/>
    <w:rsid w:val="00DF0B87"/>
    <w:rsid w:val="00DF0D27"/>
    <w:rsid w:val="00DF0D82"/>
    <w:rsid w:val="00DF0EF8"/>
    <w:rsid w:val="00DF1416"/>
    <w:rsid w:val="00DF1F87"/>
    <w:rsid w:val="00DF21F2"/>
    <w:rsid w:val="00DF3490"/>
    <w:rsid w:val="00DF6393"/>
    <w:rsid w:val="00DF6B8F"/>
    <w:rsid w:val="00DF78A4"/>
    <w:rsid w:val="00DF7908"/>
    <w:rsid w:val="00DF7BD3"/>
    <w:rsid w:val="00E01BD5"/>
    <w:rsid w:val="00E01EC1"/>
    <w:rsid w:val="00E0373B"/>
    <w:rsid w:val="00E03A06"/>
    <w:rsid w:val="00E03EB6"/>
    <w:rsid w:val="00E0405E"/>
    <w:rsid w:val="00E048C8"/>
    <w:rsid w:val="00E04B72"/>
    <w:rsid w:val="00E04DE7"/>
    <w:rsid w:val="00E05810"/>
    <w:rsid w:val="00E0648A"/>
    <w:rsid w:val="00E06E09"/>
    <w:rsid w:val="00E07945"/>
    <w:rsid w:val="00E07B08"/>
    <w:rsid w:val="00E07FA5"/>
    <w:rsid w:val="00E10844"/>
    <w:rsid w:val="00E10C1B"/>
    <w:rsid w:val="00E12129"/>
    <w:rsid w:val="00E124AD"/>
    <w:rsid w:val="00E1262B"/>
    <w:rsid w:val="00E132E3"/>
    <w:rsid w:val="00E135B1"/>
    <w:rsid w:val="00E14626"/>
    <w:rsid w:val="00E14CF5"/>
    <w:rsid w:val="00E152FC"/>
    <w:rsid w:val="00E15E0E"/>
    <w:rsid w:val="00E169B2"/>
    <w:rsid w:val="00E1707A"/>
    <w:rsid w:val="00E17C16"/>
    <w:rsid w:val="00E17D23"/>
    <w:rsid w:val="00E20758"/>
    <w:rsid w:val="00E2237C"/>
    <w:rsid w:val="00E22A32"/>
    <w:rsid w:val="00E23695"/>
    <w:rsid w:val="00E238C0"/>
    <w:rsid w:val="00E243E9"/>
    <w:rsid w:val="00E24BD2"/>
    <w:rsid w:val="00E253B3"/>
    <w:rsid w:val="00E25A9B"/>
    <w:rsid w:val="00E306C3"/>
    <w:rsid w:val="00E3167C"/>
    <w:rsid w:val="00E32348"/>
    <w:rsid w:val="00E3241E"/>
    <w:rsid w:val="00E33007"/>
    <w:rsid w:val="00E33989"/>
    <w:rsid w:val="00E33F4D"/>
    <w:rsid w:val="00E348F9"/>
    <w:rsid w:val="00E3569A"/>
    <w:rsid w:val="00E357C1"/>
    <w:rsid w:val="00E363DD"/>
    <w:rsid w:val="00E40266"/>
    <w:rsid w:val="00E4035C"/>
    <w:rsid w:val="00E41025"/>
    <w:rsid w:val="00E41683"/>
    <w:rsid w:val="00E41751"/>
    <w:rsid w:val="00E43CBA"/>
    <w:rsid w:val="00E448C2"/>
    <w:rsid w:val="00E45839"/>
    <w:rsid w:val="00E4666F"/>
    <w:rsid w:val="00E466FE"/>
    <w:rsid w:val="00E46EB0"/>
    <w:rsid w:val="00E478FA"/>
    <w:rsid w:val="00E47DD5"/>
    <w:rsid w:val="00E51150"/>
    <w:rsid w:val="00E51202"/>
    <w:rsid w:val="00E52084"/>
    <w:rsid w:val="00E521C7"/>
    <w:rsid w:val="00E528A4"/>
    <w:rsid w:val="00E52C79"/>
    <w:rsid w:val="00E542C1"/>
    <w:rsid w:val="00E54F21"/>
    <w:rsid w:val="00E55072"/>
    <w:rsid w:val="00E55248"/>
    <w:rsid w:val="00E55A07"/>
    <w:rsid w:val="00E56188"/>
    <w:rsid w:val="00E57858"/>
    <w:rsid w:val="00E61BB0"/>
    <w:rsid w:val="00E62974"/>
    <w:rsid w:val="00E62FBF"/>
    <w:rsid w:val="00E6342C"/>
    <w:rsid w:val="00E63742"/>
    <w:rsid w:val="00E645AC"/>
    <w:rsid w:val="00E6487C"/>
    <w:rsid w:val="00E65087"/>
    <w:rsid w:val="00E654A8"/>
    <w:rsid w:val="00E65978"/>
    <w:rsid w:val="00E65D55"/>
    <w:rsid w:val="00E6659E"/>
    <w:rsid w:val="00E66B8D"/>
    <w:rsid w:val="00E67028"/>
    <w:rsid w:val="00E67801"/>
    <w:rsid w:val="00E67C89"/>
    <w:rsid w:val="00E70CDC"/>
    <w:rsid w:val="00E719A6"/>
    <w:rsid w:val="00E7213A"/>
    <w:rsid w:val="00E72597"/>
    <w:rsid w:val="00E7271D"/>
    <w:rsid w:val="00E742CF"/>
    <w:rsid w:val="00E74644"/>
    <w:rsid w:val="00E75CC8"/>
    <w:rsid w:val="00E76924"/>
    <w:rsid w:val="00E77317"/>
    <w:rsid w:val="00E77E38"/>
    <w:rsid w:val="00E80236"/>
    <w:rsid w:val="00E8031E"/>
    <w:rsid w:val="00E80E1D"/>
    <w:rsid w:val="00E81D00"/>
    <w:rsid w:val="00E82BA9"/>
    <w:rsid w:val="00E82D38"/>
    <w:rsid w:val="00E8367D"/>
    <w:rsid w:val="00E836A4"/>
    <w:rsid w:val="00E83917"/>
    <w:rsid w:val="00E84A5F"/>
    <w:rsid w:val="00E85C86"/>
    <w:rsid w:val="00E86414"/>
    <w:rsid w:val="00E86AC5"/>
    <w:rsid w:val="00E87A4E"/>
    <w:rsid w:val="00E87BFC"/>
    <w:rsid w:val="00E87ECF"/>
    <w:rsid w:val="00E9117B"/>
    <w:rsid w:val="00E91D71"/>
    <w:rsid w:val="00E91EAE"/>
    <w:rsid w:val="00E9269C"/>
    <w:rsid w:val="00E93073"/>
    <w:rsid w:val="00E93138"/>
    <w:rsid w:val="00E93FD3"/>
    <w:rsid w:val="00E94A52"/>
    <w:rsid w:val="00E955C8"/>
    <w:rsid w:val="00E96D19"/>
    <w:rsid w:val="00E96DC5"/>
    <w:rsid w:val="00E972CF"/>
    <w:rsid w:val="00E97DA3"/>
    <w:rsid w:val="00EA005A"/>
    <w:rsid w:val="00EA025B"/>
    <w:rsid w:val="00EA3D6F"/>
    <w:rsid w:val="00EA490F"/>
    <w:rsid w:val="00EA51C4"/>
    <w:rsid w:val="00EA53B1"/>
    <w:rsid w:val="00EA53C8"/>
    <w:rsid w:val="00EA5E01"/>
    <w:rsid w:val="00EA7215"/>
    <w:rsid w:val="00EB04CE"/>
    <w:rsid w:val="00EB0F60"/>
    <w:rsid w:val="00EB11D7"/>
    <w:rsid w:val="00EB17FF"/>
    <w:rsid w:val="00EB208E"/>
    <w:rsid w:val="00EB2CE7"/>
    <w:rsid w:val="00EB300F"/>
    <w:rsid w:val="00EB4575"/>
    <w:rsid w:val="00EB4795"/>
    <w:rsid w:val="00EB4A9B"/>
    <w:rsid w:val="00EB4BC9"/>
    <w:rsid w:val="00EB4DAB"/>
    <w:rsid w:val="00EB5EE5"/>
    <w:rsid w:val="00EB6259"/>
    <w:rsid w:val="00EB68E7"/>
    <w:rsid w:val="00EB7C9E"/>
    <w:rsid w:val="00EC09DC"/>
    <w:rsid w:val="00EC209F"/>
    <w:rsid w:val="00EC219C"/>
    <w:rsid w:val="00EC3176"/>
    <w:rsid w:val="00EC4D25"/>
    <w:rsid w:val="00EC7121"/>
    <w:rsid w:val="00ED0832"/>
    <w:rsid w:val="00ED0CC1"/>
    <w:rsid w:val="00ED1785"/>
    <w:rsid w:val="00ED1A88"/>
    <w:rsid w:val="00ED32AA"/>
    <w:rsid w:val="00ED3FD7"/>
    <w:rsid w:val="00ED496C"/>
    <w:rsid w:val="00ED4CD9"/>
    <w:rsid w:val="00ED50AE"/>
    <w:rsid w:val="00ED5149"/>
    <w:rsid w:val="00ED5D58"/>
    <w:rsid w:val="00ED5EA3"/>
    <w:rsid w:val="00ED7438"/>
    <w:rsid w:val="00ED763B"/>
    <w:rsid w:val="00ED7DAB"/>
    <w:rsid w:val="00EE062C"/>
    <w:rsid w:val="00EE0710"/>
    <w:rsid w:val="00EE1376"/>
    <w:rsid w:val="00EE1CDB"/>
    <w:rsid w:val="00EE3F34"/>
    <w:rsid w:val="00EE3F7B"/>
    <w:rsid w:val="00EE482B"/>
    <w:rsid w:val="00EE5FFC"/>
    <w:rsid w:val="00EE626B"/>
    <w:rsid w:val="00EE643A"/>
    <w:rsid w:val="00EE67A9"/>
    <w:rsid w:val="00EE75F9"/>
    <w:rsid w:val="00EE7E02"/>
    <w:rsid w:val="00EF1038"/>
    <w:rsid w:val="00EF225E"/>
    <w:rsid w:val="00EF314D"/>
    <w:rsid w:val="00EF31E7"/>
    <w:rsid w:val="00EF346B"/>
    <w:rsid w:val="00EF3AA3"/>
    <w:rsid w:val="00EF5193"/>
    <w:rsid w:val="00EF55B0"/>
    <w:rsid w:val="00EF5AA9"/>
    <w:rsid w:val="00EF5E22"/>
    <w:rsid w:val="00EF68BE"/>
    <w:rsid w:val="00EF7398"/>
    <w:rsid w:val="00EF78F7"/>
    <w:rsid w:val="00EF7C40"/>
    <w:rsid w:val="00F001A1"/>
    <w:rsid w:val="00F01459"/>
    <w:rsid w:val="00F01F15"/>
    <w:rsid w:val="00F02189"/>
    <w:rsid w:val="00F02AE4"/>
    <w:rsid w:val="00F02C8C"/>
    <w:rsid w:val="00F04624"/>
    <w:rsid w:val="00F04CEA"/>
    <w:rsid w:val="00F0538C"/>
    <w:rsid w:val="00F05C75"/>
    <w:rsid w:val="00F060D3"/>
    <w:rsid w:val="00F06BCB"/>
    <w:rsid w:val="00F06D8D"/>
    <w:rsid w:val="00F078A8"/>
    <w:rsid w:val="00F078F9"/>
    <w:rsid w:val="00F0794C"/>
    <w:rsid w:val="00F07DA0"/>
    <w:rsid w:val="00F105B4"/>
    <w:rsid w:val="00F1092E"/>
    <w:rsid w:val="00F10E9B"/>
    <w:rsid w:val="00F11216"/>
    <w:rsid w:val="00F117F2"/>
    <w:rsid w:val="00F117FB"/>
    <w:rsid w:val="00F124B5"/>
    <w:rsid w:val="00F13907"/>
    <w:rsid w:val="00F1498F"/>
    <w:rsid w:val="00F153AB"/>
    <w:rsid w:val="00F16B69"/>
    <w:rsid w:val="00F175C0"/>
    <w:rsid w:val="00F17A0E"/>
    <w:rsid w:val="00F17D3A"/>
    <w:rsid w:val="00F20390"/>
    <w:rsid w:val="00F204E0"/>
    <w:rsid w:val="00F2057C"/>
    <w:rsid w:val="00F20D15"/>
    <w:rsid w:val="00F20E6F"/>
    <w:rsid w:val="00F20FE1"/>
    <w:rsid w:val="00F21353"/>
    <w:rsid w:val="00F21F60"/>
    <w:rsid w:val="00F23516"/>
    <w:rsid w:val="00F242BF"/>
    <w:rsid w:val="00F257CA"/>
    <w:rsid w:val="00F25B9A"/>
    <w:rsid w:val="00F26204"/>
    <w:rsid w:val="00F27568"/>
    <w:rsid w:val="00F27C71"/>
    <w:rsid w:val="00F309DE"/>
    <w:rsid w:val="00F315D4"/>
    <w:rsid w:val="00F318B0"/>
    <w:rsid w:val="00F31ACF"/>
    <w:rsid w:val="00F31B7F"/>
    <w:rsid w:val="00F32086"/>
    <w:rsid w:val="00F33762"/>
    <w:rsid w:val="00F33BAD"/>
    <w:rsid w:val="00F35D6D"/>
    <w:rsid w:val="00F36288"/>
    <w:rsid w:val="00F36A18"/>
    <w:rsid w:val="00F37197"/>
    <w:rsid w:val="00F40206"/>
    <w:rsid w:val="00F40BC2"/>
    <w:rsid w:val="00F410C2"/>
    <w:rsid w:val="00F41D44"/>
    <w:rsid w:val="00F41E00"/>
    <w:rsid w:val="00F42715"/>
    <w:rsid w:val="00F43DF9"/>
    <w:rsid w:val="00F446BE"/>
    <w:rsid w:val="00F447BE"/>
    <w:rsid w:val="00F45010"/>
    <w:rsid w:val="00F4505A"/>
    <w:rsid w:val="00F45928"/>
    <w:rsid w:val="00F45D0E"/>
    <w:rsid w:val="00F46265"/>
    <w:rsid w:val="00F47199"/>
    <w:rsid w:val="00F47AA5"/>
    <w:rsid w:val="00F515F9"/>
    <w:rsid w:val="00F5214E"/>
    <w:rsid w:val="00F52D42"/>
    <w:rsid w:val="00F53381"/>
    <w:rsid w:val="00F53B95"/>
    <w:rsid w:val="00F53F5F"/>
    <w:rsid w:val="00F5476C"/>
    <w:rsid w:val="00F5525D"/>
    <w:rsid w:val="00F567E4"/>
    <w:rsid w:val="00F568B7"/>
    <w:rsid w:val="00F5695D"/>
    <w:rsid w:val="00F56D8E"/>
    <w:rsid w:val="00F57804"/>
    <w:rsid w:val="00F6060C"/>
    <w:rsid w:val="00F6121C"/>
    <w:rsid w:val="00F61549"/>
    <w:rsid w:val="00F61CD1"/>
    <w:rsid w:val="00F63568"/>
    <w:rsid w:val="00F66913"/>
    <w:rsid w:val="00F67FE6"/>
    <w:rsid w:val="00F70708"/>
    <w:rsid w:val="00F708A0"/>
    <w:rsid w:val="00F71774"/>
    <w:rsid w:val="00F71FB9"/>
    <w:rsid w:val="00F72B21"/>
    <w:rsid w:val="00F7300D"/>
    <w:rsid w:val="00F73CC9"/>
    <w:rsid w:val="00F744FB"/>
    <w:rsid w:val="00F74CFD"/>
    <w:rsid w:val="00F75A05"/>
    <w:rsid w:val="00F80BC2"/>
    <w:rsid w:val="00F81343"/>
    <w:rsid w:val="00F824FE"/>
    <w:rsid w:val="00F82967"/>
    <w:rsid w:val="00F840B1"/>
    <w:rsid w:val="00F84421"/>
    <w:rsid w:val="00F8445D"/>
    <w:rsid w:val="00F844D3"/>
    <w:rsid w:val="00F851EF"/>
    <w:rsid w:val="00F86B3F"/>
    <w:rsid w:val="00F86C19"/>
    <w:rsid w:val="00F907E0"/>
    <w:rsid w:val="00F90D78"/>
    <w:rsid w:val="00F92053"/>
    <w:rsid w:val="00F925BB"/>
    <w:rsid w:val="00F931F6"/>
    <w:rsid w:val="00F951CD"/>
    <w:rsid w:val="00F95A2B"/>
    <w:rsid w:val="00F95BC7"/>
    <w:rsid w:val="00F95CC9"/>
    <w:rsid w:val="00F96E66"/>
    <w:rsid w:val="00FA01D3"/>
    <w:rsid w:val="00FA0326"/>
    <w:rsid w:val="00FA27D1"/>
    <w:rsid w:val="00FA3233"/>
    <w:rsid w:val="00FA35CC"/>
    <w:rsid w:val="00FA3669"/>
    <w:rsid w:val="00FA3BF9"/>
    <w:rsid w:val="00FA3CD3"/>
    <w:rsid w:val="00FA4DF0"/>
    <w:rsid w:val="00FA55CC"/>
    <w:rsid w:val="00FA58E6"/>
    <w:rsid w:val="00FA625F"/>
    <w:rsid w:val="00FA6C10"/>
    <w:rsid w:val="00FA6F35"/>
    <w:rsid w:val="00FB1920"/>
    <w:rsid w:val="00FB25E7"/>
    <w:rsid w:val="00FB2AA3"/>
    <w:rsid w:val="00FB2F37"/>
    <w:rsid w:val="00FB3FE4"/>
    <w:rsid w:val="00FB40FE"/>
    <w:rsid w:val="00FB52C2"/>
    <w:rsid w:val="00FB582C"/>
    <w:rsid w:val="00FB5E1D"/>
    <w:rsid w:val="00FB6CB7"/>
    <w:rsid w:val="00FB731B"/>
    <w:rsid w:val="00FB7FB8"/>
    <w:rsid w:val="00FC1356"/>
    <w:rsid w:val="00FC1583"/>
    <w:rsid w:val="00FC1960"/>
    <w:rsid w:val="00FC2364"/>
    <w:rsid w:val="00FC251D"/>
    <w:rsid w:val="00FC26DC"/>
    <w:rsid w:val="00FC296A"/>
    <w:rsid w:val="00FC3167"/>
    <w:rsid w:val="00FC3466"/>
    <w:rsid w:val="00FC3D0E"/>
    <w:rsid w:val="00FC3D7C"/>
    <w:rsid w:val="00FC4F7E"/>
    <w:rsid w:val="00FC5E1D"/>
    <w:rsid w:val="00FC60EC"/>
    <w:rsid w:val="00FC64E3"/>
    <w:rsid w:val="00FC6931"/>
    <w:rsid w:val="00FC7416"/>
    <w:rsid w:val="00FC78D9"/>
    <w:rsid w:val="00FD0C1C"/>
    <w:rsid w:val="00FD0FB3"/>
    <w:rsid w:val="00FD0FF4"/>
    <w:rsid w:val="00FD13C0"/>
    <w:rsid w:val="00FD2438"/>
    <w:rsid w:val="00FD2585"/>
    <w:rsid w:val="00FD2C49"/>
    <w:rsid w:val="00FD31B9"/>
    <w:rsid w:val="00FD3234"/>
    <w:rsid w:val="00FD4023"/>
    <w:rsid w:val="00FD558C"/>
    <w:rsid w:val="00FD5A4F"/>
    <w:rsid w:val="00FE31DC"/>
    <w:rsid w:val="00FE37FB"/>
    <w:rsid w:val="00FE4749"/>
    <w:rsid w:val="00FE48DD"/>
    <w:rsid w:val="00FE6268"/>
    <w:rsid w:val="00FE6AD2"/>
    <w:rsid w:val="00FE6FB5"/>
    <w:rsid w:val="00FF03BD"/>
    <w:rsid w:val="00FF0869"/>
    <w:rsid w:val="00FF097C"/>
    <w:rsid w:val="00FF0B5D"/>
    <w:rsid w:val="00FF1C0A"/>
    <w:rsid w:val="00FF26B3"/>
    <w:rsid w:val="00FF421D"/>
    <w:rsid w:val="00FF455C"/>
    <w:rsid w:val="00FF5F83"/>
    <w:rsid w:val="00FF68B1"/>
    <w:rsid w:val="00FF696C"/>
    <w:rsid w:val="00FF7195"/>
    <w:rsid w:val="00FF748E"/>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DCCB60"/>
  <w15:docId w15:val="{C4839B6C-F020-43B2-8559-D950F1DC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hr-HR" w:eastAsia="hr-HR" w:bidi="ar-SA"/>
      </w:rPr>
    </w:rPrDefault>
    <w:pPrDefault/>
  </w:docDefaults>
  <w:latentStyles w:defLockedState="0" w:defUIPriority="0" w:defSemiHidden="0" w:defUnhideWhenUsed="0" w:defQFormat="0" w:count="375">
    <w:lsdException w:name="Normal" w:locked="1" w:qFormat="1"/>
    <w:lsdException w:name="heading 1" w:locked="1" w:uiPriority="99"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iPriority="99" w:unhideWhenUsed="1"/>
    <w:lsdException w:name="index 9" w:locked="1" w:semiHidden="1" w:uiPriority="99"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99" w:unhideWhenUsed="1"/>
    <w:lsdException w:name="footnote text"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locked="1" w:semiHidden="1" w:uiPriority="99" w:unhideWhenUsed="1"/>
    <w:lsdException w:name="endnote reference" w:locked="1" w:semiHidden="1" w:uiPriority="99"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iPriority="99" w:unhideWhenUsed="1"/>
    <w:lsdException w:name="List" w:semiHidden="1" w:unhideWhenUsed="1"/>
    <w:lsdException w:name="List Bullet" w:locked="1" w:semiHidden="1" w:uiPriority="99" w:unhideWhenUsed="1"/>
    <w:lsdException w:name="List Number" w:locked="1" w:uiPriority="99"/>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iPriority="99" w:unhideWhenUsed="1"/>
    <w:lsdException w:name="List Bullet 3" w:semiHidden="1" w:unhideWhenUsed="1"/>
    <w:lsdException w:name="List Bullet 4" w:semiHidden="1" w:unhideWhenUsed="1"/>
    <w:lsdException w:name="List Bullet 5" w:semiHidden="1" w:unhideWhenUsed="1"/>
    <w:lsdException w:name="List Number 2" w:locked="1" w:semiHidden="1" w:uiPriority="99"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locked="1" w:semiHidden="1" w:unhideWhenUsed="1"/>
    <w:lsdException w:name="Body Text" w:locked="1" w:semiHidden="1" w:unhideWhenUsed="1" w:qFormat="1"/>
    <w:lsdException w:name="Body Text Indent" w:locked="1"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iPriority="99" w:unhideWhenUsed="1"/>
    <w:lsdException w:name="Plain Text" w:locked="1" w:semiHidden="1" w:uiPriority="99" w:unhideWhenUsed="1"/>
    <w:lsdException w:name="E-mail Signature"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9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7EBF"/>
    <w:pPr>
      <w:spacing w:after="120" w:line="276" w:lineRule="auto"/>
      <w:jc w:val="both"/>
    </w:pPr>
    <w:rPr>
      <w:rFonts w:cs="Calibri"/>
      <w:lang w:val="en-US" w:eastAsia="en-US"/>
    </w:rPr>
  </w:style>
  <w:style w:type="paragraph" w:styleId="Heading1">
    <w:name w:val="heading 1"/>
    <w:basedOn w:val="Normal"/>
    <w:next w:val="BodyText"/>
    <w:link w:val="Heading1Char"/>
    <w:uiPriority w:val="99"/>
    <w:qFormat/>
    <w:rsid w:val="00367211"/>
    <w:pPr>
      <w:keepNext/>
      <w:keepLines/>
      <w:numPr>
        <w:numId w:val="85"/>
      </w:numPr>
      <w:spacing w:before="480" w:line="240" w:lineRule="auto"/>
      <w:outlineLvl w:val="0"/>
    </w:pPr>
    <w:rPr>
      <w:rFonts w:cs="Arial"/>
      <w:b/>
      <w:bCs/>
      <w:sz w:val="28"/>
      <w:szCs w:val="28"/>
      <w:lang w:val="hr-HR"/>
    </w:rPr>
  </w:style>
  <w:style w:type="paragraph" w:styleId="Heading2">
    <w:name w:val="heading 2"/>
    <w:basedOn w:val="Heading1"/>
    <w:next w:val="BodyText"/>
    <w:link w:val="Heading2Char1"/>
    <w:uiPriority w:val="99"/>
    <w:qFormat/>
    <w:rsid w:val="008C01C6"/>
    <w:pPr>
      <w:numPr>
        <w:ilvl w:val="1"/>
      </w:numPr>
      <w:spacing w:before="200"/>
      <w:outlineLvl w:val="1"/>
    </w:pPr>
    <w:rPr>
      <w:sz w:val="24"/>
      <w:szCs w:val="24"/>
    </w:rPr>
  </w:style>
  <w:style w:type="paragraph" w:styleId="Heading3">
    <w:name w:val="heading 3"/>
    <w:basedOn w:val="Heading2"/>
    <w:next w:val="BodyText"/>
    <w:link w:val="Heading3Char1"/>
    <w:uiPriority w:val="99"/>
    <w:qFormat/>
    <w:rsid w:val="001021D2"/>
    <w:pPr>
      <w:numPr>
        <w:ilvl w:val="2"/>
      </w:numPr>
      <w:spacing w:before="360"/>
      <w:outlineLvl w:val="2"/>
    </w:pPr>
    <w:rPr>
      <w:sz w:val="22"/>
      <w:szCs w:val="22"/>
    </w:rPr>
  </w:style>
  <w:style w:type="paragraph" w:styleId="Heading4">
    <w:name w:val="heading 4"/>
    <w:basedOn w:val="Heading3"/>
    <w:next w:val="BodyText"/>
    <w:link w:val="Heading4Char1"/>
    <w:uiPriority w:val="99"/>
    <w:qFormat/>
    <w:rsid w:val="00902745"/>
    <w:pPr>
      <w:numPr>
        <w:ilvl w:val="3"/>
      </w:numPr>
      <w:spacing w:before="200"/>
      <w:ind w:left="1701" w:hanging="1701"/>
      <w:outlineLvl w:val="3"/>
    </w:pPr>
    <w:rPr>
      <w:b w:val="0"/>
      <w:i/>
      <w:iCs/>
      <w:szCs w:val="20"/>
      <w:u w:val="single"/>
    </w:rPr>
  </w:style>
  <w:style w:type="paragraph" w:styleId="Heading5">
    <w:name w:val="heading 5"/>
    <w:basedOn w:val="Heading4"/>
    <w:next w:val="BodyText"/>
    <w:link w:val="Heading5Char"/>
    <w:uiPriority w:val="99"/>
    <w:qFormat/>
    <w:rsid w:val="009C745F"/>
    <w:pPr>
      <w:numPr>
        <w:ilvl w:val="4"/>
      </w:numPr>
      <w:ind w:left="1418" w:hanging="1418"/>
      <w:outlineLvl w:val="4"/>
    </w:pPr>
    <w:rPr>
      <w:rFonts w:asciiTheme="minorHAnsi" w:hAnsiTheme="minorHAnsi" w:cs="Arial Bold"/>
      <w:u w:val="none"/>
    </w:rPr>
  </w:style>
  <w:style w:type="paragraph" w:styleId="Heading6">
    <w:name w:val="heading 6"/>
    <w:basedOn w:val="Normal"/>
    <w:next w:val="Normal"/>
    <w:link w:val="Heading6Char"/>
    <w:uiPriority w:val="99"/>
    <w:qFormat/>
    <w:rsid w:val="00B027DC"/>
    <w:pPr>
      <w:keepNext/>
      <w:keepLines/>
      <w:numPr>
        <w:ilvl w:val="5"/>
        <w:numId w:val="85"/>
      </w:numPr>
      <w:spacing w:before="200" w:after="0"/>
      <w:outlineLvl w:val="5"/>
    </w:pPr>
    <w:rPr>
      <w:rFonts w:ascii="Cambria" w:hAnsi="Cambria" w:cs="Cambria"/>
      <w:i/>
      <w:iCs/>
      <w:color w:val="243F60"/>
    </w:rPr>
  </w:style>
  <w:style w:type="paragraph" w:styleId="Heading7">
    <w:name w:val="heading 7"/>
    <w:basedOn w:val="Normal"/>
    <w:next w:val="Normal"/>
    <w:link w:val="Heading7Char"/>
    <w:uiPriority w:val="99"/>
    <w:qFormat/>
    <w:rsid w:val="00B027DC"/>
    <w:pPr>
      <w:keepNext/>
      <w:keepLines/>
      <w:numPr>
        <w:ilvl w:val="6"/>
        <w:numId w:val="85"/>
      </w:numPr>
      <w:spacing w:before="200" w:after="0"/>
      <w:outlineLvl w:val="6"/>
    </w:pPr>
    <w:rPr>
      <w:rFonts w:ascii="Cambria" w:hAnsi="Cambria" w:cs="Cambria"/>
      <w:i/>
      <w:iCs/>
      <w:color w:val="404040"/>
    </w:rPr>
  </w:style>
  <w:style w:type="paragraph" w:styleId="Heading8">
    <w:name w:val="heading 8"/>
    <w:basedOn w:val="Normal"/>
    <w:next w:val="Normal"/>
    <w:link w:val="Heading8Char"/>
    <w:uiPriority w:val="99"/>
    <w:qFormat/>
    <w:rsid w:val="00B027DC"/>
    <w:pPr>
      <w:keepNext/>
      <w:keepLines/>
      <w:numPr>
        <w:ilvl w:val="7"/>
        <w:numId w:val="85"/>
      </w:numPr>
      <w:spacing w:before="200" w:after="0"/>
      <w:outlineLvl w:val="7"/>
    </w:pPr>
    <w:rPr>
      <w:rFonts w:ascii="Cambria" w:hAnsi="Cambria" w:cs="Cambria"/>
      <w:color w:val="404040"/>
      <w:sz w:val="20"/>
      <w:szCs w:val="20"/>
    </w:rPr>
  </w:style>
  <w:style w:type="paragraph" w:styleId="Heading9">
    <w:name w:val="heading 9"/>
    <w:basedOn w:val="Normal"/>
    <w:next w:val="Normal"/>
    <w:link w:val="Heading9Char"/>
    <w:uiPriority w:val="99"/>
    <w:qFormat/>
    <w:rsid w:val="00B027DC"/>
    <w:pPr>
      <w:keepNext/>
      <w:keepLines/>
      <w:numPr>
        <w:ilvl w:val="8"/>
        <w:numId w:val="85"/>
      </w:numPr>
      <w:spacing w:before="200" w:after="0"/>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67211"/>
    <w:rPr>
      <w:rFonts w:cs="Arial"/>
      <w:b/>
      <w:bCs/>
      <w:sz w:val="28"/>
      <w:szCs w:val="28"/>
      <w:lang w:eastAsia="en-US"/>
    </w:rPr>
  </w:style>
  <w:style w:type="character" w:customStyle="1" w:styleId="Heading2Char">
    <w:name w:val="Heading 2 Char"/>
    <w:basedOn w:val="DefaultParagraphFont"/>
    <w:uiPriority w:val="99"/>
    <w:rsid w:val="002D6B5C"/>
    <w:rPr>
      <w:rFonts w:ascii="Arial" w:hAnsi="Arial" w:cs="Arial"/>
      <w:b/>
      <w:bCs/>
      <w:sz w:val="26"/>
      <w:szCs w:val="26"/>
    </w:rPr>
  </w:style>
  <w:style w:type="character" w:customStyle="1" w:styleId="Heading3Char">
    <w:name w:val="Heading 3 Char"/>
    <w:basedOn w:val="DefaultParagraphFont"/>
    <w:uiPriority w:val="99"/>
    <w:rsid w:val="002D6B5C"/>
    <w:rPr>
      <w:rFonts w:ascii="Arial" w:hAnsi="Arial" w:cs="Arial"/>
      <w:b/>
      <w:bCs/>
      <w:sz w:val="26"/>
      <w:szCs w:val="26"/>
    </w:rPr>
  </w:style>
  <w:style w:type="character" w:customStyle="1" w:styleId="Heading4Char">
    <w:name w:val="Heading 4 Char"/>
    <w:basedOn w:val="DefaultParagraphFont"/>
    <w:uiPriority w:val="99"/>
    <w:rsid w:val="002D6B5C"/>
    <w:rPr>
      <w:rFonts w:ascii="Arial" w:hAnsi="Arial" w:cs="Arial"/>
      <w:sz w:val="26"/>
      <w:szCs w:val="26"/>
    </w:rPr>
  </w:style>
  <w:style w:type="character" w:customStyle="1" w:styleId="Heading5Char">
    <w:name w:val="Heading 5 Char"/>
    <w:basedOn w:val="DefaultParagraphFont"/>
    <w:link w:val="Heading5"/>
    <w:uiPriority w:val="99"/>
    <w:locked/>
    <w:rsid w:val="009C745F"/>
    <w:rPr>
      <w:rFonts w:asciiTheme="minorHAnsi" w:hAnsiTheme="minorHAnsi" w:cs="Arial Bold"/>
      <w:bCs/>
      <w:i/>
      <w:iCs/>
      <w:szCs w:val="20"/>
      <w:lang w:eastAsia="en-US"/>
    </w:rPr>
  </w:style>
  <w:style w:type="character" w:customStyle="1" w:styleId="Heading6Char">
    <w:name w:val="Heading 6 Char"/>
    <w:basedOn w:val="DefaultParagraphFont"/>
    <w:link w:val="Heading6"/>
    <w:uiPriority w:val="99"/>
    <w:locked/>
    <w:rsid w:val="00B027DC"/>
    <w:rPr>
      <w:rFonts w:ascii="Cambria" w:hAnsi="Cambria" w:cs="Cambria"/>
      <w:i/>
      <w:iCs/>
      <w:color w:val="243F60"/>
      <w:lang w:val="en-US" w:eastAsia="en-US"/>
    </w:rPr>
  </w:style>
  <w:style w:type="character" w:customStyle="1" w:styleId="Heading7Char">
    <w:name w:val="Heading 7 Char"/>
    <w:basedOn w:val="DefaultParagraphFont"/>
    <w:link w:val="Heading7"/>
    <w:uiPriority w:val="99"/>
    <w:locked/>
    <w:rsid w:val="00B027DC"/>
    <w:rPr>
      <w:rFonts w:ascii="Cambria" w:hAnsi="Cambria" w:cs="Cambria"/>
      <w:i/>
      <w:iCs/>
      <w:color w:val="404040"/>
      <w:lang w:val="en-US" w:eastAsia="en-US"/>
    </w:rPr>
  </w:style>
  <w:style w:type="character" w:customStyle="1" w:styleId="Heading8Char">
    <w:name w:val="Heading 8 Char"/>
    <w:basedOn w:val="DefaultParagraphFont"/>
    <w:link w:val="Heading8"/>
    <w:uiPriority w:val="99"/>
    <w:locked/>
    <w:rsid w:val="00B027DC"/>
    <w:rPr>
      <w:rFonts w:ascii="Cambria" w:hAnsi="Cambria" w:cs="Cambria"/>
      <w:color w:val="404040"/>
      <w:sz w:val="20"/>
      <w:szCs w:val="20"/>
      <w:lang w:val="en-US" w:eastAsia="en-US"/>
    </w:rPr>
  </w:style>
  <w:style w:type="character" w:customStyle="1" w:styleId="Heading9Char">
    <w:name w:val="Heading 9 Char"/>
    <w:basedOn w:val="DefaultParagraphFont"/>
    <w:link w:val="Heading9"/>
    <w:uiPriority w:val="99"/>
    <w:locked/>
    <w:rsid w:val="00B027DC"/>
    <w:rPr>
      <w:rFonts w:ascii="Cambria" w:hAnsi="Cambria" w:cs="Cambria"/>
      <w:i/>
      <w:iCs/>
      <w:color w:val="404040"/>
      <w:sz w:val="20"/>
      <w:szCs w:val="20"/>
      <w:lang w:val="en-US" w:eastAsia="en-US"/>
    </w:rPr>
  </w:style>
  <w:style w:type="paragraph" w:styleId="BodyText">
    <w:name w:val="Body Text"/>
    <w:aliases w:val="Body Text Indent 31,Body Text Indent 311,Body Text Indent 3111"/>
    <w:basedOn w:val="Normal"/>
    <w:link w:val="BodyTextChar"/>
    <w:qFormat/>
    <w:rsid w:val="00227F23"/>
    <w:pPr>
      <w:spacing w:before="120"/>
    </w:pPr>
    <w:rPr>
      <w:lang w:val="hr-HR"/>
    </w:rPr>
  </w:style>
  <w:style w:type="character" w:customStyle="1" w:styleId="BodyTextChar">
    <w:name w:val="Body Text Char"/>
    <w:aliases w:val="Body Text Indent 31 Char,Body Text Indent 311 Char,Body Text Indent 3111 Char"/>
    <w:basedOn w:val="DefaultParagraphFont"/>
    <w:link w:val="BodyText"/>
    <w:locked/>
    <w:rsid w:val="00227F23"/>
    <w:rPr>
      <w:rFonts w:cs="Calibri"/>
      <w:lang w:eastAsia="en-US"/>
    </w:rPr>
  </w:style>
  <w:style w:type="paragraph" w:customStyle="1" w:styleId="TDBodyTextBoldCenter">
    <w:name w:val="TD Body Text Bold Center"/>
    <w:basedOn w:val="BodyText"/>
    <w:rsid w:val="00B027DC"/>
    <w:pPr>
      <w:spacing w:after="200"/>
      <w:jc w:val="center"/>
    </w:pPr>
    <w:rPr>
      <w:b/>
      <w:bCs/>
    </w:rPr>
  </w:style>
  <w:style w:type="paragraph" w:customStyle="1" w:styleId="BodyTextLeftBold14p">
    <w:name w:val="Body Text_Left Bold_14p"/>
    <w:basedOn w:val="BodyText"/>
    <w:qFormat/>
    <w:rsid w:val="00B027DC"/>
    <w:rPr>
      <w:b/>
      <w:bCs/>
      <w:sz w:val="28"/>
      <w:szCs w:val="28"/>
      <w:lang w:val="en-GB"/>
    </w:rPr>
  </w:style>
  <w:style w:type="paragraph" w:customStyle="1" w:styleId="BodyTextBoldCenter14p">
    <w:name w:val="Body Text_Bold_Center_14p"/>
    <w:basedOn w:val="BodyText"/>
    <w:next w:val="BodyText"/>
    <w:link w:val="BodyTextBoldCenter14pChar"/>
    <w:uiPriority w:val="99"/>
    <w:rsid w:val="00B027DC"/>
    <w:pPr>
      <w:jc w:val="center"/>
    </w:pPr>
    <w:rPr>
      <w:b/>
      <w:bCs/>
      <w:sz w:val="28"/>
      <w:szCs w:val="28"/>
    </w:rPr>
  </w:style>
  <w:style w:type="paragraph" w:customStyle="1" w:styleId="TDBodyTextCenter">
    <w:name w:val="TD Body Text Center"/>
    <w:basedOn w:val="BodyText"/>
    <w:next w:val="BodyText"/>
    <w:rsid w:val="00B027DC"/>
    <w:pPr>
      <w:jc w:val="center"/>
    </w:pPr>
    <w:rPr>
      <w:rFonts w:eastAsia="Arial Unicode MS"/>
      <w:lang w:val="en-GB"/>
    </w:rPr>
  </w:style>
  <w:style w:type="character" w:customStyle="1" w:styleId="BodyTextBoldChar">
    <w:name w:val="Body Text Bold Char"/>
    <w:basedOn w:val="BodyTextChar"/>
    <w:link w:val="BodyTextBold"/>
    <w:uiPriority w:val="99"/>
    <w:locked/>
    <w:rsid w:val="00E4035C"/>
    <w:rPr>
      <w:rFonts w:cs="Calibri"/>
      <w:b/>
      <w:bCs/>
      <w:lang w:eastAsia="en-US"/>
    </w:rPr>
  </w:style>
  <w:style w:type="paragraph" w:customStyle="1" w:styleId="TD-Contents">
    <w:name w:val="TD-Contents"/>
    <w:basedOn w:val="BodyText"/>
    <w:qFormat/>
    <w:rsid w:val="00B027DC"/>
    <w:pPr>
      <w:tabs>
        <w:tab w:val="left" w:pos="851"/>
        <w:tab w:val="left" w:pos="1985"/>
      </w:tabs>
    </w:pPr>
    <w:rPr>
      <w:b/>
      <w:bCs/>
    </w:rPr>
  </w:style>
  <w:style w:type="paragraph" w:customStyle="1" w:styleId="TD-Footer">
    <w:name w:val="TD-Footer"/>
    <w:basedOn w:val="Normal"/>
    <w:rsid w:val="00B027DC"/>
    <w:pPr>
      <w:pBdr>
        <w:top w:val="single" w:sz="4" w:space="1" w:color="auto"/>
      </w:pBdr>
      <w:tabs>
        <w:tab w:val="right" w:pos="9072"/>
      </w:tabs>
      <w:spacing w:line="240" w:lineRule="auto"/>
    </w:pPr>
    <w:rPr>
      <w:sz w:val="18"/>
      <w:szCs w:val="18"/>
      <w:lang w:val="hr-HR"/>
    </w:rPr>
  </w:style>
  <w:style w:type="paragraph" w:customStyle="1" w:styleId="TD-Header">
    <w:name w:val="TD-Header"/>
    <w:rsid w:val="00B027DC"/>
    <w:pPr>
      <w:pBdr>
        <w:top w:val="single" w:sz="4" w:space="1" w:color="auto"/>
        <w:left w:val="single" w:sz="4" w:space="4" w:color="auto"/>
        <w:bottom w:val="single" w:sz="4" w:space="1" w:color="auto"/>
        <w:right w:val="single" w:sz="4" w:space="4" w:color="auto"/>
      </w:pBdr>
      <w:spacing w:before="60"/>
      <w:jc w:val="center"/>
    </w:pPr>
    <w:rPr>
      <w:rFonts w:cs="Calibri"/>
      <w:b/>
      <w:bCs/>
      <w:caps/>
      <w:sz w:val="20"/>
      <w:szCs w:val="20"/>
      <w:lang w:eastAsia="en-US"/>
    </w:rPr>
  </w:style>
  <w:style w:type="paragraph" w:styleId="Header">
    <w:name w:val="header"/>
    <w:aliases w:val="Znak, Znak"/>
    <w:basedOn w:val="Normal"/>
    <w:link w:val="HeaderChar"/>
    <w:uiPriority w:val="99"/>
    <w:rsid w:val="002203AA"/>
    <w:pPr>
      <w:tabs>
        <w:tab w:val="center" w:pos="4536"/>
        <w:tab w:val="right" w:pos="9072"/>
      </w:tabs>
      <w:spacing w:after="0" w:line="240" w:lineRule="auto"/>
    </w:pPr>
    <w:rPr>
      <w:rFonts w:ascii="Arial" w:hAnsi="Arial" w:cs="Arial"/>
      <w:sz w:val="20"/>
      <w:szCs w:val="20"/>
      <w:lang w:val="sl-SI" w:eastAsia="sl-SI"/>
    </w:rPr>
  </w:style>
  <w:style w:type="character" w:customStyle="1" w:styleId="HeaderChar">
    <w:name w:val="Header Char"/>
    <w:aliases w:val="Znak Char1, Znak Char"/>
    <w:basedOn w:val="DefaultParagraphFont"/>
    <w:link w:val="Header"/>
    <w:uiPriority w:val="99"/>
    <w:locked/>
    <w:rsid w:val="002203AA"/>
    <w:rPr>
      <w:rFonts w:ascii="Arial" w:hAnsi="Arial" w:cs="Arial"/>
      <w:sz w:val="20"/>
      <w:szCs w:val="20"/>
      <w:lang w:val="sl-SI" w:eastAsia="sl-SI"/>
    </w:rPr>
  </w:style>
  <w:style w:type="paragraph" w:customStyle="1" w:styleId="text">
    <w:name w:val="text"/>
    <w:uiPriority w:val="99"/>
    <w:rsid w:val="00B85554"/>
    <w:pPr>
      <w:spacing w:before="240" w:line="240" w:lineRule="exact"/>
      <w:jc w:val="both"/>
    </w:pPr>
    <w:rPr>
      <w:rFonts w:ascii="Arial" w:hAnsi="Arial" w:cs="Arial"/>
      <w:sz w:val="24"/>
      <w:szCs w:val="24"/>
      <w:lang w:val="en-GB" w:eastAsia="sl-SI"/>
    </w:rPr>
  </w:style>
  <w:style w:type="paragraph" w:customStyle="1" w:styleId="123">
    <w:name w:val="1.2.3"/>
    <w:basedOn w:val="Normal"/>
    <w:uiPriority w:val="99"/>
    <w:rsid w:val="00B85554"/>
    <w:pPr>
      <w:widowControl w:val="0"/>
      <w:spacing w:after="0" w:line="240" w:lineRule="auto"/>
      <w:ind w:left="566" w:hanging="566"/>
    </w:pPr>
    <w:rPr>
      <w:rFonts w:ascii="Arial Narrow" w:hAnsi="Arial Narrow" w:cs="Arial Narrow"/>
      <w:sz w:val="24"/>
      <w:szCs w:val="24"/>
    </w:rPr>
  </w:style>
  <w:style w:type="paragraph" w:customStyle="1" w:styleId="oddl-nadpis">
    <w:name w:val="oddíl-nadpis"/>
    <w:basedOn w:val="Normal"/>
    <w:uiPriority w:val="99"/>
    <w:rsid w:val="00B85554"/>
    <w:pPr>
      <w:keepNext/>
      <w:tabs>
        <w:tab w:val="left" w:pos="567"/>
      </w:tabs>
      <w:spacing w:before="240" w:after="0" w:line="240" w:lineRule="exact"/>
    </w:pPr>
    <w:rPr>
      <w:rFonts w:ascii="Arial" w:hAnsi="Arial" w:cs="Arial"/>
      <w:b/>
      <w:bCs/>
      <w:sz w:val="24"/>
      <w:szCs w:val="24"/>
      <w:lang w:val="en-GB" w:eastAsia="sl-SI"/>
    </w:rPr>
  </w:style>
  <w:style w:type="paragraph" w:customStyle="1" w:styleId="text-3mezera">
    <w:name w:val="text - 3 mezera"/>
    <w:basedOn w:val="text"/>
    <w:uiPriority w:val="99"/>
    <w:rsid w:val="00B85554"/>
    <w:pPr>
      <w:spacing w:before="60"/>
    </w:pPr>
  </w:style>
  <w:style w:type="paragraph" w:customStyle="1" w:styleId="Text1">
    <w:name w:val="Text 1"/>
    <w:basedOn w:val="text"/>
    <w:uiPriority w:val="99"/>
    <w:rsid w:val="00B85554"/>
    <w:pPr>
      <w:ind w:left="567"/>
    </w:pPr>
  </w:style>
  <w:style w:type="paragraph" w:styleId="Subtitle">
    <w:name w:val="Subtitle"/>
    <w:basedOn w:val="Normal"/>
    <w:link w:val="SubtitleChar"/>
    <w:uiPriority w:val="99"/>
    <w:qFormat/>
    <w:rsid w:val="002203AA"/>
    <w:pPr>
      <w:spacing w:after="0" w:line="240" w:lineRule="auto"/>
      <w:jc w:val="center"/>
    </w:pPr>
    <w:rPr>
      <w:rFonts w:ascii="Arial" w:hAnsi="Arial" w:cs="Arial"/>
      <w:b/>
      <w:bCs/>
      <w:sz w:val="40"/>
      <w:szCs w:val="40"/>
      <w:u w:val="single"/>
      <w:lang w:val="sl-SI" w:eastAsia="sl-SI"/>
    </w:rPr>
  </w:style>
  <w:style w:type="character" w:customStyle="1" w:styleId="SubtitleChar">
    <w:name w:val="Subtitle Char"/>
    <w:basedOn w:val="DefaultParagraphFont"/>
    <w:link w:val="Subtitle"/>
    <w:uiPriority w:val="99"/>
    <w:locked/>
    <w:rsid w:val="002203AA"/>
    <w:rPr>
      <w:rFonts w:ascii="Arial" w:hAnsi="Arial" w:cs="Arial"/>
      <w:b/>
      <w:bCs/>
      <w:sz w:val="20"/>
      <w:szCs w:val="20"/>
      <w:u w:val="single"/>
      <w:lang w:val="sl-SI" w:eastAsia="sl-SI"/>
    </w:rPr>
  </w:style>
  <w:style w:type="character" w:styleId="FootnoteReference">
    <w:name w:val="footnote reference"/>
    <w:basedOn w:val="DefaultParagraphFont"/>
    <w:rsid w:val="002203AA"/>
    <w:rPr>
      <w:vertAlign w:val="superscript"/>
    </w:rPr>
  </w:style>
  <w:style w:type="paragraph" w:styleId="FootnoteText">
    <w:name w:val="footnote text"/>
    <w:basedOn w:val="Normal"/>
    <w:link w:val="FootnoteTextChar"/>
    <w:rsid w:val="002203AA"/>
    <w:pPr>
      <w:spacing w:after="0" w:line="240" w:lineRule="auto"/>
    </w:pPr>
    <w:rPr>
      <w:rFonts w:ascii="Arial" w:hAnsi="Arial" w:cs="Arial"/>
      <w:color w:val="000000"/>
      <w:sz w:val="20"/>
      <w:szCs w:val="20"/>
      <w:lang w:val="en-GB" w:eastAsia="sl-SI"/>
    </w:rPr>
  </w:style>
  <w:style w:type="character" w:customStyle="1" w:styleId="FootnoteTextChar">
    <w:name w:val="Footnote Text Char"/>
    <w:basedOn w:val="DefaultParagraphFont"/>
    <w:link w:val="FootnoteText"/>
    <w:locked/>
    <w:rsid w:val="002203AA"/>
    <w:rPr>
      <w:rFonts w:ascii="Arial" w:hAnsi="Arial" w:cs="Arial"/>
      <w:color w:val="000000"/>
      <w:sz w:val="20"/>
      <w:szCs w:val="20"/>
      <w:lang w:val="en-GB" w:eastAsia="sl-SI"/>
    </w:rPr>
  </w:style>
  <w:style w:type="table" w:customStyle="1" w:styleId="TD-Part-TableH2">
    <w:name w:val="TD-Part-TableH2"/>
    <w:uiPriority w:val="99"/>
    <w:qFormat/>
    <w:rsid w:val="00B027DC"/>
    <w:pPr>
      <w:spacing w:before="120" w:line="240" w:lineRule="exact"/>
      <w:jc w:val="center"/>
    </w:pPr>
    <w:rPr>
      <w:rFonts w:cs="Calibri"/>
      <w:sz w:val="20"/>
      <w:szCs w:val="20"/>
    </w:rPr>
    <w:tblPr>
      <w:tblCellSpacing w:w="56" w:type="dxa"/>
      <w:tblCellMar>
        <w:top w:w="0" w:type="dxa"/>
        <w:left w:w="108" w:type="dxa"/>
        <w:bottom w:w="0" w:type="dxa"/>
        <w:right w:w="108" w:type="dxa"/>
      </w:tblCellMar>
    </w:tblPr>
    <w:trPr>
      <w:tblCellSpacing w:w="56" w:type="dxa"/>
    </w:trPr>
  </w:style>
  <w:style w:type="table" w:customStyle="1" w:styleId="TD-Part-TableH3">
    <w:name w:val="TD-Part-TableH3"/>
    <w:uiPriority w:val="99"/>
    <w:qFormat/>
    <w:rsid w:val="00B027DC"/>
    <w:pPr>
      <w:spacing w:before="120" w:line="240" w:lineRule="exact"/>
      <w:jc w:val="center"/>
    </w:pPr>
    <w:rPr>
      <w:rFonts w:cs="Calibri"/>
      <w:sz w:val="20"/>
      <w:szCs w:val="20"/>
    </w:rPr>
    <w:tblPr>
      <w:tblCellSpacing w:w="56" w:type="dxa"/>
      <w:tblCellMar>
        <w:top w:w="0" w:type="dxa"/>
        <w:left w:w="108" w:type="dxa"/>
        <w:bottom w:w="0" w:type="dxa"/>
        <w:right w:w="108" w:type="dxa"/>
      </w:tblCellMar>
    </w:tblPr>
    <w:trPr>
      <w:tblCellSpacing w:w="56" w:type="dxa"/>
    </w:trPr>
  </w:style>
  <w:style w:type="paragraph" w:customStyle="1" w:styleId="TD-Remarks">
    <w:name w:val="TD-Remarks"/>
    <w:basedOn w:val="Normal"/>
    <w:qFormat/>
    <w:rsid w:val="006F3657"/>
    <w:pPr>
      <w:pBdr>
        <w:top w:val="single" w:sz="4" w:space="1" w:color="auto"/>
        <w:left w:val="single" w:sz="4" w:space="4" w:color="auto"/>
        <w:bottom w:val="single" w:sz="4" w:space="1" w:color="auto"/>
        <w:right w:val="single" w:sz="4" w:space="4" w:color="auto"/>
      </w:pBdr>
      <w:shd w:val="clear" w:color="auto" w:fill="E5B8B7"/>
      <w:spacing w:before="180" w:line="240" w:lineRule="auto"/>
      <w:ind w:left="426"/>
    </w:pPr>
    <w:rPr>
      <w:color w:val="943634"/>
    </w:rPr>
  </w:style>
  <w:style w:type="paragraph" w:styleId="BodyTextIndent3">
    <w:name w:val="Body Text Indent 3"/>
    <w:aliases w:val="uvlaka 3, uvlaka 3"/>
    <w:basedOn w:val="Normal"/>
    <w:link w:val="BodyTextIndent3Char"/>
    <w:uiPriority w:val="99"/>
    <w:rsid w:val="00B85554"/>
    <w:pPr>
      <w:spacing w:after="0" w:line="240" w:lineRule="auto"/>
      <w:ind w:left="567"/>
    </w:pPr>
    <w:rPr>
      <w:rFonts w:ascii="Arial" w:hAnsi="Arial" w:cs="Arial"/>
      <w:sz w:val="20"/>
      <w:szCs w:val="20"/>
      <w:lang w:val="en-GB" w:eastAsia="sl-SI"/>
    </w:rPr>
  </w:style>
  <w:style w:type="character" w:customStyle="1" w:styleId="BodyTextIndent3Char">
    <w:name w:val="Body Text Indent 3 Char"/>
    <w:aliases w:val="uvlaka 3 Char, uvlaka 3 Char1"/>
    <w:basedOn w:val="DefaultParagraphFont"/>
    <w:link w:val="BodyTextIndent3"/>
    <w:uiPriority w:val="99"/>
    <w:locked/>
    <w:rsid w:val="00B85554"/>
    <w:rPr>
      <w:rFonts w:ascii="Arial" w:hAnsi="Arial" w:cs="Arial"/>
      <w:sz w:val="20"/>
      <w:szCs w:val="20"/>
      <w:lang w:val="en-GB" w:eastAsia="sl-SI"/>
    </w:rPr>
  </w:style>
  <w:style w:type="paragraph" w:customStyle="1" w:styleId="TD-TitlePageTenderDossier">
    <w:name w:val="TD-Title Page Tender Dossier"/>
    <w:link w:val="TD-TitlePageTenderDossierChar"/>
    <w:rsid w:val="00B027DC"/>
    <w:pPr>
      <w:spacing w:before="1200" w:after="2040" w:line="240" w:lineRule="exact"/>
      <w:jc w:val="center"/>
    </w:pPr>
    <w:rPr>
      <w:rFonts w:ascii="Arial" w:hAnsi="Arial" w:cs="Arial"/>
      <w:b/>
      <w:bCs/>
      <w:caps/>
      <w:sz w:val="40"/>
      <w:szCs w:val="40"/>
      <w:lang w:val="en-US" w:eastAsia="en-US"/>
    </w:rPr>
  </w:style>
  <w:style w:type="paragraph" w:customStyle="1" w:styleId="TD-VolumeContent">
    <w:name w:val="TD-Volume_Content"/>
    <w:basedOn w:val="BodyText"/>
    <w:rsid w:val="00B027DC"/>
    <w:pPr>
      <w:tabs>
        <w:tab w:val="left" w:pos="2268"/>
      </w:tabs>
      <w:ind w:left="2268" w:hanging="2268"/>
    </w:pPr>
    <w:rPr>
      <w:b/>
      <w:bCs/>
      <w:caps/>
      <w:sz w:val="24"/>
      <w:szCs w:val="24"/>
    </w:rPr>
  </w:style>
  <w:style w:type="paragraph" w:customStyle="1" w:styleId="TD-VolumeSubTitle">
    <w:name w:val="TD-Volume_SubTitle"/>
    <w:basedOn w:val="TD-TitlePageTenderDossier"/>
    <w:next w:val="BodyText"/>
    <w:rsid w:val="00B027DC"/>
    <w:pPr>
      <w:spacing w:before="240" w:after="240" w:line="240" w:lineRule="auto"/>
    </w:pPr>
    <w:rPr>
      <w:rFonts w:ascii="Calibri" w:hAnsi="Calibri" w:cs="Calibri"/>
      <w:lang w:val="en-GB"/>
    </w:rPr>
  </w:style>
  <w:style w:type="paragraph" w:customStyle="1" w:styleId="TD-VolumeContentHeading">
    <w:name w:val="TD-Volume_ContentHeading"/>
    <w:basedOn w:val="TD-VolumeSubTitle"/>
    <w:next w:val="BodyText"/>
    <w:autoRedefine/>
    <w:rsid w:val="00B027DC"/>
  </w:style>
  <w:style w:type="paragraph" w:customStyle="1" w:styleId="2zanoren">
    <w:name w:val="2.zanorení"/>
    <w:basedOn w:val="text-3mezera"/>
    <w:uiPriority w:val="99"/>
    <w:rsid w:val="00B85554"/>
    <w:pPr>
      <w:widowControl w:val="0"/>
      <w:ind w:left="3402" w:hanging="1278"/>
    </w:pPr>
    <w:rPr>
      <w:lang w:val="cs-CZ" w:eastAsia="en-US"/>
    </w:rPr>
  </w:style>
  <w:style w:type="paragraph" w:customStyle="1" w:styleId="Nadpis-sted">
    <w:name w:val="Nadpis-střed"/>
    <w:basedOn w:val="Normal"/>
    <w:uiPriority w:val="99"/>
    <w:rsid w:val="00B85554"/>
    <w:pPr>
      <w:spacing w:before="60" w:after="0" w:line="240" w:lineRule="exact"/>
      <w:jc w:val="center"/>
    </w:pPr>
    <w:rPr>
      <w:rFonts w:ascii="Arial" w:hAnsi="Arial" w:cs="Arial"/>
      <w:b/>
      <w:bCs/>
      <w:i/>
      <w:iCs/>
      <w:sz w:val="24"/>
      <w:szCs w:val="24"/>
      <w:lang w:val="en-GB" w:eastAsia="sl-SI"/>
    </w:rPr>
  </w:style>
  <w:style w:type="paragraph" w:customStyle="1" w:styleId="05linespaceFortables">
    <w:name w:val="0.5 line space (For tables)"/>
    <w:basedOn w:val="Normal"/>
    <w:next w:val="BodyText"/>
    <w:uiPriority w:val="99"/>
    <w:rsid w:val="00B85554"/>
    <w:pPr>
      <w:spacing w:after="0" w:line="120" w:lineRule="exact"/>
    </w:pPr>
    <w:rPr>
      <w:rFonts w:ascii="Times New Roman" w:hAnsi="Times New Roman" w:cs="Times New Roman"/>
      <w:lang w:val="en-GB"/>
    </w:rPr>
  </w:style>
  <w:style w:type="paragraph" w:customStyle="1" w:styleId="11ptheading">
    <w:name w:val="11 pt heading"/>
    <w:basedOn w:val="Normal"/>
    <w:next w:val="BodyText"/>
    <w:uiPriority w:val="99"/>
    <w:rsid w:val="00B85554"/>
    <w:pPr>
      <w:keepNext/>
      <w:keepLines/>
      <w:spacing w:before="360" w:line="240" w:lineRule="auto"/>
    </w:pPr>
    <w:rPr>
      <w:rFonts w:ascii="Arial" w:hAnsi="Arial" w:cs="Arial"/>
      <w:b/>
      <w:bCs/>
      <w:lang w:val="en-GB"/>
    </w:rPr>
  </w:style>
  <w:style w:type="paragraph" w:customStyle="1" w:styleId="A">
    <w:name w:val="A"/>
    <w:uiPriority w:val="99"/>
    <w:rsid w:val="00B85554"/>
    <w:pPr>
      <w:keepNext/>
      <w:spacing w:before="240" w:line="240" w:lineRule="exact"/>
      <w:ind w:left="720" w:hanging="720"/>
      <w:jc w:val="both"/>
    </w:pPr>
    <w:rPr>
      <w:rFonts w:ascii="Times New Roman" w:hAnsi="Times New Roman"/>
      <w:sz w:val="24"/>
      <w:szCs w:val="24"/>
      <w:lang w:val="en-GB" w:eastAsia="en-US"/>
    </w:rPr>
  </w:style>
  <w:style w:type="character" w:customStyle="1" w:styleId="Heading2Char1">
    <w:name w:val="Heading 2 Char1"/>
    <w:basedOn w:val="DefaultParagraphFont"/>
    <w:link w:val="Heading2"/>
    <w:uiPriority w:val="99"/>
    <w:locked/>
    <w:rsid w:val="008C01C6"/>
    <w:rPr>
      <w:rFonts w:cs="Arial"/>
      <w:b/>
      <w:bCs/>
      <w:sz w:val="24"/>
      <w:szCs w:val="24"/>
      <w:lang w:eastAsia="en-US"/>
    </w:rPr>
  </w:style>
  <w:style w:type="character" w:customStyle="1" w:styleId="Heading3Char1">
    <w:name w:val="Heading 3 Char1"/>
    <w:basedOn w:val="DefaultParagraphFont"/>
    <w:link w:val="Heading3"/>
    <w:uiPriority w:val="99"/>
    <w:locked/>
    <w:rsid w:val="001021D2"/>
    <w:rPr>
      <w:rFonts w:cs="Arial"/>
      <w:b/>
      <w:bCs/>
      <w:lang w:eastAsia="en-US"/>
    </w:rPr>
  </w:style>
  <w:style w:type="character" w:customStyle="1" w:styleId="Heading4Char1">
    <w:name w:val="Heading 4 Char1"/>
    <w:basedOn w:val="DefaultParagraphFont"/>
    <w:link w:val="Heading4"/>
    <w:uiPriority w:val="99"/>
    <w:locked/>
    <w:rsid w:val="00902745"/>
    <w:rPr>
      <w:rFonts w:cs="Arial"/>
      <w:bCs/>
      <w:i/>
      <w:iCs/>
      <w:szCs w:val="20"/>
      <w:u w:val="single"/>
      <w:lang w:eastAsia="en-US"/>
    </w:rPr>
  </w:style>
  <w:style w:type="paragraph" w:customStyle="1" w:styleId="BodyTextBoldheading">
    <w:name w:val="Body Text Bold heading"/>
    <w:basedOn w:val="BodyTextBold"/>
    <w:link w:val="BodyTextBoldheadingChar"/>
    <w:qFormat/>
    <w:rsid w:val="00DA7B3D"/>
    <w:pPr>
      <w:spacing w:before="240"/>
    </w:pPr>
    <w:rPr>
      <w:rFonts w:eastAsia="Arial Unicode MS"/>
    </w:rPr>
  </w:style>
  <w:style w:type="paragraph" w:customStyle="1" w:styleId="bullet-1">
    <w:name w:val="bullet-1"/>
    <w:basedOn w:val="Normal"/>
    <w:uiPriority w:val="99"/>
    <w:rsid w:val="002203AA"/>
    <w:pPr>
      <w:widowControl w:val="0"/>
      <w:overflowPunct w:val="0"/>
      <w:autoSpaceDE w:val="0"/>
      <w:autoSpaceDN w:val="0"/>
      <w:adjustRightInd w:val="0"/>
      <w:spacing w:before="240" w:after="0" w:line="240" w:lineRule="exact"/>
      <w:ind w:left="851" w:hanging="284"/>
      <w:textAlignment w:val="baseline"/>
    </w:pPr>
    <w:rPr>
      <w:rFonts w:ascii="Arial" w:hAnsi="Arial" w:cs="Arial"/>
      <w:sz w:val="24"/>
      <w:szCs w:val="24"/>
      <w:lang w:val="cs-CZ"/>
    </w:rPr>
  </w:style>
  <w:style w:type="paragraph" w:customStyle="1" w:styleId="tabulka">
    <w:name w:val="tabulka"/>
    <w:basedOn w:val="Normal"/>
    <w:uiPriority w:val="99"/>
    <w:rsid w:val="00B85554"/>
    <w:pPr>
      <w:widowControl w:val="0"/>
      <w:spacing w:before="120" w:after="0" w:line="240" w:lineRule="exact"/>
      <w:jc w:val="center"/>
    </w:pPr>
    <w:rPr>
      <w:rFonts w:ascii="Arial" w:hAnsi="Arial" w:cs="Arial"/>
      <w:sz w:val="20"/>
      <w:szCs w:val="20"/>
      <w:lang w:val="cs-CZ"/>
    </w:rPr>
  </w:style>
  <w:style w:type="paragraph" w:customStyle="1" w:styleId="Single">
    <w:name w:val="Single"/>
    <w:basedOn w:val="Normal"/>
    <w:rsid w:val="002203AA"/>
    <w:pPr>
      <w:spacing w:after="0" w:line="300" w:lineRule="atLeast"/>
    </w:pPr>
    <w:rPr>
      <w:rFonts w:ascii="Garamond" w:hAnsi="Garamond" w:cs="Garamond"/>
      <w:lang w:val="en-GB"/>
    </w:rPr>
  </w:style>
  <w:style w:type="paragraph" w:customStyle="1" w:styleId="Style4">
    <w:name w:val="Style4"/>
    <w:basedOn w:val="Normal"/>
    <w:autoRedefine/>
    <w:uiPriority w:val="99"/>
    <w:rsid w:val="00B85554"/>
    <w:pPr>
      <w:spacing w:before="240" w:after="0" w:line="240" w:lineRule="exact"/>
      <w:outlineLvl w:val="1"/>
    </w:pPr>
    <w:rPr>
      <w:rFonts w:ascii="Arial Black" w:hAnsi="Arial Black" w:cs="Arial Black"/>
      <w:lang w:val="en-GB" w:eastAsia="sl-SI"/>
    </w:rPr>
  </w:style>
  <w:style w:type="paragraph" w:styleId="TOCHeading">
    <w:name w:val="TOC Heading"/>
    <w:basedOn w:val="Heading1"/>
    <w:next w:val="Normal"/>
    <w:uiPriority w:val="39"/>
    <w:qFormat/>
    <w:rsid w:val="00B027DC"/>
    <w:pPr>
      <w:numPr>
        <w:numId w:val="0"/>
      </w:numPr>
      <w:spacing w:after="360" w:line="276" w:lineRule="auto"/>
      <w:outlineLvl w:val="9"/>
    </w:pPr>
    <w:rPr>
      <w:rFonts w:ascii="Arial Bold" w:hAnsi="Arial Bold" w:cs="Arial Bold"/>
      <w:caps/>
      <w:sz w:val="24"/>
      <w:szCs w:val="24"/>
    </w:rPr>
  </w:style>
  <w:style w:type="paragraph" w:styleId="TOC1">
    <w:name w:val="toc 1"/>
    <w:basedOn w:val="Normal"/>
    <w:next w:val="Normal"/>
    <w:autoRedefine/>
    <w:uiPriority w:val="39"/>
    <w:qFormat/>
    <w:rsid w:val="0097629A"/>
    <w:pPr>
      <w:tabs>
        <w:tab w:val="left" w:pos="709"/>
        <w:tab w:val="right" w:leader="dot" w:pos="9063"/>
      </w:tabs>
      <w:spacing w:after="100" w:line="240" w:lineRule="auto"/>
      <w:ind w:left="142"/>
    </w:pPr>
  </w:style>
  <w:style w:type="paragraph" w:styleId="TOC2">
    <w:name w:val="toc 2"/>
    <w:basedOn w:val="TOC1"/>
    <w:next w:val="Normal"/>
    <w:autoRedefine/>
    <w:uiPriority w:val="39"/>
    <w:qFormat/>
    <w:rsid w:val="0097629A"/>
    <w:pPr>
      <w:ind w:left="851" w:hanging="709"/>
    </w:pPr>
    <w:rPr>
      <w:noProof/>
    </w:rPr>
  </w:style>
  <w:style w:type="paragraph" w:styleId="TOC3">
    <w:name w:val="toc 3"/>
    <w:basedOn w:val="TOC1"/>
    <w:next w:val="Normal"/>
    <w:autoRedefine/>
    <w:uiPriority w:val="39"/>
    <w:qFormat/>
    <w:rsid w:val="00B027DC"/>
    <w:pPr>
      <w:ind w:left="440"/>
    </w:pPr>
  </w:style>
  <w:style w:type="character" w:styleId="Hyperlink">
    <w:name w:val="Hyperlink"/>
    <w:basedOn w:val="DefaultParagraphFont"/>
    <w:uiPriority w:val="99"/>
    <w:rsid w:val="00B027DC"/>
    <w:rPr>
      <w:color w:val="0000FF"/>
      <w:u w:val="single"/>
    </w:rPr>
  </w:style>
  <w:style w:type="paragraph" w:styleId="NoSpacing">
    <w:name w:val="No Spacing"/>
    <w:link w:val="NoSpacingChar"/>
    <w:uiPriority w:val="1"/>
    <w:qFormat/>
    <w:rsid w:val="00B027DC"/>
    <w:rPr>
      <w:rFonts w:cs="Calibri"/>
      <w:lang w:val="en-US" w:eastAsia="en-US"/>
    </w:rPr>
  </w:style>
  <w:style w:type="character" w:customStyle="1" w:styleId="NoSpacingChar">
    <w:name w:val="No Spacing Char"/>
    <w:basedOn w:val="DefaultParagraphFont"/>
    <w:link w:val="NoSpacing"/>
    <w:uiPriority w:val="1"/>
    <w:locked/>
    <w:rsid w:val="00B027DC"/>
    <w:rPr>
      <w:sz w:val="22"/>
      <w:szCs w:val="22"/>
      <w:lang w:val="en-US" w:eastAsia="en-US"/>
    </w:rPr>
  </w:style>
  <w:style w:type="character" w:customStyle="1" w:styleId="TD-TitlePageTenderDossierChar">
    <w:name w:val="TD-Title Page Tender Dossier Char"/>
    <w:basedOn w:val="DefaultParagraphFont"/>
    <w:link w:val="TD-TitlePageTenderDossier"/>
    <w:locked/>
    <w:rsid w:val="00B027DC"/>
    <w:rPr>
      <w:rFonts w:ascii="Arial" w:hAnsi="Arial" w:cs="Arial"/>
      <w:b/>
      <w:bCs/>
      <w:caps/>
      <w:sz w:val="40"/>
      <w:szCs w:val="40"/>
      <w:lang w:val="en-US" w:eastAsia="en-US"/>
    </w:rPr>
  </w:style>
  <w:style w:type="paragraph" w:customStyle="1" w:styleId="TD-BodyTextBoldCenter">
    <w:name w:val="TD-Body Text Bold Center"/>
    <w:basedOn w:val="Normal"/>
    <w:link w:val="TD-BodyTextBoldCenterChar"/>
    <w:qFormat/>
    <w:rsid w:val="00B027DC"/>
    <w:pPr>
      <w:spacing w:line="240" w:lineRule="auto"/>
      <w:jc w:val="center"/>
    </w:pPr>
    <w:rPr>
      <w:b/>
      <w:bCs/>
    </w:rPr>
  </w:style>
  <w:style w:type="character" w:customStyle="1" w:styleId="TD-BodyTextBoldCenterChar">
    <w:name w:val="TD-Body Text Bold Center Char"/>
    <w:basedOn w:val="BodyTextChar"/>
    <w:link w:val="TD-BodyTextBoldCenter"/>
    <w:locked/>
    <w:rsid w:val="00B027DC"/>
    <w:rPr>
      <w:rFonts w:cs="Calibri"/>
      <w:b/>
      <w:bCs/>
      <w:lang w:eastAsia="en-US"/>
    </w:rPr>
  </w:style>
  <w:style w:type="paragraph" w:customStyle="1" w:styleId="TDTitlePageVolumeNoName">
    <w:name w:val="TD Title Page Volume No/Name"/>
    <w:basedOn w:val="BodyText"/>
    <w:rsid w:val="00B027DC"/>
    <w:pPr>
      <w:jc w:val="center"/>
    </w:pPr>
    <w:rPr>
      <w:b/>
      <w:bCs/>
      <w:caps/>
      <w:sz w:val="40"/>
      <w:szCs w:val="40"/>
      <w:lang w:val="en-GB"/>
    </w:rPr>
  </w:style>
  <w:style w:type="table" w:styleId="TableGrid">
    <w:name w:val="Table Grid"/>
    <w:basedOn w:val="TableNormal"/>
    <w:uiPriority w:val="59"/>
    <w:rsid w:val="00B027DC"/>
    <w:pPr>
      <w:spacing w:before="120" w:line="240" w:lineRule="exact"/>
      <w:jc w:val="center"/>
    </w:pPr>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027DC"/>
  </w:style>
  <w:style w:type="paragraph" w:styleId="BalloonText">
    <w:name w:val="Balloon Text"/>
    <w:basedOn w:val="Normal"/>
    <w:link w:val="BalloonTextChar"/>
    <w:uiPriority w:val="99"/>
    <w:rsid w:val="00B85554"/>
    <w:pPr>
      <w:spacing w:after="0" w:line="240" w:lineRule="auto"/>
    </w:pPr>
    <w:rPr>
      <w:rFonts w:ascii="Tahoma" w:hAnsi="Tahoma" w:cs="Tahoma"/>
      <w:sz w:val="16"/>
      <w:szCs w:val="16"/>
      <w:lang w:val="sl-SI" w:eastAsia="sl-SI"/>
    </w:rPr>
  </w:style>
  <w:style w:type="character" w:customStyle="1" w:styleId="BalloonTextChar">
    <w:name w:val="Balloon Text Char"/>
    <w:basedOn w:val="DefaultParagraphFont"/>
    <w:link w:val="BalloonText"/>
    <w:uiPriority w:val="99"/>
    <w:locked/>
    <w:rsid w:val="00B85554"/>
    <w:rPr>
      <w:rFonts w:ascii="Tahoma" w:hAnsi="Tahoma" w:cs="Tahoma"/>
      <w:sz w:val="16"/>
      <w:szCs w:val="16"/>
      <w:lang w:val="sl-SI" w:eastAsia="sl-SI"/>
    </w:rPr>
  </w:style>
  <w:style w:type="paragraph" w:customStyle="1" w:styleId="4">
    <w:name w:val="4"/>
    <w:basedOn w:val="Normal"/>
    <w:uiPriority w:val="99"/>
    <w:rsid w:val="00B85554"/>
    <w:pPr>
      <w:spacing w:line="300" w:lineRule="exact"/>
      <w:ind w:left="1080"/>
    </w:pPr>
    <w:rPr>
      <w:rFonts w:ascii="Times New Roman" w:hAnsi="Times New Roman" w:cs="Times New Roman"/>
      <w:color w:val="0000FF"/>
      <w:sz w:val="24"/>
      <w:szCs w:val="24"/>
    </w:rPr>
  </w:style>
  <w:style w:type="paragraph" w:customStyle="1" w:styleId="1">
    <w:name w:val="1"/>
    <w:basedOn w:val="Normal"/>
    <w:uiPriority w:val="99"/>
    <w:rsid w:val="00B85554"/>
    <w:pPr>
      <w:spacing w:before="240" w:line="300" w:lineRule="exact"/>
      <w:ind w:left="1080" w:hanging="1080"/>
    </w:pPr>
    <w:rPr>
      <w:rFonts w:ascii="Times New Roman" w:hAnsi="Times New Roman" w:cs="Times New Roman"/>
      <w:b/>
      <w:bCs/>
      <w:color w:val="FF00FF"/>
      <w:sz w:val="24"/>
      <w:szCs w:val="24"/>
    </w:rPr>
  </w:style>
  <w:style w:type="paragraph" w:styleId="BodyText2">
    <w:name w:val="Body Text 2"/>
    <w:aliases w:val="Body indent 3"/>
    <w:basedOn w:val="Normal"/>
    <w:link w:val="BodyText2Char"/>
    <w:uiPriority w:val="99"/>
    <w:rsid w:val="00B027DC"/>
    <w:pPr>
      <w:spacing w:before="120" w:line="480" w:lineRule="auto"/>
      <w:jc w:val="center"/>
    </w:pPr>
  </w:style>
  <w:style w:type="character" w:customStyle="1" w:styleId="BodyText2Char">
    <w:name w:val="Body Text 2 Char"/>
    <w:aliases w:val="Body indent 3 Char"/>
    <w:basedOn w:val="DefaultParagraphFont"/>
    <w:link w:val="BodyText2"/>
    <w:uiPriority w:val="99"/>
    <w:locked/>
    <w:rsid w:val="00B027DC"/>
    <w:rPr>
      <w:rFonts w:eastAsia="Times New Roman"/>
    </w:rPr>
  </w:style>
  <w:style w:type="paragraph" w:customStyle="1" w:styleId="BodyTextBoldCenter">
    <w:name w:val="Body Text Bold Center"/>
    <w:basedOn w:val="BodyText"/>
    <w:rsid w:val="00B027DC"/>
    <w:pPr>
      <w:jc w:val="center"/>
    </w:pPr>
    <w:rPr>
      <w:b/>
      <w:bCs/>
    </w:rPr>
  </w:style>
  <w:style w:type="paragraph" w:styleId="BodyTextIndent">
    <w:name w:val="Body Text Indent"/>
    <w:basedOn w:val="Normal"/>
    <w:link w:val="BodyTextIndentChar"/>
    <w:uiPriority w:val="99"/>
    <w:rsid w:val="00B027DC"/>
    <w:pPr>
      <w:spacing w:before="120" w:line="240" w:lineRule="exact"/>
      <w:ind w:left="283"/>
      <w:jc w:val="center"/>
    </w:pPr>
  </w:style>
  <w:style w:type="character" w:customStyle="1" w:styleId="BodyTextIndentChar">
    <w:name w:val="Body Text Indent Char"/>
    <w:basedOn w:val="DefaultParagraphFont"/>
    <w:link w:val="BodyTextIndent"/>
    <w:uiPriority w:val="99"/>
    <w:locked/>
    <w:rsid w:val="00B027DC"/>
    <w:rPr>
      <w:rFonts w:eastAsia="Times New Roman"/>
    </w:rPr>
  </w:style>
  <w:style w:type="paragraph" w:customStyle="1" w:styleId="BodyTextCenter">
    <w:name w:val="Body Text_Center"/>
    <w:basedOn w:val="BodyText"/>
    <w:next w:val="BodyText"/>
    <w:uiPriority w:val="99"/>
    <w:qFormat/>
    <w:rsid w:val="00527EBF"/>
    <w:pPr>
      <w:spacing w:before="0"/>
      <w:jc w:val="center"/>
    </w:pPr>
    <w:rPr>
      <w:rFonts w:eastAsia="Arial Unicode MS"/>
      <w:lang w:val="en-GB"/>
    </w:rPr>
  </w:style>
  <w:style w:type="character" w:styleId="CommentReference">
    <w:name w:val="annotation reference"/>
    <w:basedOn w:val="DefaultParagraphFont"/>
    <w:rsid w:val="00B027DC"/>
    <w:rPr>
      <w:sz w:val="16"/>
      <w:szCs w:val="16"/>
    </w:rPr>
  </w:style>
  <w:style w:type="paragraph" w:styleId="CommentText">
    <w:name w:val="annotation text"/>
    <w:basedOn w:val="Normal"/>
    <w:link w:val="CommentTextChar"/>
    <w:rsid w:val="00B027DC"/>
    <w:pPr>
      <w:spacing w:before="120" w:after="0" w:line="240" w:lineRule="auto"/>
      <w:jc w:val="center"/>
    </w:pPr>
    <w:rPr>
      <w:sz w:val="20"/>
      <w:szCs w:val="20"/>
    </w:rPr>
  </w:style>
  <w:style w:type="character" w:customStyle="1" w:styleId="CommentTextChar">
    <w:name w:val="Comment Text Char"/>
    <w:basedOn w:val="DefaultParagraphFont"/>
    <w:link w:val="CommentText"/>
    <w:uiPriority w:val="99"/>
    <w:locked/>
    <w:rsid w:val="00B027DC"/>
    <w:rPr>
      <w:rFonts w:eastAsia="Times New Roman"/>
      <w:sz w:val="20"/>
      <w:szCs w:val="20"/>
    </w:rPr>
  </w:style>
  <w:style w:type="paragraph" w:styleId="CommentSubject">
    <w:name w:val="annotation subject"/>
    <w:basedOn w:val="CommentText"/>
    <w:next w:val="CommentText"/>
    <w:link w:val="CommentSubjectChar"/>
    <w:uiPriority w:val="99"/>
    <w:rsid w:val="00B027DC"/>
    <w:rPr>
      <w:b/>
      <w:bCs/>
    </w:rPr>
  </w:style>
  <w:style w:type="character" w:customStyle="1" w:styleId="CommentSubjectChar">
    <w:name w:val="Comment Subject Char"/>
    <w:basedOn w:val="CommentTextChar"/>
    <w:link w:val="CommentSubject"/>
    <w:uiPriority w:val="99"/>
    <w:locked/>
    <w:rsid w:val="00B027DC"/>
    <w:rPr>
      <w:rFonts w:eastAsia="Times New Roman"/>
      <w:b/>
      <w:bCs/>
      <w:sz w:val="20"/>
      <w:szCs w:val="20"/>
    </w:rPr>
  </w:style>
  <w:style w:type="character" w:styleId="FollowedHyperlink">
    <w:name w:val="FollowedHyperlink"/>
    <w:basedOn w:val="DefaultParagraphFont"/>
    <w:uiPriority w:val="99"/>
    <w:rsid w:val="00B027DC"/>
    <w:rPr>
      <w:color w:val="800080"/>
      <w:u w:val="single"/>
    </w:rPr>
  </w:style>
  <w:style w:type="paragraph" w:customStyle="1" w:styleId="2">
    <w:name w:val="2"/>
    <w:basedOn w:val="Normal"/>
    <w:uiPriority w:val="99"/>
    <w:rsid w:val="00B85554"/>
    <w:pPr>
      <w:spacing w:before="240" w:line="300" w:lineRule="exact"/>
      <w:ind w:left="1080" w:hanging="1080"/>
    </w:pPr>
    <w:rPr>
      <w:rFonts w:ascii="Times New Roman" w:hAnsi="Times New Roman" w:cs="Times New Roman"/>
      <w:b/>
      <w:bCs/>
      <w:color w:val="FF0000"/>
      <w:sz w:val="24"/>
      <w:szCs w:val="24"/>
    </w:rPr>
  </w:style>
  <w:style w:type="paragraph" w:styleId="Index1">
    <w:name w:val="index 1"/>
    <w:basedOn w:val="Normal"/>
    <w:next w:val="Normal"/>
    <w:autoRedefine/>
    <w:uiPriority w:val="99"/>
    <w:rsid w:val="002203AA"/>
    <w:pPr>
      <w:overflowPunct w:val="0"/>
      <w:autoSpaceDE w:val="0"/>
      <w:autoSpaceDN w:val="0"/>
      <w:adjustRightInd w:val="0"/>
      <w:spacing w:after="0" w:line="240" w:lineRule="auto"/>
      <w:ind w:left="220" w:hanging="220"/>
      <w:textAlignment w:val="baseline"/>
    </w:pPr>
    <w:rPr>
      <w:rFonts w:ascii="Arial" w:hAnsi="Arial" w:cs="Arial"/>
      <w:sz w:val="20"/>
      <w:szCs w:val="20"/>
    </w:rPr>
  </w:style>
  <w:style w:type="paragraph" w:styleId="Index2">
    <w:name w:val="index 2"/>
    <w:basedOn w:val="Normal"/>
    <w:next w:val="Normal"/>
    <w:autoRedefine/>
    <w:uiPriority w:val="99"/>
    <w:rsid w:val="002203AA"/>
    <w:pPr>
      <w:overflowPunct w:val="0"/>
      <w:autoSpaceDE w:val="0"/>
      <w:autoSpaceDN w:val="0"/>
      <w:adjustRightInd w:val="0"/>
      <w:spacing w:after="0" w:line="240" w:lineRule="auto"/>
      <w:ind w:left="440" w:hanging="220"/>
      <w:textAlignment w:val="baseline"/>
    </w:pPr>
    <w:rPr>
      <w:rFonts w:ascii="Arial" w:hAnsi="Arial" w:cs="Arial"/>
      <w:sz w:val="20"/>
      <w:szCs w:val="20"/>
    </w:rPr>
  </w:style>
  <w:style w:type="character" w:styleId="PlaceholderText">
    <w:name w:val="Placeholder Text"/>
    <w:basedOn w:val="DefaultParagraphFont"/>
    <w:uiPriority w:val="99"/>
    <w:semiHidden/>
    <w:rsid w:val="00B027DC"/>
    <w:rPr>
      <w:color w:val="808080"/>
    </w:rPr>
  </w:style>
  <w:style w:type="character" w:styleId="Strong">
    <w:name w:val="Strong"/>
    <w:basedOn w:val="DefaultParagraphFont"/>
    <w:uiPriority w:val="22"/>
    <w:qFormat/>
    <w:rsid w:val="00B027DC"/>
    <w:rPr>
      <w:b/>
      <w:bCs/>
    </w:rPr>
  </w:style>
  <w:style w:type="paragraph" w:customStyle="1" w:styleId="TDHeadertext">
    <w:name w:val="TD Header text"/>
    <w:basedOn w:val="Normal"/>
    <w:rsid w:val="00B027DC"/>
    <w:pPr>
      <w:pBdr>
        <w:top w:val="single" w:sz="4" w:space="1" w:color="auto"/>
        <w:left w:val="single" w:sz="4" w:space="4" w:color="auto"/>
        <w:bottom w:val="single" w:sz="4" w:space="1" w:color="auto"/>
        <w:right w:val="single" w:sz="4" w:space="4" w:color="auto"/>
      </w:pBdr>
      <w:tabs>
        <w:tab w:val="center" w:pos="4703"/>
        <w:tab w:val="right" w:pos="9406"/>
      </w:tabs>
      <w:spacing w:before="120" w:after="0" w:line="240" w:lineRule="auto"/>
      <w:jc w:val="center"/>
    </w:pPr>
    <w:rPr>
      <w:b/>
      <w:bCs/>
      <w:caps/>
      <w:sz w:val="20"/>
      <w:szCs w:val="20"/>
      <w:lang w:val="hr-HR"/>
    </w:rPr>
  </w:style>
  <w:style w:type="paragraph" w:styleId="Index3">
    <w:name w:val="index 3"/>
    <w:basedOn w:val="Normal"/>
    <w:next w:val="Normal"/>
    <w:autoRedefine/>
    <w:uiPriority w:val="99"/>
    <w:rsid w:val="002203AA"/>
    <w:pPr>
      <w:overflowPunct w:val="0"/>
      <w:autoSpaceDE w:val="0"/>
      <w:autoSpaceDN w:val="0"/>
      <w:adjustRightInd w:val="0"/>
      <w:spacing w:after="0" w:line="240" w:lineRule="auto"/>
      <w:ind w:left="660" w:hanging="220"/>
      <w:textAlignment w:val="baseline"/>
    </w:pPr>
    <w:rPr>
      <w:rFonts w:ascii="Arial" w:hAnsi="Arial" w:cs="Arial"/>
      <w:sz w:val="20"/>
      <w:szCs w:val="20"/>
    </w:rPr>
  </w:style>
  <w:style w:type="paragraph" w:styleId="Index4">
    <w:name w:val="index 4"/>
    <w:basedOn w:val="Normal"/>
    <w:next w:val="Normal"/>
    <w:autoRedefine/>
    <w:uiPriority w:val="99"/>
    <w:rsid w:val="002203AA"/>
    <w:pPr>
      <w:overflowPunct w:val="0"/>
      <w:autoSpaceDE w:val="0"/>
      <w:autoSpaceDN w:val="0"/>
      <w:adjustRightInd w:val="0"/>
      <w:spacing w:after="0" w:line="240" w:lineRule="auto"/>
      <w:ind w:left="880" w:hanging="220"/>
      <w:textAlignment w:val="baseline"/>
    </w:pPr>
    <w:rPr>
      <w:rFonts w:ascii="Arial" w:hAnsi="Arial" w:cs="Arial"/>
      <w:sz w:val="20"/>
      <w:szCs w:val="20"/>
    </w:rPr>
  </w:style>
  <w:style w:type="paragraph" w:styleId="Index5">
    <w:name w:val="index 5"/>
    <w:basedOn w:val="Normal"/>
    <w:next w:val="Normal"/>
    <w:autoRedefine/>
    <w:uiPriority w:val="99"/>
    <w:rsid w:val="002203AA"/>
    <w:pPr>
      <w:overflowPunct w:val="0"/>
      <w:autoSpaceDE w:val="0"/>
      <w:autoSpaceDN w:val="0"/>
      <w:adjustRightInd w:val="0"/>
      <w:spacing w:after="0" w:line="240" w:lineRule="auto"/>
      <w:ind w:left="1100" w:hanging="220"/>
      <w:textAlignment w:val="baseline"/>
    </w:pPr>
    <w:rPr>
      <w:rFonts w:ascii="Arial" w:hAnsi="Arial" w:cs="Arial"/>
      <w:sz w:val="20"/>
      <w:szCs w:val="20"/>
    </w:rPr>
  </w:style>
  <w:style w:type="paragraph" w:styleId="Index6">
    <w:name w:val="index 6"/>
    <w:basedOn w:val="Normal"/>
    <w:next w:val="Normal"/>
    <w:autoRedefine/>
    <w:uiPriority w:val="99"/>
    <w:rsid w:val="002203AA"/>
    <w:pPr>
      <w:overflowPunct w:val="0"/>
      <w:autoSpaceDE w:val="0"/>
      <w:autoSpaceDN w:val="0"/>
      <w:adjustRightInd w:val="0"/>
      <w:spacing w:after="0" w:line="240" w:lineRule="auto"/>
      <w:ind w:left="1320" w:hanging="220"/>
      <w:textAlignment w:val="baseline"/>
    </w:pPr>
    <w:rPr>
      <w:rFonts w:ascii="Arial" w:hAnsi="Arial" w:cs="Arial"/>
      <w:sz w:val="20"/>
      <w:szCs w:val="20"/>
    </w:rPr>
  </w:style>
  <w:style w:type="paragraph" w:customStyle="1" w:styleId="TD-VolumeTitle">
    <w:name w:val="TD-Volume Title"/>
    <w:rsid w:val="00B027DC"/>
    <w:pPr>
      <w:spacing w:before="960" w:after="1800"/>
      <w:jc w:val="center"/>
    </w:pPr>
    <w:rPr>
      <w:rFonts w:cs="Calibri"/>
      <w:b/>
      <w:bCs/>
      <w:caps/>
      <w:sz w:val="40"/>
      <w:szCs w:val="40"/>
      <w:lang w:val="en-US" w:eastAsia="en-US"/>
    </w:rPr>
  </w:style>
  <w:style w:type="paragraph" w:styleId="TOC4">
    <w:name w:val="toc 4"/>
    <w:basedOn w:val="Normal"/>
    <w:next w:val="Normal"/>
    <w:autoRedefine/>
    <w:uiPriority w:val="39"/>
    <w:rsid w:val="00B027DC"/>
    <w:pPr>
      <w:spacing w:before="120" w:after="0" w:line="240" w:lineRule="exact"/>
      <w:ind w:left="660"/>
      <w:jc w:val="center"/>
    </w:pPr>
    <w:rPr>
      <w:sz w:val="18"/>
      <w:szCs w:val="18"/>
    </w:rPr>
  </w:style>
  <w:style w:type="paragraph" w:styleId="TOC5">
    <w:name w:val="toc 5"/>
    <w:basedOn w:val="Normal"/>
    <w:next w:val="Normal"/>
    <w:autoRedefine/>
    <w:uiPriority w:val="39"/>
    <w:rsid w:val="00B027DC"/>
    <w:pPr>
      <w:spacing w:before="120" w:after="0" w:line="240" w:lineRule="exact"/>
      <w:ind w:left="880"/>
      <w:jc w:val="center"/>
    </w:pPr>
    <w:rPr>
      <w:sz w:val="18"/>
      <w:szCs w:val="18"/>
    </w:rPr>
  </w:style>
  <w:style w:type="paragraph" w:styleId="TOC6">
    <w:name w:val="toc 6"/>
    <w:basedOn w:val="Normal"/>
    <w:next w:val="Normal"/>
    <w:autoRedefine/>
    <w:uiPriority w:val="39"/>
    <w:rsid w:val="00B027DC"/>
    <w:pPr>
      <w:spacing w:before="120" w:after="0" w:line="240" w:lineRule="exact"/>
      <w:ind w:left="1100"/>
      <w:jc w:val="center"/>
    </w:pPr>
    <w:rPr>
      <w:sz w:val="18"/>
      <w:szCs w:val="18"/>
    </w:rPr>
  </w:style>
  <w:style w:type="paragraph" w:styleId="TOC7">
    <w:name w:val="toc 7"/>
    <w:basedOn w:val="Normal"/>
    <w:next w:val="Normal"/>
    <w:autoRedefine/>
    <w:uiPriority w:val="39"/>
    <w:rsid w:val="00B027DC"/>
    <w:pPr>
      <w:spacing w:before="120" w:after="0" w:line="240" w:lineRule="exact"/>
      <w:ind w:left="1320"/>
      <w:jc w:val="center"/>
    </w:pPr>
    <w:rPr>
      <w:sz w:val="18"/>
      <w:szCs w:val="18"/>
    </w:rPr>
  </w:style>
  <w:style w:type="paragraph" w:styleId="TOC8">
    <w:name w:val="toc 8"/>
    <w:basedOn w:val="Normal"/>
    <w:next w:val="Normal"/>
    <w:autoRedefine/>
    <w:uiPriority w:val="39"/>
    <w:rsid w:val="00B027DC"/>
    <w:pPr>
      <w:spacing w:before="120" w:after="0" w:line="240" w:lineRule="exact"/>
      <w:ind w:left="1540"/>
      <w:jc w:val="center"/>
    </w:pPr>
    <w:rPr>
      <w:sz w:val="18"/>
      <w:szCs w:val="18"/>
    </w:rPr>
  </w:style>
  <w:style w:type="paragraph" w:styleId="TOC9">
    <w:name w:val="toc 9"/>
    <w:basedOn w:val="Normal"/>
    <w:next w:val="Normal"/>
    <w:autoRedefine/>
    <w:uiPriority w:val="39"/>
    <w:rsid w:val="00B027DC"/>
    <w:pPr>
      <w:spacing w:before="120" w:after="0" w:line="240" w:lineRule="exact"/>
      <w:ind w:left="1760"/>
      <w:jc w:val="center"/>
    </w:pPr>
    <w:rPr>
      <w:sz w:val="18"/>
      <w:szCs w:val="18"/>
    </w:rPr>
  </w:style>
  <w:style w:type="paragraph" w:styleId="Index7">
    <w:name w:val="index 7"/>
    <w:basedOn w:val="Normal"/>
    <w:next w:val="Normal"/>
    <w:autoRedefine/>
    <w:uiPriority w:val="99"/>
    <w:rsid w:val="002203AA"/>
    <w:pPr>
      <w:overflowPunct w:val="0"/>
      <w:autoSpaceDE w:val="0"/>
      <w:autoSpaceDN w:val="0"/>
      <w:adjustRightInd w:val="0"/>
      <w:spacing w:after="0" w:line="240" w:lineRule="auto"/>
      <w:ind w:left="1540" w:hanging="220"/>
      <w:textAlignment w:val="baseline"/>
    </w:pPr>
    <w:rPr>
      <w:rFonts w:ascii="Arial" w:hAnsi="Arial" w:cs="Arial"/>
      <w:sz w:val="20"/>
      <w:szCs w:val="20"/>
    </w:rPr>
  </w:style>
  <w:style w:type="paragraph" w:customStyle="1" w:styleId="TableText">
    <w:name w:val="TableText"/>
    <w:basedOn w:val="BodyText"/>
    <w:rsid w:val="0093776F"/>
    <w:pPr>
      <w:spacing w:before="60" w:after="60"/>
    </w:pPr>
    <w:rPr>
      <w:rFonts w:ascii="Arial" w:hAnsi="Arial" w:cs="Arial"/>
      <w:color w:val="000000"/>
      <w:sz w:val="19"/>
      <w:szCs w:val="19"/>
      <w:lang w:val="en-GB"/>
    </w:rPr>
  </w:style>
  <w:style w:type="paragraph" w:styleId="ListNumber4">
    <w:name w:val="List Number 4"/>
    <w:basedOn w:val="Normal"/>
    <w:rsid w:val="0093776F"/>
    <w:pPr>
      <w:numPr>
        <w:numId w:val="3"/>
      </w:numPr>
      <w:spacing w:after="0" w:line="240" w:lineRule="auto"/>
    </w:pPr>
    <w:rPr>
      <w:rFonts w:ascii="Times New Roman" w:hAnsi="Times New Roman" w:cs="Times New Roman"/>
      <w:sz w:val="24"/>
      <w:szCs w:val="24"/>
      <w:lang w:val="en-GB"/>
    </w:rPr>
  </w:style>
  <w:style w:type="paragraph" w:styleId="Index8">
    <w:name w:val="index 8"/>
    <w:basedOn w:val="Normal"/>
    <w:next w:val="Normal"/>
    <w:autoRedefine/>
    <w:uiPriority w:val="99"/>
    <w:rsid w:val="002203AA"/>
    <w:pPr>
      <w:overflowPunct w:val="0"/>
      <w:autoSpaceDE w:val="0"/>
      <w:autoSpaceDN w:val="0"/>
      <w:adjustRightInd w:val="0"/>
      <w:spacing w:after="0" w:line="240" w:lineRule="auto"/>
      <w:ind w:left="1760" w:hanging="220"/>
      <w:textAlignment w:val="baseline"/>
    </w:pPr>
    <w:rPr>
      <w:rFonts w:ascii="Arial" w:hAnsi="Arial" w:cs="Arial"/>
      <w:sz w:val="20"/>
      <w:szCs w:val="20"/>
    </w:rPr>
  </w:style>
  <w:style w:type="paragraph" w:styleId="Index9">
    <w:name w:val="index 9"/>
    <w:basedOn w:val="Normal"/>
    <w:next w:val="Normal"/>
    <w:autoRedefine/>
    <w:uiPriority w:val="99"/>
    <w:rsid w:val="002203AA"/>
    <w:pPr>
      <w:overflowPunct w:val="0"/>
      <w:autoSpaceDE w:val="0"/>
      <w:autoSpaceDN w:val="0"/>
      <w:adjustRightInd w:val="0"/>
      <w:spacing w:after="0" w:line="240" w:lineRule="auto"/>
      <w:ind w:left="1980" w:hanging="220"/>
      <w:textAlignment w:val="baseline"/>
    </w:pPr>
    <w:rPr>
      <w:rFonts w:ascii="Arial" w:hAnsi="Arial" w:cs="Arial"/>
      <w:sz w:val="20"/>
      <w:szCs w:val="20"/>
    </w:rPr>
  </w:style>
  <w:style w:type="paragraph" w:styleId="IndexHeading">
    <w:name w:val="index heading"/>
    <w:basedOn w:val="Normal"/>
    <w:next w:val="Index1"/>
    <w:uiPriority w:val="99"/>
    <w:rsid w:val="002203AA"/>
    <w:pPr>
      <w:overflowPunct w:val="0"/>
      <w:autoSpaceDE w:val="0"/>
      <w:autoSpaceDN w:val="0"/>
      <w:adjustRightInd w:val="0"/>
      <w:spacing w:after="0" w:line="240" w:lineRule="auto"/>
      <w:textAlignment w:val="baseline"/>
    </w:pPr>
    <w:rPr>
      <w:rFonts w:ascii="Arial" w:hAnsi="Arial" w:cs="Arial"/>
      <w:sz w:val="20"/>
      <w:szCs w:val="20"/>
    </w:rPr>
  </w:style>
  <w:style w:type="table" w:customStyle="1" w:styleId="Style1">
    <w:name w:val="Style1"/>
    <w:uiPriority w:val="99"/>
    <w:qFormat/>
    <w:rsid w:val="0093776F"/>
    <w:rPr>
      <w:rFonts w:cs="Calibri"/>
      <w:sz w:val="20"/>
      <w:szCs w:val="20"/>
    </w:rPr>
    <w:tblPr>
      <w:tblCellMar>
        <w:top w:w="0" w:type="dxa"/>
        <w:left w:w="108" w:type="dxa"/>
        <w:bottom w:w="0" w:type="dxa"/>
        <w:right w:w="108" w:type="dxa"/>
      </w:tblCellMar>
    </w:tblPr>
  </w:style>
  <w:style w:type="paragraph" w:customStyle="1" w:styleId="3">
    <w:name w:val="3"/>
    <w:basedOn w:val="Normal"/>
    <w:uiPriority w:val="99"/>
    <w:rsid w:val="00B85554"/>
    <w:pPr>
      <w:tabs>
        <w:tab w:val="left" w:pos="216"/>
        <w:tab w:val="left" w:pos="648"/>
        <w:tab w:val="left" w:pos="864"/>
      </w:tabs>
      <w:spacing w:line="300" w:lineRule="exact"/>
      <w:ind w:left="1080" w:hanging="1080"/>
    </w:pPr>
    <w:rPr>
      <w:rFonts w:ascii="Times New Roman" w:hAnsi="Times New Roman" w:cs="Times New Roman"/>
      <w:color w:val="0000FF"/>
      <w:sz w:val="24"/>
      <w:szCs w:val="24"/>
    </w:rPr>
  </w:style>
  <w:style w:type="paragraph" w:customStyle="1" w:styleId="SectionXHeader3">
    <w:name w:val="Section X Header 3"/>
    <w:basedOn w:val="Heading1"/>
    <w:autoRedefine/>
    <w:uiPriority w:val="99"/>
    <w:rsid w:val="00B85554"/>
    <w:pPr>
      <w:keepNext w:val="0"/>
      <w:keepLines w:val="0"/>
      <w:numPr>
        <w:numId w:val="0"/>
      </w:numPr>
      <w:tabs>
        <w:tab w:val="left" w:pos="360"/>
      </w:tabs>
      <w:spacing w:before="0" w:after="0"/>
      <w:jc w:val="center"/>
    </w:pPr>
    <w:rPr>
      <w:rFonts w:ascii="Times New Roman Bold" w:hAnsi="Times New Roman Bold" w:cs="Times New Roman Bold"/>
      <w:sz w:val="40"/>
      <w:szCs w:val="40"/>
    </w:rPr>
  </w:style>
  <w:style w:type="paragraph" w:customStyle="1" w:styleId="BodyTableleft">
    <w:name w:val="Body Table left"/>
    <w:basedOn w:val="BodyText"/>
    <w:rsid w:val="0027349A"/>
    <w:pPr>
      <w:spacing w:before="60" w:after="60"/>
      <w:ind w:left="170"/>
      <w:jc w:val="left"/>
    </w:pPr>
    <w:rPr>
      <w:color w:val="000000"/>
      <w:sz w:val="20"/>
      <w:szCs w:val="20"/>
    </w:rPr>
  </w:style>
  <w:style w:type="paragraph" w:customStyle="1" w:styleId="BodyTablecenter">
    <w:name w:val="Body Table center"/>
    <w:basedOn w:val="BodyTableleft"/>
    <w:rsid w:val="004F7B67"/>
    <w:pPr>
      <w:jc w:val="center"/>
    </w:pPr>
    <w:rPr>
      <w:lang w:val="en-GB"/>
    </w:rPr>
  </w:style>
  <w:style w:type="paragraph" w:customStyle="1" w:styleId="BodyTextNumbered1">
    <w:name w:val="Body Text Numbered 1"/>
    <w:basedOn w:val="BodyText"/>
    <w:rsid w:val="00E152FC"/>
    <w:pPr>
      <w:numPr>
        <w:numId w:val="4"/>
      </w:numPr>
      <w:spacing w:before="0" w:after="0"/>
    </w:pPr>
    <w:rPr>
      <w:color w:val="000000"/>
    </w:rPr>
  </w:style>
  <w:style w:type="paragraph" w:styleId="ListNumber">
    <w:name w:val="List Number"/>
    <w:basedOn w:val="Normal"/>
    <w:uiPriority w:val="99"/>
    <w:rsid w:val="00B027DC"/>
    <w:pPr>
      <w:numPr>
        <w:numId w:val="5"/>
      </w:numPr>
    </w:pPr>
  </w:style>
  <w:style w:type="paragraph" w:customStyle="1" w:styleId="95table">
    <w:name w:val="9.5 table"/>
    <w:basedOn w:val="Normal"/>
    <w:semiHidden/>
    <w:rsid w:val="00B027DC"/>
    <w:pPr>
      <w:framePr w:w="7796" w:hSpace="181" w:wrap="auto" w:vAnchor="page" w:hAnchor="page" w:x="869" w:y="9442"/>
      <w:spacing w:before="40" w:after="0" w:line="240" w:lineRule="auto"/>
    </w:pPr>
    <w:rPr>
      <w:rFonts w:ascii="Arial" w:hAnsi="Arial" w:cs="Arial"/>
      <w:sz w:val="19"/>
      <w:szCs w:val="19"/>
      <w:lang w:val="en-GB"/>
    </w:rPr>
  </w:style>
  <w:style w:type="paragraph" w:styleId="Caption">
    <w:name w:val="caption"/>
    <w:aliases w:val="Map Char,Map Char Char,Map Char Char Char Char Char,Map Char Char Char,Map,Caption Char Char Car Car,Caption Char Char Car Car Car,Map Char Char Char Car Car,Caption Char Char,Caption Char Char Char Char"/>
    <w:basedOn w:val="Normal"/>
    <w:next w:val="Normal"/>
    <w:qFormat/>
    <w:rsid w:val="00B027DC"/>
    <w:pPr>
      <w:spacing w:line="240" w:lineRule="auto"/>
    </w:pPr>
    <w:rPr>
      <w:b/>
      <w:bCs/>
      <w:color w:val="4F81BD"/>
      <w:sz w:val="18"/>
      <w:szCs w:val="18"/>
    </w:rPr>
  </w:style>
  <w:style w:type="table" w:customStyle="1" w:styleId="NoGrids">
    <w:name w:val="No Grids"/>
    <w:rsid w:val="00B027DC"/>
    <w:pPr>
      <w:spacing w:before="60" w:after="60"/>
    </w:pPr>
    <w:rPr>
      <w:rFonts w:cs="Calibri"/>
      <w:sz w:val="20"/>
      <w:szCs w:val="20"/>
    </w:rPr>
    <w:tblPr>
      <w:tblCellMar>
        <w:top w:w="0" w:type="dxa"/>
        <w:left w:w="108" w:type="dxa"/>
        <w:bottom w:w="0" w:type="dxa"/>
        <w:right w:w="108" w:type="dxa"/>
      </w:tblCellMar>
    </w:tblPr>
  </w:style>
  <w:style w:type="paragraph" w:customStyle="1" w:styleId="tab1">
    <w:name w:val="tab1"/>
    <w:basedOn w:val="Normal"/>
    <w:uiPriority w:val="99"/>
    <w:rsid w:val="002203AA"/>
    <w:pPr>
      <w:tabs>
        <w:tab w:val="left" w:pos="284"/>
        <w:tab w:val="left" w:leader="dot" w:pos="4536"/>
      </w:tabs>
      <w:spacing w:after="0" w:line="240" w:lineRule="auto"/>
    </w:pPr>
    <w:rPr>
      <w:rFonts w:ascii="CRO_Swiss" w:hAnsi="CRO_Swiss" w:cs="CRO_Swiss"/>
      <w:sz w:val="20"/>
      <w:szCs w:val="20"/>
      <w:lang w:val="en-GB"/>
    </w:rPr>
  </w:style>
  <w:style w:type="paragraph" w:customStyle="1" w:styleId="heading-n">
    <w:name w:val="heading-n"/>
    <w:basedOn w:val="Normal"/>
    <w:uiPriority w:val="99"/>
    <w:rsid w:val="00B85554"/>
    <w:pPr>
      <w:spacing w:after="0" w:line="300" w:lineRule="auto"/>
    </w:pPr>
    <w:rPr>
      <w:rFonts w:ascii="Arial" w:hAnsi="Arial" w:cs="Arial"/>
      <w:b/>
      <w:bCs/>
      <w:sz w:val="24"/>
      <w:szCs w:val="24"/>
      <w:lang w:val="hr-HR"/>
    </w:rPr>
  </w:style>
  <w:style w:type="paragraph" w:customStyle="1" w:styleId="BodyTextBold">
    <w:name w:val="Body Text Bold"/>
    <w:basedOn w:val="BodyText"/>
    <w:link w:val="BodyTextBoldChar"/>
    <w:uiPriority w:val="99"/>
    <w:rsid w:val="00AE2C3A"/>
    <w:rPr>
      <w:b/>
      <w:bCs/>
    </w:rPr>
  </w:style>
  <w:style w:type="paragraph" w:customStyle="1" w:styleId="BodyTableright">
    <w:name w:val="Body Table right"/>
    <w:basedOn w:val="BodyTableleft"/>
    <w:rsid w:val="004C10E5"/>
    <w:pPr>
      <w:keepNext/>
      <w:spacing w:before="40" w:after="40"/>
      <w:ind w:right="170"/>
      <w:jc w:val="right"/>
    </w:pPr>
    <w:rPr>
      <w:lang w:val="en-GB"/>
    </w:rPr>
  </w:style>
  <w:style w:type="paragraph" w:styleId="NormalWeb">
    <w:name w:val="Normal (Web)"/>
    <w:basedOn w:val="Normal"/>
    <w:uiPriority w:val="99"/>
    <w:rsid w:val="00AE2C3A"/>
    <w:pPr>
      <w:spacing w:before="100" w:beforeAutospacing="1" w:after="100" w:afterAutospacing="1" w:line="240" w:lineRule="auto"/>
    </w:pPr>
    <w:rPr>
      <w:rFonts w:ascii="Times New Roman" w:hAnsi="Times New Roman" w:cs="Times New Roman"/>
      <w:sz w:val="24"/>
      <w:szCs w:val="24"/>
    </w:rPr>
  </w:style>
  <w:style w:type="paragraph" w:customStyle="1" w:styleId="tab">
    <w:name w:val="tab"/>
    <w:basedOn w:val="Normal"/>
    <w:uiPriority w:val="99"/>
    <w:rsid w:val="00B85554"/>
    <w:pPr>
      <w:tabs>
        <w:tab w:val="left" w:pos="284"/>
        <w:tab w:val="left" w:pos="4253"/>
      </w:tabs>
      <w:spacing w:after="0" w:line="240" w:lineRule="auto"/>
      <w:ind w:left="284" w:hanging="284"/>
    </w:pPr>
    <w:rPr>
      <w:rFonts w:ascii="CRO_Swiss" w:hAnsi="CRO_Swiss" w:cs="CRO_Swiss"/>
      <w:sz w:val="24"/>
      <w:szCs w:val="24"/>
    </w:rPr>
  </w:style>
  <w:style w:type="paragraph" w:styleId="ListBullet2">
    <w:name w:val="List Bullet 2"/>
    <w:basedOn w:val="Normal"/>
    <w:uiPriority w:val="99"/>
    <w:rsid w:val="00A83472"/>
    <w:pPr>
      <w:numPr>
        <w:numId w:val="7"/>
      </w:numPr>
    </w:pPr>
  </w:style>
  <w:style w:type="paragraph" w:customStyle="1" w:styleId="Subtitle1">
    <w:name w:val="Subtitle1"/>
    <w:basedOn w:val="Normal"/>
    <w:uiPriority w:val="99"/>
    <w:rsid w:val="002203AA"/>
    <w:pPr>
      <w:spacing w:before="120" w:line="240" w:lineRule="auto"/>
      <w:jc w:val="center"/>
      <w:outlineLvl w:val="0"/>
    </w:pPr>
    <w:rPr>
      <w:rFonts w:ascii="Arial" w:hAnsi="Arial" w:cs="Arial"/>
      <w:b/>
      <w:bCs/>
      <w:sz w:val="20"/>
      <w:szCs w:val="20"/>
      <w:lang w:val="hr-HR"/>
    </w:rPr>
  </w:style>
  <w:style w:type="character" w:customStyle="1" w:styleId="Style11pt">
    <w:name w:val="Style 11 pt"/>
    <w:basedOn w:val="DefaultParagraphFont"/>
    <w:uiPriority w:val="99"/>
    <w:rsid w:val="00B85554"/>
    <w:rPr>
      <w:rFonts w:ascii="Arial" w:hAnsi="Arial" w:cs="Arial"/>
      <w:sz w:val="20"/>
      <w:szCs w:val="20"/>
    </w:rPr>
  </w:style>
  <w:style w:type="paragraph" w:customStyle="1" w:styleId="StyleJustifiedLeft254cm">
    <w:name w:val="Style Justified Left:  254 cm"/>
    <w:basedOn w:val="Normal"/>
    <w:uiPriority w:val="99"/>
    <w:rsid w:val="002203AA"/>
    <w:pPr>
      <w:tabs>
        <w:tab w:val="left" w:pos="851"/>
      </w:tabs>
      <w:spacing w:after="0" w:line="240" w:lineRule="auto"/>
      <w:ind w:left="1440"/>
    </w:pPr>
    <w:rPr>
      <w:rFonts w:ascii="Arial" w:hAnsi="Arial" w:cs="Arial"/>
      <w:sz w:val="20"/>
      <w:szCs w:val="20"/>
      <w:lang w:val="hr-HR"/>
    </w:rPr>
  </w:style>
  <w:style w:type="paragraph" w:customStyle="1" w:styleId="Numbered1">
    <w:name w:val="Numbered 1."/>
    <w:basedOn w:val="Normal"/>
    <w:semiHidden/>
    <w:rsid w:val="00F824FE"/>
    <w:pPr>
      <w:keepNext/>
      <w:numPr>
        <w:numId w:val="8"/>
      </w:numPr>
      <w:spacing w:line="240" w:lineRule="auto"/>
    </w:pPr>
    <w:rPr>
      <w:rFonts w:ascii="Arial" w:hAnsi="Arial" w:cs="Arial"/>
      <w:sz w:val="20"/>
      <w:szCs w:val="20"/>
      <w:lang w:val="en-GB" w:eastAsia="en-GB"/>
    </w:rPr>
  </w:style>
  <w:style w:type="paragraph" w:customStyle="1" w:styleId="StyleStyleJustifiedLeft254cmLeft15cm">
    <w:name w:val="Style Style Justified Left:  254 cm + Left:  15 cm"/>
    <w:basedOn w:val="StyleJustifiedLeft254cm"/>
    <w:uiPriority w:val="99"/>
    <w:rsid w:val="002203AA"/>
    <w:pPr>
      <w:numPr>
        <w:numId w:val="22"/>
      </w:numPr>
      <w:tabs>
        <w:tab w:val="clear" w:pos="720"/>
        <w:tab w:val="left" w:pos="1134"/>
      </w:tabs>
      <w:ind w:left="851" w:firstLine="0"/>
    </w:pPr>
  </w:style>
  <w:style w:type="paragraph" w:customStyle="1" w:styleId="StyleHeading5BoldNotItalic">
    <w:name w:val="Style Heading 5 + Bold Not Italic"/>
    <w:basedOn w:val="Heading5"/>
    <w:uiPriority w:val="99"/>
    <w:rsid w:val="00B85554"/>
    <w:pPr>
      <w:keepNext w:val="0"/>
      <w:keepLines w:val="0"/>
      <w:numPr>
        <w:numId w:val="0"/>
      </w:numPr>
      <w:tabs>
        <w:tab w:val="num" w:pos="0"/>
        <w:tab w:val="left" w:pos="2552"/>
      </w:tabs>
      <w:overflowPunct w:val="0"/>
      <w:autoSpaceDE w:val="0"/>
      <w:autoSpaceDN w:val="0"/>
      <w:adjustRightInd w:val="0"/>
      <w:spacing w:before="0"/>
      <w:ind w:left="709" w:hanging="709"/>
      <w:textAlignment w:val="baseline"/>
    </w:pPr>
    <w:rPr>
      <w:rFonts w:ascii="Arial" w:hAnsi="Arial" w:cs="Arial"/>
      <w:b/>
      <w:bCs w:val="0"/>
      <w:i w:val="0"/>
      <w:iCs w:val="0"/>
      <w:sz w:val="24"/>
      <w:szCs w:val="24"/>
    </w:rPr>
  </w:style>
  <w:style w:type="character" w:customStyle="1" w:styleId="StyleBold">
    <w:name w:val="Style Bold"/>
    <w:basedOn w:val="DefaultParagraphFont"/>
    <w:uiPriority w:val="99"/>
    <w:rsid w:val="002203AA"/>
    <w:rPr>
      <w:b/>
      <w:bCs/>
      <w:sz w:val="20"/>
      <w:szCs w:val="20"/>
    </w:rPr>
  </w:style>
  <w:style w:type="paragraph" w:customStyle="1" w:styleId="ListA">
    <w:name w:val="List A"/>
    <w:basedOn w:val="Normal"/>
    <w:next w:val="Normal"/>
    <w:link w:val="ListAChar"/>
    <w:rsid w:val="0013608A"/>
    <w:pPr>
      <w:numPr>
        <w:numId w:val="9"/>
      </w:numPr>
      <w:spacing w:before="120" w:after="60" w:line="240" w:lineRule="auto"/>
    </w:pPr>
    <w:rPr>
      <w:rFonts w:ascii="Arial" w:hAnsi="Arial" w:cs="Arial"/>
      <w:color w:val="000000"/>
      <w:lang w:val="en-GB" w:eastAsia="hr-HR"/>
    </w:rPr>
  </w:style>
  <w:style w:type="paragraph" w:customStyle="1" w:styleId="StyleLeft">
    <w:name w:val="Style Left"/>
    <w:basedOn w:val="Normal"/>
    <w:uiPriority w:val="99"/>
    <w:rsid w:val="002203AA"/>
    <w:pPr>
      <w:spacing w:after="0" w:line="240" w:lineRule="auto"/>
    </w:pPr>
    <w:rPr>
      <w:rFonts w:ascii="Arial" w:hAnsi="Arial" w:cs="Arial"/>
      <w:sz w:val="20"/>
      <w:szCs w:val="20"/>
      <w:lang w:val="hr-HR"/>
    </w:rPr>
  </w:style>
  <w:style w:type="paragraph" w:customStyle="1" w:styleId="StyleLeft1">
    <w:name w:val="Style Left1"/>
    <w:basedOn w:val="Normal"/>
    <w:uiPriority w:val="99"/>
    <w:rsid w:val="002203AA"/>
    <w:pPr>
      <w:spacing w:after="0" w:line="240" w:lineRule="auto"/>
    </w:pPr>
    <w:rPr>
      <w:rFonts w:ascii="Arial" w:hAnsi="Arial" w:cs="Arial"/>
      <w:sz w:val="20"/>
      <w:szCs w:val="20"/>
      <w:lang w:val="hr-HR"/>
    </w:rPr>
  </w:style>
  <w:style w:type="paragraph" w:customStyle="1" w:styleId="StyleJustified">
    <w:name w:val="Style Justified"/>
    <w:basedOn w:val="Normal"/>
    <w:uiPriority w:val="99"/>
    <w:rsid w:val="002203AA"/>
    <w:pPr>
      <w:spacing w:after="0" w:line="240" w:lineRule="auto"/>
    </w:pPr>
    <w:rPr>
      <w:rFonts w:ascii="Arial" w:hAnsi="Arial" w:cs="Arial"/>
      <w:sz w:val="20"/>
      <w:szCs w:val="20"/>
      <w:lang w:val="hr-HR" w:eastAsia="de-DE"/>
    </w:rPr>
  </w:style>
  <w:style w:type="character" w:customStyle="1" w:styleId="StyleBold1">
    <w:name w:val="Style Bold1"/>
    <w:basedOn w:val="DefaultParagraphFont"/>
    <w:uiPriority w:val="99"/>
    <w:rsid w:val="002203AA"/>
    <w:rPr>
      <w:rFonts w:ascii="Arial" w:hAnsi="Arial" w:cs="Arial"/>
      <w:b/>
      <w:bCs/>
      <w:sz w:val="20"/>
      <w:szCs w:val="20"/>
    </w:rPr>
  </w:style>
  <w:style w:type="paragraph" w:customStyle="1" w:styleId="StyleHeading2Left0cmFirstline0cm">
    <w:name w:val="Style Heading 2 + Left:  0 cm First line:  0 cm"/>
    <w:basedOn w:val="Heading2"/>
    <w:uiPriority w:val="99"/>
    <w:rsid w:val="00B85554"/>
    <w:pPr>
      <w:keepLines w:val="0"/>
      <w:numPr>
        <w:ilvl w:val="0"/>
        <w:numId w:val="0"/>
      </w:numPr>
      <w:spacing w:before="0" w:after="0"/>
      <w:ind w:left="850" w:hanging="283"/>
    </w:pPr>
    <w:rPr>
      <w:sz w:val="20"/>
      <w:szCs w:val="20"/>
    </w:rPr>
  </w:style>
  <w:style w:type="paragraph" w:styleId="Revision">
    <w:name w:val="Revision"/>
    <w:hidden/>
    <w:uiPriority w:val="99"/>
    <w:semiHidden/>
    <w:rsid w:val="00C14C5C"/>
    <w:rPr>
      <w:rFonts w:cs="Calibri"/>
      <w:lang w:val="en-US" w:eastAsia="en-US"/>
    </w:rPr>
  </w:style>
  <w:style w:type="paragraph" w:customStyle="1" w:styleId="BodyText21">
    <w:name w:val="Body Text 21"/>
    <w:basedOn w:val="Normal"/>
    <w:uiPriority w:val="99"/>
    <w:rsid w:val="00B85554"/>
    <w:pPr>
      <w:tabs>
        <w:tab w:val="left" w:pos="672"/>
      </w:tabs>
      <w:spacing w:after="0" w:line="240" w:lineRule="auto"/>
      <w:ind w:left="672" w:hanging="672"/>
    </w:pPr>
    <w:rPr>
      <w:rFonts w:ascii="Arial" w:hAnsi="Arial" w:cs="Arial"/>
      <w:i/>
      <w:iCs/>
      <w:sz w:val="24"/>
      <w:szCs w:val="24"/>
      <w:lang w:val="hr-HR" w:eastAsia="de-DE"/>
    </w:rPr>
  </w:style>
  <w:style w:type="paragraph" w:customStyle="1" w:styleId="StyleHeading2NotItalic">
    <w:name w:val="Style Heading 2 + Not Italic"/>
    <w:basedOn w:val="Heading2"/>
    <w:uiPriority w:val="99"/>
    <w:rsid w:val="00B85554"/>
    <w:pPr>
      <w:keepLines w:val="0"/>
      <w:numPr>
        <w:ilvl w:val="0"/>
        <w:numId w:val="0"/>
      </w:numPr>
      <w:spacing w:before="240" w:after="60"/>
    </w:pPr>
    <w:rPr>
      <w:sz w:val="20"/>
      <w:szCs w:val="20"/>
      <w:lang w:eastAsia="de-DE"/>
    </w:rPr>
  </w:style>
  <w:style w:type="paragraph" w:customStyle="1" w:styleId="StyleHeading110ptCentered">
    <w:name w:val="Style Heading 1 + 10 pt Centered"/>
    <w:basedOn w:val="Heading1"/>
    <w:uiPriority w:val="99"/>
    <w:rsid w:val="00B85554"/>
    <w:pPr>
      <w:keepLines w:val="0"/>
      <w:numPr>
        <w:numId w:val="0"/>
      </w:numPr>
      <w:tabs>
        <w:tab w:val="left" w:pos="720"/>
      </w:tabs>
      <w:spacing w:before="120"/>
      <w:ind w:left="720" w:hanging="720"/>
      <w:jc w:val="center"/>
    </w:pPr>
    <w:rPr>
      <w:i/>
      <w:iCs/>
      <w:sz w:val="20"/>
      <w:szCs w:val="20"/>
      <w:lang w:eastAsia="de-DE"/>
    </w:rPr>
  </w:style>
  <w:style w:type="paragraph" w:customStyle="1" w:styleId="bulletindent">
    <w:name w:val="bullet indent"/>
    <w:basedOn w:val="BodyText"/>
    <w:semiHidden/>
    <w:rsid w:val="00CD4559"/>
    <w:pPr>
      <w:numPr>
        <w:numId w:val="10"/>
      </w:numPr>
      <w:spacing w:before="60"/>
    </w:pPr>
    <w:rPr>
      <w:rFonts w:ascii="Arial" w:hAnsi="Arial" w:cs="Arial"/>
      <w:color w:val="000000"/>
      <w:lang w:val="en-ZA" w:eastAsia="de-DE"/>
    </w:rPr>
  </w:style>
  <w:style w:type="paragraph" w:styleId="BodyTextFirstIndent">
    <w:name w:val="Body Text First Indent"/>
    <w:aliases w:val=" prva uvlaka"/>
    <w:basedOn w:val="BodyText"/>
    <w:link w:val="BodyTextFirstIndentChar"/>
    <w:rsid w:val="00CD4559"/>
    <w:pPr>
      <w:ind w:firstLine="210"/>
    </w:pPr>
    <w:rPr>
      <w:rFonts w:ascii="Times New Roman" w:hAnsi="Times New Roman" w:cs="Times New Roman"/>
      <w:sz w:val="24"/>
      <w:szCs w:val="24"/>
      <w:lang w:eastAsia="hr-HR"/>
    </w:rPr>
  </w:style>
  <w:style w:type="character" w:customStyle="1" w:styleId="BodyTextFirstIndentChar">
    <w:name w:val="Body Text First Indent Char"/>
    <w:aliases w:val=" prva uvlaka Char"/>
    <w:basedOn w:val="BodyTextChar"/>
    <w:link w:val="BodyTextFirstIndent"/>
    <w:locked/>
    <w:rsid w:val="00CD4559"/>
    <w:rPr>
      <w:rFonts w:ascii="Times New Roman" w:hAnsi="Times New Roman" w:cs="Times New Roman"/>
      <w:sz w:val="24"/>
      <w:szCs w:val="24"/>
      <w:lang w:eastAsia="hr-HR"/>
    </w:rPr>
  </w:style>
  <w:style w:type="paragraph" w:styleId="BlockText">
    <w:name w:val="Block Text"/>
    <w:basedOn w:val="Normal"/>
    <w:uiPriority w:val="99"/>
    <w:rsid w:val="00CD4559"/>
    <w:pPr>
      <w:spacing w:line="240" w:lineRule="auto"/>
      <w:ind w:left="1440" w:right="1440"/>
    </w:pPr>
    <w:rPr>
      <w:rFonts w:ascii="Times New Roman" w:hAnsi="Times New Roman" w:cs="Times New Roman"/>
      <w:sz w:val="24"/>
      <w:szCs w:val="24"/>
      <w:lang w:eastAsia="hr-HR"/>
    </w:rPr>
  </w:style>
  <w:style w:type="paragraph" w:styleId="BodyText3">
    <w:name w:val="Body Text 3"/>
    <w:basedOn w:val="Normal"/>
    <w:link w:val="BodyText3Char"/>
    <w:uiPriority w:val="99"/>
    <w:rsid w:val="00CD4559"/>
    <w:pPr>
      <w:spacing w:line="240" w:lineRule="auto"/>
    </w:pPr>
    <w:rPr>
      <w:rFonts w:ascii="Times New Roman" w:hAnsi="Times New Roman" w:cs="Times New Roman"/>
      <w:sz w:val="16"/>
      <w:szCs w:val="16"/>
      <w:lang w:eastAsia="hr-HR"/>
    </w:rPr>
  </w:style>
  <w:style w:type="character" w:customStyle="1" w:styleId="BodyText3Char">
    <w:name w:val="Body Text 3 Char"/>
    <w:basedOn w:val="DefaultParagraphFont"/>
    <w:link w:val="BodyText3"/>
    <w:uiPriority w:val="99"/>
    <w:locked/>
    <w:rsid w:val="00CD4559"/>
    <w:rPr>
      <w:rFonts w:ascii="Times New Roman" w:hAnsi="Times New Roman" w:cs="Times New Roman"/>
      <w:sz w:val="16"/>
      <w:szCs w:val="16"/>
      <w:lang w:eastAsia="hr-HR"/>
    </w:rPr>
  </w:style>
  <w:style w:type="paragraph" w:styleId="BodyTextFirstIndent2">
    <w:name w:val="Body Text First Indent 2"/>
    <w:aliases w:val=" prva uvlaka 2"/>
    <w:basedOn w:val="BodyTextIndent"/>
    <w:link w:val="BodyTextFirstIndent2Char"/>
    <w:rsid w:val="00CD4559"/>
    <w:pPr>
      <w:spacing w:before="0" w:line="240" w:lineRule="auto"/>
      <w:ind w:firstLine="210"/>
      <w:jc w:val="left"/>
    </w:pPr>
    <w:rPr>
      <w:rFonts w:ascii="Times New Roman" w:hAnsi="Times New Roman" w:cs="Times New Roman"/>
      <w:sz w:val="24"/>
      <w:szCs w:val="24"/>
      <w:lang w:eastAsia="hr-HR"/>
    </w:rPr>
  </w:style>
  <w:style w:type="character" w:customStyle="1" w:styleId="BodyTextFirstIndent2Char">
    <w:name w:val="Body Text First Indent 2 Char"/>
    <w:aliases w:val=" prva uvlaka 2 Char"/>
    <w:basedOn w:val="BodyTextIndentChar"/>
    <w:link w:val="BodyTextFirstIndent2"/>
    <w:locked/>
    <w:rsid w:val="00CD4559"/>
    <w:rPr>
      <w:rFonts w:ascii="Times New Roman" w:eastAsia="Times New Roman" w:hAnsi="Times New Roman" w:cs="Times New Roman"/>
      <w:sz w:val="24"/>
      <w:szCs w:val="24"/>
      <w:lang w:eastAsia="hr-HR"/>
    </w:rPr>
  </w:style>
  <w:style w:type="paragraph" w:styleId="BodyTextIndent2">
    <w:name w:val="Body Text Indent 2"/>
    <w:aliases w:val="uvlaka 2,  uvlaka 2"/>
    <w:basedOn w:val="Normal"/>
    <w:link w:val="BodyTextIndent2Char"/>
    <w:uiPriority w:val="99"/>
    <w:rsid w:val="00CD4559"/>
    <w:pPr>
      <w:spacing w:line="480" w:lineRule="auto"/>
      <w:ind w:left="283"/>
    </w:pPr>
    <w:rPr>
      <w:rFonts w:ascii="Times New Roman" w:hAnsi="Times New Roman" w:cs="Times New Roman"/>
      <w:sz w:val="24"/>
      <w:szCs w:val="24"/>
      <w:lang w:eastAsia="hr-HR"/>
    </w:rPr>
  </w:style>
  <w:style w:type="character" w:customStyle="1" w:styleId="BodyTextIndent2Char">
    <w:name w:val="Body Text Indent 2 Char"/>
    <w:aliases w:val="uvlaka 2 Char,  uvlaka 2 Char"/>
    <w:basedOn w:val="DefaultParagraphFont"/>
    <w:link w:val="BodyTextIndent2"/>
    <w:uiPriority w:val="99"/>
    <w:locked/>
    <w:rsid w:val="00CD4559"/>
    <w:rPr>
      <w:rFonts w:ascii="Times New Roman" w:hAnsi="Times New Roman" w:cs="Times New Roman"/>
      <w:sz w:val="24"/>
      <w:szCs w:val="24"/>
      <w:lang w:eastAsia="hr-HR"/>
    </w:rPr>
  </w:style>
  <w:style w:type="paragraph" w:styleId="Closing">
    <w:name w:val="Closing"/>
    <w:basedOn w:val="Normal"/>
    <w:link w:val="ClosingChar"/>
    <w:rsid w:val="00CD4559"/>
    <w:pPr>
      <w:spacing w:after="0" w:line="240" w:lineRule="auto"/>
      <w:ind w:left="4252"/>
    </w:pPr>
    <w:rPr>
      <w:rFonts w:ascii="Times New Roman" w:hAnsi="Times New Roman" w:cs="Times New Roman"/>
      <w:sz w:val="24"/>
      <w:szCs w:val="24"/>
      <w:lang w:eastAsia="hr-HR"/>
    </w:rPr>
  </w:style>
  <w:style w:type="character" w:customStyle="1" w:styleId="ClosingChar">
    <w:name w:val="Closing Char"/>
    <w:basedOn w:val="DefaultParagraphFont"/>
    <w:link w:val="Closing"/>
    <w:locked/>
    <w:rsid w:val="00CD4559"/>
    <w:rPr>
      <w:rFonts w:ascii="Times New Roman" w:hAnsi="Times New Roman" w:cs="Times New Roman"/>
      <w:sz w:val="24"/>
      <w:szCs w:val="24"/>
      <w:lang w:eastAsia="hr-HR"/>
    </w:rPr>
  </w:style>
  <w:style w:type="paragraph" w:styleId="Date">
    <w:name w:val="Date"/>
    <w:basedOn w:val="Normal"/>
    <w:next w:val="Normal"/>
    <w:link w:val="DateChar"/>
    <w:rsid w:val="00CD4559"/>
    <w:pPr>
      <w:spacing w:after="0" w:line="240" w:lineRule="auto"/>
    </w:pPr>
    <w:rPr>
      <w:rFonts w:ascii="Times New Roman" w:hAnsi="Times New Roman" w:cs="Times New Roman"/>
      <w:sz w:val="24"/>
      <w:szCs w:val="24"/>
      <w:lang w:eastAsia="hr-HR"/>
    </w:rPr>
  </w:style>
  <w:style w:type="character" w:customStyle="1" w:styleId="DateChar">
    <w:name w:val="Date Char"/>
    <w:basedOn w:val="DefaultParagraphFont"/>
    <w:link w:val="Date"/>
    <w:locked/>
    <w:rsid w:val="00CD4559"/>
    <w:rPr>
      <w:rFonts w:ascii="Times New Roman" w:hAnsi="Times New Roman" w:cs="Times New Roman"/>
      <w:sz w:val="24"/>
      <w:szCs w:val="24"/>
      <w:lang w:eastAsia="hr-HR"/>
    </w:rPr>
  </w:style>
  <w:style w:type="paragraph" w:styleId="E-mailSignature">
    <w:name w:val="E-mail Signature"/>
    <w:basedOn w:val="Normal"/>
    <w:link w:val="E-mailSignatureChar"/>
    <w:rsid w:val="00CD4559"/>
    <w:pPr>
      <w:spacing w:after="0" w:line="240" w:lineRule="auto"/>
    </w:pPr>
    <w:rPr>
      <w:rFonts w:ascii="Times New Roman" w:hAnsi="Times New Roman" w:cs="Times New Roman"/>
      <w:sz w:val="24"/>
      <w:szCs w:val="24"/>
      <w:lang w:eastAsia="hr-HR"/>
    </w:rPr>
  </w:style>
  <w:style w:type="character" w:customStyle="1" w:styleId="E-mailSignatureChar">
    <w:name w:val="E-mail Signature Char"/>
    <w:basedOn w:val="DefaultParagraphFont"/>
    <w:link w:val="E-mailSignature"/>
    <w:locked/>
    <w:rsid w:val="00CD4559"/>
    <w:rPr>
      <w:rFonts w:ascii="Times New Roman" w:hAnsi="Times New Roman" w:cs="Times New Roman"/>
      <w:sz w:val="24"/>
      <w:szCs w:val="24"/>
      <w:lang w:eastAsia="hr-HR"/>
    </w:rPr>
  </w:style>
  <w:style w:type="paragraph" w:customStyle="1" w:styleId="stavka1">
    <w:name w:val="stavka1"/>
    <w:basedOn w:val="Normal"/>
    <w:uiPriority w:val="99"/>
    <w:rsid w:val="00B85554"/>
    <w:pPr>
      <w:overflowPunct w:val="0"/>
      <w:autoSpaceDE w:val="0"/>
      <w:autoSpaceDN w:val="0"/>
      <w:adjustRightInd w:val="0"/>
      <w:spacing w:before="120" w:line="240" w:lineRule="auto"/>
      <w:ind w:left="425" w:right="1588" w:hanging="425"/>
      <w:textAlignment w:val="baseline"/>
    </w:pPr>
    <w:rPr>
      <w:rFonts w:ascii="Times New Roman" w:hAnsi="Times New Roman" w:cs="Times New Roman"/>
      <w:sz w:val="24"/>
      <w:szCs w:val="24"/>
      <w:lang w:val="en-GB" w:eastAsia="hr-HR"/>
    </w:rPr>
  </w:style>
  <w:style w:type="paragraph" w:styleId="EnvelopeAddress">
    <w:name w:val="envelope address"/>
    <w:basedOn w:val="Normal"/>
    <w:rsid w:val="00CD4559"/>
    <w:pPr>
      <w:framePr w:w="7920" w:h="1980" w:hRule="exact" w:hSpace="180" w:wrap="auto" w:hAnchor="page" w:xAlign="center" w:yAlign="bottom"/>
      <w:spacing w:after="0" w:line="240" w:lineRule="auto"/>
      <w:ind w:left="2880"/>
    </w:pPr>
    <w:rPr>
      <w:rFonts w:ascii="Arial" w:hAnsi="Arial" w:cs="Arial"/>
      <w:sz w:val="24"/>
      <w:szCs w:val="24"/>
      <w:lang w:eastAsia="hr-HR"/>
    </w:rPr>
  </w:style>
  <w:style w:type="paragraph" w:styleId="EnvelopeReturn">
    <w:name w:val="envelope return"/>
    <w:basedOn w:val="Normal"/>
    <w:rsid w:val="00CD4559"/>
    <w:pPr>
      <w:spacing w:after="0" w:line="240" w:lineRule="auto"/>
    </w:pPr>
    <w:rPr>
      <w:rFonts w:ascii="Arial" w:hAnsi="Arial" w:cs="Arial"/>
      <w:sz w:val="20"/>
      <w:szCs w:val="20"/>
      <w:lang w:eastAsia="hr-HR"/>
    </w:rPr>
  </w:style>
  <w:style w:type="paragraph" w:styleId="Footer">
    <w:name w:val="footer"/>
    <w:basedOn w:val="Normal"/>
    <w:link w:val="FooterChar"/>
    <w:uiPriority w:val="99"/>
    <w:rsid w:val="00CD4559"/>
    <w:pPr>
      <w:tabs>
        <w:tab w:val="center" w:pos="4536"/>
        <w:tab w:val="right" w:pos="9072"/>
      </w:tabs>
      <w:spacing w:after="0" w:line="240" w:lineRule="auto"/>
    </w:pPr>
    <w:rPr>
      <w:rFonts w:ascii="Times New Roman" w:hAnsi="Times New Roman" w:cs="Times New Roman"/>
      <w:sz w:val="24"/>
      <w:szCs w:val="24"/>
      <w:lang w:eastAsia="hr-HR"/>
    </w:rPr>
  </w:style>
  <w:style w:type="character" w:customStyle="1" w:styleId="FooterChar">
    <w:name w:val="Footer Char"/>
    <w:basedOn w:val="DefaultParagraphFont"/>
    <w:link w:val="Footer"/>
    <w:uiPriority w:val="99"/>
    <w:locked/>
    <w:rsid w:val="00CD4559"/>
    <w:rPr>
      <w:rFonts w:ascii="Times New Roman" w:hAnsi="Times New Roman" w:cs="Times New Roman"/>
      <w:sz w:val="24"/>
      <w:szCs w:val="24"/>
      <w:lang w:eastAsia="hr-HR"/>
    </w:rPr>
  </w:style>
  <w:style w:type="character" w:styleId="HTMLAcronym">
    <w:name w:val="HTML Acronym"/>
    <w:basedOn w:val="DefaultParagraphFont"/>
    <w:rsid w:val="00CD4559"/>
  </w:style>
  <w:style w:type="paragraph" w:styleId="HTMLAddress">
    <w:name w:val="HTML Address"/>
    <w:basedOn w:val="Normal"/>
    <w:link w:val="HTMLAddressChar"/>
    <w:rsid w:val="00CD4559"/>
    <w:pPr>
      <w:spacing w:after="0" w:line="240" w:lineRule="auto"/>
    </w:pPr>
    <w:rPr>
      <w:rFonts w:ascii="Times New Roman" w:hAnsi="Times New Roman" w:cs="Times New Roman"/>
      <w:i/>
      <w:iCs/>
      <w:sz w:val="24"/>
      <w:szCs w:val="24"/>
      <w:lang w:eastAsia="hr-HR"/>
    </w:rPr>
  </w:style>
  <w:style w:type="character" w:customStyle="1" w:styleId="HTMLAddressChar">
    <w:name w:val="HTML Address Char"/>
    <w:basedOn w:val="DefaultParagraphFont"/>
    <w:link w:val="HTMLAddress"/>
    <w:locked/>
    <w:rsid w:val="00CD4559"/>
    <w:rPr>
      <w:rFonts w:ascii="Times New Roman" w:hAnsi="Times New Roman" w:cs="Times New Roman"/>
      <w:i/>
      <w:iCs/>
      <w:sz w:val="24"/>
      <w:szCs w:val="24"/>
      <w:lang w:eastAsia="hr-HR"/>
    </w:rPr>
  </w:style>
  <w:style w:type="character" w:styleId="HTMLCite">
    <w:name w:val="HTML Cite"/>
    <w:basedOn w:val="DefaultParagraphFont"/>
    <w:rsid w:val="00CD4559"/>
    <w:rPr>
      <w:i/>
      <w:iCs/>
    </w:rPr>
  </w:style>
  <w:style w:type="character" w:styleId="HTMLCode">
    <w:name w:val="HTML Code"/>
    <w:basedOn w:val="DefaultParagraphFont"/>
    <w:rsid w:val="00CD4559"/>
    <w:rPr>
      <w:rFonts w:ascii="Courier New" w:hAnsi="Courier New" w:cs="Courier New"/>
      <w:sz w:val="20"/>
      <w:szCs w:val="20"/>
    </w:rPr>
  </w:style>
  <w:style w:type="character" w:styleId="HTMLDefinition">
    <w:name w:val="HTML Definition"/>
    <w:basedOn w:val="DefaultParagraphFont"/>
    <w:rsid w:val="00CD4559"/>
    <w:rPr>
      <w:i/>
      <w:iCs/>
    </w:rPr>
  </w:style>
  <w:style w:type="character" w:styleId="HTMLKeyboard">
    <w:name w:val="HTML Keyboard"/>
    <w:basedOn w:val="DefaultParagraphFont"/>
    <w:rsid w:val="00CD4559"/>
    <w:rPr>
      <w:rFonts w:ascii="Courier New" w:hAnsi="Courier New" w:cs="Courier New"/>
      <w:sz w:val="20"/>
      <w:szCs w:val="20"/>
    </w:rPr>
  </w:style>
  <w:style w:type="paragraph" w:styleId="HTMLPreformatted">
    <w:name w:val="HTML Preformatted"/>
    <w:basedOn w:val="Normal"/>
    <w:link w:val="HTMLPreformattedChar"/>
    <w:rsid w:val="00CD4559"/>
    <w:pPr>
      <w:spacing w:after="0" w:line="240" w:lineRule="auto"/>
    </w:pPr>
    <w:rPr>
      <w:rFonts w:ascii="Courier New" w:hAnsi="Courier New" w:cs="Courier New"/>
      <w:sz w:val="20"/>
      <w:szCs w:val="20"/>
      <w:lang w:eastAsia="hr-HR"/>
    </w:rPr>
  </w:style>
  <w:style w:type="character" w:customStyle="1" w:styleId="HTMLPreformattedChar">
    <w:name w:val="HTML Preformatted Char"/>
    <w:basedOn w:val="DefaultParagraphFont"/>
    <w:link w:val="HTMLPreformatted"/>
    <w:locked/>
    <w:rsid w:val="00CD4559"/>
    <w:rPr>
      <w:rFonts w:ascii="Courier New" w:hAnsi="Courier New" w:cs="Courier New"/>
      <w:sz w:val="20"/>
      <w:szCs w:val="20"/>
      <w:lang w:eastAsia="hr-HR"/>
    </w:rPr>
  </w:style>
  <w:style w:type="character" w:styleId="HTMLSample">
    <w:name w:val="HTML Sample"/>
    <w:basedOn w:val="DefaultParagraphFont"/>
    <w:rsid w:val="00CD4559"/>
    <w:rPr>
      <w:rFonts w:ascii="Courier New" w:hAnsi="Courier New" w:cs="Courier New"/>
    </w:rPr>
  </w:style>
  <w:style w:type="character" w:styleId="HTMLTypewriter">
    <w:name w:val="HTML Typewriter"/>
    <w:basedOn w:val="DefaultParagraphFont"/>
    <w:rsid w:val="00CD4559"/>
    <w:rPr>
      <w:rFonts w:ascii="Courier New" w:hAnsi="Courier New" w:cs="Courier New"/>
      <w:sz w:val="20"/>
      <w:szCs w:val="20"/>
    </w:rPr>
  </w:style>
  <w:style w:type="character" w:styleId="HTMLVariable">
    <w:name w:val="HTML Variable"/>
    <w:basedOn w:val="DefaultParagraphFont"/>
    <w:rsid w:val="00CD4559"/>
    <w:rPr>
      <w:i/>
      <w:iCs/>
    </w:rPr>
  </w:style>
  <w:style w:type="character" w:styleId="LineNumber">
    <w:name w:val="line number"/>
    <w:basedOn w:val="DefaultParagraphFont"/>
    <w:rsid w:val="00CD4559"/>
  </w:style>
  <w:style w:type="paragraph" w:styleId="List">
    <w:name w:val="List"/>
    <w:basedOn w:val="Normal"/>
    <w:rsid w:val="00CD4559"/>
    <w:pPr>
      <w:spacing w:after="0" w:line="240" w:lineRule="auto"/>
      <w:ind w:left="283" w:hanging="283"/>
    </w:pPr>
    <w:rPr>
      <w:rFonts w:ascii="Times New Roman" w:hAnsi="Times New Roman" w:cs="Times New Roman"/>
      <w:sz w:val="24"/>
      <w:szCs w:val="24"/>
      <w:lang w:eastAsia="hr-HR"/>
    </w:rPr>
  </w:style>
  <w:style w:type="paragraph" w:styleId="List2">
    <w:name w:val="List 2"/>
    <w:basedOn w:val="Normal"/>
    <w:rsid w:val="00CD4559"/>
    <w:pPr>
      <w:spacing w:after="0" w:line="240" w:lineRule="auto"/>
      <w:ind w:left="566" w:hanging="283"/>
    </w:pPr>
    <w:rPr>
      <w:rFonts w:ascii="Times New Roman" w:hAnsi="Times New Roman" w:cs="Times New Roman"/>
      <w:sz w:val="24"/>
      <w:szCs w:val="24"/>
      <w:lang w:eastAsia="hr-HR"/>
    </w:rPr>
  </w:style>
  <w:style w:type="paragraph" w:styleId="List3">
    <w:name w:val="List 3"/>
    <w:basedOn w:val="Normal"/>
    <w:rsid w:val="00CD4559"/>
    <w:pPr>
      <w:spacing w:after="0" w:line="240" w:lineRule="auto"/>
      <w:ind w:left="849" w:hanging="283"/>
    </w:pPr>
    <w:rPr>
      <w:rFonts w:ascii="Times New Roman" w:hAnsi="Times New Roman" w:cs="Times New Roman"/>
      <w:sz w:val="24"/>
      <w:szCs w:val="24"/>
      <w:lang w:eastAsia="hr-HR"/>
    </w:rPr>
  </w:style>
  <w:style w:type="paragraph" w:styleId="List4">
    <w:name w:val="List 4"/>
    <w:basedOn w:val="Normal"/>
    <w:rsid w:val="00CD4559"/>
    <w:pPr>
      <w:spacing w:after="0" w:line="240" w:lineRule="auto"/>
      <w:ind w:left="1132" w:hanging="283"/>
    </w:pPr>
    <w:rPr>
      <w:rFonts w:ascii="Times New Roman" w:hAnsi="Times New Roman" w:cs="Times New Roman"/>
      <w:sz w:val="24"/>
      <w:szCs w:val="24"/>
      <w:lang w:eastAsia="hr-HR"/>
    </w:rPr>
  </w:style>
  <w:style w:type="paragraph" w:styleId="List5">
    <w:name w:val="List 5"/>
    <w:basedOn w:val="Normal"/>
    <w:rsid w:val="00CD4559"/>
    <w:pPr>
      <w:spacing w:after="0" w:line="240" w:lineRule="auto"/>
      <w:ind w:left="1415" w:hanging="283"/>
    </w:pPr>
    <w:rPr>
      <w:rFonts w:ascii="Times New Roman" w:hAnsi="Times New Roman" w:cs="Times New Roman"/>
      <w:sz w:val="24"/>
      <w:szCs w:val="24"/>
      <w:lang w:eastAsia="hr-HR"/>
    </w:rPr>
  </w:style>
  <w:style w:type="paragraph" w:styleId="ListBullet3">
    <w:name w:val="List Bullet 3"/>
    <w:basedOn w:val="Normal"/>
    <w:rsid w:val="00CD4559"/>
    <w:pPr>
      <w:numPr>
        <w:numId w:val="11"/>
      </w:numPr>
      <w:spacing w:after="0" w:line="240" w:lineRule="auto"/>
    </w:pPr>
    <w:rPr>
      <w:rFonts w:ascii="Times New Roman" w:hAnsi="Times New Roman" w:cs="Times New Roman"/>
      <w:sz w:val="24"/>
      <w:szCs w:val="24"/>
      <w:lang w:eastAsia="hr-HR"/>
    </w:rPr>
  </w:style>
  <w:style w:type="paragraph" w:styleId="ListBullet4">
    <w:name w:val="List Bullet 4"/>
    <w:basedOn w:val="Normal"/>
    <w:rsid w:val="00CD4559"/>
    <w:pPr>
      <w:numPr>
        <w:numId w:val="12"/>
      </w:numPr>
      <w:spacing w:after="0" w:line="240" w:lineRule="auto"/>
    </w:pPr>
    <w:rPr>
      <w:rFonts w:ascii="Times New Roman" w:hAnsi="Times New Roman" w:cs="Times New Roman"/>
      <w:sz w:val="24"/>
      <w:szCs w:val="24"/>
      <w:lang w:eastAsia="hr-HR"/>
    </w:rPr>
  </w:style>
  <w:style w:type="paragraph" w:styleId="ListBullet5">
    <w:name w:val="List Bullet 5"/>
    <w:basedOn w:val="Normal"/>
    <w:rsid w:val="00CD4559"/>
    <w:pPr>
      <w:numPr>
        <w:numId w:val="13"/>
      </w:numPr>
      <w:spacing w:after="0" w:line="240" w:lineRule="auto"/>
    </w:pPr>
    <w:rPr>
      <w:rFonts w:ascii="Times New Roman" w:hAnsi="Times New Roman" w:cs="Times New Roman"/>
      <w:sz w:val="24"/>
      <w:szCs w:val="24"/>
      <w:lang w:eastAsia="hr-HR"/>
    </w:rPr>
  </w:style>
  <w:style w:type="paragraph" w:styleId="ListContinue">
    <w:name w:val="List Continue"/>
    <w:basedOn w:val="Normal"/>
    <w:rsid w:val="00CD4559"/>
    <w:pPr>
      <w:spacing w:line="240" w:lineRule="auto"/>
      <w:ind w:left="283"/>
    </w:pPr>
    <w:rPr>
      <w:rFonts w:ascii="Times New Roman" w:hAnsi="Times New Roman" w:cs="Times New Roman"/>
      <w:sz w:val="24"/>
      <w:szCs w:val="24"/>
      <w:lang w:eastAsia="hr-HR"/>
    </w:rPr>
  </w:style>
  <w:style w:type="paragraph" w:styleId="ListContinue2">
    <w:name w:val="List Continue 2"/>
    <w:basedOn w:val="Normal"/>
    <w:rsid w:val="00CD4559"/>
    <w:pPr>
      <w:spacing w:line="240" w:lineRule="auto"/>
      <w:ind w:left="566"/>
    </w:pPr>
    <w:rPr>
      <w:rFonts w:ascii="Times New Roman" w:hAnsi="Times New Roman" w:cs="Times New Roman"/>
      <w:sz w:val="24"/>
      <w:szCs w:val="24"/>
      <w:lang w:eastAsia="hr-HR"/>
    </w:rPr>
  </w:style>
  <w:style w:type="paragraph" w:styleId="ListContinue3">
    <w:name w:val="List Continue 3"/>
    <w:basedOn w:val="Normal"/>
    <w:rsid w:val="00CD4559"/>
    <w:pPr>
      <w:spacing w:line="240" w:lineRule="auto"/>
      <w:ind w:left="849"/>
    </w:pPr>
    <w:rPr>
      <w:rFonts w:ascii="Times New Roman" w:hAnsi="Times New Roman" w:cs="Times New Roman"/>
      <w:sz w:val="24"/>
      <w:szCs w:val="24"/>
      <w:lang w:eastAsia="hr-HR"/>
    </w:rPr>
  </w:style>
  <w:style w:type="paragraph" w:styleId="ListContinue4">
    <w:name w:val="List Continue 4"/>
    <w:basedOn w:val="Normal"/>
    <w:rsid w:val="00CD4559"/>
    <w:pPr>
      <w:spacing w:line="240" w:lineRule="auto"/>
      <w:ind w:left="1132"/>
    </w:pPr>
    <w:rPr>
      <w:rFonts w:ascii="Times New Roman" w:hAnsi="Times New Roman" w:cs="Times New Roman"/>
      <w:sz w:val="24"/>
      <w:szCs w:val="24"/>
      <w:lang w:eastAsia="hr-HR"/>
    </w:rPr>
  </w:style>
  <w:style w:type="paragraph" w:styleId="ListContinue5">
    <w:name w:val="List Continue 5"/>
    <w:basedOn w:val="Normal"/>
    <w:rsid w:val="00CD4559"/>
    <w:pPr>
      <w:spacing w:line="240" w:lineRule="auto"/>
      <w:ind w:left="1415"/>
    </w:pPr>
    <w:rPr>
      <w:rFonts w:ascii="Times New Roman" w:hAnsi="Times New Roman" w:cs="Times New Roman"/>
      <w:sz w:val="24"/>
      <w:szCs w:val="24"/>
      <w:lang w:eastAsia="hr-HR"/>
    </w:rPr>
  </w:style>
  <w:style w:type="paragraph" w:styleId="ListNumber2">
    <w:name w:val="List Number 2"/>
    <w:basedOn w:val="Normal"/>
    <w:uiPriority w:val="99"/>
    <w:rsid w:val="00CD4559"/>
    <w:pPr>
      <w:numPr>
        <w:numId w:val="14"/>
      </w:numPr>
      <w:spacing w:after="0" w:line="240" w:lineRule="auto"/>
    </w:pPr>
    <w:rPr>
      <w:rFonts w:ascii="Times New Roman" w:hAnsi="Times New Roman" w:cs="Times New Roman"/>
      <w:sz w:val="24"/>
      <w:szCs w:val="24"/>
      <w:lang w:eastAsia="hr-HR"/>
    </w:rPr>
  </w:style>
  <w:style w:type="paragraph" w:styleId="ListNumber3">
    <w:name w:val="List Number 3"/>
    <w:basedOn w:val="Normal"/>
    <w:rsid w:val="00CD4559"/>
    <w:pPr>
      <w:numPr>
        <w:numId w:val="15"/>
      </w:numPr>
      <w:spacing w:after="0" w:line="240" w:lineRule="auto"/>
    </w:pPr>
    <w:rPr>
      <w:rFonts w:ascii="Times New Roman" w:hAnsi="Times New Roman" w:cs="Times New Roman"/>
      <w:sz w:val="24"/>
      <w:szCs w:val="24"/>
      <w:lang w:eastAsia="hr-HR"/>
    </w:rPr>
  </w:style>
  <w:style w:type="paragraph" w:styleId="ListNumber5">
    <w:name w:val="List Number 5"/>
    <w:basedOn w:val="Normal"/>
    <w:rsid w:val="00CD4559"/>
    <w:pPr>
      <w:numPr>
        <w:numId w:val="16"/>
      </w:numPr>
      <w:spacing w:after="0" w:line="240" w:lineRule="auto"/>
    </w:pPr>
    <w:rPr>
      <w:rFonts w:ascii="Times New Roman" w:hAnsi="Times New Roman" w:cs="Times New Roman"/>
      <w:sz w:val="24"/>
      <w:szCs w:val="24"/>
      <w:lang w:eastAsia="hr-HR"/>
    </w:rPr>
  </w:style>
  <w:style w:type="paragraph" w:styleId="MessageHeader">
    <w:name w:val="Message Header"/>
    <w:basedOn w:val="Normal"/>
    <w:link w:val="MessageHeaderChar"/>
    <w:rsid w:val="00CD455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 w:val="24"/>
      <w:szCs w:val="24"/>
      <w:lang w:eastAsia="hr-HR"/>
    </w:rPr>
  </w:style>
  <w:style w:type="character" w:customStyle="1" w:styleId="MessageHeaderChar">
    <w:name w:val="Message Header Char"/>
    <w:basedOn w:val="DefaultParagraphFont"/>
    <w:link w:val="MessageHeader"/>
    <w:locked/>
    <w:rsid w:val="00CD4559"/>
    <w:rPr>
      <w:rFonts w:ascii="Arial" w:hAnsi="Arial" w:cs="Arial"/>
      <w:sz w:val="24"/>
      <w:szCs w:val="24"/>
      <w:shd w:val="pct20" w:color="auto" w:fill="auto"/>
      <w:lang w:eastAsia="hr-HR"/>
    </w:rPr>
  </w:style>
  <w:style w:type="paragraph" w:styleId="NormalIndent">
    <w:name w:val="Normal Indent"/>
    <w:basedOn w:val="Normal"/>
    <w:uiPriority w:val="99"/>
    <w:rsid w:val="00CD4559"/>
    <w:pPr>
      <w:spacing w:after="0" w:line="240" w:lineRule="auto"/>
      <w:ind w:left="720"/>
    </w:pPr>
    <w:rPr>
      <w:rFonts w:ascii="Times New Roman" w:hAnsi="Times New Roman" w:cs="Times New Roman"/>
      <w:sz w:val="24"/>
      <w:szCs w:val="24"/>
      <w:lang w:eastAsia="hr-HR"/>
    </w:rPr>
  </w:style>
  <w:style w:type="paragraph" w:styleId="NoteHeading">
    <w:name w:val="Note Heading"/>
    <w:basedOn w:val="Normal"/>
    <w:next w:val="Normal"/>
    <w:link w:val="NoteHeadingChar"/>
    <w:semiHidden/>
    <w:rsid w:val="00CD4559"/>
    <w:pPr>
      <w:spacing w:after="0" w:line="240" w:lineRule="auto"/>
    </w:pPr>
    <w:rPr>
      <w:rFonts w:ascii="Times New Roman" w:hAnsi="Times New Roman" w:cs="Times New Roman"/>
      <w:sz w:val="24"/>
      <w:szCs w:val="24"/>
      <w:lang w:eastAsia="hr-HR"/>
    </w:rPr>
  </w:style>
  <w:style w:type="character" w:customStyle="1" w:styleId="NoteHeadingChar">
    <w:name w:val="Note Heading Char"/>
    <w:basedOn w:val="DefaultParagraphFont"/>
    <w:link w:val="NoteHeading"/>
    <w:semiHidden/>
    <w:locked/>
    <w:rsid w:val="00CD4559"/>
    <w:rPr>
      <w:rFonts w:ascii="Times New Roman" w:hAnsi="Times New Roman" w:cs="Times New Roman"/>
      <w:sz w:val="24"/>
      <w:szCs w:val="24"/>
      <w:lang w:eastAsia="hr-HR"/>
    </w:rPr>
  </w:style>
  <w:style w:type="paragraph" w:styleId="PlainText">
    <w:name w:val="Plain Text"/>
    <w:basedOn w:val="Normal"/>
    <w:link w:val="PlainTextChar"/>
    <w:uiPriority w:val="99"/>
    <w:rsid w:val="00CD4559"/>
    <w:pPr>
      <w:spacing w:after="0" w:line="240" w:lineRule="auto"/>
    </w:pPr>
    <w:rPr>
      <w:rFonts w:ascii="Courier New" w:hAnsi="Courier New" w:cs="Courier New"/>
      <w:sz w:val="20"/>
      <w:szCs w:val="20"/>
      <w:lang w:eastAsia="hr-HR"/>
    </w:rPr>
  </w:style>
  <w:style w:type="character" w:customStyle="1" w:styleId="PlainTextChar">
    <w:name w:val="Plain Text Char"/>
    <w:basedOn w:val="DefaultParagraphFont"/>
    <w:link w:val="PlainText"/>
    <w:uiPriority w:val="99"/>
    <w:locked/>
    <w:rsid w:val="00CD4559"/>
    <w:rPr>
      <w:rFonts w:ascii="Courier New" w:hAnsi="Courier New" w:cs="Courier New"/>
      <w:sz w:val="20"/>
      <w:szCs w:val="20"/>
      <w:lang w:eastAsia="hr-HR"/>
    </w:rPr>
  </w:style>
  <w:style w:type="paragraph" w:styleId="Salutation">
    <w:name w:val="Salutation"/>
    <w:basedOn w:val="Normal"/>
    <w:next w:val="Normal"/>
    <w:link w:val="SalutationChar"/>
    <w:rsid w:val="00CD4559"/>
    <w:pPr>
      <w:spacing w:after="0" w:line="240" w:lineRule="auto"/>
    </w:pPr>
    <w:rPr>
      <w:rFonts w:ascii="Times New Roman" w:hAnsi="Times New Roman" w:cs="Times New Roman"/>
      <w:sz w:val="24"/>
      <w:szCs w:val="24"/>
      <w:lang w:eastAsia="hr-HR"/>
    </w:rPr>
  </w:style>
  <w:style w:type="character" w:customStyle="1" w:styleId="SalutationChar">
    <w:name w:val="Salutation Char"/>
    <w:basedOn w:val="DefaultParagraphFont"/>
    <w:link w:val="Salutation"/>
    <w:locked/>
    <w:rsid w:val="00CD4559"/>
    <w:rPr>
      <w:rFonts w:ascii="Times New Roman" w:hAnsi="Times New Roman" w:cs="Times New Roman"/>
      <w:sz w:val="24"/>
      <w:szCs w:val="24"/>
      <w:lang w:eastAsia="hr-HR"/>
    </w:rPr>
  </w:style>
  <w:style w:type="paragraph" w:styleId="Signature">
    <w:name w:val="Signature"/>
    <w:basedOn w:val="Normal"/>
    <w:link w:val="SignatureChar"/>
    <w:rsid w:val="00CD4559"/>
    <w:pPr>
      <w:spacing w:after="0" w:line="240" w:lineRule="auto"/>
      <w:ind w:left="4252"/>
    </w:pPr>
    <w:rPr>
      <w:rFonts w:ascii="Times New Roman" w:hAnsi="Times New Roman" w:cs="Times New Roman"/>
      <w:sz w:val="24"/>
      <w:szCs w:val="24"/>
      <w:lang w:eastAsia="hr-HR"/>
    </w:rPr>
  </w:style>
  <w:style w:type="character" w:customStyle="1" w:styleId="SignatureChar">
    <w:name w:val="Signature Char"/>
    <w:basedOn w:val="DefaultParagraphFont"/>
    <w:link w:val="Signature"/>
    <w:locked/>
    <w:rsid w:val="00CD4559"/>
    <w:rPr>
      <w:rFonts w:ascii="Times New Roman" w:hAnsi="Times New Roman" w:cs="Times New Roman"/>
      <w:sz w:val="24"/>
      <w:szCs w:val="24"/>
      <w:lang w:eastAsia="hr-HR"/>
    </w:rPr>
  </w:style>
  <w:style w:type="paragraph" w:customStyle="1" w:styleId="Subsubtitle">
    <w:name w:val="Subsubtitle"/>
    <w:basedOn w:val="Subtitle"/>
    <w:uiPriority w:val="99"/>
    <w:rsid w:val="002203AA"/>
    <w:pPr>
      <w:suppressAutoHyphens/>
      <w:spacing w:before="240" w:after="120"/>
      <w:outlineLvl w:val="0"/>
    </w:pPr>
    <w:rPr>
      <w:sz w:val="28"/>
      <w:szCs w:val="28"/>
      <w:u w:val="none"/>
      <w:lang w:val="hr-HR" w:eastAsia="en-US"/>
    </w:rPr>
  </w:style>
  <w:style w:type="paragraph" w:customStyle="1" w:styleId="Cijena">
    <w:name w:val="Cijena"/>
    <w:basedOn w:val="Normal"/>
    <w:uiPriority w:val="99"/>
    <w:rsid w:val="002203AA"/>
    <w:pPr>
      <w:tabs>
        <w:tab w:val="left" w:pos="1701"/>
        <w:tab w:val="left" w:pos="3686"/>
        <w:tab w:val="left" w:pos="5103"/>
        <w:tab w:val="left" w:pos="8080"/>
        <w:tab w:val="right" w:pos="9781"/>
      </w:tabs>
      <w:overflowPunct w:val="0"/>
      <w:autoSpaceDE w:val="0"/>
      <w:autoSpaceDN w:val="0"/>
      <w:adjustRightInd w:val="0"/>
      <w:spacing w:after="180" w:line="240" w:lineRule="auto"/>
      <w:textAlignment w:val="baseline"/>
    </w:pPr>
    <w:rPr>
      <w:rFonts w:ascii="Times New Roman" w:hAnsi="Times New Roman" w:cs="Times New Roman"/>
      <w:sz w:val="24"/>
      <w:szCs w:val="24"/>
      <w:lang w:val="en-GB" w:eastAsia="hr-HR"/>
    </w:rPr>
  </w:style>
  <w:style w:type="table" w:styleId="Table3Deffects1">
    <w:name w:val="Table 3D effects 1"/>
    <w:basedOn w:val="TableNormal"/>
    <w:rsid w:val="00CD4559"/>
    <w:rPr>
      <w:rFonts w:ascii="Times New Roman" w:hAnsi="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D4559"/>
    <w:rPr>
      <w:rFonts w:ascii="Times New Roman" w:hAnsi="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D4559"/>
    <w:rPr>
      <w:rFonts w:ascii="Times New Roman" w:hAnsi="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D4559"/>
    <w:rPr>
      <w:rFonts w:ascii="Times New Roman" w:hAnsi="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D4559"/>
    <w:rPr>
      <w:rFonts w:ascii="Times New Roman" w:hAnsi="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D4559"/>
    <w:rPr>
      <w:rFonts w:ascii="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D4559"/>
    <w:rPr>
      <w:rFonts w:ascii="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D4559"/>
    <w:rPr>
      <w:rFonts w:ascii="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D4559"/>
    <w:rPr>
      <w:rFonts w:ascii="Times New Roman" w:hAnsi="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D4559"/>
    <w:rPr>
      <w:rFonts w:ascii="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D4559"/>
    <w:rPr>
      <w:rFonts w:ascii="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D4559"/>
    <w:rPr>
      <w:rFonts w:ascii="Times New Roman" w:hAnsi="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D4559"/>
    <w:rPr>
      <w:rFonts w:ascii="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D4559"/>
    <w:rPr>
      <w:rFonts w:ascii="Times New Roman" w:hAnsi="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D4559"/>
    <w:rPr>
      <w:rFonts w:ascii="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D4559"/>
    <w:rPr>
      <w:rFonts w:ascii="Times New Roman" w:hAnsi="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D4559"/>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D4559"/>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D4559"/>
    <w:rPr>
      <w:rFonts w:ascii="Times New Roman" w:hAnsi="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D4559"/>
    <w:rPr>
      <w:rFonts w:ascii="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D4559"/>
    <w:rPr>
      <w:rFonts w:ascii="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D4559"/>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D4559"/>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D4559"/>
    <w:rPr>
      <w:rFonts w:ascii="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D4559"/>
    <w:rPr>
      <w:rFonts w:ascii="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D455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D4559"/>
    <w:rPr>
      <w:rFonts w:ascii="Times New Roman" w:hAnsi="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D4559"/>
    <w:rPr>
      <w:rFonts w:ascii="Times New Roman" w:hAnsi="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D4559"/>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D4559"/>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D4559"/>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D4559"/>
    <w:rPr>
      <w:rFonts w:ascii="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D4559"/>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D4559"/>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D4559"/>
    <w:rPr>
      <w:rFonts w:ascii="Times New Roman" w:hAnsi="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D4559"/>
    <w:rPr>
      <w:rFonts w:ascii="Times New Roman" w:hAnsi="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D4559"/>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D4559"/>
    <w:rPr>
      <w:rFonts w:ascii="Times New Roman" w:hAnsi="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D4559"/>
    <w:rPr>
      <w:rFonts w:ascii="Times New Roman" w:hAnsi="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D45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D4559"/>
    <w:rPr>
      <w:rFonts w:ascii="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D4559"/>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D4559"/>
    <w:rPr>
      <w:rFonts w:ascii="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CD4559"/>
    <w:pPr>
      <w:spacing w:before="240" w:after="60" w:line="240" w:lineRule="auto"/>
      <w:jc w:val="center"/>
      <w:outlineLvl w:val="0"/>
    </w:pPr>
    <w:rPr>
      <w:rFonts w:ascii="Arial" w:hAnsi="Arial" w:cs="Arial"/>
      <w:b/>
      <w:bCs/>
      <w:kern w:val="28"/>
      <w:sz w:val="32"/>
      <w:szCs w:val="32"/>
      <w:lang w:eastAsia="hr-HR"/>
    </w:rPr>
  </w:style>
  <w:style w:type="character" w:customStyle="1" w:styleId="TitleChar">
    <w:name w:val="Title Char"/>
    <w:basedOn w:val="DefaultParagraphFont"/>
    <w:link w:val="Title"/>
    <w:uiPriority w:val="99"/>
    <w:locked/>
    <w:rsid w:val="00CD4559"/>
    <w:rPr>
      <w:rFonts w:ascii="Arial" w:hAnsi="Arial" w:cs="Arial"/>
      <w:b/>
      <w:bCs/>
      <w:kern w:val="28"/>
      <w:sz w:val="32"/>
      <w:szCs w:val="32"/>
      <w:lang w:eastAsia="hr-HR"/>
    </w:rPr>
  </w:style>
  <w:style w:type="paragraph" w:styleId="TOAHeading">
    <w:name w:val="toa heading"/>
    <w:basedOn w:val="Normal"/>
    <w:next w:val="Normal"/>
    <w:uiPriority w:val="99"/>
    <w:rsid w:val="00CD4559"/>
    <w:pPr>
      <w:spacing w:before="120" w:after="0" w:line="240" w:lineRule="auto"/>
    </w:pPr>
    <w:rPr>
      <w:rFonts w:ascii="Arial" w:hAnsi="Arial" w:cs="Arial"/>
      <w:b/>
      <w:bCs/>
      <w:sz w:val="24"/>
      <w:szCs w:val="24"/>
      <w:lang w:eastAsia="hr-HR"/>
    </w:rPr>
  </w:style>
  <w:style w:type="paragraph" w:customStyle="1" w:styleId="Stavka">
    <w:name w:val="Stavka"/>
    <w:basedOn w:val="Normal"/>
    <w:uiPriority w:val="99"/>
    <w:rsid w:val="00B85554"/>
    <w:pPr>
      <w:overflowPunct w:val="0"/>
      <w:autoSpaceDE w:val="0"/>
      <w:autoSpaceDN w:val="0"/>
      <w:adjustRightInd w:val="0"/>
      <w:spacing w:after="40" w:line="240" w:lineRule="auto"/>
      <w:ind w:left="993" w:right="2834" w:hanging="425"/>
      <w:textAlignment w:val="baseline"/>
    </w:pPr>
    <w:rPr>
      <w:rFonts w:ascii="Times New Roman" w:hAnsi="Times New Roman" w:cs="Times New Roman"/>
      <w:sz w:val="24"/>
      <w:szCs w:val="24"/>
      <w:lang w:val="en-GB" w:eastAsia="hr-HR"/>
    </w:rPr>
  </w:style>
  <w:style w:type="paragraph" w:customStyle="1" w:styleId="Pozicija">
    <w:name w:val="Pozicija"/>
    <w:basedOn w:val="Normal"/>
    <w:uiPriority w:val="99"/>
    <w:rsid w:val="00B85554"/>
    <w:pPr>
      <w:overflowPunct w:val="0"/>
      <w:autoSpaceDE w:val="0"/>
      <w:autoSpaceDN w:val="0"/>
      <w:adjustRightInd w:val="0"/>
      <w:spacing w:before="240" w:line="240" w:lineRule="auto"/>
      <w:ind w:left="425" w:right="1644" w:hanging="425"/>
      <w:textAlignment w:val="baseline"/>
    </w:pPr>
    <w:rPr>
      <w:rFonts w:ascii="Times New Roman" w:hAnsi="Times New Roman" w:cs="Times New Roman"/>
      <w:sz w:val="24"/>
      <w:szCs w:val="24"/>
      <w:lang w:val="en-GB" w:eastAsia="hr-HR"/>
    </w:rPr>
  </w:style>
  <w:style w:type="paragraph" w:customStyle="1" w:styleId="FrontPageNumberTitle">
    <w:name w:val="FrontPageNumberTitle"/>
    <w:basedOn w:val="Normal"/>
    <w:rsid w:val="00CD4559"/>
    <w:pPr>
      <w:spacing w:before="10000" w:after="0" w:line="240" w:lineRule="auto"/>
      <w:jc w:val="right"/>
    </w:pPr>
    <w:rPr>
      <w:rFonts w:ascii="Arial Bold" w:hAnsi="Arial Bold" w:cs="Arial Bold"/>
      <w:b/>
      <w:bCs/>
      <w:sz w:val="28"/>
      <w:szCs w:val="28"/>
      <w:lang w:eastAsia="hr-HR"/>
    </w:rPr>
  </w:style>
  <w:style w:type="paragraph" w:customStyle="1" w:styleId="FrontPageTitle">
    <w:name w:val="FrontPageTitle"/>
    <w:basedOn w:val="FrontPageNumberTitle"/>
    <w:next w:val="BodyText"/>
    <w:rsid w:val="00CD4559"/>
    <w:pPr>
      <w:spacing w:before="400"/>
    </w:pPr>
  </w:style>
  <w:style w:type="character" w:customStyle="1" w:styleId="ListAChar">
    <w:name w:val="List A Char"/>
    <w:basedOn w:val="DefaultParagraphFont"/>
    <w:link w:val="ListA"/>
    <w:locked/>
    <w:rsid w:val="0013608A"/>
    <w:rPr>
      <w:rFonts w:ascii="Arial" w:hAnsi="Arial" w:cs="Arial"/>
      <w:color w:val="000000"/>
      <w:lang w:val="en-GB"/>
    </w:rPr>
  </w:style>
  <w:style w:type="character" w:customStyle="1" w:styleId="KorrUK">
    <w:name w:val="KorrUK"/>
    <w:basedOn w:val="DefaultParagraphFont"/>
    <w:semiHidden/>
    <w:rsid w:val="00CD4559"/>
    <w:rPr>
      <w:rFonts w:ascii="Univers" w:hAnsi="Univers" w:cs="Univers"/>
      <w:sz w:val="22"/>
      <w:szCs w:val="22"/>
    </w:rPr>
  </w:style>
  <w:style w:type="paragraph" w:customStyle="1" w:styleId="Indent1">
    <w:name w:val="Indent 1"/>
    <w:basedOn w:val="Normal"/>
    <w:semiHidden/>
    <w:rsid w:val="00CD4559"/>
    <w:pPr>
      <w:widowControl w:val="0"/>
      <w:overflowPunct w:val="0"/>
      <w:autoSpaceDE w:val="0"/>
      <w:autoSpaceDN w:val="0"/>
      <w:adjustRightInd w:val="0"/>
      <w:spacing w:after="0" w:line="240" w:lineRule="auto"/>
      <w:ind w:left="720" w:hanging="720"/>
      <w:textAlignment w:val="baseline"/>
    </w:pPr>
    <w:rPr>
      <w:rFonts w:ascii="Times New Roman" w:hAnsi="Times New Roman" w:cs="Times New Roman"/>
      <w:sz w:val="20"/>
      <w:szCs w:val="20"/>
      <w:lang w:val="en-GB" w:eastAsia="da-DK"/>
    </w:rPr>
  </w:style>
  <w:style w:type="paragraph" w:customStyle="1" w:styleId="TableText0">
    <w:name w:val="Table Text"/>
    <w:basedOn w:val="Normal"/>
    <w:rsid w:val="00CD4559"/>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lang w:val="en-GB" w:eastAsia="da-DK"/>
    </w:rPr>
  </w:style>
  <w:style w:type="paragraph" w:customStyle="1" w:styleId="Indent2">
    <w:name w:val="Indent 2"/>
    <w:basedOn w:val="Normal"/>
    <w:semiHidden/>
    <w:rsid w:val="00CD4559"/>
    <w:pPr>
      <w:widowControl w:val="0"/>
      <w:overflowPunct w:val="0"/>
      <w:autoSpaceDE w:val="0"/>
      <w:autoSpaceDN w:val="0"/>
      <w:adjustRightInd w:val="0"/>
      <w:spacing w:after="0" w:line="240" w:lineRule="auto"/>
      <w:ind w:left="1440" w:hanging="720"/>
      <w:textAlignment w:val="baseline"/>
    </w:pPr>
    <w:rPr>
      <w:rFonts w:ascii="Times New Roman" w:hAnsi="Times New Roman" w:cs="Times New Roman"/>
      <w:sz w:val="20"/>
      <w:szCs w:val="20"/>
      <w:lang w:val="en-GB" w:eastAsia="da-DK"/>
    </w:rPr>
  </w:style>
  <w:style w:type="paragraph" w:customStyle="1" w:styleId="DefaultText">
    <w:name w:val="Default Text"/>
    <w:basedOn w:val="Normal"/>
    <w:semiHidden/>
    <w:rsid w:val="00CD4559"/>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lang w:val="en-GB" w:eastAsia="da-DK"/>
    </w:rPr>
  </w:style>
  <w:style w:type="character" w:customStyle="1" w:styleId="grame">
    <w:name w:val="grame"/>
    <w:basedOn w:val="DefaultParagraphFont"/>
    <w:uiPriority w:val="99"/>
    <w:rsid w:val="00B85554"/>
  </w:style>
  <w:style w:type="paragraph" w:styleId="DocumentMap">
    <w:name w:val="Document Map"/>
    <w:basedOn w:val="Normal"/>
    <w:link w:val="DocumentMapChar"/>
    <w:uiPriority w:val="99"/>
    <w:rsid w:val="00CD4559"/>
    <w:pPr>
      <w:shd w:val="clear" w:color="auto" w:fill="000080"/>
      <w:overflowPunct w:val="0"/>
      <w:autoSpaceDE w:val="0"/>
      <w:autoSpaceDN w:val="0"/>
      <w:adjustRightInd w:val="0"/>
      <w:spacing w:after="0" w:line="240" w:lineRule="auto"/>
      <w:textAlignment w:val="baseline"/>
    </w:pPr>
    <w:rPr>
      <w:rFonts w:ascii="Tahoma" w:hAnsi="Tahoma" w:cs="Tahoma"/>
      <w:sz w:val="20"/>
      <w:szCs w:val="20"/>
      <w:lang w:val="en-GB" w:eastAsia="da-DK"/>
    </w:rPr>
  </w:style>
  <w:style w:type="character" w:customStyle="1" w:styleId="DocumentMapChar">
    <w:name w:val="Document Map Char"/>
    <w:basedOn w:val="DefaultParagraphFont"/>
    <w:link w:val="DocumentMap"/>
    <w:uiPriority w:val="99"/>
    <w:locked/>
    <w:rsid w:val="00CD4559"/>
    <w:rPr>
      <w:rFonts w:ascii="Tahoma" w:hAnsi="Tahoma" w:cs="Tahoma"/>
      <w:sz w:val="20"/>
      <w:szCs w:val="20"/>
      <w:shd w:val="clear" w:color="auto" w:fill="000080"/>
      <w:lang w:val="en-GB" w:eastAsia="da-DK"/>
    </w:rPr>
  </w:style>
  <w:style w:type="paragraph" w:customStyle="1" w:styleId="Style2">
    <w:name w:val="Style2"/>
    <w:basedOn w:val="Heading1"/>
    <w:semiHidden/>
    <w:rsid w:val="00CD4559"/>
    <w:pPr>
      <w:keepLines w:val="0"/>
      <w:numPr>
        <w:numId w:val="0"/>
      </w:numPr>
      <w:tabs>
        <w:tab w:val="num" w:pos="567"/>
      </w:tabs>
      <w:overflowPunct w:val="0"/>
      <w:autoSpaceDE w:val="0"/>
      <w:autoSpaceDN w:val="0"/>
      <w:adjustRightInd w:val="0"/>
      <w:spacing w:before="240" w:after="60"/>
      <w:ind w:left="567" w:hanging="567"/>
      <w:textAlignment w:val="baseline"/>
    </w:pPr>
    <w:rPr>
      <w:sz w:val="24"/>
      <w:szCs w:val="24"/>
      <w:lang w:val="en-GB" w:eastAsia="da-DK"/>
    </w:rPr>
  </w:style>
  <w:style w:type="paragraph" w:customStyle="1" w:styleId="abcs">
    <w:name w:val="abcs"/>
    <w:basedOn w:val="Normal"/>
    <w:uiPriority w:val="99"/>
    <w:rsid w:val="00B85554"/>
    <w:pPr>
      <w:tabs>
        <w:tab w:val="left" w:pos="2268"/>
      </w:tabs>
      <w:spacing w:before="100" w:beforeAutospacing="1" w:after="0" w:line="240" w:lineRule="auto"/>
      <w:ind w:left="2269" w:hanging="851"/>
    </w:pPr>
    <w:rPr>
      <w:rFonts w:ascii="Times New Roman" w:hAnsi="Times New Roman" w:cs="Times New Roman"/>
      <w:color w:val="000000"/>
      <w:lang w:val="en-GB"/>
    </w:rPr>
  </w:style>
  <w:style w:type="paragraph" w:customStyle="1" w:styleId="is">
    <w:name w:val="is"/>
    <w:basedOn w:val="Normal"/>
    <w:uiPriority w:val="99"/>
    <w:rsid w:val="00B85554"/>
    <w:pPr>
      <w:tabs>
        <w:tab w:val="left" w:pos="3119"/>
      </w:tabs>
      <w:spacing w:before="100" w:beforeAutospacing="1" w:after="0" w:line="240" w:lineRule="auto"/>
      <w:ind w:left="3119" w:hanging="851"/>
    </w:pPr>
    <w:rPr>
      <w:rFonts w:ascii="Times New Roman" w:hAnsi="Times New Roman" w:cs="Times New Roman"/>
      <w:color w:val="000000"/>
      <w:lang w:val="en-GB"/>
    </w:rPr>
  </w:style>
  <w:style w:type="character" w:customStyle="1" w:styleId="Typewriter">
    <w:name w:val="Typewriter"/>
    <w:uiPriority w:val="99"/>
    <w:rsid w:val="002203AA"/>
    <w:rPr>
      <w:rFonts w:ascii="Courier New" w:hAnsi="Courier New" w:cs="Courier New"/>
      <w:sz w:val="20"/>
      <w:szCs w:val="20"/>
    </w:rPr>
  </w:style>
  <w:style w:type="paragraph" w:styleId="ListParagraph">
    <w:name w:val="List Paragraph"/>
    <w:aliases w:val="Heading 12,naslov 1,Graf,List Paragraph Red"/>
    <w:basedOn w:val="Normal"/>
    <w:link w:val="ListParagraphChar"/>
    <w:uiPriority w:val="34"/>
    <w:qFormat/>
    <w:rsid w:val="00A26B7C"/>
    <w:pPr>
      <w:ind w:left="720"/>
    </w:pPr>
  </w:style>
  <w:style w:type="paragraph" w:customStyle="1" w:styleId="CBIBIBase">
    <w:name w:val="CBIBI Base"/>
    <w:uiPriority w:val="99"/>
    <w:rsid w:val="00B85554"/>
    <w:pPr>
      <w:tabs>
        <w:tab w:val="left" w:pos="567"/>
        <w:tab w:val="left" w:pos="1134"/>
        <w:tab w:val="left" w:pos="1701"/>
        <w:tab w:val="left" w:pos="2268"/>
        <w:tab w:val="left" w:pos="2835"/>
        <w:tab w:val="left" w:pos="3402"/>
        <w:tab w:val="left" w:pos="8505"/>
      </w:tabs>
      <w:spacing w:after="120"/>
    </w:pPr>
    <w:rPr>
      <w:rFonts w:ascii="Times New Roman" w:hAnsi="Times New Roman"/>
      <w:sz w:val="24"/>
      <w:szCs w:val="24"/>
      <w:lang w:val="en-GB" w:eastAsia="en-US"/>
    </w:rPr>
  </w:style>
  <w:style w:type="paragraph" w:customStyle="1" w:styleId="NoIndent">
    <w:name w:val="No Indent"/>
    <w:basedOn w:val="Normal"/>
    <w:next w:val="Normal"/>
    <w:uiPriority w:val="99"/>
    <w:rsid w:val="003350AA"/>
    <w:pPr>
      <w:spacing w:after="0" w:line="240" w:lineRule="auto"/>
    </w:pPr>
    <w:rPr>
      <w:rFonts w:ascii="Times New Roman" w:hAnsi="Times New Roman" w:cs="Times New Roman"/>
      <w:color w:val="000000"/>
      <w:lang w:val="en-GB"/>
    </w:rPr>
  </w:style>
  <w:style w:type="paragraph" w:customStyle="1" w:styleId="Normal11pt">
    <w:name w:val="Normal + 11 pt"/>
    <w:aliases w:val="First line: 1,27 cm"/>
    <w:basedOn w:val="Normal"/>
    <w:uiPriority w:val="99"/>
    <w:rsid w:val="002203AA"/>
    <w:pPr>
      <w:overflowPunct w:val="0"/>
      <w:autoSpaceDE w:val="0"/>
      <w:autoSpaceDN w:val="0"/>
      <w:adjustRightInd w:val="0"/>
      <w:spacing w:before="100" w:beforeAutospacing="1" w:after="100" w:afterAutospacing="1" w:line="240" w:lineRule="auto"/>
      <w:ind w:firstLine="720"/>
      <w:textAlignment w:val="baseline"/>
    </w:pPr>
    <w:rPr>
      <w:rFonts w:ascii="Times New Roman" w:hAnsi="Times New Roman" w:cs="Times New Roman"/>
      <w:sz w:val="24"/>
      <w:szCs w:val="24"/>
      <w:lang w:val="hr-HR" w:eastAsia="hr-HR"/>
    </w:rPr>
  </w:style>
  <w:style w:type="paragraph" w:customStyle="1" w:styleId="ZnakZnak4">
    <w:name w:val="Znak Znak4"/>
    <w:basedOn w:val="Normal"/>
    <w:uiPriority w:val="99"/>
    <w:rsid w:val="00B85554"/>
    <w:pPr>
      <w:spacing w:after="160" w:line="240" w:lineRule="exact"/>
    </w:pPr>
    <w:rPr>
      <w:rFonts w:ascii="Tahoma" w:hAnsi="Tahoma" w:cs="Tahoma"/>
      <w:sz w:val="20"/>
      <w:szCs w:val="20"/>
    </w:rPr>
  </w:style>
  <w:style w:type="paragraph" w:customStyle="1" w:styleId="Bodytxt">
    <w:name w:val="Bodytxt"/>
    <w:basedOn w:val="Normal"/>
    <w:uiPriority w:val="99"/>
    <w:rsid w:val="00B85554"/>
    <w:pPr>
      <w:keepNext/>
      <w:spacing w:after="0" w:line="240" w:lineRule="auto"/>
    </w:pPr>
    <w:rPr>
      <w:rFonts w:ascii="Times New Roman" w:hAnsi="Times New Roman" w:cs="Times New Roman"/>
      <w:lang w:val="en-GB"/>
    </w:rPr>
  </w:style>
  <w:style w:type="paragraph" w:styleId="ListBullet">
    <w:name w:val="List Bullet"/>
    <w:basedOn w:val="BodyText"/>
    <w:uiPriority w:val="99"/>
    <w:rsid w:val="006D6F0B"/>
    <w:pPr>
      <w:numPr>
        <w:numId w:val="19"/>
      </w:numPr>
      <w:spacing w:after="0"/>
    </w:pPr>
    <w:rPr>
      <w:lang w:eastAsia="hr-HR"/>
    </w:rPr>
  </w:style>
  <w:style w:type="paragraph" w:customStyle="1" w:styleId="IndentBlock1">
    <w:name w:val="Indent Block 1"/>
    <w:basedOn w:val="BodyText"/>
    <w:rsid w:val="00302B8A"/>
    <w:pPr>
      <w:spacing w:after="60"/>
      <w:ind w:left="567"/>
    </w:pPr>
    <w:rPr>
      <w:rFonts w:ascii="Arial" w:hAnsi="Arial" w:cs="Arial"/>
      <w:color w:val="000000"/>
      <w:lang w:eastAsia="hr-HR"/>
    </w:rPr>
  </w:style>
  <w:style w:type="paragraph" w:customStyle="1" w:styleId="Indentblock2">
    <w:name w:val="Indent block 2"/>
    <w:basedOn w:val="IndentBlock1"/>
    <w:rsid w:val="00302B8A"/>
    <w:pPr>
      <w:ind w:left="1134"/>
    </w:pPr>
  </w:style>
  <w:style w:type="character" w:customStyle="1" w:styleId="BodytxtChar">
    <w:name w:val="Bodytxt Char"/>
    <w:basedOn w:val="DefaultParagraphFont"/>
    <w:uiPriority w:val="99"/>
    <w:rsid w:val="00B85554"/>
    <w:rPr>
      <w:sz w:val="22"/>
      <w:szCs w:val="22"/>
      <w:lang w:val="en-GB" w:eastAsia="en-US"/>
    </w:rPr>
  </w:style>
  <w:style w:type="paragraph" w:customStyle="1" w:styleId="StyleHeading3LatinArialLatin11pt4">
    <w:name w:val="Style Heading 3 + (Latin) Arial (Latin) 11 pt4"/>
    <w:basedOn w:val="Heading3"/>
    <w:uiPriority w:val="99"/>
    <w:rsid w:val="00B85554"/>
    <w:pPr>
      <w:keepLines w:val="0"/>
      <w:numPr>
        <w:numId w:val="0"/>
      </w:numPr>
      <w:tabs>
        <w:tab w:val="num" w:pos="1440"/>
      </w:tabs>
      <w:spacing w:before="240" w:after="60"/>
      <w:ind w:left="1440" w:hanging="720"/>
    </w:pPr>
    <w:rPr>
      <w:rFonts w:eastAsia="SimSun"/>
      <w:i/>
      <w:iCs/>
      <w:lang w:val="en-GB" w:eastAsia="zh-CN"/>
    </w:rPr>
  </w:style>
  <w:style w:type="paragraph" w:customStyle="1" w:styleId="Body-Bullet">
    <w:name w:val="Body-Bullet"/>
    <w:basedOn w:val="BodyText"/>
    <w:link w:val="Body-BulletChar"/>
    <w:qFormat/>
    <w:rsid w:val="00943EBF"/>
    <w:pPr>
      <w:numPr>
        <w:numId w:val="20"/>
      </w:numPr>
      <w:spacing w:before="0"/>
      <w:jc w:val="left"/>
    </w:pPr>
  </w:style>
  <w:style w:type="character" w:customStyle="1" w:styleId="Body-BulletChar">
    <w:name w:val="Body-Bullet Char"/>
    <w:basedOn w:val="DefaultParagraphFont"/>
    <w:link w:val="Body-Bullet"/>
    <w:locked/>
    <w:rsid w:val="00943EBF"/>
    <w:rPr>
      <w:rFonts w:cs="Calibri"/>
      <w:lang w:eastAsia="en-US"/>
    </w:rPr>
  </w:style>
  <w:style w:type="paragraph" w:customStyle="1" w:styleId="Text0">
    <w:name w:val="Text"/>
    <w:basedOn w:val="Normal"/>
    <w:uiPriority w:val="99"/>
    <w:rsid w:val="00B85554"/>
    <w:pPr>
      <w:tabs>
        <w:tab w:val="num" w:pos="360"/>
      </w:tabs>
      <w:spacing w:before="120" w:line="240" w:lineRule="auto"/>
    </w:pPr>
    <w:rPr>
      <w:rFonts w:ascii="Arial" w:hAnsi="Arial" w:cs="Arial"/>
      <w:sz w:val="20"/>
      <w:szCs w:val="20"/>
      <w:lang w:val="en-GB" w:eastAsia="en-GB"/>
    </w:rPr>
  </w:style>
  <w:style w:type="paragraph" w:customStyle="1" w:styleId="Subtitle11">
    <w:name w:val="Subtitle11"/>
    <w:basedOn w:val="Normal"/>
    <w:uiPriority w:val="99"/>
    <w:rsid w:val="00B85554"/>
    <w:pPr>
      <w:spacing w:before="120" w:line="240" w:lineRule="auto"/>
      <w:jc w:val="center"/>
      <w:outlineLvl w:val="0"/>
    </w:pPr>
    <w:rPr>
      <w:rFonts w:ascii="Arial" w:hAnsi="Arial" w:cs="Arial"/>
      <w:b/>
      <w:bCs/>
      <w:sz w:val="20"/>
      <w:szCs w:val="20"/>
      <w:lang w:val="hr-HR"/>
    </w:rPr>
  </w:style>
  <w:style w:type="paragraph" w:customStyle="1" w:styleId="Appendix">
    <w:name w:val="Appendix"/>
    <w:uiPriority w:val="99"/>
    <w:rsid w:val="002203AA"/>
    <w:pPr>
      <w:pageBreakBefore/>
      <w:pBdr>
        <w:top w:val="double" w:sz="4" w:space="8" w:color="auto"/>
        <w:bottom w:val="double" w:sz="4" w:space="10" w:color="auto"/>
      </w:pBdr>
      <w:tabs>
        <w:tab w:val="num" w:pos="6480"/>
      </w:tabs>
      <w:spacing w:before="4080"/>
      <w:ind w:left="6480" w:right="1440" w:hanging="360"/>
      <w:outlineLvl w:val="0"/>
    </w:pPr>
    <w:rPr>
      <w:rFonts w:ascii="Arial" w:hAnsi="Arial" w:cs="Arial"/>
      <w:sz w:val="28"/>
      <w:szCs w:val="28"/>
      <w:lang w:val="en-GB" w:eastAsia="en-US"/>
    </w:rPr>
  </w:style>
  <w:style w:type="paragraph" w:customStyle="1" w:styleId="ZnakZnak42">
    <w:name w:val="Znak Znak42"/>
    <w:basedOn w:val="Normal"/>
    <w:uiPriority w:val="99"/>
    <w:rsid w:val="00B85554"/>
    <w:pPr>
      <w:spacing w:after="160" w:line="240" w:lineRule="exact"/>
    </w:pPr>
    <w:rPr>
      <w:rFonts w:ascii="Tahoma" w:hAnsi="Tahoma" w:cs="Tahoma"/>
      <w:sz w:val="20"/>
      <w:szCs w:val="20"/>
    </w:rPr>
  </w:style>
  <w:style w:type="character" w:customStyle="1" w:styleId="StyleLatinArialComplexArial">
    <w:name w:val="Style (Latin) Arial (Complex) Arial"/>
    <w:basedOn w:val="DefaultParagraphFont"/>
    <w:uiPriority w:val="99"/>
    <w:rsid w:val="002203AA"/>
    <w:rPr>
      <w:rFonts w:ascii="Arial" w:hAnsi="Arial" w:cs="Arial"/>
      <w:sz w:val="22"/>
      <w:szCs w:val="22"/>
    </w:rPr>
  </w:style>
  <w:style w:type="paragraph" w:customStyle="1" w:styleId="StyleBodyTextLatinArialLatin11pt">
    <w:name w:val="Style Body Text + (Latin) Arial (Latin) 11 pt"/>
    <w:basedOn w:val="BodyText"/>
    <w:uiPriority w:val="99"/>
    <w:rsid w:val="002203AA"/>
    <w:pPr>
      <w:keepLines/>
      <w:tabs>
        <w:tab w:val="right" w:pos="9214"/>
      </w:tabs>
      <w:spacing w:before="0" w:after="0"/>
    </w:pPr>
    <w:rPr>
      <w:rFonts w:ascii="Arial" w:hAnsi="Arial" w:cs="Arial"/>
      <w:lang w:val="da-DK"/>
    </w:rPr>
  </w:style>
  <w:style w:type="paragraph" w:customStyle="1" w:styleId="StyleAfter6pt">
    <w:name w:val="Style After:  6 pt"/>
    <w:basedOn w:val="Normal"/>
    <w:uiPriority w:val="99"/>
    <w:rsid w:val="002203AA"/>
    <w:pPr>
      <w:spacing w:after="0" w:line="240" w:lineRule="auto"/>
    </w:pPr>
    <w:rPr>
      <w:rFonts w:ascii="Times New Roman" w:eastAsia="SimSun" w:hAnsi="Times New Roman" w:cs="Times New Roman"/>
      <w:sz w:val="24"/>
      <w:szCs w:val="24"/>
      <w:lang w:val="en-GB" w:eastAsia="zh-CN"/>
    </w:rPr>
  </w:style>
  <w:style w:type="paragraph" w:customStyle="1" w:styleId="ZnakZnak41">
    <w:name w:val="Znak Znak41"/>
    <w:basedOn w:val="Normal"/>
    <w:uiPriority w:val="99"/>
    <w:rsid w:val="00B85554"/>
    <w:pPr>
      <w:spacing w:after="160" w:line="240" w:lineRule="exact"/>
    </w:pPr>
    <w:rPr>
      <w:rFonts w:ascii="Tahoma" w:hAnsi="Tahoma" w:cs="Tahoma"/>
      <w:sz w:val="20"/>
      <w:szCs w:val="20"/>
    </w:rPr>
  </w:style>
  <w:style w:type="paragraph" w:customStyle="1" w:styleId="Default">
    <w:name w:val="Default"/>
    <w:uiPriority w:val="99"/>
    <w:rsid w:val="002203AA"/>
    <w:pPr>
      <w:autoSpaceDE w:val="0"/>
      <w:autoSpaceDN w:val="0"/>
      <w:adjustRightInd w:val="0"/>
    </w:pPr>
    <w:rPr>
      <w:rFonts w:ascii="Times New Roman" w:hAnsi="Times New Roman"/>
      <w:color w:val="000000"/>
      <w:sz w:val="24"/>
      <w:szCs w:val="24"/>
      <w:lang w:val="sl-SI" w:eastAsia="sl-SI"/>
    </w:rPr>
  </w:style>
  <w:style w:type="paragraph" w:customStyle="1" w:styleId="Normal1">
    <w:name w:val="Normal+1"/>
    <w:basedOn w:val="Default"/>
    <w:next w:val="Default"/>
    <w:uiPriority w:val="99"/>
    <w:rsid w:val="002203AA"/>
    <w:rPr>
      <w:color w:val="auto"/>
    </w:rPr>
  </w:style>
  <w:style w:type="table" w:styleId="MediumGrid3-Accent1">
    <w:name w:val="Medium Grid 3 Accent 1"/>
    <w:basedOn w:val="TableNormal"/>
    <w:uiPriority w:val="99"/>
    <w:rsid w:val="002203AA"/>
    <w:rPr>
      <w:rFonts w:ascii="Times New Roman" w:hAnsi="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ubtitle2">
    <w:name w:val="Subtitle2"/>
    <w:basedOn w:val="Normal"/>
    <w:uiPriority w:val="99"/>
    <w:rsid w:val="002203AA"/>
    <w:pPr>
      <w:spacing w:before="120" w:line="240" w:lineRule="auto"/>
      <w:jc w:val="center"/>
      <w:outlineLvl w:val="0"/>
    </w:pPr>
    <w:rPr>
      <w:rFonts w:ascii="Arial" w:hAnsi="Arial" w:cs="Arial"/>
      <w:b/>
      <w:bCs/>
      <w:sz w:val="20"/>
      <w:szCs w:val="20"/>
      <w:lang w:val="hr-HR"/>
    </w:rPr>
  </w:style>
  <w:style w:type="paragraph" w:customStyle="1" w:styleId="TD-ITT-Heading2-Text">
    <w:name w:val="TD-ITT-Heading 2-Text"/>
    <w:basedOn w:val="BodyText"/>
    <w:qFormat/>
    <w:rsid w:val="002203AA"/>
    <w:pPr>
      <w:ind w:left="1304" w:hanging="850"/>
    </w:pPr>
    <w:rPr>
      <w:lang w:val="en-GB"/>
    </w:rPr>
  </w:style>
  <w:style w:type="paragraph" w:customStyle="1" w:styleId="TD-ITT-Heading0">
    <w:name w:val="TD-ITT-Heading 0"/>
    <w:next w:val="BodyText"/>
    <w:rsid w:val="002203AA"/>
    <w:pPr>
      <w:spacing w:before="200" w:after="360"/>
      <w:ind w:left="284" w:hanging="284"/>
    </w:pPr>
    <w:rPr>
      <w:rFonts w:ascii="Arial" w:hAnsi="Arial" w:cs="Arial"/>
      <w:b/>
      <w:bCs/>
      <w:sz w:val="28"/>
      <w:szCs w:val="28"/>
      <w:lang w:val="en-GB" w:eastAsia="en-US"/>
    </w:rPr>
  </w:style>
  <w:style w:type="paragraph" w:customStyle="1" w:styleId="TD-ITT-Heading1">
    <w:name w:val="TD-ITT-Heading 1"/>
    <w:basedOn w:val="TD-ITT-Heading0"/>
    <w:next w:val="BodyText"/>
    <w:rsid w:val="002203AA"/>
    <w:pPr>
      <w:tabs>
        <w:tab w:val="num" w:pos="1440"/>
      </w:tabs>
      <w:spacing w:before="240" w:after="120"/>
      <w:ind w:left="454" w:hanging="454"/>
    </w:pPr>
    <w:rPr>
      <w:rFonts w:ascii="Arial Bold" w:hAnsi="Arial Bold" w:cs="Arial Bold"/>
      <w:caps/>
      <w:sz w:val="22"/>
      <w:szCs w:val="22"/>
    </w:rPr>
  </w:style>
  <w:style w:type="paragraph" w:customStyle="1" w:styleId="TD-ITT-Heading2">
    <w:name w:val="TD-ITT-Heading 2"/>
    <w:basedOn w:val="BodyText"/>
    <w:rsid w:val="002203AA"/>
    <w:pPr>
      <w:spacing w:before="180"/>
      <w:ind w:left="1304" w:hanging="850"/>
    </w:pPr>
  </w:style>
  <w:style w:type="paragraph" w:customStyle="1" w:styleId="TD-ITT-Heading3">
    <w:name w:val="TD-ITT-Heading 3"/>
    <w:basedOn w:val="TD-ITT-Heading2"/>
    <w:rsid w:val="002203AA"/>
    <w:pPr>
      <w:tabs>
        <w:tab w:val="num" w:pos="3600"/>
      </w:tabs>
      <w:spacing w:before="240"/>
      <w:ind w:left="3600" w:hanging="360"/>
      <w:jc w:val="left"/>
    </w:pPr>
    <w:rPr>
      <w:lang w:val="en-GB"/>
    </w:rPr>
  </w:style>
  <w:style w:type="paragraph" w:customStyle="1" w:styleId="TD-ITT-List-L1">
    <w:name w:val="TD-ITT-List-L1"/>
    <w:rsid w:val="002203AA"/>
    <w:pPr>
      <w:spacing w:before="120" w:after="120"/>
      <w:ind w:left="1588" w:hanging="284"/>
    </w:pPr>
    <w:rPr>
      <w:rFonts w:cs="Calibri"/>
      <w:lang w:val="en-GB" w:eastAsia="en-US"/>
    </w:rPr>
  </w:style>
  <w:style w:type="paragraph" w:customStyle="1" w:styleId="TD-ITT-List-L2">
    <w:name w:val="TD-ITT-List-L2"/>
    <w:basedOn w:val="TD-ITT-List-L1"/>
    <w:rsid w:val="002203AA"/>
    <w:pPr>
      <w:tabs>
        <w:tab w:val="num" w:pos="5760"/>
      </w:tabs>
      <w:ind w:left="1871" w:hanging="283"/>
    </w:pPr>
  </w:style>
  <w:style w:type="paragraph" w:customStyle="1" w:styleId="TD-ITT-Heading3-Text">
    <w:name w:val="TD-ITT-Heading 3-Text"/>
    <w:basedOn w:val="BodyText"/>
    <w:rsid w:val="002203AA"/>
    <w:pPr>
      <w:ind w:left="1304" w:hanging="850"/>
    </w:pPr>
  </w:style>
  <w:style w:type="character" w:customStyle="1" w:styleId="BodyTextBoldheadingChar">
    <w:name w:val="Body Text Bold heading Char"/>
    <w:basedOn w:val="BodyTextBoldChar"/>
    <w:link w:val="BodyTextBoldheading"/>
    <w:locked/>
    <w:rsid w:val="00DA7B3D"/>
    <w:rPr>
      <w:rFonts w:eastAsia="Arial Unicode MS" w:cs="Calibri"/>
      <w:b/>
      <w:bCs/>
      <w:lang w:eastAsia="en-US"/>
    </w:rPr>
  </w:style>
  <w:style w:type="paragraph" w:customStyle="1" w:styleId="Body-Roman">
    <w:name w:val="Body-Roman"/>
    <w:basedOn w:val="Body-Bullet"/>
    <w:link w:val="Body-RomanChar"/>
    <w:qFormat/>
    <w:rsid w:val="00BD587D"/>
    <w:pPr>
      <w:numPr>
        <w:numId w:val="24"/>
      </w:numPr>
      <w:tabs>
        <w:tab w:val="num" w:pos="643"/>
      </w:tabs>
      <w:ind w:left="643"/>
    </w:pPr>
  </w:style>
  <w:style w:type="character" w:customStyle="1" w:styleId="Body-RomanChar">
    <w:name w:val="Body-Roman Char"/>
    <w:basedOn w:val="Body-BulletChar"/>
    <w:link w:val="Body-Roman"/>
    <w:locked/>
    <w:rsid w:val="00BD587D"/>
    <w:rPr>
      <w:rFonts w:cs="Calibri"/>
      <w:lang w:eastAsia="en-US"/>
    </w:rPr>
  </w:style>
  <w:style w:type="paragraph" w:customStyle="1" w:styleId="BodyTableRight0">
    <w:name w:val="Body Table Right"/>
    <w:basedOn w:val="BodyTableleft"/>
    <w:rsid w:val="004F7B67"/>
    <w:pPr>
      <w:jc w:val="right"/>
    </w:pPr>
  </w:style>
  <w:style w:type="paragraph" w:customStyle="1" w:styleId="TD-CV-Numbered">
    <w:name w:val="TD-CV-Numbered"/>
    <w:basedOn w:val="Normal"/>
    <w:rsid w:val="00710AB5"/>
    <w:pPr>
      <w:spacing w:line="240" w:lineRule="auto"/>
      <w:ind w:left="850" w:hanging="283"/>
    </w:pPr>
  </w:style>
  <w:style w:type="paragraph" w:customStyle="1" w:styleId="StyleBodyTableleftFirstline076cm">
    <w:name w:val="Style Body Table left + First line:  076 cm"/>
    <w:basedOn w:val="BodyTableleft"/>
    <w:rsid w:val="0027349A"/>
    <w:pPr>
      <w:ind w:firstLine="430"/>
    </w:pPr>
  </w:style>
  <w:style w:type="paragraph" w:customStyle="1" w:styleId="StyleBodyTableleftFirstline076cm1">
    <w:name w:val="Style Body Table left + First line:  076 cm1"/>
    <w:basedOn w:val="BodyTableleft"/>
    <w:rsid w:val="0027349A"/>
    <w:pPr>
      <w:ind w:firstLine="430"/>
    </w:pPr>
  </w:style>
  <w:style w:type="character" w:customStyle="1" w:styleId="ListParagraphChar">
    <w:name w:val="List Paragraph Char"/>
    <w:aliases w:val="Heading 12 Char,naslov 1 Char,Graf Char,List Paragraph Red Char"/>
    <w:basedOn w:val="DefaultParagraphFont"/>
    <w:link w:val="ListParagraph"/>
    <w:uiPriority w:val="99"/>
    <w:qFormat/>
    <w:locked/>
    <w:rsid w:val="00AB623C"/>
  </w:style>
  <w:style w:type="character" w:customStyle="1" w:styleId="Privzetapisavaodstavka">
    <w:name w:val="Privzeta pisava odstavka"/>
    <w:uiPriority w:val="99"/>
    <w:rsid w:val="00603CF6"/>
  </w:style>
  <w:style w:type="character" w:customStyle="1" w:styleId="hps">
    <w:name w:val="hps"/>
    <w:basedOn w:val="Privzetapisavaodstavka"/>
    <w:rsid w:val="00603CF6"/>
  </w:style>
  <w:style w:type="paragraph" w:customStyle="1" w:styleId="BodyTextBullet1">
    <w:name w:val="Body Text Bullet 1"/>
    <w:basedOn w:val="BodyText"/>
    <w:rsid w:val="006931C0"/>
    <w:pPr>
      <w:spacing w:before="60"/>
      <w:ind w:left="720" w:hanging="360"/>
    </w:pPr>
  </w:style>
  <w:style w:type="paragraph" w:customStyle="1" w:styleId="BodyList1">
    <w:name w:val="Body List 1"/>
    <w:basedOn w:val="BodyText"/>
    <w:uiPriority w:val="99"/>
    <w:qFormat/>
    <w:rsid w:val="006931C0"/>
    <w:pPr>
      <w:numPr>
        <w:numId w:val="25"/>
      </w:numPr>
    </w:pPr>
  </w:style>
  <w:style w:type="paragraph" w:customStyle="1" w:styleId="NormalEUoriginal">
    <w:name w:val="Normal EU original"/>
    <w:basedOn w:val="Normal"/>
    <w:next w:val="Normal"/>
    <w:uiPriority w:val="99"/>
    <w:rsid w:val="00CE4402"/>
    <w:pPr>
      <w:autoSpaceDE w:val="0"/>
      <w:autoSpaceDN w:val="0"/>
      <w:adjustRightInd w:val="0"/>
      <w:spacing w:after="60" w:line="240" w:lineRule="auto"/>
    </w:pPr>
    <w:rPr>
      <w:i/>
      <w:iCs/>
      <w:color w:val="000000"/>
    </w:rPr>
  </w:style>
  <w:style w:type="character" w:customStyle="1" w:styleId="CharChar17">
    <w:name w:val="Char Char17"/>
    <w:uiPriority w:val="99"/>
    <w:semiHidden/>
    <w:locked/>
    <w:rsid w:val="00D6407A"/>
    <w:rPr>
      <w:rFonts w:eastAsia="Times New Roman"/>
      <w:sz w:val="20"/>
      <w:szCs w:val="20"/>
    </w:rPr>
  </w:style>
  <w:style w:type="numbering" w:styleId="1ai">
    <w:name w:val="Outline List 1"/>
    <w:basedOn w:val="NoList"/>
    <w:unhideWhenUsed/>
    <w:rsid w:val="006D4A4F"/>
    <w:pPr>
      <w:numPr>
        <w:numId w:val="6"/>
      </w:numPr>
    </w:pPr>
  </w:style>
  <w:style w:type="numbering" w:customStyle="1" w:styleId="Headings1-5">
    <w:name w:val="Headings1-5"/>
    <w:uiPriority w:val="99"/>
    <w:rsid w:val="006D4A4F"/>
    <w:pPr>
      <w:numPr>
        <w:numId w:val="23"/>
      </w:numPr>
    </w:pPr>
  </w:style>
  <w:style w:type="numbering" w:customStyle="1" w:styleId="ITT-List">
    <w:name w:val="ITT-List"/>
    <w:uiPriority w:val="99"/>
    <w:rsid w:val="006D4A4F"/>
    <w:pPr>
      <w:numPr>
        <w:numId w:val="1"/>
      </w:numPr>
    </w:pPr>
  </w:style>
  <w:style w:type="numbering" w:customStyle="1" w:styleId="TD-ITTHeadings">
    <w:name w:val="TD-ITT Headings"/>
    <w:uiPriority w:val="99"/>
    <w:rsid w:val="006D4A4F"/>
  </w:style>
  <w:style w:type="numbering" w:styleId="ArticleSection">
    <w:name w:val="Outline List 3"/>
    <w:basedOn w:val="NoList"/>
    <w:unhideWhenUsed/>
    <w:rsid w:val="006D4A4F"/>
    <w:pPr>
      <w:numPr>
        <w:numId w:val="18"/>
      </w:numPr>
    </w:pPr>
  </w:style>
  <w:style w:type="numbering" w:customStyle="1" w:styleId="List1">
    <w:name w:val="List 1"/>
    <w:aliases w:val="a,i"/>
    <w:rsid w:val="006D4A4F"/>
    <w:pPr>
      <w:numPr>
        <w:numId w:val="21"/>
      </w:numPr>
    </w:pPr>
  </w:style>
  <w:style w:type="numbering" w:styleId="111111">
    <w:name w:val="Outline List 2"/>
    <w:basedOn w:val="NoList"/>
    <w:unhideWhenUsed/>
    <w:rsid w:val="006D4A4F"/>
  </w:style>
  <w:style w:type="character" w:customStyle="1" w:styleId="BodyTextBoldCenter14pChar">
    <w:name w:val="Body Text_Bold_Center_14p Char"/>
    <w:basedOn w:val="BodyTextChar"/>
    <w:link w:val="BodyTextBoldCenter14p"/>
    <w:uiPriority w:val="99"/>
    <w:rsid w:val="009145A9"/>
    <w:rPr>
      <w:rFonts w:cs="Calibri"/>
      <w:b/>
      <w:bCs/>
      <w:sz w:val="28"/>
      <w:szCs w:val="28"/>
      <w:lang w:eastAsia="en-US"/>
    </w:rPr>
  </w:style>
  <w:style w:type="paragraph" w:customStyle="1" w:styleId="Textbody">
    <w:name w:val="Text body"/>
    <w:basedOn w:val="Normal"/>
    <w:uiPriority w:val="99"/>
    <w:rsid w:val="0000004E"/>
    <w:pPr>
      <w:autoSpaceDE w:val="0"/>
      <w:autoSpaceDN w:val="0"/>
      <w:adjustRightInd w:val="0"/>
      <w:spacing w:before="120" w:line="100" w:lineRule="atLeast"/>
    </w:pPr>
    <w:rPr>
      <w:rFonts w:eastAsia="Liberation Serif" w:hAnsiTheme="minorHAnsi"/>
      <w:sz w:val="24"/>
      <w:szCs w:val="24"/>
    </w:rPr>
  </w:style>
  <w:style w:type="paragraph" w:customStyle="1" w:styleId="BODYTEXT0">
    <w:name w:val="_BODY TEXT_0"/>
    <w:basedOn w:val="Normal"/>
    <w:rsid w:val="0000004E"/>
    <w:rPr>
      <w:rFonts w:ascii="Palatino Linotype" w:hAnsi="Palatino Linotype" w:cs="Times New Roman"/>
      <w:lang w:val="hr-HR" w:eastAsia="hr-HR"/>
    </w:rPr>
  </w:style>
  <w:style w:type="paragraph" w:customStyle="1" w:styleId="Style3">
    <w:name w:val="Style3"/>
    <w:basedOn w:val="BodyTextBoldCenter14p"/>
    <w:link w:val="Style3Char"/>
    <w:qFormat/>
    <w:rsid w:val="0000004E"/>
    <w:pPr>
      <w:outlineLvl w:val="0"/>
    </w:pPr>
    <w:rPr>
      <w:rFonts w:eastAsiaTheme="minorEastAsia" w:cstheme="minorBidi"/>
      <w:bCs w:val="0"/>
    </w:rPr>
  </w:style>
  <w:style w:type="character" w:customStyle="1" w:styleId="Style3Char">
    <w:name w:val="Style3 Char"/>
    <w:basedOn w:val="BodyTextBoldCenter14pChar"/>
    <w:link w:val="Style3"/>
    <w:rsid w:val="0000004E"/>
    <w:rPr>
      <w:rFonts w:eastAsiaTheme="minorEastAsia" w:cstheme="minorBidi"/>
      <w:b/>
      <w:bCs w:val="0"/>
      <w:sz w:val="28"/>
      <w:szCs w:val="28"/>
      <w:lang w:eastAsia="en-US"/>
    </w:rPr>
  </w:style>
  <w:style w:type="paragraph" w:customStyle="1" w:styleId="StyleHeading3ArialNarrowBoldNotItalicUnderlineLeft">
    <w:name w:val="Style Heading 3 + Arial Narrow Bold Not Italic Underline Left: ..."/>
    <w:basedOn w:val="Heading3"/>
    <w:rsid w:val="0000004E"/>
    <w:pPr>
      <w:keepLines w:val="0"/>
      <w:numPr>
        <w:ilvl w:val="0"/>
        <w:numId w:val="0"/>
      </w:numPr>
      <w:spacing w:line="360" w:lineRule="auto"/>
    </w:pPr>
    <w:rPr>
      <w:rFonts w:ascii="Arial Narrow" w:hAnsi="Arial Narrow" w:cs="Times New Roman"/>
      <w:szCs w:val="20"/>
      <w:lang w:val="pl-PL" w:eastAsia="bg-BG"/>
    </w:rPr>
  </w:style>
  <w:style w:type="paragraph" w:customStyle="1" w:styleId="heading50">
    <w:name w:val="heading5"/>
    <w:basedOn w:val="ListParagraph"/>
    <w:link w:val="heading5Char0"/>
    <w:uiPriority w:val="99"/>
    <w:qFormat/>
    <w:rsid w:val="0000004E"/>
    <w:pPr>
      <w:tabs>
        <w:tab w:val="left" w:pos="900"/>
      </w:tabs>
      <w:spacing w:after="0" w:line="240" w:lineRule="auto"/>
      <w:ind w:left="0"/>
      <w:contextualSpacing/>
      <w:jc w:val="left"/>
    </w:pPr>
    <w:rPr>
      <w:rFonts w:cs="Times New Roman"/>
      <w:b/>
      <w:lang w:val="hr-HR" w:eastAsia="hr-HR"/>
    </w:rPr>
  </w:style>
  <w:style w:type="character" w:customStyle="1" w:styleId="heading5Char0">
    <w:name w:val="heading5 Char"/>
    <w:link w:val="heading50"/>
    <w:uiPriority w:val="99"/>
    <w:rsid w:val="0000004E"/>
    <w:rPr>
      <w:b/>
    </w:rPr>
  </w:style>
  <w:style w:type="character" w:customStyle="1" w:styleId="FootnoteCharacters">
    <w:name w:val="Footnote Characters"/>
    <w:rsid w:val="0000004E"/>
    <w:rPr>
      <w:vertAlign w:val="superscript"/>
    </w:rPr>
  </w:style>
  <w:style w:type="character" w:customStyle="1" w:styleId="Funotenzeichen2">
    <w:name w:val="Fußnotenzeichen2"/>
    <w:rsid w:val="0000004E"/>
    <w:rPr>
      <w:vertAlign w:val="superscript"/>
    </w:rPr>
  </w:style>
  <w:style w:type="paragraph" w:customStyle="1" w:styleId="Paragraph">
    <w:name w:val="Paragraph"/>
    <w:basedOn w:val="Normal"/>
    <w:link w:val="ParagraphChar"/>
    <w:qFormat/>
    <w:rsid w:val="0000004E"/>
    <w:pPr>
      <w:numPr>
        <w:numId w:val="37"/>
      </w:numPr>
      <w:spacing w:before="120" w:after="0" w:line="240" w:lineRule="auto"/>
    </w:pPr>
    <w:rPr>
      <w:rFonts w:ascii="Arial" w:hAnsi="Arial" w:cs="Arial"/>
      <w:sz w:val="20"/>
      <w:szCs w:val="20"/>
      <w:lang w:val="en-GB" w:eastAsia="en-GB"/>
    </w:rPr>
  </w:style>
  <w:style w:type="paragraph" w:customStyle="1" w:styleId="Letteredlist">
    <w:name w:val="Lettered list"/>
    <w:basedOn w:val="Normal"/>
    <w:rsid w:val="0000004E"/>
    <w:pPr>
      <w:numPr>
        <w:numId w:val="38"/>
      </w:numPr>
      <w:spacing w:before="120" w:after="60" w:line="240" w:lineRule="auto"/>
    </w:pPr>
    <w:rPr>
      <w:rFonts w:ascii="Arial" w:hAnsi="Arial" w:cs="Arial"/>
      <w:sz w:val="20"/>
      <w:lang w:val="en-GB" w:eastAsia="en-GB"/>
    </w:rPr>
  </w:style>
  <w:style w:type="paragraph" w:customStyle="1" w:styleId="Tabletext1">
    <w:name w:val="Table text"/>
    <w:basedOn w:val="Normal"/>
    <w:link w:val="TabletextChar"/>
    <w:autoRedefine/>
    <w:rsid w:val="0000004E"/>
    <w:pPr>
      <w:tabs>
        <w:tab w:val="left" w:pos="284"/>
      </w:tabs>
      <w:spacing w:before="60" w:after="60" w:line="240" w:lineRule="auto"/>
      <w:ind w:right="142"/>
      <w:jc w:val="left"/>
    </w:pPr>
    <w:rPr>
      <w:rFonts w:ascii="Arial" w:hAnsi="Arial" w:cs="Arial"/>
      <w:sz w:val="20"/>
      <w:szCs w:val="20"/>
      <w:lang w:val="en-GB" w:eastAsia="en-GB"/>
    </w:rPr>
  </w:style>
  <w:style w:type="character" w:customStyle="1" w:styleId="TabletextChar">
    <w:name w:val="Table text Char"/>
    <w:link w:val="Tabletext1"/>
    <w:rsid w:val="0000004E"/>
    <w:rPr>
      <w:rFonts w:ascii="Arial" w:hAnsi="Arial" w:cs="Arial"/>
      <w:sz w:val="20"/>
      <w:szCs w:val="20"/>
      <w:lang w:val="en-GB" w:eastAsia="en-GB"/>
    </w:rPr>
  </w:style>
  <w:style w:type="character" w:customStyle="1" w:styleId="ParagraphChar">
    <w:name w:val="Paragraph Char"/>
    <w:link w:val="Paragraph"/>
    <w:rsid w:val="0000004E"/>
    <w:rPr>
      <w:rFonts w:ascii="Arial" w:hAnsi="Arial" w:cs="Arial"/>
      <w:sz w:val="20"/>
      <w:szCs w:val="20"/>
      <w:lang w:val="en-GB" w:eastAsia="en-GB"/>
    </w:rPr>
  </w:style>
  <w:style w:type="paragraph" w:customStyle="1" w:styleId="Tabletext-Centred">
    <w:name w:val="Table text - Centred"/>
    <w:basedOn w:val="Tabletext1"/>
    <w:link w:val="Tabletext-CentredChar"/>
    <w:rsid w:val="0000004E"/>
    <w:pPr>
      <w:tabs>
        <w:tab w:val="clear" w:pos="284"/>
      </w:tabs>
      <w:jc w:val="center"/>
    </w:pPr>
  </w:style>
  <w:style w:type="character" w:customStyle="1" w:styleId="Tabletext-CentredChar">
    <w:name w:val="Table text - Centred Char"/>
    <w:link w:val="Tabletext-Centred"/>
    <w:rsid w:val="0000004E"/>
    <w:rPr>
      <w:rFonts w:ascii="Arial" w:hAnsi="Arial" w:cs="Arial"/>
      <w:sz w:val="20"/>
      <w:szCs w:val="20"/>
      <w:lang w:val="en-GB" w:eastAsia="en-GB"/>
    </w:rPr>
  </w:style>
  <w:style w:type="character" w:customStyle="1" w:styleId="apple-converted-space">
    <w:name w:val="apple-converted-space"/>
    <w:rsid w:val="0000004E"/>
  </w:style>
  <w:style w:type="paragraph" w:customStyle="1" w:styleId="subcapitol">
    <w:name w:val="subcapitol"/>
    <w:basedOn w:val="Normal"/>
    <w:rsid w:val="0000004E"/>
    <w:pPr>
      <w:spacing w:after="0" w:line="240" w:lineRule="auto"/>
      <w:jc w:val="left"/>
    </w:pPr>
    <w:rPr>
      <w:rFonts w:ascii="Times New Roman" w:hAnsi="Times New Roman" w:cs="Times New Roman"/>
      <w:b/>
      <w:sz w:val="24"/>
      <w:szCs w:val="20"/>
      <w:lang w:val="en-GB" w:eastAsia="en-GB"/>
    </w:rPr>
  </w:style>
  <w:style w:type="paragraph" w:styleId="EndnoteText">
    <w:name w:val="endnote text"/>
    <w:basedOn w:val="Normal"/>
    <w:link w:val="EndnoteTextChar"/>
    <w:uiPriority w:val="99"/>
    <w:unhideWhenUsed/>
    <w:locked/>
    <w:rsid w:val="0000004E"/>
    <w:pPr>
      <w:spacing w:after="0" w:line="240" w:lineRule="auto"/>
      <w:jc w:val="left"/>
    </w:pPr>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rsid w:val="0000004E"/>
    <w:rPr>
      <w:rFonts w:asciiTheme="minorHAnsi" w:eastAsiaTheme="minorEastAsia" w:hAnsiTheme="minorHAnsi" w:cstheme="minorBidi"/>
      <w:sz w:val="20"/>
      <w:szCs w:val="20"/>
      <w:lang w:val="en-US" w:eastAsia="en-US"/>
    </w:rPr>
  </w:style>
  <w:style w:type="character" w:styleId="EndnoteReference">
    <w:name w:val="endnote reference"/>
    <w:basedOn w:val="DefaultParagraphFont"/>
    <w:uiPriority w:val="99"/>
    <w:unhideWhenUsed/>
    <w:locked/>
    <w:rsid w:val="0000004E"/>
    <w:rPr>
      <w:vertAlign w:val="superscript"/>
    </w:rPr>
  </w:style>
  <w:style w:type="paragraph" w:customStyle="1" w:styleId="xl65">
    <w:name w:val="xl65"/>
    <w:basedOn w:val="Normal"/>
    <w:rsid w:val="0000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s="Times New Roman"/>
      <w:sz w:val="20"/>
      <w:szCs w:val="20"/>
      <w:lang w:val="hr-HR" w:eastAsia="hr-HR"/>
    </w:rPr>
  </w:style>
  <w:style w:type="paragraph" w:customStyle="1" w:styleId="xl66">
    <w:name w:val="xl66"/>
    <w:basedOn w:val="Normal"/>
    <w:rsid w:val="0000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cs="Times New Roman"/>
      <w:sz w:val="20"/>
      <w:szCs w:val="20"/>
      <w:lang w:val="hr-HR" w:eastAsia="hr-HR"/>
    </w:rPr>
  </w:style>
  <w:style w:type="paragraph" w:customStyle="1" w:styleId="xl67">
    <w:name w:val="xl67"/>
    <w:basedOn w:val="Normal"/>
    <w:rsid w:val="0000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0"/>
      <w:szCs w:val="20"/>
      <w:lang w:val="hr-HR" w:eastAsia="hr-HR"/>
    </w:rPr>
  </w:style>
  <w:style w:type="paragraph" w:customStyle="1" w:styleId="xl68">
    <w:name w:val="xl68"/>
    <w:basedOn w:val="Normal"/>
    <w:rsid w:val="0000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0"/>
      <w:szCs w:val="20"/>
      <w:lang w:val="hr-HR" w:eastAsia="hr-HR"/>
    </w:rPr>
  </w:style>
  <w:style w:type="paragraph" w:customStyle="1" w:styleId="xl63">
    <w:name w:val="xl63"/>
    <w:basedOn w:val="Normal"/>
    <w:rsid w:val="0000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s="Times New Roman"/>
      <w:color w:val="000000"/>
      <w:sz w:val="20"/>
      <w:szCs w:val="20"/>
      <w:lang w:val="hr-HR" w:eastAsia="hr-HR"/>
    </w:rPr>
  </w:style>
  <w:style w:type="paragraph" w:customStyle="1" w:styleId="xl64">
    <w:name w:val="xl64"/>
    <w:basedOn w:val="Normal"/>
    <w:rsid w:val="00000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s="Times New Roman"/>
      <w:color w:val="000000"/>
      <w:sz w:val="20"/>
      <w:szCs w:val="20"/>
      <w:lang w:val="hr-HR" w:eastAsia="hr-HR"/>
    </w:rPr>
  </w:style>
  <w:style w:type="character" w:customStyle="1" w:styleId="apple-style-span">
    <w:name w:val="apple-style-span"/>
    <w:basedOn w:val="DefaultParagraphFont"/>
    <w:rsid w:val="0000004E"/>
    <w:rPr>
      <w:rFonts w:cs="Times New Roman"/>
    </w:rPr>
  </w:style>
  <w:style w:type="paragraph" w:customStyle="1" w:styleId="tablica">
    <w:name w:val="tablica"/>
    <w:basedOn w:val="Normal"/>
    <w:rsid w:val="00227F23"/>
    <w:pPr>
      <w:overflowPunct w:val="0"/>
      <w:autoSpaceDE w:val="0"/>
      <w:autoSpaceDN w:val="0"/>
      <w:adjustRightInd w:val="0"/>
      <w:spacing w:before="120" w:after="0" w:line="240" w:lineRule="auto"/>
      <w:jc w:val="center"/>
      <w:textAlignment w:val="baseline"/>
    </w:pPr>
    <w:rPr>
      <w:rFonts w:ascii="Arial" w:hAnsi="Arial" w:cs="Arial"/>
      <w:bCs/>
      <w:iCs/>
      <w:sz w:val="16"/>
      <w:szCs w:val="20"/>
      <w:lang w:val="hr-HR" w:eastAsia="hr-HR"/>
    </w:rPr>
  </w:style>
  <w:style w:type="paragraph" w:customStyle="1" w:styleId="NoteHeading1">
    <w:name w:val="Note Heading1"/>
    <w:basedOn w:val="Normal"/>
    <w:next w:val="Normal"/>
    <w:semiHidden/>
    <w:rsid w:val="008972A3"/>
    <w:pPr>
      <w:spacing w:after="0" w:line="240" w:lineRule="auto"/>
    </w:pPr>
    <w:rPr>
      <w:rFonts w:ascii="Times New Roman" w:hAnsi="Times New Roman" w:cs="Times New Roman"/>
      <w:sz w:val="24"/>
      <w:szCs w:val="24"/>
      <w:lang w:val="hr-HR" w:eastAsia="hr-HR"/>
    </w:rPr>
  </w:style>
  <w:style w:type="paragraph" w:customStyle="1" w:styleId="Naslov1">
    <w:name w:val="Naslov1"/>
    <w:basedOn w:val="Normal"/>
    <w:link w:val="NaslovChar"/>
    <w:autoRedefine/>
    <w:rsid w:val="008972A3"/>
    <w:pPr>
      <w:numPr>
        <w:numId w:val="61"/>
      </w:numPr>
      <w:overflowPunct w:val="0"/>
      <w:autoSpaceDE w:val="0"/>
      <w:autoSpaceDN w:val="0"/>
      <w:adjustRightInd w:val="0"/>
      <w:spacing w:after="0" w:line="240" w:lineRule="auto"/>
      <w:textAlignment w:val="baseline"/>
    </w:pPr>
    <w:rPr>
      <w:rFonts w:ascii="Arial" w:hAnsi="Arial" w:cs="Times New Roman"/>
      <w:b/>
      <w:i/>
      <w:sz w:val="24"/>
      <w:szCs w:val="20"/>
      <w:lang w:val="hr-HR"/>
    </w:rPr>
  </w:style>
  <w:style w:type="character" w:customStyle="1" w:styleId="NaslovChar">
    <w:name w:val="Naslov Char"/>
    <w:basedOn w:val="DefaultParagraphFont"/>
    <w:link w:val="Naslov1"/>
    <w:rsid w:val="008972A3"/>
    <w:rPr>
      <w:rFonts w:ascii="Arial" w:hAnsi="Arial"/>
      <w:b/>
      <w:i/>
      <w:sz w:val="24"/>
      <w:szCs w:val="20"/>
      <w:lang w:eastAsia="en-US"/>
    </w:rPr>
  </w:style>
  <w:style w:type="character" w:customStyle="1" w:styleId="BodyTextChar1">
    <w:name w:val="Body Text Char1"/>
    <w:basedOn w:val="DefaultParagraphFont"/>
    <w:uiPriority w:val="99"/>
    <w:rsid w:val="008972A3"/>
    <w:rPr>
      <w:lang w:val="hr-HR"/>
    </w:rPr>
  </w:style>
  <w:style w:type="character" w:customStyle="1" w:styleId="BodyTextChar2">
    <w:name w:val="Body Text Char2"/>
    <w:basedOn w:val="DefaultParagraphFont"/>
    <w:uiPriority w:val="99"/>
    <w:semiHidden/>
    <w:rsid w:val="008972A3"/>
  </w:style>
  <w:style w:type="character" w:customStyle="1" w:styleId="BodyTextChar3">
    <w:name w:val="Body Text Char3"/>
    <w:basedOn w:val="DefaultParagraphFont"/>
    <w:uiPriority w:val="99"/>
    <w:rsid w:val="008972A3"/>
    <w:rPr>
      <w:lang w:val="hr-HR"/>
    </w:rPr>
  </w:style>
  <w:style w:type="paragraph" w:customStyle="1" w:styleId="Bullet0Last">
    <w:name w:val="Bullet 0 Last"/>
    <w:basedOn w:val="BodyTextBullet1"/>
    <w:next w:val="BodyText"/>
    <w:rsid w:val="008972A3"/>
    <w:pPr>
      <w:spacing w:line="240" w:lineRule="auto"/>
      <w:ind w:left="1134" w:hanging="1134"/>
    </w:pPr>
    <w:rPr>
      <w:rFonts w:eastAsiaTheme="minorEastAsia" w:cstheme="minorBidi"/>
      <w:lang w:val="en-US"/>
    </w:rPr>
  </w:style>
  <w:style w:type="paragraph" w:customStyle="1" w:styleId="h1">
    <w:name w:val="h1"/>
    <w:basedOn w:val="Normal"/>
    <w:rsid w:val="008972A3"/>
    <w:pPr>
      <w:pBdr>
        <w:top w:val="single" w:sz="12" w:space="0" w:color="CC6600"/>
      </w:pBdr>
      <w:spacing w:before="100" w:beforeAutospacing="1" w:after="100" w:afterAutospacing="1" w:line="240" w:lineRule="auto"/>
      <w:jc w:val="right"/>
    </w:pPr>
    <w:rPr>
      <w:rFonts w:ascii="Arial" w:hAnsi="Arial" w:cs="Arial"/>
      <w:color w:val="333333"/>
      <w:sz w:val="15"/>
      <w:szCs w:val="15"/>
      <w:lang w:val="hr-HR" w:eastAsia="zh-CN"/>
    </w:rPr>
  </w:style>
  <w:style w:type="paragraph" w:customStyle="1" w:styleId="Heading11">
    <w:name w:val="Heading 11"/>
    <w:next w:val="BodyText"/>
    <w:uiPriority w:val="99"/>
    <w:qFormat/>
    <w:rsid w:val="008972A3"/>
    <w:pPr>
      <w:keepNext/>
      <w:keepLines/>
      <w:tabs>
        <w:tab w:val="num" w:pos="1985"/>
      </w:tabs>
      <w:spacing w:before="480" w:after="200"/>
      <w:ind w:left="1985" w:hanging="1985"/>
      <w:outlineLvl w:val="0"/>
    </w:pPr>
    <w:rPr>
      <w:rFonts w:ascii="Arial" w:eastAsia="SimSun" w:hAnsi="Arial" w:cs="Arial"/>
      <w:b/>
      <w:bCs/>
      <w:sz w:val="28"/>
      <w:szCs w:val="28"/>
      <w:lang w:eastAsia="zh-CN"/>
    </w:rPr>
  </w:style>
  <w:style w:type="paragraph" w:customStyle="1" w:styleId="Heading21">
    <w:name w:val="Heading 21"/>
    <w:basedOn w:val="Heading1"/>
    <w:next w:val="BodyText"/>
    <w:uiPriority w:val="99"/>
    <w:unhideWhenUsed/>
    <w:qFormat/>
    <w:rsid w:val="008972A3"/>
    <w:pPr>
      <w:numPr>
        <w:numId w:val="0"/>
      </w:numPr>
      <w:spacing w:after="0" w:line="276" w:lineRule="auto"/>
      <w:jc w:val="left"/>
    </w:pPr>
    <w:rPr>
      <w:rFonts w:ascii="Arial" w:eastAsia="SimSun" w:hAnsi="Arial"/>
      <w:bCs w:val="0"/>
      <w:sz w:val="24"/>
      <w:szCs w:val="26"/>
      <w:lang w:eastAsia="zh-CN"/>
    </w:rPr>
  </w:style>
  <w:style w:type="paragraph" w:customStyle="1" w:styleId="Heading31">
    <w:name w:val="Heading 31"/>
    <w:basedOn w:val="Heading2"/>
    <w:next w:val="BodyText"/>
    <w:uiPriority w:val="99"/>
    <w:unhideWhenUsed/>
    <w:qFormat/>
    <w:rsid w:val="008972A3"/>
    <w:pPr>
      <w:numPr>
        <w:ilvl w:val="0"/>
        <w:numId w:val="0"/>
      </w:numPr>
      <w:spacing w:after="0" w:line="276" w:lineRule="auto"/>
      <w:jc w:val="left"/>
    </w:pPr>
    <w:rPr>
      <w:rFonts w:ascii="Arial" w:eastAsia="SimSun" w:hAnsi="Arial"/>
      <w:sz w:val="22"/>
      <w:szCs w:val="26"/>
      <w:lang w:eastAsia="zh-CN"/>
    </w:rPr>
  </w:style>
  <w:style w:type="paragraph" w:customStyle="1" w:styleId="Heading41">
    <w:name w:val="Heading 41"/>
    <w:basedOn w:val="Heading3"/>
    <w:next w:val="BodyText"/>
    <w:uiPriority w:val="99"/>
    <w:unhideWhenUsed/>
    <w:qFormat/>
    <w:rsid w:val="008972A3"/>
    <w:pPr>
      <w:numPr>
        <w:ilvl w:val="0"/>
        <w:numId w:val="0"/>
      </w:numPr>
      <w:spacing w:before="200" w:after="0" w:line="276" w:lineRule="auto"/>
      <w:ind w:left="720" w:hanging="432"/>
      <w:jc w:val="left"/>
    </w:pPr>
    <w:rPr>
      <w:rFonts w:ascii="Arial" w:eastAsia="SimSun" w:hAnsi="Arial"/>
      <w:bCs w:val="0"/>
      <w:i/>
      <w:iCs/>
      <w:sz w:val="20"/>
      <w:szCs w:val="26"/>
      <w:u w:val="single"/>
      <w:lang w:eastAsia="zh-CN"/>
    </w:rPr>
  </w:style>
  <w:style w:type="paragraph" w:customStyle="1" w:styleId="Heading51">
    <w:name w:val="Heading 51"/>
    <w:basedOn w:val="Heading4"/>
    <w:next w:val="BodyText"/>
    <w:uiPriority w:val="99"/>
    <w:unhideWhenUsed/>
    <w:qFormat/>
    <w:rsid w:val="008972A3"/>
    <w:pPr>
      <w:numPr>
        <w:ilvl w:val="0"/>
        <w:numId w:val="0"/>
      </w:numPr>
      <w:spacing w:after="0" w:line="276" w:lineRule="auto"/>
      <w:ind w:left="864" w:hanging="144"/>
      <w:jc w:val="left"/>
    </w:pPr>
    <w:rPr>
      <w:rFonts w:ascii="Arial Bold" w:eastAsia="SimSun" w:hAnsi="Arial Bold" w:cs="Times New Roman"/>
      <w:b/>
      <w:bCs w:val="0"/>
      <w:sz w:val="20"/>
      <w:szCs w:val="26"/>
      <w:lang w:eastAsia="zh-CN"/>
    </w:rPr>
  </w:style>
  <w:style w:type="paragraph" w:customStyle="1" w:styleId="Tekstbalonia1">
    <w:name w:val="Tekst balončića1"/>
    <w:basedOn w:val="Normal"/>
    <w:semiHidden/>
    <w:rsid w:val="004D4C7A"/>
    <w:pPr>
      <w:spacing w:after="0" w:line="240" w:lineRule="auto"/>
      <w:jc w:val="left"/>
    </w:pPr>
    <w:rPr>
      <w:rFonts w:ascii="Tahoma" w:hAnsi="Tahoma" w:cs="Tahoma"/>
      <w:sz w:val="16"/>
      <w:szCs w:val="16"/>
      <w:lang w:val="en-AU"/>
    </w:rPr>
  </w:style>
  <w:style w:type="paragraph" w:customStyle="1" w:styleId="Volume">
    <w:name w:val="Volume"/>
    <w:aliases w:val="N1"/>
    <w:basedOn w:val="Heading1"/>
    <w:rsid w:val="008D32A8"/>
    <w:pPr>
      <w:keepLines w:val="0"/>
      <w:numPr>
        <w:numId w:val="69"/>
      </w:numPr>
      <w:spacing w:before="0" w:after="0"/>
    </w:pPr>
    <w:rPr>
      <w:rFonts w:ascii="Arial" w:hAnsi="Arial" w:cs="Times New Roman"/>
      <w:bCs w:val="0"/>
      <w:snapToGrid w:val="0"/>
      <w:color w:val="0000FF"/>
      <w:sz w:val="22"/>
      <w:szCs w:val="20"/>
    </w:rPr>
  </w:style>
  <w:style w:type="character" w:customStyle="1" w:styleId="ZnakChar">
    <w:name w:val="Znak Char"/>
    <w:aliases w:val=" Znak Char Char,Header Char1"/>
    <w:uiPriority w:val="99"/>
    <w:locked/>
    <w:rsid w:val="008D32A8"/>
    <w:rPr>
      <w:rFonts w:ascii="Arial" w:hAnsi="Arial"/>
      <w:lang w:val="en-GB" w:eastAsia="sl-SI" w:bidi="ar-SA"/>
    </w:rPr>
  </w:style>
  <w:style w:type="paragraph" w:customStyle="1" w:styleId="Besedilolena">
    <w:name w:val="Besedilo člena"/>
    <w:basedOn w:val="Normal"/>
    <w:rsid w:val="008D32A8"/>
    <w:pPr>
      <w:spacing w:line="240" w:lineRule="auto"/>
    </w:pPr>
    <w:rPr>
      <w:rFonts w:ascii="Arial Narrow" w:hAnsi="Arial Narrow" w:cs="Times New Roman"/>
      <w:sz w:val="20"/>
      <w:szCs w:val="20"/>
      <w:lang w:val="hr-HR" w:eastAsia="sl-SI"/>
    </w:rPr>
  </w:style>
  <w:style w:type="paragraph" w:customStyle="1" w:styleId="ListParagraph2">
    <w:name w:val="List Paragraph2"/>
    <w:basedOn w:val="Normal"/>
    <w:uiPriority w:val="34"/>
    <w:qFormat/>
    <w:rsid w:val="008D32A8"/>
    <w:pPr>
      <w:spacing w:after="0" w:line="240" w:lineRule="auto"/>
      <w:ind w:left="708"/>
      <w:jc w:val="left"/>
    </w:pPr>
    <w:rPr>
      <w:rFonts w:ascii="Times New Roman" w:hAnsi="Times New Roman" w:cs="Times New Roman"/>
      <w:sz w:val="24"/>
      <w:szCs w:val="24"/>
      <w:lang w:val="en-GB"/>
    </w:rPr>
  </w:style>
  <w:style w:type="character" w:customStyle="1" w:styleId="Heading3Char2">
    <w:name w:val="Heading 3 Char2"/>
    <w:uiPriority w:val="99"/>
    <w:rsid w:val="008D32A8"/>
    <w:rPr>
      <w:b/>
      <w:sz w:val="24"/>
      <w:szCs w:val="24"/>
    </w:rPr>
  </w:style>
  <w:style w:type="paragraph" w:customStyle="1" w:styleId="Section">
    <w:name w:val="Section"/>
    <w:basedOn w:val="Normal"/>
    <w:rsid w:val="008D32A8"/>
    <w:pPr>
      <w:spacing w:after="0" w:line="360" w:lineRule="exact"/>
      <w:jc w:val="center"/>
    </w:pPr>
    <w:rPr>
      <w:rFonts w:ascii="Arial" w:hAnsi="Arial" w:cs="Times New Roman"/>
      <w:b/>
      <w:sz w:val="32"/>
      <w:szCs w:val="20"/>
      <w:lang w:val="en-GB" w:eastAsia="sl-SI"/>
    </w:rPr>
  </w:style>
  <w:style w:type="paragraph" w:customStyle="1" w:styleId="t-9-8">
    <w:name w:val="t-9-8"/>
    <w:basedOn w:val="Normal"/>
    <w:rsid w:val="008D32A8"/>
    <w:pPr>
      <w:spacing w:before="100" w:beforeAutospacing="1" w:after="100" w:afterAutospacing="1" w:line="240" w:lineRule="auto"/>
      <w:jc w:val="left"/>
    </w:pPr>
    <w:rPr>
      <w:rFonts w:ascii="Times New Roman" w:hAnsi="Times New Roman" w:cs="Times New Roman"/>
      <w:sz w:val="24"/>
      <w:szCs w:val="24"/>
      <w:lang w:val="hr-HR" w:eastAsia="sl-SI"/>
    </w:rPr>
  </w:style>
  <w:style w:type="character" w:customStyle="1" w:styleId="Heading2Char2">
    <w:name w:val="Heading 2 Char2"/>
    <w:uiPriority w:val="99"/>
    <w:rsid w:val="008D32A8"/>
    <w:rPr>
      <w:rFonts w:ascii="Cambria" w:hAnsi="Cambria"/>
      <w:b/>
      <w:bCs/>
      <w:i/>
      <w:iCs/>
      <w:sz w:val="28"/>
      <w:szCs w:val="28"/>
    </w:rPr>
  </w:style>
  <w:style w:type="paragraph" w:customStyle="1" w:styleId="CM63">
    <w:name w:val="CM63"/>
    <w:basedOn w:val="Default"/>
    <w:next w:val="Default"/>
    <w:uiPriority w:val="99"/>
    <w:rsid w:val="008D32A8"/>
    <w:pPr>
      <w:widowControl w:val="0"/>
    </w:pPr>
    <w:rPr>
      <w:rFonts w:ascii="Helvetica" w:hAnsi="Helvetica" w:cs="Helvetica"/>
      <w:color w:val="auto"/>
      <w:lang w:val="hr-HR" w:eastAsia="hr-HR"/>
    </w:rPr>
  </w:style>
  <w:style w:type="paragraph" w:customStyle="1" w:styleId="NoSpacing2">
    <w:name w:val="No Spacing2"/>
    <w:uiPriority w:val="1"/>
    <w:qFormat/>
    <w:rsid w:val="008D32A8"/>
    <w:rPr>
      <w:lang w:eastAsia="en-US"/>
    </w:rPr>
  </w:style>
  <w:style w:type="numbering" w:customStyle="1" w:styleId="NoList1">
    <w:name w:val="No List1"/>
    <w:next w:val="NoList"/>
    <w:uiPriority w:val="99"/>
    <w:semiHidden/>
    <w:unhideWhenUsed/>
    <w:rsid w:val="008D32A8"/>
  </w:style>
  <w:style w:type="character" w:customStyle="1" w:styleId="Heading4Char2">
    <w:name w:val="Heading 4 Char2"/>
    <w:uiPriority w:val="99"/>
    <w:rsid w:val="008D32A8"/>
    <w:rPr>
      <w:b/>
      <w:bCs/>
      <w:sz w:val="28"/>
      <w:szCs w:val="28"/>
      <w:lang w:val="en-GB" w:eastAsia="sl-SI"/>
    </w:rPr>
  </w:style>
  <w:style w:type="table" w:customStyle="1" w:styleId="TableGrid10">
    <w:name w:val="Table Grid1"/>
    <w:basedOn w:val="TableNormal"/>
    <w:next w:val="TableGrid"/>
    <w:uiPriority w:val="59"/>
    <w:rsid w:val="008D32A8"/>
    <w:pPr>
      <w:spacing w:before="120" w:line="240" w:lineRule="exact"/>
      <w:jc w:val="center"/>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vision1">
    <w:name w:val="Revision1"/>
    <w:hidden/>
    <w:uiPriority w:val="99"/>
    <w:semiHidden/>
    <w:rsid w:val="008D32A8"/>
    <w:rPr>
      <w:rFonts w:eastAsia="Calibri"/>
      <w:lang w:eastAsia="en-US"/>
    </w:rPr>
  </w:style>
  <w:style w:type="paragraph" w:customStyle="1" w:styleId="Utablici">
    <w:name w:val="U tablici"/>
    <w:basedOn w:val="Normal"/>
    <w:link w:val="UtabliciChar"/>
    <w:rsid w:val="008D32A8"/>
    <w:pPr>
      <w:spacing w:before="20" w:after="20" w:line="240" w:lineRule="auto"/>
      <w:jc w:val="center"/>
    </w:pPr>
    <w:rPr>
      <w:rFonts w:ascii="Tahoma" w:hAnsi="Tahoma" w:cs="Times New Roman"/>
      <w:sz w:val="18"/>
      <w:szCs w:val="20"/>
    </w:rPr>
  </w:style>
  <w:style w:type="character" w:customStyle="1" w:styleId="UtabliciChar">
    <w:name w:val="U tablici Char"/>
    <w:link w:val="Utablici"/>
    <w:rsid w:val="008D32A8"/>
    <w:rPr>
      <w:rFonts w:ascii="Tahoma" w:hAnsi="Tahoma"/>
      <w:sz w:val="18"/>
      <w:szCs w:val="20"/>
      <w:lang w:eastAsia="en-US"/>
    </w:rPr>
  </w:style>
  <w:style w:type="paragraph" w:customStyle="1" w:styleId="TOCHeading1">
    <w:name w:val="TOC Heading1"/>
    <w:basedOn w:val="Heading1"/>
    <w:next w:val="Normal"/>
    <w:uiPriority w:val="39"/>
    <w:qFormat/>
    <w:rsid w:val="008D32A8"/>
    <w:pPr>
      <w:numPr>
        <w:numId w:val="0"/>
      </w:numPr>
      <w:spacing w:after="0" w:line="276" w:lineRule="auto"/>
      <w:ind w:left="720" w:hanging="360"/>
      <w:jc w:val="left"/>
      <w:outlineLvl w:val="9"/>
    </w:pPr>
    <w:rPr>
      <w:rFonts w:ascii="Cambria" w:hAnsi="Cambria" w:cs="Times New Roman"/>
      <w:color w:val="365F91"/>
    </w:rPr>
  </w:style>
  <w:style w:type="paragraph" w:customStyle="1" w:styleId="Heading61">
    <w:name w:val="Heading 61"/>
    <w:basedOn w:val="Normal"/>
    <w:next w:val="Normal"/>
    <w:uiPriority w:val="99"/>
    <w:unhideWhenUsed/>
    <w:rsid w:val="008D32A8"/>
    <w:pPr>
      <w:keepNext/>
      <w:keepLines/>
      <w:spacing w:before="200" w:after="0"/>
      <w:ind w:left="1152" w:hanging="1152"/>
      <w:outlineLvl w:val="5"/>
    </w:pPr>
    <w:rPr>
      <w:rFonts w:ascii="Cambria" w:hAnsi="Cambria" w:cs="Times New Roman"/>
      <w:i/>
      <w:iCs/>
      <w:color w:val="243F60"/>
      <w:sz w:val="20"/>
      <w:szCs w:val="20"/>
      <w:lang w:val="hr-HR" w:eastAsia="hr-HR"/>
    </w:rPr>
  </w:style>
  <w:style w:type="paragraph" w:customStyle="1" w:styleId="Heading71">
    <w:name w:val="Heading 71"/>
    <w:basedOn w:val="Normal"/>
    <w:next w:val="Normal"/>
    <w:uiPriority w:val="99"/>
    <w:unhideWhenUsed/>
    <w:rsid w:val="008D32A8"/>
    <w:pPr>
      <w:keepNext/>
      <w:keepLines/>
      <w:spacing w:before="200" w:after="0"/>
      <w:ind w:left="1296" w:hanging="1296"/>
      <w:outlineLvl w:val="6"/>
    </w:pPr>
    <w:rPr>
      <w:rFonts w:ascii="Cambria" w:hAnsi="Cambria" w:cs="Times New Roman"/>
      <w:i/>
      <w:iCs/>
      <w:color w:val="404040"/>
      <w:sz w:val="20"/>
      <w:szCs w:val="20"/>
      <w:lang w:val="hr-HR" w:eastAsia="hr-HR"/>
    </w:rPr>
  </w:style>
  <w:style w:type="paragraph" w:customStyle="1" w:styleId="Heading81">
    <w:name w:val="Heading 81"/>
    <w:basedOn w:val="Normal"/>
    <w:next w:val="Normal"/>
    <w:uiPriority w:val="99"/>
    <w:unhideWhenUsed/>
    <w:rsid w:val="008D32A8"/>
    <w:pPr>
      <w:keepNext/>
      <w:keepLines/>
      <w:spacing w:before="200" w:after="0"/>
      <w:ind w:left="1440" w:hanging="1440"/>
      <w:outlineLvl w:val="7"/>
    </w:pPr>
    <w:rPr>
      <w:rFonts w:ascii="Cambria" w:hAnsi="Cambria" w:cs="Times New Roman"/>
      <w:color w:val="404040"/>
      <w:sz w:val="20"/>
      <w:szCs w:val="20"/>
      <w:lang w:val="hr-HR" w:eastAsia="hr-HR"/>
    </w:rPr>
  </w:style>
  <w:style w:type="paragraph" w:customStyle="1" w:styleId="Heading91">
    <w:name w:val="Heading 91"/>
    <w:basedOn w:val="Normal"/>
    <w:next w:val="Normal"/>
    <w:uiPriority w:val="99"/>
    <w:unhideWhenUsed/>
    <w:rsid w:val="008D32A8"/>
    <w:pPr>
      <w:keepNext/>
      <w:keepLines/>
      <w:spacing w:before="200" w:after="0"/>
      <w:ind w:left="1584" w:hanging="1584"/>
      <w:outlineLvl w:val="8"/>
    </w:pPr>
    <w:rPr>
      <w:rFonts w:ascii="Cambria" w:hAnsi="Cambria" w:cs="Times New Roman"/>
      <w:i/>
      <w:iCs/>
      <w:color w:val="404040"/>
      <w:sz w:val="20"/>
      <w:szCs w:val="20"/>
      <w:lang w:val="hr-HR" w:eastAsia="hr-HR"/>
    </w:rPr>
  </w:style>
  <w:style w:type="numbering" w:customStyle="1" w:styleId="NoList2">
    <w:name w:val="No List2"/>
    <w:next w:val="NoList"/>
    <w:uiPriority w:val="99"/>
    <w:semiHidden/>
    <w:unhideWhenUsed/>
    <w:rsid w:val="008D32A8"/>
  </w:style>
  <w:style w:type="paragraph" w:customStyle="1" w:styleId="NoSpacing1">
    <w:name w:val="No Spacing1"/>
    <w:uiPriority w:val="1"/>
    <w:qFormat/>
    <w:rsid w:val="008D32A8"/>
    <w:rPr>
      <w:lang w:val="en-US" w:eastAsia="en-US"/>
    </w:rPr>
  </w:style>
  <w:style w:type="table" w:customStyle="1" w:styleId="TableGrid20">
    <w:name w:val="Table Grid2"/>
    <w:basedOn w:val="TableNormal"/>
    <w:next w:val="TableGrid"/>
    <w:uiPriority w:val="59"/>
    <w:rsid w:val="008D32A8"/>
    <w:pPr>
      <w:spacing w:before="120" w:line="240" w:lineRule="exact"/>
      <w:jc w:val="center"/>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laceholderText1">
    <w:name w:val="Placeholder Text1"/>
    <w:uiPriority w:val="99"/>
    <w:semiHidden/>
    <w:rsid w:val="008D32A8"/>
    <w:rPr>
      <w:color w:val="808080"/>
    </w:rPr>
  </w:style>
  <w:style w:type="character" w:customStyle="1" w:styleId="Heading6Char1">
    <w:name w:val="Heading 6 Char1"/>
    <w:uiPriority w:val="99"/>
    <w:rsid w:val="008D32A8"/>
    <w:rPr>
      <w:rFonts w:ascii="Calibri" w:hAnsi="Calibri"/>
      <w:b/>
      <w:bCs/>
      <w:sz w:val="22"/>
      <w:szCs w:val="22"/>
      <w:lang w:eastAsia="sl-SI"/>
    </w:rPr>
  </w:style>
  <w:style w:type="character" w:customStyle="1" w:styleId="Heading7Char1">
    <w:name w:val="Heading 7 Char1"/>
    <w:uiPriority w:val="99"/>
    <w:rsid w:val="008D32A8"/>
    <w:rPr>
      <w:rFonts w:ascii="Calibri" w:hAnsi="Calibri"/>
      <w:sz w:val="24"/>
      <w:szCs w:val="24"/>
      <w:lang w:eastAsia="sl-SI"/>
    </w:rPr>
  </w:style>
  <w:style w:type="character" w:customStyle="1" w:styleId="Heading8Char1">
    <w:name w:val="Heading 8 Char1"/>
    <w:uiPriority w:val="99"/>
    <w:rsid w:val="008D32A8"/>
    <w:rPr>
      <w:rFonts w:ascii="Calibri" w:hAnsi="Calibri"/>
      <w:i/>
      <w:iCs/>
      <w:sz w:val="24"/>
      <w:szCs w:val="24"/>
      <w:lang w:eastAsia="sl-SI"/>
    </w:rPr>
  </w:style>
  <w:style w:type="character" w:customStyle="1" w:styleId="Heading9Char1">
    <w:name w:val="Heading 9 Char1"/>
    <w:uiPriority w:val="99"/>
    <w:rsid w:val="008D32A8"/>
    <w:rPr>
      <w:rFonts w:ascii="Cambria" w:hAnsi="Cambria"/>
      <w:sz w:val="22"/>
      <w:szCs w:val="22"/>
      <w:lang w:eastAsia="sl-SI"/>
    </w:rPr>
  </w:style>
  <w:style w:type="table" w:customStyle="1" w:styleId="MediumGrid3-Accent12">
    <w:name w:val="Medium Grid 3 - Accent 12"/>
    <w:basedOn w:val="TableNormal"/>
    <w:uiPriority w:val="99"/>
    <w:rsid w:val="008D32A8"/>
    <w:rPr>
      <w:rFonts w:ascii="Times New Roman" w:hAnsi="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BodyTextIndent3Char1">
    <w:name w:val="Body Text Indent 3 Char1"/>
    <w:aliases w:val=" uvlaka 3 Char"/>
    <w:uiPriority w:val="99"/>
    <w:rsid w:val="008D32A8"/>
    <w:rPr>
      <w:rFonts w:ascii="Arial" w:hAnsi="Arial"/>
      <w:lang w:val="en-GB" w:eastAsia="sl-SI"/>
    </w:rPr>
  </w:style>
  <w:style w:type="paragraph" w:customStyle="1" w:styleId="Naslovbiljeke1">
    <w:name w:val="Naslov bilješke1"/>
    <w:basedOn w:val="Normal"/>
    <w:next w:val="Normal"/>
    <w:semiHidden/>
    <w:rsid w:val="008D32A8"/>
    <w:pPr>
      <w:spacing w:after="0" w:line="240" w:lineRule="auto"/>
    </w:pPr>
    <w:rPr>
      <w:rFonts w:ascii="Times New Roman" w:hAnsi="Times New Roman" w:cs="Times New Roman"/>
      <w:sz w:val="24"/>
      <w:szCs w:val="24"/>
      <w:lang w:val="hr-HR" w:eastAsia="hr-HR"/>
    </w:rPr>
  </w:style>
  <w:style w:type="paragraph" w:customStyle="1" w:styleId="PlainText1">
    <w:name w:val="Plain Text1"/>
    <w:basedOn w:val="Normal"/>
    <w:rsid w:val="008D32A8"/>
    <w:pPr>
      <w:suppressAutoHyphens/>
      <w:spacing w:after="0" w:line="240" w:lineRule="auto"/>
      <w:jc w:val="left"/>
    </w:pPr>
    <w:rPr>
      <w:rFonts w:ascii="Courier New" w:hAnsi="Courier New" w:cs="Times New Roman"/>
      <w:sz w:val="20"/>
      <w:szCs w:val="20"/>
      <w:lang w:val="hr-HR" w:eastAsia="ar-SA"/>
    </w:rPr>
  </w:style>
  <w:style w:type="paragraph" w:customStyle="1" w:styleId="ListParagraph1">
    <w:name w:val="List Paragraph1"/>
    <w:basedOn w:val="Normal"/>
    <w:rsid w:val="008D32A8"/>
    <w:pPr>
      <w:spacing w:after="0" w:line="240" w:lineRule="auto"/>
      <w:ind w:left="720"/>
      <w:jc w:val="left"/>
    </w:pPr>
    <w:rPr>
      <w:rFonts w:ascii="Arial" w:eastAsia="Calibri" w:hAnsi="Arial" w:cs="Times New Roman"/>
      <w:sz w:val="20"/>
      <w:szCs w:val="24"/>
      <w:lang w:val="hr-HR" w:eastAsia="sl-SI"/>
    </w:rPr>
  </w:style>
  <w:style w:type="character" w:customStyle="1" w:styleId="Char19">
    <w:name w:val="Char19"/>
    <w:rsid w:val="008D32A8"/>
    <w:rPr>
      <w:rFonts w:ascii="Calibri" w:eastAsia="Calibri" w:hAnsi="Calibri"/>
      <w:szCs w:val="24"/>
      <w:lang w:val="sl-SI" w:eastAsia="en-US" w:bidi="ar-SA"/>
    </w:rPr>
  </w:style>
  <w:style w:type="paragraph" w:customStyle="1" w:styleId="Odlomakpopisa1">
    <w:name w:val="Odlomak popisa1"/>
    <w:basedOn w:val="Normal"/>
    <w:rsid w:val="008D32A8"/>
    <w:pPr>
      <w:spacing w:after="0" w:line="240" w:lineRule="auto"/>
      <w:ind w:left="720"/>
      <w:jc w:val="left"/>
    </w:pPr>
    <w:rPr>
      <w:rFonts w:ascii="Arial" w:eastAsia="Calibri" w:hAnsi="Arial" w:cs="Times New Roman"/>
      <w:sz w:val="20"/>
      <w:szCs w:val="24"/>
      <w:lang w:val="sl-SI" w:eastAsia="sl-SI"/>
    </w:rPr>
  </w:style>
  <w:style w:type="numbering" w:customStyle="1" w:styleId="NoList3">
    <w:name w:val="No List3"/>
    <w:next w:val="NoList"/>
    <w:uiPriority w:val="99"/>
    <w:semiHidden/>
    <w:unhideWhenUsed/>
    <w:rsid w:val="008D32A8"/>
  </w:style>
  <w:style w:type="table" w:customStyle="1" w:styleId="TD-Part-TableH21">
    <w:name w:val="TD-Part-TableH21"/>
    <w:uiPriority w:val="99"/>
    <w:qFormat/>
    <w:rsid w:val="008D32A8"/>
    <w:pPr>
      <w:spacing w:before="120" w:line="240" w:lineRule="exact"/>
      <w:jc w:val="center"/>
    </w:pPr>
    <w:rPr>
      <w:rFonts w:cs="Calibri"/>
      <w:sz w:val="20"/>
      <w:szCs w:val="20"/>
    </w:rPr>
    <w:tblPr>
      <w:tblCellSpacing w:w="56" w:type="dxa"/>
      <w:tblCellMar>
        <w:top w:w="0" w:type="dxa"/>
        <w:left w:w="108" w:type="dxa"/>
        <w:bottom w:w="0" w:type="dxa"/>
        <w:right w:w="108" w:type="dxa"/>
      </w:tblCellMar>
    </w:tblPr>
    <w:trPr>
      <w:tblCellSpacing w:w="56" w:type="dxa"/>
    </w:trPr>
  </w:style>
  <w:style w:type="table" w:customStyle="1" w:styleId="TD-Part-TableH31">
    <w:name w:val="TD-Part-TableH31"/>
    <w:uiPriority w:val="99"/>
    <w:qFormat/>
    <w:rsid w:val="008D32A8"/>
    <w:pPr>
      <w:spacing w:before="120" w:line="240" w:lineRule="exact"/>
      <w:jc w:val="center"/>
    </w:pPr>
    <w:rPr>
      <w:rFonts w:cs="Calibri"/>
      <w:sz w:val="20"/>
      <w:szCs w:val="20"/>
    </w:rPr>
    <w:tblPr>
      <w:tblCellSpacing w:w="56" w:type="dxa"/>
      <w:tblCellMar>
        <w:top w:w="0" w:type="dxa"/>
        <w:left w:w="108" w:type="dxa"/>
        <w:bottom w:w="0" w:type="dxa"/>
        <w:right w:w="108" w:type="dxa"/>
      </w:tblCellMar>
    </w:tblPr>
    <w:trPr>
      <w:tblCellSpacing w:w="56" w:type="dxa"/>
    </w:trPr>
  </w:style>
  <w:style w:type="table" w:customStyle="1" w:styleId="TableGrid30">
    <w:name w:val="Table Grid3"/>
    <w:basedOn w:val="TableNormal"/>
    <w:next w:val="TableGrid"/>
    <w:uiPriority w:val="59"/>
    <w:rsid w:val="008D32A8"/>
    <w:pPr>
      <w:spacing w:before="120" w:line="240" w:lineRule="exact"/>
      <w:jc w:val="center"/>
    </w:pPr>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1">
    <w:name w:val="Style11"/>
    <w:uiPriority w:val="99"/>
    <w:qFormat/>
    <w:rsid w:val="008D32A8"/>
    <w:rPr>
      <w:rFonts w:cs="Calibri"/>
      <w:sz w:val="20"/>
      <w:szCs w:val="20"/>
    </w:rPr>
    <w:tblPr>
      <w:tblCellMar>
        <w:top w:w="0" w:type="dxa"/>
        <w:left w:w="108" w:type="dxa"/>
        <w:bottom w:w="0" w:type="dxa"/>
        <w:right w:w="108" w:type="dxa"/>
      </w:tblCellMar>
    </w:tblPr>
  </w:style>
  <w:style w:type="table" w:customStyle="1" w:styleId="NoGrids1">
    <w:name w:val="No Grids1"/>
    <w:rsid w:val="008D32A8"/>
    <w:pPr>
      <w:spacing w:before="60" w:after="60"/>
    </w:pPr>
    <w:rPr>
      <w:rFonts w:cs="Calibri"/>
      <w:sz w:val="20"/>
      <w:szCs w:val="20"/>
    </w:rPr>
    <w:tblPr>
      <w:tblCellMar>
        <w:top w:w="0" w:type="dxa"/>
        <w:left w:w="108" w:type="dxa"/>
        <w:bottom w:w="0" w:type="dxa"/>
        <w:right w:w="108" w:type="dxa"/>
      </w:tblCellMar>
    </w:tblPr>
  </w:style>
  <w:style w:type="character" w:customStyle="1" w:styleId="NoteHeadingChar1">
    <w:name w:val="Note Heading Char1"/>
    <w:uiPriority w:val="99"/>
    <w:semiHidden/>
    <w:rsid w:val="008D32A8"/>
    <w:rPr>
      <w:rFonts w:ascii="Arial" w:hAnsi="Arial"/>
      <w:szCs w:val="24"/>
      <w:lang w:eastAsia="sl-SI"/>
    </w:rPr>
  </w:style>
  <w:style w:type="table" w:customStyle="1" w:styleId="Table3Deffects11">
    <w:name w:val="Table 3D effects 11"/>
    <w:basedOn w:val="TableNormal"/>
    <w:next w:val="Table3Deffects1"/>
    <w:semiHidden/>
    <w:rsid w:val="008D32A8"/>
    <w:rPr>
      <w:rFonts w:ascii="Times New Roman" w:hAnsi="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8D32A8"/>
    <w:rPr>
      <w:rFonts w:ascii="Times New Roman" w:hAnsi="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8D32A8"/>
    <w:rPr>
      <w:rFonts w:ascii="Times New Roman" w:hAnsi="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8D32A8"/>
    <w:rPr>
      <w:rFonts w:ascii="Times New Roman" w:hAnsi="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8D32A8"/>
    <w:rPr>
      <w:rFonts w:ascii="Times New Roman" w:hAnsi="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8D32A8"/>
    <w:rPr>
      <w:rFonts w:ascii="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8D32A8"/>
    <w:rPr>
      <w:rFonts w:ascii="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8D32A8"/>
    <w:rPr>
      <w:rFonts w:ascii="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8D32A8"/>
    <w:rPr>
      <w:rFonts w:ascii="Times New Roman" w:hAnsi="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8D32A8"/>
    <w:rPr>
      <w:rFonts w:ascii="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8D32A8"/>
    <w:rPr>
      <w:rFonts w:ascii="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8D32A8"/>
    <w:rPr>
      <w:rFonts w:ascii="Times New Roman" w:hAnsi="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8D32A8"/>
    <w:rPr>
      <w:rFonts w:ascii="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8D32A8"/>
    <w:rPr>
      <w:rFonts w:ascii="Times New Roman" w:hAnsi="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8D32A8"/>
    <w:rPr>
      <w:rFonts w:ascii="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8D32A8"/>
    <w:rPr>
      <w:rFonts w:ascii="Times New Roman" w:hAnsi="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8D32A8"/>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8D32A8"/>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8D32A8"/>
    <w:rPr>
      <w:rFonts w:ascii="Times New Roman" w:hAnsi="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8D32A8"/>
    <w:rPr>
      <w:rFonts w:ascii="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8D32A8"/>
    <w:rPr>
      <w:rFonts w:ascii="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8D32A8"/>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8D32A8"/>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8D32A8"/>
    <w:rPr>
      <w:rFonts w:ascii="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8D32A8"/>
    <w:rPr>
      <w:rFonts w:ascii="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8D32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8D32A8"/>
    <w:rPr>
      <w:rFonts w:ascii="Times New Roman" w:hAnsi="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8D32A8"/>
    <w:rPr>
      <w:rFonts w:ascii="Times New Roman" w:hAnsi="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8D32A8"/>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8D32A8"/>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8D32A8"/>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8D32A8"/>
    <w:rPr>
      <w:rFonts w:ascii="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8D32A8"/>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8D32A8"/>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8D32A8"/>
    <w:rPr>
      <w:rFonts w:ascii="Times New Roman" w:hAnsi="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8D32A8"/>
    <w:rPr>
      <w:rFonts w:ascii="Times New Roman" w:hAnsi="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8D32A8"/>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8D32A8"/>
    <w:rPr>
      <w:rFonts w:ascii="Times New Roman" w:hAnsi="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8D32A8"/>
    <w:rPr>
      <w:rFonts w:ascii="Times New Roman" w:hAnsi="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8D32A8"/>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8D32A8"/>
    <w:rPr>
      <w:rFonts w:ascii="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8D32A8"/>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8D32A8"/>
    <w:rPr>
      <w:rFonts w:ascii="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11">
    <w:name w:val="Medium Grid 3 - Accent 11"/>
    <w:basedOn w:val="TableNormal"/>
    <w:next w:val="MediumGrid3-Accent12"/>
    <w:uiPriority w:val="99"/>
    <w:rsid w:val="008D32A8"/>
    <w:rPr>
      <w:rFonts w:ascii="Times New Roman" w:hAnsi="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ai1">
    <w:name w:val="1 / a / i1"/>
    <w:basedOn w:val="NoList"/>
    <w:next w:val="1ai"/>
    <w:semiHidden/>
    <w:unhideWhenUsed/>
    <w:rsid w:val="008D32A8"/>
    <w:pPr>
      <w:numPr>
        <w:numId w:val="70"/>
      </w:numPr>
    </w:pPr>
  </w:style>
  <w:style w:type="numbering" w:customStyle="1" w:styleId="Headings1-51">
    <w:name w:val="Headings1-51"/>
    <w:uiPriority w:val="99"/>
    <w:rsid w:val="008D32A8"/>
    <w:pPr>
      <w:numPr>
        <w:numId w:val="22"/>
      </w:numPr>
    </w:pPr>
  </w:style>
  <w:style w:type="numbering" w:customStyle="1" w:styleId="ITT-List1">
    <w:name w:val="ITT-List1"/>
    <w:uiPriority w:val="99"/>
    <w:rsid w:val="008D32A8"/>
    <w:pPr>
      <w:numPr>
        <w:numId w:val="69"/>
      </w:numPr>
    </w:pPr>
  </w:style>
  <w:style w:type="numbering" w:customStyle="1" w:styleId="TD-ITTHeadings1">
    <w:name w:val="TD-ITT Headings1"/>
    <w:uiPriority w:val="99"/>
    <w:rsid w:val="008D32A8"/>
    <w:pPr>
      <w:numPr>
        <w:numId w:val="2"/>
      </w:numPr>
    </w:pPr>
  </w:style>
  <w:style w:type="numbering" w:customStyle="1" w:styleId="ArticleSection1">
    <w:name w:val="Article / Section1"/>
    <w:basedOn w:val="NoList"/>
    <w:next w:val="ArticleSection"/>
    <w:semiHidden/>
    <w:unhideWhenUsed/>
    <w:rsid w:val="008D32A8"/>
    <w:pPr>
      <w:numPr>
        <w:numId w:val="17"/>
      </w:numPr>
    </w:pPr>
  </w:style>
  <w:style w:type="numbering" w:customStyle="1" w:styleId="i1">
    <w:name w:val="i1"/>
    <w:rsid w:val="008D32A8"/>
    <w:pPr>
      <w:numPr>
        <w:numId w:val="20"/>
      </w:numPr>
    </w:pPr>
  </w:style>
  <w:style w:type="numbering" w:customStyle="1" w:styleId="1111111">
    <w:name w:val="1 / 1.1 / 1.1.11"/>
    <w:basedOn w:val="NoList"/>
    <w:next w:val="111111"/>
    <w:semiHidden/>
    <w:unhideWhenUsed/>
    <w:rsid w:val="008D32A8"/>
    <w:pPr>
      <w:numPr>
        <w:numId w:val="16"/>
      </w:numPr>
    </w:pPr>
  </w:style>
  <w:style w:type="paragraph" w:customStyle="1" w:styleId="ekomlaz1">
    <w:name w:val="ekomlaz1"/>
    <w:basedOn w:val="Normal"/>
    <w:link w:val="ekomlaz1Char"/>
    <w:qFormat/>
    <w:rsid w:val="008D32A8"/>
    <w:pPr>
      <w:spacing w:before="120" w:line="360" w:lineRule="auto"/>
      <w:ind w:firstLine="709"/>
    </w:pPr>
    <w:rPr>
      <w:rFonts w:ascii="Arial" w:hAnsi="Arial" w:cs="Arial"/>
      <w:lang w:val="hr-HR"/>
    </w:rPr>
  </w:style>
  <w:style w:type="character" w:customStyle="1" w:styleId="ekomlaz1Char">
    <w:name w:val="ekomlaz1 Char"/>
    <w:link w:val="ekomlaz1"/>
    <w:rsid w:val="008D32A8"/>
    <w:rPr>
      <w:rFonts w:ascii="Arial" w:hAnsi="Arial" w:cs="Arial"/>
      <w:lang w:eastAsia="en-US"/>
    </w:rPr>
  </w:style>
  <w:style w:type="paragraph" w:customStyle="1" w:styleId="TekstEM">
    <w:name w:val="Tekst_EM"/>
    <w:basedOn w:val="Normal"/>
    <w:link w:val="TekstEMChar"/>
    <w:rsid w:val="008D32A8"/>
    <w:pPr>
      <w:spacing w:before="120" w:line="360" w:lineRule="auto"/>
      <w:ind w:firstLine="709"/>
    </w:pPr>
    <w:rPr>
      <w:rFonts w:ascii="Arial" w:hAnsi="Arial" w:cs="Arial"/>
      <w:lang w:val="hr-HR"/>
    </w:rPr>
  </w:style>
  <w:style w:type="character" w:customStyle="1" w:styleId="TekstEMChar">
    <w:name w:val="Tekst_EM Char"/>
    <w:link w:val="TekstEM"/>
    <w:rsid w:val="008D32A8"/>
    <w:rPr>
      <w:rFonts w:ascii="Arial" w:hAnsi="Arial" w:cs="Arial"/>
      <w:lang w:eastAsia="en-US"/>
    </w:rPr>
  </w:style>
  <w:style w:type="paragraph" w:customStyle="1" w:styleId="UvuceniBulleted">
    <w:name w:val="Uvuceni_Bulleted"/>
    <w:basedOn w:val="Normal"/>
    <w:rsid w:val="008D32A8"/>
    <w:pPr>
      <w:numPr>
        <w:numId w:val="71"/>
      </w:numPr>
      <w:tabs>
        <w:tab w:val="clear" w:pos="1843"/>
        <w:tab w:val="left" w:pos="1559"/>
      </w:tabs>
      <w:spacing w:after="0" w:line="360" w:lineRule="auto"/>
      <w:ind w:left="1560" w:right="567" w:hanging="284"/>
    </w:pPr>
    <w:rPr>
      <w:rFonts w:ascii="Arial" w:hAnsi="Arial" w:cs="Arial"/>
      <w:lang w:val="hr-HR"/>
    </w:rPr>
  </w:style>
  <w:style w:type="table" w:customStyle="1" w:styleId="TableGrid50">
    <w:name w:val="Table Grid5"/>
    <w:basedOn w:val="TableNormal"/>
    <w:uiPriority w:val="59"/>
    <w:rsid w:val="008D32A8"/>
    <w:pPr>
      <w:spacing w:before="120" w:line="240" w:lineRule="exact"/>
      <w:jc w:val="center"/>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
    <w:name w:val="Tekst"/>
    <w:basedOn w:val="Normal"/>
    <w:link w:val="TekstChar"/>
    <w:rsid w:val="006B76FA"/>
    <w:pPr>
      <w:spacing w:after="0" w:line="240" w:lineRule="auto"/>
      <w:ind w:left="567" w:right="284"/>
    </w:pPr>
    <w:rPr>
      <w:rFonts w:ascii="Tahoma" w:hAnsi="Tahoma" w:cs="Times New Roman"/>
      <w:szCs w:val="20"/>
    </w:rPr>
  </w:style>
  <w:style w:type="character" w:customStyle="1" w:styleId="TekstChar">
    <w:name w:val="Tekst Char"/>
    <w:link w:val="Tekst"/>
    <w:rsid w:val="006B76FA"/>
    <w:rPr>
      <w:rFonts w:ascii="Tahoma" w:hAnsi="Tahoma"/>
      <w:szCs w:val="20"/>
    </w:rPr>
  </w:style>
  <w:style w:type="paragraph" w:customStyle="1" w:styleId="Troskovnik">
    <w:name w:val="Troskovnik"/>
    <w:basedOn w:val="Normal"/>
    <w:rsid w:val="003E3633"/>
    <w:pPr>
      <w:numPr>
        <w:ilvl w:val="12"/>
      </w:numPr>
      <w:spacing w:after="0" w:line="240" w:lineRule="auto"/>
      <w:ind w:left="567" w:right="3402"/>
    </w:pPr>
    <w:rPr>
      <w:rFonts w:ascii="Tahoma" w:hAnsi="Tahoma" w:cs="Times New Roman"/>
      <w:noProof/>
      <w:szCs w:val="20"/>
      <w:lang w:val="hr-HR" w:eastAsia="hr-HR"/>
    </w:rPr>
  </w:style>
  <w:style w:type="paragraph" w:customStyle="1" w:styleId="Opis-stavke">
    <w:name w:val="Opis-stavke"/>
    <w:basedOn w:val="Normal"/>
    <w:link w:val="Opis-stavkeChar"/>
    <w:rsid w:val="003E3633"/>
    <w:pPr>
      <w:numPr>
        <w:ilvl w:val="12"/>
      </w:numPr>
      <w:spacing w:after="0" w:line="240" w:lineRule="auto"/>
      <w:ind w:left="567" w:right="3402"/>
    </w:pPr>
    <w:rPr>
      <w:rFonts w:ascii="Tahoma" w:hAnsi="Tahoma" w:cs="Times New Roman"/>
      <w:noProof/>
      <w:szCs w:val="20"/>
    </w:rPr>
  </w:style>
  <w:style w:type="character" w:customStyle="1" w:styleId="Opis-stavkeChar">
    <w:name w:val="Opis-stavke Char"/>
    <w:link w:val="Opis-stavke"/>
    <w:rsid w:val="003E3633"/>
    <w:rPr>
      <w:rFonts w:ascii="Tahoma" w:hAnsi="Tahoma"/>
      <w:noProof/>
      <w:szCs w:val="20"/>
    </w:rPr>
  </w:style>
  <w:style w:type="paragraph" w:customStyle="1" w:styleId="Mirko11CharChar">
    <w:name w:val="Mirko 11 Char Char"/>
    <w:basedOn w:val="Normal"/>
    <w:link w:val="Mirko11CharCharChar"/>
    <w:rsid w:val="00321209"/>
    <w:pPr>
      <w:spacing w:after="0" w:line="240" w:lineRule="auto"/>
      <w:jc w:val="left"/>
    </w:pPr>
    <w:rPr>
      <w:rFonts w:ascii="Arial" w:hAnsi="Arial" w:cs="Times New Roman"/>
      <w:szCs w:val="20"/>
      <w:lang w:val="hr-HR" w:eastAsia="hr-HR"/>
    </w:rPr>
  </w:style>
  <w:style w:type="character" w:customStyle="1" w:styleId="Mirko11CharCharChar">
    <w:name w:val="Mirko 11 Char Char Char"/>
    <w:link w:val="Mirko11CharChar"/>
    <w:rsid w:val="00321209"/>
    <w:rPr>
      <w:rFonts w:ascii="Arial" w:hAnsi="Arial"/>
      <w:szCs w:val="20"/>
    </w:rPr>
  </w:style>
  <w:style w:type="character" w:customStyle="1" w:styleId="UnresolvedMention1">
    <w:name w:val="Unresolved Mention1"/>
    <w:basedOn w:val="DefaultParagraphFont"/>
    <w:uiPriority w:val="99"/>
    <w:semiHidden/>
    <w:unhideWhenUsed/>
    <w:rsid w:val="00003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84406">
      <w:bodyDiv w:val="1"/>
      <w:marLeft w:val="0"/>
      <w:marRight w:val="0"/>
      <w:marTop w:val="0"/>
      <w:marBottom w:val="0"/>
      <w:divBdr>
        <w:top w:val="none" w:sz="0" w:space="0" w:color="auto"/>
        <w:left w:val="none" w:sz="0" w:space="0" w:color="auto"/>
        <w:bottom w:val="none" w:sz="0" w:space="0" w:color="auto"/>
        <w:right w:val="none" w:sz="0" w:space="0" w:color="auto"/>
      </w:divBdr>
    </w:div>
    <w:div w:id="973564570">
      <w:bodyDiv w:val="1"/>
      <w:marLeft w:val="0"/>
      <w:marRight w:val="0"/>
      <w:marTop w:val="0"/>
      <w:marBottom w:val="0"/>
      <w:divBdr>
        <w:top w:val="none" w:sz="0" w:space="0" w:color="auto"/>
        <w:left w:val="none" w:sz="0" w:space="0" w:color="auto"/>
        <w:bottom w:val="none" w:sz="0" w:space="0" w:color="auto"/>
        <w:right w:val="none" w:sz="0" w:space="0" w:color="auto"/>
      </w:divBdr>
    </w:div>
    <w:div w:id="1068571524">
      <w:bodyDiv w:val="1"/>
      <w:marLeft w:val="0"/>
      <w:marRight w:val="0"/>
      <w:marTop w:val="0"/>
      <w:marBottom w:val="0"/>
      <w:divBdr>
        <w:top w:val="none" w:sz="0" w:space="0" w:color="auto"/>
        <w:left w:val="none" w:sz="0" w:space="0" w:color="auto"/>
        <w:bottom w:val="none" w:sz="0" w:space="0" w:color="auto"/>
        <w:right w:val="none" w:sz="0" w:space="0" w:color="auto"/>
      </w:divBdr>
    </w:div>
    <w:div w:id="1278482700">
      <w:bodyDiv w:val="1"/>
      <w:marLeft w:val="0"/>
      <w:marRight w:val="0"/>
      <w:marTop w:val="0"/>
      <w:marBottom w:val="0"/>
      <w:divBdr>
        <w:top w:val="none" w:sz="0" w:space="0" w:color="auto"/>
        <w:left w:val="none" w:sz="0" w:space="0" w:color="auto"/>
        <w:bottom w:val="none" w:sz="0" w:space="0" w:color="auto"/>
        <w:right w:val="none" w:sz="0" w:space="0" w:color="auto"/>
      </w:divBdr>
    </w:div>
    <w:div w:id="1346976378">
      <w:marLeft w:val="0"/>
      <w:marRight w:val="0"/>
      <w:marTop w:val="0"/>
      <w:marBottom w:val="0"/>
      <w:divBdr>
        <w:top w:val="none" w:sz="0" w:space="0" w:color="auto"/>
        <w:left w:val="none" w:sz="0" w:space="0" w:color="auto"/>
        <w:bottom w:val="none" w:sz="0" w:space="0" w:color="auto"/>
        <w:right w:val="none" w:sz="0" w:space="0" w:color="auto"/>
      </w:divBdr>
    </w:div>
    <w:div w:id="1346976379">
      <w:marLeft w:val="0"/>
      <w:marRight w:val="0"/>
      <w:marTop w:val="0"/>
      <w:marBottom w:val="0"/>
      <w:divBdr>
        <w:top w:val="none" w:sz="0" w:space="0" w:color="auto"/>
        <w:left w:val="none" w:sz="0" w:space="0" w:color="auto"/>
        <w:bottom w:val="none" w:sz="0" w:space="0" w:color="auto"/>
        <w:right w:val="none" w:sz="0" w:space="0" w:color="auto"/>
      </w:divBdr>
    </w:div>
    <w:div w:id="1346976380">
      <w:marLeft w:val="0"/>
      <w:marRight w:val="0"/>
      <w:marTop w:val="0"/>
      <w:marBottom w:val="0"/>
      <w:divBdr>
        <w:top w:val="none" w:sz="0" w:space="0" w:color="auto"/>
        <w:left w:val="none" w:sz="0" w:space="0" w:color="auto"/>
        <w:bottom w:val="none" w:sz="0" w:space="0" w:color="auto"/>
        <w:right w:val="none" w:sz="0" w:space="0" w:color="auto"/>
      </w:divBdr>
    </w:div>
    <w:div w:id="1346976382">
      <w:marLeft w:val="0"/>
      <w:marRight w:val="0"/>
      <w:marTop w:val="0"/>
      <w:marBottom w:val="0"/>
      <w:divBdr>
        <w:top w:val="none" w:sz="0" w:space="0" w:color="auto"/>
        <w:left w:val="none" w:sz="0" w:space="0" w:color="auto"/>
        <w:bottom w:val="none" w:sz="0" w:space="0" w:color="auto"/>
        <w:right w:val="none" w:sz="0" w:space="0" w:color="auto"/>
      </w:divBdr>
    </w:div>
    <w:div w:id="1346976385">
      <w:marLeft w:val="0"/>
      <w:marRight w:val="0"/>
      <w:marTop w:val="0"/>
      <w:marBottom w:val="0"/>
      <w:divBdr>
        <w:top w:val="none" w:sz="0" w:space="0" w:color="auto"/>
        <w:left w:val="none" w:sz="0" w:space="0" w:color="auto"/>
        <w:bottom w:val="none" w:sz="0" w:space="0" w:color="auto"/>
        <w:right w:val="none" w:sz="0" w:space="0" w:color="auto"/>
      </w:divBdr>
    </w:div>
    <w:div w:id="1346976387">
      <w:marLeft w:val="0"/>
      <w:marRight w:val="0"/>
      <w:marTop w:val="0"/>
      <w:marBottom w:val="0"/>
      <w:divBdr>
        <w:top w:val="none" w:sz="0" w:space="0" w:color="auto"/>
        <w:left w:val="none" w:sz="0" w:space="0" w:color="auto"/>
        <w:bottom w:val="none" w:sz="0" w:space="0" w:color="auto"/>
        <w:right w:val="none" w:sz="0" w:space="0" w:color="auto"/>
      </w:divBdr>
      <w:divsChild>
        <w:div w:id="1346976445">
          <w:marLeft w:val="0"/>
          <w:marRight w:val="0"/>
          <w:marTop w:val="0"/>
          <w:marBottom w:val="0"/>
          <w:divBdr>
            <w:top w:val="none" w:sz="0" w:space="0" w:color="auto"/>
            <w:left w:val="none" w:sz="0" w:space="0" w:color="auto"/>
            <w:bottom w:val="none" w:sz="0" w:space="0" w:color="auto"/>
            <w:right w:val="none" w:sz="0" w:space="0" w:color="auto"/>
          </w:divBdr>
          <w:divsChild>
            <w:div w:id="1346976381">
              <w:marLeft w:val="0"/>
              <w:marRight w:val="0"/>
              <w:marTop w:val="0"/>
              <w:marBottom w:val="0"/>
              <w:divBdr>
                <w:top w:val="none" w:sz="0" w:space="0" w:color="auto"/>
                <w:left w:val="none" w:sz="0" w:space="0" w:color="auto"/>
                <w:bottom w:val="none" w:sz="0" w:space="0" w:color="auto"/>
                <w:right w:val="none" w:sz="0" w:space="0" w:color="auto"/>
              </w:divBdr>
              <w:divsChild>
                <w:div w:id="1346976395">
                  <w:marLeft w:val="0"/>
                  <w:marRight w:val="0"/>
                  <w:marTop w:val="0"/>
                  <w:marBottom w:val="0"/>
                  <w:divBdr>
                    <w:top w:val="none" w:sz="0" w:space="0" w:color="auto"/>
                    <w:left w:val="none" w:sz="0" w:space="0" w:color="auto"/>
                    <w:bottom w:val="none" w:sz="0" w:space="0" w:color="auto"/>
                    <w:right w:val="none" w:sz="0" w:space="0" w:color="auto"/>
                  </w:divBdr>
                  <w:divsChild>
                    <w:div w:id="1346976383">
                      <w:marLeft w:val="0"/>
                      <w:marRight w:val="0"/>
                      <w:marTop w:val="0"/>
                      <w:marBottom w:val="0"/>
                      <w:divBdr>
                        <w:top w:val="none" w:sz="0" w:space="0" w:color="auto"/>
                        <w:left w:val="none" w:sz="0" w:space="0" w:color="auto"/>
                        <w:bottom w:val="none" w:sz="0" w:space="0" w:color="auto"/>
                        <w:right w:val="none" w:sz="0" w:space="0" w:color="auto"/>
                      </w:divBdr>
                      <w:divsChild>
                        <w:div w:id="1346976450">
                          <w:marLeft w:val="0"/>
                          <w:marRight w:val="0"/>
                          <w:marTop w:val="0"/>
                          <w:marBottom w:val="0"/>
                          <w:divBdr>
                            <w:top w:val="none" w:sz="0" w:space="0" w:color="auto"/>
                            <w:left w:val="none" w:sz="0" w:space="0" w:color="auto"/>
                            <w:bottom w:val="none" w:sz="0" w:space="0" w:color="auto"/>
                            <w:right w:val="none" w:sz="0" w:space="0" w:color="auto"/>
                          </w:divBdr>
                          <w:divsChild>
                            <w:div w:id="1346976412">
                              <w:marLeft w:val="0"/>
                              <w:marRight w:val="0"/>
                              <w:marTop w:val="0"/>
                              <w:marBottom w:val="0"/>
                              <w:divBdr>
                                <w:top w:val="none" w:sz="0" w:space="0" w:color="auto"/>
                                <w:left w:val="none" w:sz="0" w:space="0" w:color="auto"/>
                                <w:bottom w:val="none" w:sz="0" w:space="0" w:color="auto"/>
                                <w:right w:val="none" w:sz="0" w:space="0" w:color="auto"/>
                              </w:divBdr>
                              <w:divsChild>
                                <w:div w:id="1346976423">
                                  <w:marLeft w:val="0"/>
                                  <w:marRight w:val="0"/>
                                  <w:marTop w:val="0"/>
                                  <w:marBottom w:val="0"/>
                                  <w:divBdr>
                                    <w:top w:val="none" w:sz="0" w:space="0" w:color="auto"/>
                                    <w:left w:val="none" w:sz="0" w:space="0" w:color="auto"/>
                                    <w:bottom w:val="none" w:sz="0" w:space="0" w:color="auto"/>
                                    <w:right w:val="none" w:sz="0" w:space="0" w:color="auto"/>
                                  </w:divBdr>
                                  <w:divsChild>
                                    <w:div w:id="1346976419">
                                      <w:marLeft w:val="0"/>
                                      <w:marRight w:val="0"/>
                                      <w:marTop w:val="0"/>
                                      <w:marBottom w:val="0"/>
                                      <w:divBdr>
                                        <w:top w:val="single" w:sz="6" w:space="0" w:color="F5F5F5"/>
                                        <w:left w:val="single" w:sz="6" w:space="0" w:color="F5F5F5"/>
                                        <w:bottom w:val="single" w:sz="6" w:space="0" w:color="F5F5F5"/>
                                        <w:right w:val="single" w:sz="6" w:space="0" w:color="F5F5F5"/>
                                      </w:divBdr>
                                      <w:divsChild>
                                        <w:div w:id="1346976386">
                                          <w:marLeft w:val="0"/>
                                          <w:marRight w:val="0"/>
                                          <w:marTop w:val="0"/>
                                          <w:marBottom w:val="0"/>
                                          <w:divBdr>
                                            <w:top w:val="none" w:sz="0" w:space="0" w:color="auto"/>
                                            <w:left w:val="none" w:sz="0" w:space="0" w:color="auto"/>
                                            <w:bottom w:val="none" w:sz="0" w:space="0" w:color="auto"/>
                                            <w:right w:val="none" w:sz="0" w:space="0" w:color="auto"/>
                                          </w:divBdr>
                                          <w:divsChild>
                                            <w:div w:id="1346976377">
                                              <w:marLeft w:val="0"/>
                                              <w:marRight w:val="0"/>
                                              <w:marTop w:val="0"/>
                                              <w:marBottom w:val="0"/>
                                              <w:divBdr>
                                                <w:top w:val="none" w:sz="0" w:space="0" w:color="auto"/>
                                                <w:left w:val="none" w:sz="0" w:space="0" w:color="auto"/>
                                                <w:bottom w:val="none" w:sz="0" w:space="0" w:color="auto"/>
                                                <w:right w:val="none" w:sz="0" w:space="0" w:color="auto"/>
                                              </w:divBdr>
                                              <w:divsChild>
                                                <w:div w:id="13469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76390">
                                          <w:marLeft w:val="0"/>
                                          <w:marRight w:val="0"/>
                                          <w:marTop w:val="0"/>
                                          <w:marBottom w:val="0"/>
                                          <w:divBdr>
                                            <w:top w:val="none" w:sz="0" w:space="0" w:color="auto"/>
                                            <w:left w:val="none" w:sz="0" w:space="0" w:color="auto"/>
                                            <w:bottom w:val="none" w:sz="0" w:space="0" w:color="auto"/>
                                            <w:right w:val="none" w:sz="0" w:space="0" w:color="auto"/>
                                          </w:divBdr>
                                          <w:divsChild>
                                            <w:div w:id="134697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6976389">
      <w:marLeft w:val="0"/>
      <w:marRight w:val="0"/>
      <w:marTop w:val="0"/>
      <w:marBottom w:val="0"/>
      <w:divBdr>
        <w:top w:val="none" w:sz="0" w:space="0" w:color="auto"/>
        <w:left w:val="none" w:sz="0" w:space="0" w:color="auto"/>
        <w:bottom w:val="none" w:sz="0" w:space="0" w:color="auto"/>
        <w:right w:val="none" w:sz="0" w:space="0" w:color="auto"/>
      </w:divBdr>
    </w:div>
    <w:div w:id="1346976392">
      <w:marLeft w:val="0"/>
      <w:marRight w:val="0"/>
      <w:marTop w:val="0"/>
      <w:marBottom w:val="0"/>
      <w:divBdr>
        <w:top w:val="none" w:sz="0" w:space="0" w:color="auto"/>
        <w:left w:val="none" w:sz="0" w:space="0" w:color="auto"/>
        <w:bottom w:val="none" w:sz="0" w:space="0" w:color="auto"/>
        <w:right w:val="none" w:sz="0" w:space="0" w:color="auto"/>
      </w:divBdr>
    </w:div>
    <w:div w:id="1346976396">
      <w:marLeft w:val="0"/>
      <w:marRight w:val="0"/>
      <w:marTop w:val="0"/>
      <w:marBottom w:val="0"/>
      <w:divBdr>
        <w:top w:val="none" w:sz="0" w:space="0" w:color="auto"/>
        <w:left w:val="none" w:sz="0" w:space="0" w:color="auto"/>
        <w:bottom w:val="none" w:sz="0" w:space="0" w:color="auto"/>
        <w:right w:val="none" w:sz="0" w:space="0" w:color="auto"/>
      </w:divBdr>
    </w:div>
    <w:div w:id="1346976397">
      <w:marLeft w:val="0"/>
      <w:marRight w:val="0"/>
      <w:marTop w:val="0"/>
      <w:marBottom w:val="0"/>
      <w:divBdr>
        <w:top w:val="none" w:sz="0" w:space="0" w:color="auto"/>
        <w:left w:val="none" w:sz="0" w:space="0" w:color="auto"/>
        <w:bottom w:val="none" w:sz="0" w:space="0" w:color="auto"/>
        <w:right w:val="none" w:sz="0" w:space="0" w:color="auto"/>
      </w:divBdr>
    </w:div>
    <w:div w:id="1346976399">
      <w:marLeft w:val="0"/>
      <w:marRight w:val="0"/>
      <w:marTop w:val="0"/>
      <w:marBottom w:val="0"/>
      <w:divBdr>
        <w:top w:val="none" w:sz="0" w:space="0" w:color="auto"/>
        <w:left w:val="none" w:sz="0" w:space="0" w:color="auto"/>
        <w:bottom w:val="none" w:sz="0" w:space="0" w:color="auto"/>
        <w:right w:val="none" w:sz="0" w:space="0" w:color="auto"/>
      </w:divBdr>
    </w:div>
    <w:div w:id="1346976400">
      <w:marLeft w:val="0"/>
      <w:marRight w:val="0"/>
      <w:marTop w:val="0"/>
      <w:marBottom w:val="0"/>
      <w:divBdr>
        <w:top w:val="none" w:sz="0" w:space="0" w:color="auto"/>
        <w:left w:val="none" w:sz="0" w:space="0" w:color="auto"/>
        <w:bottom w:val="none" w:sz="0" w:space="0" w:color="auto"/>
        <w:right w:val="none" w:sz="0" w:space="0" w:color="auto"/>
      </w:divBdr>
    </w:div>
    <w:div w:id="1346976401">
      <w:marLeft w:val="0"/>
      <w:marRight w:val="0"/>
      <w:marTop w:val="0"/>
      <w:marBottom w:val="0"/>
      <w:divBdr>
        <w:top w:val="none" w:sz="0" w:space="0" w:color="auto"/>
        <w:left w:val="none" w:sz="0" w:space="0" w:color="auto"/>
        <w:bottom w:val="none" w:sz="0" w:space="0" w:color="auto"/>
        <w:right w:val="none" w:sz="0" w:space="0" w:color="auto"/>
      </w:divBdr>
    </w:div>
    <w:div w:id="1346976402">
      <w:marLeft w:val="0"/>
      <w:marRight w:val="0"/>
      <w:marTop w:val="0"/>
      <w:marBottom w:val="0"/>
      <w:divBdr>
        <w:top w:val="none" w:sz="0" w:space="0" w:color="auto"/>
        <w:left w:val="none" w:sz="0" w:space="0" w:color="auto"/>
        <w:bottom w:val="none" w:sz="0" w:space="0" w:color="auto"/>
        <w:right w:val="none" w:sz="0" w:space="0" w:color="auto"/>
      </w:divBdr>
    </w:div>
    <w:div w:id="1346976403">
      <w:marLeft w:val="0"/>
      <w:marRight w:val="0"/>
      <w:marTop w:val="0"/>
      <w:marBottom w:val="0"/>
      <w:divBdr>
        <w:top w:val="none" w:sz="0" w:space="0" w:color="auto"/>
        <w:left w:val="none" w:sz="0" w:space="0" w:color="auto"/>
        <w:bottom w:val="none" w:sz="0" w:space="0" w:color="auto"/>
        <w:right w:val="none" w:sz="0" w:space="0" w:color="auto"/>
      </w:divBdr>
    </w:div>
    <w:div w:id="1346976405">
      <w:marLeft w:val="0"/>
      <w:marRight w:val="0"/>
      <w:marTop w:val="0"/>
      <w:marBottom w:val="0"/>
      <w:divBdr>
        <w:top w:val="none" w:sz="0" w:space="0" w:color="auto"/>
        <w:left w:val="none" w:sz="0" w:space="0" w:color="auto"/>
        <w:bottom w:val="none" w:sz="0" w:space="0" w:color="auto"/>
        <w:right w:val="none" w:sz="0" w:space="0" w:color="auto"/>
      </w:divBdr>
    </w:div>
    <w:div w:id="1346976406">
      <w:marLeft w:val="0"/>
      <w:marRight w:val="0"/>
      <w:marTop w:val="0"/>
      <w:marBottom w:val="0"/>
      <w:divBdr>
        <w:top w:val="none" w:sz="0" w:space="0" w:color="auto"/>
        <w:left w:val="none" w:sz="0" w:space="0" w:color="auto"/>
        <w:bottom w:val="none" w:sz="0" w:space="0" w:color="auto"/>
        <w:right w:val="none" w:sz="0" w:space="0" w:color="auto"/>
      </w:divBdr>
    </w:div>
    <w:div w:id="1346976407">
      <w:marLeft w:val="0"/>
      <w:marRight w:val="0"/>
      <w:marTop w:val="0"/>
      <w:marBottom w:val="0"/>
      <w:divBdr>
        <w:top w:val="none" w:sz="0" w:space="0" w:color="auto"/>
        <w:left w:val="none" w:sz="0" w:space="0" w:color="auto"/>
        <w:bottom w:val="none" w:sz="0" w:space="0" w:color="auto"/>
        <w:right w:val="none" w:sz="0" w:space="0" w:color="auto"/>
      </w:divBdr>
    </w:div>
    <w:div w:id="1346976408">
      <w:marLeft w:val="0"/>
      <w:marRight w:val="0"/>
      <w:marTop w:val="0"/>
      <w:marBottom w:val="0"/>
      <w:divBdr>
        <w:top w:val="none" w:sz="0" w:space="0" w:color="auto"/>
        <w:left w:val="none" w:sz="0" w:space="0" w:color="auto"/>
        <w:bottom w:val="none" w:sz="0" w:space="0" w:color="auto"/>
        <w:right w:val="none" w:sz="0" w:space="0" w:color="auto"/>
      </w:divBdr>
    </w:div>
    <w:div w:id="1346976409">
      <w:marLeft w:val="0"/>
      <w:marRight w:val="0"/>
      <w:marTop w:val="0"/>
      <w:marBottom w:val="0"/>
      <w:divBdr>
        <w:top w:val="none" w:sz="0" w:space="0" w:color="auto"/>
        <w:left w:val="none" w:sz="0" w:space="0" w:color="auto"/>
        <w:bottom w:val="none" w:sz="0" w:space="0" w:color="auto"/>
        <w:right w:val="none" w:sz="0" w:space="0" w:color="auto"/>
      </w:divBdr>
    </w:div>
    <w:div w:id="1346976410">
      <w:marLeft w:val="0"/>
      <w:marRight w:val="0"/>
      <w:marTop w:val="0"/>
      <w:marBottom w:val="0"/>
      <w:divBdr>
        <w:top w:val="single" w:sz="8" w:space="0" w:color="AEAEAE"/>
        <w:left w:val="single" w:sz="8" w:space="0" w:color="AEAEAE"/>
        <w:bottom w:val="single" w:sz="8" w:space="0" w:color="AEAEAE"/>
        <w:right w:val="single" w:sz="8" w:space="0" w:color="AEAEAE"/>
      </w:divBdr>
      <w:divsChild>
        <w:div w:id="1346976391">
          <w:marLeft w:val="0"/>
          <w:marRight w:val="0"/>
          <w:marTop w:val="0"/>
          <w:marBottom w:val="0"/>
          <w:divBdr>
            <w:top w:val="none" w:sz="0" w:space="0" w:color="auto"/>
            <w:left w:val="none" w:sz="0" w:space="0" w:color="auto"/>
            <w:bottom w:val="none" w:sz="0" w:space="0" w:color="auto"/>
            <w:right w:val="none" w:sz="0" w:space="0" w:color="auto"/>
          </w:divBdr>
          <w:divsChild>
            <w:div w:id="1346976440">
              <w:marLeft w:val="37"/>
              <w:marRight w:val="37"/>
              <w:marTop w:val="37"/>
              <w:marBottom w:val="37"/>
              <w:divBdr>
                <w:top w:val="none" w:sz="0" w:space="0" w:color="auto"/>
                <w:left w:val="none" w:sz="0" w:space="0" w:color="auto"/>
                <w:bottom w:val="none" w:sz="0" w:space="0" w:color="auto"/>
                <w:right w:val="none" w:sz="0" w:space="0" w:color="auto"/>
              </w:divBdr>
              <w:divsChild>
                <w:div w:id="1346976430">
                  <w:marLeft w:val="0"/>
                  <w:marRight w:val="0"/>
                  <w:marTop w:val="0"/>
                  <w:marBottom w:val="0"/>
                  <w:divBdr>
                    <w:top w:val="none" w:sz="0" w:space="0" w:color="auto"/>
                    <w:left w:val="none" w:sz="0" w:space="0" w:color="auto"/>
                    <w:bottom w:val="none" w:sz="0" w:space="0" w:color="auto"/>
                    <w:right w:val="none" w:sz="0" w:space="0" w:color="auto"/>
                  </w:divBdr>
                  <w:divsChild>
                    <w:div w:id="1346976394">
                      <w:marLeft w:val="0"/>
                      <w:marRight w:val="0"/>
                      <w:marTop w:val="0"/>
                      <w:marBottom w:val="0"/>
                      <w:divBdr>
                        <w:top w:val="none" w:sz="0" w:space="0" w:color="auto"/>
                        <w:left w:val="none" w:sz="0" w:space="0" w:color="auto"/>
                        <w:bottom w:val="none" w:sz="0" w:space="0" w:color="auto"/>
                        <w:right w:val="none" w:sz="0" w:space="0" w:color="auto"/>
                      </w:divBdr>
                      <w:divsChild>
                        <w:div w:id="1346976384">
                          <w:marLeft w:val="187"/>
                          <w:marRight w:val="187"/>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 w:id="1346976411">
      <w:marLeft w:val="0"/>
      <w:marRight w:val="0"/>
      <w:marTop w:val="0"/>
      <w:marBottom w:val="0"/>
      <w:divBdr>
        <w:top w:val="none" w:sz="0" w:space="0" w:color="auto"/>
        <w:left w:val="none" w:sz="0" w:space="0" w:color="auto"/>
        <w:bottom w:val="none" w:sz="0" w:space="0" w:color="auto"/>
        <w:right w:val="none" w:sz="0" w:space="0" w:color="auto"/>
      </w:divBdr>
      <w:divsChild>
        <w:div w:id="1346976398">
          <w:marLeft w:val="0"/>
          <w:marRight w:val="0"/>
          <w:marTop w:val="0"/>
          <w:marBottom w:val="0"/>
          <w:divBdr>
            <w:top w:val="none" w:sz="0" w:space="0" w:color="auto"/>
            <w:left w:val="none" w:sz="0" w:space="0" w:color="auto"/>
            <w:bottom w:val="none" w:sz="0" w:space="0" w:color="auto"/>
            <w:right w:val="none" w:sz="0" w:space="0" w:color="auto"/>
          </w:divBdr>
        </w:div>
        <w:div w:id="1346976404">
          <w:marLeft w:val="0"/>
          <w:marRight w:val="0"/>
          <w:marTop w:val="0"/>
          <w:marBottom w:val="0"/>
          <w:divBdr>
            <w:top w:val="none" w:sz="0" w:space="0" w:color="auto"/>
            <w:left w:val="none" w:sz="0" w:space="0" w:color="auto"/>
            <w:bottom w:val="none" w:sz="0" w:space="0" w:color="auto"/>
            <w:right w:val="none" w:sz="0" w:space="0" w:color="auto"/>
          </w:divBdr>
        </w:div>
        <w:div w:id="1346976428">
          <w:marLeft w:val="0"/>
          <w:marRight w:val="0"/>
          <w:marTop w:val="0"/>
          <w:marBottom w:val="0"/>
          <w:divBdr>
            <w:top w:val="none" w:sz="0" w:space="0" w:color="auto"/>
            <w:left w:val="none" w:sz="0" w:space="0" w:color="auto"/>
            <w:bottom w:val="none" w:sz="0" w:space="0" w:color="auto"/>
            <w:right w:val="none" w:sz="0" w:space="0" w:color="auto"/>
          </w:divBdr>
        </w:div>
      </w:divsChild>
    </w:div>
    <w:div w:id="1346976413">
      <w:marLeft w:val="0"/>
      <w:marRight w:val="0"/>
      <w:marTop w:val="0"/>
      <w:marBottom w:val="0"/>
      <w:divBdr>
        <w:top w:val="none" w:sz="0" w:space="0" w:color="auto"/>
        <w:left w:val="none" w:sz="0" w:space="0" w:color="auto"/>
        <w:bottom w:val="none" w:sz="0" w:space="0" w:color="auto"/>
        <w:right w:val="none" w:sz="0" w:space="0" w:color="auto"/>
      </w:divBdr>
    </w:div>
    <w:div w:id="1346976414">
      <w:marLeft w:val="0"/>
      <w:marRight w:val="0"/>
      <w:marTop w:val="0"/>
      <w:marBottom w:val="0"/>
      <w:divBdr>
        <w:top w:val="none" w:sz="0" w:space="0" w:color="auto"/>
        <w:left w:val="none" w:sz="0" w:space="0" w:color="auto"/>
        <w:bottom w:val="none" w:sz="0" w:space="0" w:color="auto"/>
        <w:right w:val="none" w:sz="0" w:space="0" w:color="auto"/>
      </w:divBdr>
    </w:div>
    <w:div w:id="1346976416">
      <w:marLeft w:val="0"/>
      <w:marRight w:val="0"/>
      <w:marTop w:val="0"/>
      <w:marBottom w:val="0"/>
      <w:divBdr>
        <w:top w:val="none" w:sz="0" w:space="0" w:color="auto"/>
        <w:left w:val="none" w:sz="0" w:space="0" w:color="auto"/>
        <w:bottom w:val="none" w:sz="0" w:space="0" w:color="auto"/>
        <w:right w:val="none" w:sz="0" w:space="0" w:color="auto"/>
      </w:divBdr>
    </w:div>
    <w:div w:id="1346976417">
      <w:marLeft w:val="0"/>
      <w:marRight w:val="0"/>
      <w:marTop w:val="0"/>
      <w:marBottom w:val="0"/>
      <w:divBdr>
        <w:top w:val="none" w:sz="0" w:space="0" w:color="auto"/>
        <w:left w:val="none" w:sz="0" w:space="0" w:color="auto"/>
        <w:bottom w:val="none" w:sz="0" w:space="0" w:color="auto"/>
        <w:right w:val="none" w:sz="0" w:space="0" w:color="auto"/>
      </w:divBdr>
    </w:div>
    <w:div w:id="1346976418">
      <w:marLeft w:val="0"/>
      <w:marRight w:val="0"/>
      <w:marTop w:val="0"/>
      <w:marBottom w:val="0"/>
      <w:divBdr>
        <w:top w:val="none" w:sz="0" w:space="0" w:color="auto"/>
        <w:left w:val="none" w:sz="0" w:space="0" w:color="auto"/>
        <w:bottom w:val="none" w:sz="0" w:space="0" w:color="auto"/>
        <w:right w:val="none" w:sz="0" w:space="0" w:color="auto"/>
      </w:divBdr>
    </w:div>
    <w:div w:id="1346976420">
      <w:marLeft w:val="0"/>
      <w:marRight w:val="0"/>
      <w:marTop w:val="0"/>
      <w:marBottom w:val="0"/>
      <w:divBdr>
        <w:top w:val="none" w:sz="0" w:space="0" w:color="auto"/>
        <w:left w:val="none" w:sz="0" w:space="0" w:color="auto"/>
        <w:bottom w:val="none" w:sz="0" w:space="0" w:color="auto"/>
        <w:right w:val="none" w:sz="0" w:space="0" w:color="auto"/>
      </w:divBdr>
    </w:div>
    <w:div w:id="1346976421">
      <w:marLeft w:val="0"/>
      <w:marRight w:val="0"/>
      <w:marTop w:val="0"/>
      <w:marBottom w:val="0"/>
      <w:divBdr>
        <w:top w:val="none" w:sz="0" w:space="0" w:color="auto"/>
        <w:left w:val="none" w:sz="0" w:space="0" w:color="auto"/>
        <w:bottom w:val="none" w:sz="0" w:space="0" w:color="auto"/>
        <w:right w:val="none" w:sz="0" w:space="0" w:color="auto"/>
      </w:divBdr>
    </w:div>
    <w:div w:id="1346976424">
      <w:marLeft w:val="0"/>
      <w:marRight w:val="0"/>
      <w:marTop w:val="0"/>
      <w:marBottom w:val="0"/>
      <w:divBdr>
        <w:top w:val="none" w:sz="0" w:space="0" w:color="auto"/>
        <w:left w:val="none" w:sz="0" w:space="0" w:color="auto"/>
        <w:bottom w:val="none" w:sz="0" w:space="0" w:color="auto"/>
        <w:right w:val="none" w:sz="0" w:space="0" w:color="auto"/>
      </w:divBdr>
    </w:div>
    <w:div w:id="1346976425">
      <w:marLeft w:val="0"/>
      <w:marRight w:val="0"/>
      <w:marTop w:val="0"/>
      <w:marBottom w:val="0"/>
      <w:divBdr>
        <w:top w:val="none" w:sz="0" w:space="0" w:color="auto"/>
        <w:left w:val="none" w:sz="0" w:space="0" w:color="auto"/>
        <w:bottom w:val="none" w:sz="0" w:space="0" w:color="auto"/>
        <w:right w:val="none" w:sz="0" w:space="0" w:color="auto"/>
      </w:divBdr>
    </w:div>
    <w:div w:id="1346976426">
      <w:marLeft w:val="0"/>
      <w:marRight w:val="0"/>
      <w:marTop w:val="0"/>
      <w:marBottom w:val="0"/>
      <w:divBdr>
        <w:top w:val="none" w:sz="0" w:space="0" w:color="auto"/>
        <w:left w:val="none" w:sz="0" w:space="0" w:color="auto"/>
        <w:bottom w:val="none" w:sz="0" w:space="0" w:color="auto"/>
        <w:right w:val="none" w:sz="0" w:space="0" w:color="auto"/>
      </w:divBdr>
    </w:div>
    <w:div w:id="1346976427">
      <w:marLeft w:val="0"/>
      <w:marRight w:val="0"/>
      <w:marTop w:val="0"/>
      <w:marBottom w:val="0"/>
      <w:divBdr>
        <w:top w:val="none" w:sz="0" w:space="0" w:color="auto"/>
        <w:left w:val="none" w:sz="0" w:space="0" w:color="auto"/>
        <w:bottom w:val="none" w:sz="0" w:space="0" w:color="auto"/>
        <w:right w:val="none" w:sz="0" w:space="0" w:color="auto"/>
      </w:divBdr>
    </w:div>
    <w:div w:id="1346976429">
      <w:marLeft w:val="0"/>
      <w:marRight w:val="0"/>
      <w:marTop w:val="0"/>
      <w:marBottom w:val="0"/>
      <w:divBdr>
        <w:top w:val="none" w:sz="0" w:space="0" w:color="auto"/>
        <w:left w:val="none" w:sz="0" w:space="0" w:color="auto"/>
        <w:bottom w:val="none" w:sz="0" w:space="0" w:color="auto"/>
        <w:right w:val="none" w:sz="0" w:space="0" w:color="auto"/>
      </w:divBdr>
    </w:div>
    <w:div w:id="1346976431">
      <w:marLeft w:val="0"/>
      <w:marRight w:val="0"/>
      <w:marTop w:val="0"/>
      <w:marBottom w:val="0"/>
      <w:divBdr>
        <w:top w:val="none" w:sz="0" w:space="0" w:color="auto"/>
        <w:left w:val="none" w:sz="0" w:space="0" w:color="auto"/>
        <w:bottom w:val="none" w:sz="0" w:space="0" w:color="auto"/>
        <w:right w:val="none" w:sz="0" w:space="0" w:color="auto"/>
      </w:divBdr>
    </w:div>
    <w:div w:id="1346976432">
      <w:marLeft w:val="0"/>
      <w:marRight w:val="0"/>
      <w:marTop w:val="0"/>
      <w:marBottom w:val="0"/>
      <w:divBdr>
        <w:top w:val="none" w:sz="0" w:space="0" w:color="auto"/>
        <w:left w:val="none" w:sz="0" w:space="0" w:color="auto"/>
        <w:bottom w:val="none" w:sz="0" w:space="0" w:color="auto"/>
        <w:right w:val="none" w:sz="0" w:space="0" w:color="auto"/>
      </w:divBdr>
    </w:div>
    <w:div w:id="1346976433">
      <w:marLeft w:val="0"/>
      <w:marRight w:val="0"/>
      <w:marTop w:val="0"/>
      <w:marBottom w:val="0"/>
      <w:divBdr>
        <w:top w:val="none" w:sz="0" w:space="0" w:color="auto"/>
        <w:left w:val="none" w:sz="0" w:space="0" w:color="auto"/>
        <w:bottom w:val="none" w:sz="0" w:space="0" w:color="auto"/>
        <w:right w:val="none" w:sz="0" w:space="0" w:color="auto"/>
      </w:divBdr>
    </w:div>
    <w:div w:id="1346976434">
      <w:marLeft w:val="0"/>
      <w:marRight w:val="0"/>
      <w:marTop w:val="0"/>
      <w:marBottom w:val="0"/>
      <w:divBdr>
        <w:top w:val="none" w:sz="0" w:space="0" w:color="auto"/>
        <w:left w:val="none" w:sz="0" w:space="0" w:color="auto"/>
        <w:bottom w:val="none" w:sz="0" w:space="0" w:color="auto"/>
        <w:right w:val="none" w:sz="0" w:space="0" w:color="auto"/>
      </w:divBdr>
    </w:div>
    <w:div w:id="1346976435">
      <w:marLeft w:val="0"/>
      <w:marRight w:val="0"/>
      <w:marTop w:val="0"/>
      <w:marBottom w:val="0"/>
      <w:divBdr>
        <w:top w:val="none" w:sz="0" w:space="0" w:color="auto"/>
        <w:left w:val="none" w:sz="0" w:space="0" w:color="auto"/>
        <w:bottom w:val="none" w:sz="0" w:space="0" w:color="auto"/>
        <w:right w:val="none" w:sz="0" w:space="0" w:color="auto"/>
      </w:divBdr>
    </w:div>
    <w:div w:id="1346976436">
      <w:marLeft w:val="0"/>
      <w:marRight w:val="0"/>
      <w:marTop w:val="0"/>
      <w:marBottom w:val="0"/>
      <w:divBdr>
        <w:top w:val="none" w:sz="0" w:space="0" w:color="auto"/>
        <w:left w:val="none" w:sz="0" w:space="0" w:color="auto"/>
        <w:bottom w:val="none" w:sz="0" w:space="0" w:color="auto"/>
        <w:right w:val="none" w:sz="0" w:space="0" w:color="auto"/>
      </w:divBdr>
    </w:div>
    <w:div w:id="1346976437">
      <w:marLeft w:val="0"/>
      <w:marRight w:val="0"/>
      <w:marTop w:val="0"/>
      <w:marBottom w:val="0"/>
      <w:divBdr>
        <w:top w:val="none" w:sz="0" w:space="0" w:color="auto"/>
        <w:left w:val="none" w:sz="0" w:space="0" w:color="auto"/>
        <w:bottom w:val="none" w:sz="0" w:space="0" w:color="auto"/>
        <w:right w:val="none" w:sz="0" w:space="0" w:color="auto"/>
      </w:divBdr>
    </w:div>
    <w:div w:id="1346976438">
      <w:marLeft w:val="0"/>
      <w:marRight w:val="0"/>
      <w:marTop w:val="0"/>
      <w:marBottom w:val="0"/>
      <w:divBdr>
        <w:top w:val="none" w:sz="0" w:space="0" w:color="auto"/>
        <w:left w:val="none" w:sz="0" w:space="0" w:color="auto"/>
        <w:bottom w:val="none" w:sz="0" w:space="0" w:color="auto"/>
        <w:right w:val="none" w:sz="0" w:space="0" w:color="auto"/>
      </w:divBdr>
    </w:div>
    <w:div w:id="1346976439">
      <w:marLeft w:val="0"/>
      <w:marRight w:val="0"/>
      <w:marTop w:val="0"/>
      <w:marBottom w:val="0"/>
      <w:divBdr>
        <w:top w:val="none" w:sz="0" w:space="0" w:color="auto"/>
        <w:left w:val="none" w:sz="0" w:space="0" w:color="auto"/>
        <w:bottom w:val="none" w:sz="0" w:space="0" w:color="auto"/>
        <w:right w:val="none" w:sz="0" w:space="0" w:color="auto"/>
      </w:divBdr>
    </w:div>
    <w:div w:id="1346976441">
      <w:marLeft w:val="0"/>
      <w:marRight w:val="0"/>
      <w:marTop w:val="0"/>
      <w:marBottom w:val="0"/>
      <w:divBdr>
        <w:top w:val="none" w:sz="0" w:space="0" w:color="auto"/>
        <w:left w:val="none" w:sz="0" w:space="0" w:color="auto"/>
        <w:bottom w:val="none" w:sz="0" w:space="0" w:color="auto"/>
        <w:right w:val="none" w:sz="0" w:space="0" w:color="auto"/>
      </w:divBdr>
    </w:div>
    <w:div w:id="1346976442">
      <w:marLeft w:val="0"/>
      <w:marRight w:val="0"/>
      <w:marTop w:val="0"/>
      <w:marBottom w:val="0"/>
      <w:divBdr>
        <w:top w:val="none" w:sz="0" w:space="0" w:color="auto"/>
        <w:left w:val="none" w:sz="0" w:space="0" w:color="auto"/>
        <w:bottom w:val="none" w:sz="0" w:space="0" w:color="auto"/>
        <w:right w:val="none" w:sz="0" w:space="0" w:color="auto"/>
      </w:divBdr>
    </w:div>
    <w:div w:id="1346976443">
      <w:marLeft w:val="0"/>
      <w:marRight w:val="0"/>
      <w:marTop w:val="0"/>
      <w:marBottom w:val="0"/>
      <w:divBdr>
        <w:top w:val="none" w:sz="0" w:space="0" w:color="auto"/>
        <w:left w:val="none" w:sz="0" w:space="0" w:color="auto"/>
        <w:bottom w:val="none" w:sz="0" w:space="0" w:color="auto"/>
        <w:right w:val="none" w:sz="0" w:space="0" w:color="auto"/>
      </w:divBdr>
    </w:div>
    <w:div w:id="1346976447">
      <w:marLeft w:val="0"/>
      <w:marRight w:val="0"/>
      <w:marTop w:val="0"/>
      <w:marBottom w:val="0"/>
      <w:divBdr>
        <w:top w:val="single" w:sz="4" w:space="0" w:color="AEAEAE"/>
        <w:left w:val="single" w:sz="4" w:space="0" w:color="AEAEAE"/>
        <w:bottom w:val="single" w:sz="4" w:space="0" w:color="AEAEAE"/>
        <w:right w:val="single" w:sz="4" w:space="0" w:color="AEAEAE"/>
      </w:divBdr>
      <w:divsChild>
        <w:div w:id="1346976446">
          <w:marLeft w:val="0"/>
          <w:marRight w:val="0"/>
          <w:marTop w:val="0"/>
          <w:marBottom w:val="0"/>
          <w:divBdr>
            <w:top w:val="none" w:sz="0" w:space="0" w:color="auto"/>
            <w:left w:val="none" w:sz="0" w:space="0" w:color="auto"/>
            <w:bottom w:val="none" w:sz="0" w:space="0" w:color="auto"/>
            <w:right w:val="none" w:sz="0" w:space="0" w:color="auto"/>
          </w:divBdr>
          <w:divsChild>
            <w:div w:id="1346976388">
              <w:marLeft w:val="26"/>
              <w:marRight w:val="26"/>
              <w:marTop w:val="26"/>
              <w:marBottom w:val="26"/>
              <w:divBdr>
                <w:top w:val="none" w:sz="0" w:space="0" w:color="auto"/>
                <w:left w:val="none" w:sz="0" w:space="0" w:color="auto"/>
                <w:bottom w:val="none" w:sz="0" w:space="0" w:color="auto"/>
                <w:right w:val="none" w:sz="0" w:space="0" w:color="auto"/>
              </w:divBdr>
              <w:divsChild>
                <w:div w:id="1346976449">
                  <w:marLeft w:val="0"/>
                  <w:marRight w:val="0"/>
                  <w:marTop w:val="0"/>
                  <w:marBottom w:val="0"/>
                  <w:divBdr>
                    <w:top w:val="none" w:sz="0" w:space="0" w:color="auto"/>
                    <w:left w:val="none" w:sz="0" w:space="0" w:color="auto"/>
                    <w:bottom w:val="none" w:sz="0" w:space="0" w:color="auto"/>
                    <w:right w:val="none" w:sz="0" w:space="0" w:color="auto"/>
                  </w:divBdr>
                  <w:divsChild>
                    <w:div w:id="1346976422">
                      <w:marLeft w:val="0"/>
                      <w:marRight w:val="0"/>
                      <w:marTop w:val="0"/>
                      <w:marBottom w:val="0"/>
                      <w:divBdr>
                        <w:top w:val="none" w:sz="0" w:space="0" w:color="auto"/>
                        <w:left w:val="none" w:sz="0" w:space="0" w:color="auto"/>
                        <w:bottom w:val="none" w:sz="0" w:space="0" w:color="auto"/>
                        <w:right w:val="none" w:sz="0" w:space="0" w:color="auto"/>
                      </w:divBdr>
                      <w:divsChild>
                        <w:div w:id="1346976393">
                          <w:marLeft w:val="130"/>
                          <w:marRight w:val="130"/>
                          <w:marTop w:val="0"/>
                          <w:marBottom w:val="78"/>
                          <w:divBdr>
                            <w:top w:val="none" w:sz="0" w:space="0" w:color="auto"/>
                            <w:left w:val="none" w:sz="0" w:space="0" w:color="auto"/>
                            <w:bottom w:val="none" w:sz="0" w:space="0" w:color="auto"/>
                            <w:right w:val="none" w:sz="0" w:space="0" w:color="auto"/>
                          </w:divBdr>
                        </w:div>
                      </w:divsChild>
                    </w:div>
                  </w:divsChild>
                </w:div>
              </w:divsChild>
            </w:div>
          </w:divsChild>
        </w:div>
      </w:divsChild>
    </w:div>
    <w:div w:id="1346976448">
      <w:marLeft w:val="0"/>
      <w:marRight w:val="0"/>
      <w:marTop w:val="0"/>
      <w:marBottom w:val="0"/>
      <w:divBdr>
        <w:top w:val="none" w:sz="0" w:space="0" w:color="auto"/>
        <w:left w:val="none" w:sz="0" w:space="0" w:color="auto"/>
        <w:bottom w:val="none" w:sz="0" w:space="0" w:color="auto"/>
        <w:right w:val="none" w:sz="0" w:space="0" w:color="auto"/>
      </w:divBdr>
    </w:div>
    <w:div w:id="1346976451">
      <w:marLeft w:val="0"/>
      <w:marRight w:val="0"/>
      <w:marTop w:val="0"/>
      <w:marBottom w:val="0"/>
      <w:divBdr>
        <w:top w:val="none" w:sz="0" w:space="0" w:color="auto"/>
        <w:left w:val="none" w:sz="0" w:space="0" w:color="auto"/>
        <w:bottom w:val="none" w:sz="0" w:space="0" w:color="auto"/>
        <w:right w:val="none" w:sz="0" w:space="0" w:color="auto"/>
      </w:divBdr>
    </w:div>
    <w:div w:id="1346976452">
      <w:marLeft w:val="0"/>
      <w:marRight w:val="0"/>
      <w:marTop w:val="0"/>
      <w:marBottom w:val="0"/>
      <w:divBdr>
        <w:top w:val="none" w:sz="0" w:space="0" w:color="auto"/>
        <w:left w:val="none" w:sz="0" w:space="0" w:color="auto"/>
        <w:bottom w:val="none" w:sz="0" w:space="0" w:color="auto"/>
        <w:right w:val="none" w:sz="0" w:space="0" w:color="auto"/>
      </w:divBdr>
    </w:div>
    <w:div w:id="1346976453">
      <w:marLeft w:val="0"/>
      <w:marRight w:val="0"/>
      <w:marTop w:val="0"/>
      <w:marBottom w:val="0"/>
      <w:divBdr>
        <w:top w:val="none" w:sz="0" w:space="0" w:color="auto"/>
        <w:left w:val="none" w:sz="0" w:space="0" w:color="auto"/>
        <w:bottom w:val="none" w:sz="0" w:space="0" w:color="auto"/>
        <w:right w:val="none" w:sz="0" w:space="0" w:color="auto"/>
      </w:divBdr>
    </w:div>
    <w:div w:id="1346976454">
      <w:marLeft w:val="0"/>
      <w:marRight w:val="0"/>
      <w:marTop w:val="0"/>
      <w:marBottom w:val="0"/>
      <w:divBdr>
        <w:top w:val="none" w:sz="0" w:space="0" w:color="auto"/>
        <w:left w:val="none" w:sz="0" w:space="0" w:color="auto"/>
        <w:bottom w:val="none" w:sz="0" w:space="0" w:color="auto"/>
        <w:right w:val="none" w:sz="0" w:space="0" w:color="auto"/>
      </w:divBdr>
    </w:div>
    <w:div w:id="1513102462">
      <w:bodyDiv w:val="1"/>
      <w:marLeft w:val="0"/>
      <w:marRight w:val="0"/>
      <w:marTop w:val="0"/>
      <w:marBottom w:val="0"/>
      <w:divBdr>
        <w:top w:val="none" w:sz="0" w:space="0" w:color="auto"/>
        <w:left w:val="none" w:sz="0" w:space="0" w:color="auto"/>
        <w:bottom w:val="none" w:sz="0" w:space="0" w:color="auto"/>
        <w:right w:val="none" w:sz="0" w:space="0" w:color="auto"/>
      </w:divBdr>
    </w:div>
    <w:div w:id="1539776732">
      <w:bodyDiv w:val="1"/>
      <w:marLeft w:val="0"/>
      <w:marRight w:val="0"/>
      <w:marTop w:val="0"/>
      <w:marBottom w:val="0"/>
      <w:divBdr>
        <w:top w:val="none" w:sz="0" w:space="0" w:color="auto"/>
        <w:left w:val="none" w:sz="0" w:space="0" w:color="auto"/>
        <w:bottom w:val="none" w:sz="0" w:space="0" w:color="auto"/>
        <w:right w:val="none" w:sz="0" w:space="0" w:color="auto"/>
      </w:divBdr>
    </w:div>
    <w:div w:id="175704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hzn.hr/"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fzoeu.hr" TargetMode="Externa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strukturnifondovi.hr/kako_do_eu_fondo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4QMJR6VWACFV-8-579</_dlc_DocId>
    <_dlc_DocIdUrl xmlns="8d35066a-24fd-45ff-ada6-d0bd79cd75df">
      <Url>http://ib2/_layouts/DocIdRedir.aspx?ID=4QMJR6VWACFV-8-579</Url>
      <Description>4QMJR6VWACFV-8-579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CD65D33F3FD74D9847E5CA9580AF7A" ma:contentTypeVersion="2" ma:contentTypeDescription="Create a new document." ma:contentTypeScope="" ma:versionID="b87c59b9f4e851bce61d395ffec1ffe0">
  <xsd:schema xmlns:xsd="http://www.w3.org/2001/XMLSchema" xmlns:xs="http://www.w3.org/2001/XMLSchema" xmlns:p="http://schemas.microsoft.com/office/2006/metadata/properties" xmlns:ns2="8d35066a-24fd-45ff-ada6-d0bd79cd75df" targetNamespace="http://schemas.microsoft.com/office/2006/metadata/properties" ma:root="true" ma:fieldsID="2e890ecfee67c945a52849bde38b7a99"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75772572-7E6A-4622-A760-BF966CAA2207}">
  <ds:schemaRefs>
    <ds:schemaRef ds:uri="http://schemas.microsoft.com/office/2006/metadata/properties"/>
    <ds:schemaRef ds:uri="http://schemas.microsoft.com/office/infopath/2007/PartnerControls"/>
    <ds:schemaRef ds:uri="8d35066a-24fd-45ff-ada6-d0bd79cd75df"/>
  </ds:schemaRefs>
</ds:datastoreItem>
</file>

<file path=customXml/itemProps2.xml><?xml version="1.0" encoding="utf-8"?>
<ds:datastoreItem xmlns:ds="http://schemas.openxmlformats.org/officeDocument/2006/customXml" ds:itemID="{17E82E79-19C9-407E-AEF2-FEEC2EE89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41DD47-ABBC-4146-9A9D-4455F5868859}">
  <ds:schemaRefs>
    <ds:schemaRef ds:uri="http://schemas.microsoft.com/sharepoint/events"/>
  </ds:schemaRefs>
</ds:datastoreItem>
</file>

<file path=customXml/itemProps4.xml><?xml version="1.0" encoding="utf-8"?>
<ds:datastoreItem xmlns:ds="http://schemas.openxmlformats.org/officeDocument/2006/customXml" ds:itemID="{9DA5B2DB-F3D4-4E87-9056-4638F450DDE4}">
  <ds:schemaRefs>
    <ds:schemaRef ds:uri="http://schemas.microsoft.com/sharepoint/v3/contenttype/forms"/>
  </ds:schemaRefs>
</ds:datastoreItem>
</file>

<file path=customXml/itemProps5.xml><?xml version="1.0" encoding="utf-8"?>
<ds:datastoreItem xmlns:ds="http://schemas.openxmlformats.org/officeDocument/2006/customXml" ds:itemID="{AB13D840-6031-410B-95A5-2F4036BA1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182</Pages>
  <Words>71141</Words>
  <Characters>405509</Characters>
  <Application>Microsoft Office Word</Application>
  <DocSecurity>0</DocSecurity>
  <Lines>3379</Lines>
  <Paragraphs>951</Paragraphs>
  <ScaleCrop>false</ScaleCrop>
  <HeadingPairs>
    <vt:vector size="2" baseType="variant">
      <vt:variant>
        <vt:lpstr>Title</vt:lpstr>
      </vt:variant>
      <vt:variant>
        <vt:i4>1</vt:i4>
      </vt:variant>
    </vt:vector>
  </HeadingPairs>
  <TitlesOfParts>
    <vt:vector size="1" baseType="lpstr">
      <vt:lpstr/>
    </vt:vector>
  </TitlesOfParts>
  <Company>ArsVivax</Company>
  <LinksUpToDate>false</LinksUpToDate>
  <CharactersWithSpaces>475699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dc:creator>
  <cp:lastModifiedBy>Antonija Šešerinac</cp:lastModifiedBy>
  <cp:revision>2</cp:revision>
  <cp:lastPrinted>2018-09-17T10:25:00Z</cp:lastPrinted>
  <dcterms:created xsi:type="dcterms:W3CDTF">2018-09-20T10:31:00Z</dcterms:created>
  <dcterms:modified xsi:type="dcterms:W3CDTF">2018-09-20T10:31:00Z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2147291824</vt:i4>
  </property>
  <property fmtid="{D5CDD505-2E9C-101B-9397-08002B2CF9AE}" pid="3" name="_dlc_DocIdItemGuid">
    <vt:lpwstr>3229e958-dabf-4818-b520-843f88ed32cc</vt:lpwstr>
  </property>
  <property fmtid="{D5CDD505-2E9C-101B-9397-08002B2CF9AE}" pid="4" name="ContentTypeId">
    <vt:lpwstr>0x0101000CCD65D33F3FD74D9847E5CA9580AF7A</vt:lpwstr>
  </property>
</Properties>
</file>